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833EE5" w14:textId="77777777" w:rsidR="001F5D61" w:rsidRDefault="001F5D61">
      <w:pPr>
        <w:pStyle w:val="BodyText"/>
        <w:rPr>
          <w:rFonts w:ascii="Times New Roman"/>
          <w:sz w:val="20"/>
        </w:rPr>
      </w:pPr>
    </w:p>
    <w:p w14:paraId="6B10CD80" w14:textId="77777777" w:rsidR="001F5D61" w:rsidRDefault="001F5D61">
      <w:pPr>
        <w:pStyle w:val="BodyText"/>
        <w:rPr>
          <w:rFonts w:ascii="Times New Roman"/>
          <w:sz w:val="20"/>
        </w:rPr>
      </w:pPr>
    </w:p>
    <w:p w14:paraId="7EA8A06E" w14:textId="77777777" w:rsidR="001F5D61" w:rsidRDefault="001F5D61">
      <w:pPr>
        <w:pStyle w:val="BodyText"/>
        <w:rPr>
          <w:rFonts w:ascii="Times New Roman"/>
          <w:sz w:val="20"/>
        </w:rPr>
      </w:pPr>
    </w:p>
    <w:p w14:paraId="261FA2C2" w14:textId="77777777" w:rsidR="001F5D61" w:rsidRDefault="001F5D61">
      <w:pPr>
        <w:pStyle w:val="BodyText"/>
        <w:rPr>
          <w:rFonts w:ascii="Times New Roman"/>
          <w:sz w:val="20"/>
        </w:rPr>
      </w:pPr>
    </w:p>
    <w:p w14:paraId="26B3BDA0" w14:textId="77777777" w:rsidR="001F5D61" w:rsidRDefault="001F5D61">
      <w:pPr>
        <w:pStyle w:val="BodyText"/>
        <w:rPr>
          <w:rFonts w:ascii="Times New Roman"/>
          <w:sz w:val="20"/>
        </w:rPr>
      </w:pPr>
    </w:p>
    <w:p w14:paraId="587E7219" w14:textId="77777777" w:rsidR="001F5D61" w:rsidRDefault="001F5D61">
      <w:pPr>
        <w:pStyle w:val="BodyText"/>
        <w:rPr>
          <w:rFonts w:ascii="Times New Roman"/>
          <w:sz w:val="20"/>
        </w:rPr>
      </w:pPr>
    </w:p>
    <w:p w14:paraId="05EC1429" w14:textId="77777777" w:rsidR="001F5D61" w:rsidRDefault="001F5D61">
      <w:pPr>
        <w:pStyle w:val="BodyText"/>
        <w:rPr>
          <w:rFonts w:ascii="Times New Roman"/>
          <w:sz w:val="20"/>
        </w:rPr>
      </w:pPr>
    </w:p>
    <w:p w14:paraId="4CCE0BA9" w14:textId="77777777" w:rsidR="001F5D61" w:rsidRDefault="001F5D61">
      <w:pPr>
        <w:pStyle w:val="BodyText"/>
        <w:rPr>
          <w:rFonts w:ascii="Times New Roman"/>
          <w:sz w:val="20"/>
        </w:rPr>
      </w:pPr>
    </w:p>
    <w:p w14:paraId="17A23707" w14:textId="77777777" w:rsidR="001F5D61" w:rsidRDefault="001F5D61">
      <w:pPr>
        <w:pStyle w:val="BodyText"/>
        <w:rPr>
          <w:rFonts w:ascii="Times New Roman"/>
          <w:sz w:val="20"/>
        </w:rPr>
      </w:pPr>
    </w:p>
    <w:p w14:paraId="4525B8D9" w14:textId="77777777" w:rsidR="001F5D61" w:rsidRDefault="001F5D61">
      <w:pPr>
        <w:pStyle w:val="BodyText"/>
        <w:rPr>
          <w:rFonts w:ascii="Times New Roman"/>
          <w:sz w:val="20"/>
        </w:rPr>
      </w:pPr>
    </w:p>
    <w:p w14:paraId="5331243D" w14:textId="77777777" w:rsidR="001F5D61" w:rsidRDefault="001F5D61">
      <w:pPr>
        <w:pStyle w:val="BodyText"/>
        <w:rPr>
          <w:rFonts w:ascii="Times New Roman"/>
          <w:sz w:val="20"/>
        </w:rPr>
      </w:pPr>
    </w:p>
    <w:p w14:paraId="1F4815F9" w14:textId="77777777" w:rsidR="001F5D61" w:rsidRDefault="001F5D61">
      <w:pPr>
        <w:pStyle w:val="BodyText"/>
        <w:rPr>
          <w:rFonts w:ascii="Times New Roman"/>
          <w:sz w:val="20"/>
        </w:rPr>
      </w:pPr>
    </w:p>
    <w:p w14:paraId="2B7FB4D2" w14:textId="77777777" w:rsidR="001F5D61" w:rsidRDefault="001F5D61">
      <w:pPr>
        <w:pStyle w:val="BodyText"/>
        <w:spacing w:before="5"/>
        <w:rPr>
          <w:rFonts w:ascii="Times New Roman"/>
          <w:sz w:val="14"/>
        </w:rPr>
      </w:pPr>
    </w:p>
    <w:p w14:paraId="5D489B14" w14:textId="77777777" w:rsidR="001F5D61" w:rsidRDefault="00B95EA2">
      <w:pPr>
        <w:pStyle w:val="BodyText"/>
        <w:ind w:left="109"/>
        <w:rPr>
          <w:rFonts w:ascii="Times New Roman"/>
          <w:sz w:val="20"/>
        </w:rPr>
      </w:pPr>
      <w:r>
        <w:rPr>
          <w:rFonts w:ascii="Times New Roman"/>
          <w:sz w:val="20"/>
        </w:rPr>
      </w:r>
      <w:r>
        <w:rPr>
          <w:rFonts w:ascii="Times New Roman"/>
          <w:sz w:val="20"/>
        </w:rPr>
        <w:pict w14:anchorId="6F9E0A73">
          <v:shapetype id="_x0000_t202" coordsize="21600,21600" o:spt="202" path="m,l,21600r21600,l21600,xe">
            <v:stroke joinstyle="miter"/>
            <v:path gradientshapeok="t" o:connecttype="rect"/>
          </v:shapetype>
          <v:shape id="_x0000_s1952" type="#_x0000_t202" style="width:548.3pt;height:122.45pt;mso-left-percent:-10001;mso-top-percent:-10001;mso-position-horizontal:absolute;mso-position-horizontal-relative:char;mso-position-vertical:absolute;mso-position-vertical-relative:line;mso-left-percent:-10001;mso-top-percent:-10001" fillcolor="#09c" stroked="f">
            <v:textbox inset="0,0,0,0">
              <w:txbxContent>
                <w:p w14:paraId="16E1714E" w14:textId="77777777" w:rsidR="00B95EA2" w:rsidRDefault="00B95EA2">
                  <w:pPr>
                    <w:spacing w:before="262"/>
                    <w:ind w:left="1193" w:right="1197"/>
                    <w:jc w:val="center"/>
                    <w:rPr>
                      <w:rFonts w:ascii="Cambria"/>
                      <w:sz w:val="72"/>
                    </w:rPr>
                  </w:pPr>
                  <w:r>
                    <w:rPr>
                      <w:rFonts w:ascii="Cambria"/>
                      <w:color w:val="FFFFFF"/>
                      <w:sz w:val="72"/>
                    </w:rPr>
                    <w:t>SPHRi MODULE 1</w:t>
                  </w:r>
                </w:p>
                <w:p w14:paraId="61C47D9F" w14:textId="479191BC" w:rsidR="00B95EA2" w:rsidRDefault="00B95EA2">
                  <w:pPr>
                    <w:spacing w:before="236"/>
                    <w:ind w:left="1196" w:right="1197"/>
                    <w:jc w:val="center"/>
                    <w:rPr>
                      <w:rFonts w:ascii="Cambria"/>
                      <w:sz w:val="72"/>
                    </w:rPr>
                  </w:pPr>
                  <w:r>
                    <w:rPr>
                      <w:rFonts w:ascii="Cambria"/>
                      <w:color w:val="FFFFFF"/>
                      <w:sz w:val="72"/>
                    </w:rPr>
                    <w:t>BUSINESS LEADERSHIP</w:t>
                  </w:r>
                </w:p>
              </w:txbxContent>
            </v:textbox>
            <w10:anchorlock/>
          </v:shape>
        </w:pict>
      </w:r>
    </w:p>
    <w:p w14:paraId="45723059" w14:textId="77777777" w:rsidR="001F5D61" w:rsidRDefault="001F5D61">
      <w:pPr>
        <w:pStyle w:val="BodyText"/>
        <w:rPr>
          <w:rFonts w:ascii="Times New Roman"/>
          <w:sz w:val="20"/>
        </w:rPr>
      </w:pPr>
    </w:p>
    <w:p w14:paraId="48B59741" w14:textId="77777777" w:rsidR="001F5D61" w:rsidRDefault="001F5D61">
      <w:pPr>
        <w:pStyle w:val="BodyText"/>
        <w:spacing w:before="10"/>
        <w:rPr>
          <w:rFonts w:ascii="Times New Roman"/>
          <w:sz w:val="25"/>
        </w:rPr>
      </w:pPr>
    </w:p>
    <w:p w14:paraId="123B0CC2" w14:textId="7DE49192" w:rsidR="001F5D61" w:rsidRDefault="00A234DC" w:rsidP="006912A3">
      <w:pPr>
        <w:spacing w:before="100" w:line="410" w:lineRule="auto"/>
        <w:ind w:left="4593" w:right="1007" w:hanging="3940"/>
      </w:pPr>
      <w:r>
        <w:rPr>
          <w:rFonts w:ascii="Cambria" w:hAnsi="Cambria"/>
          <w:sz w:val="36"/>
        </w:rPr>
        <w:t xml:space="preserve">Senior Professional in Human Resources – International (SPHRi) </w:t>
      </w:r>
    </w:p>
    <w:p w14:paraId="7E651E5A" w14:textId="77777777" w:rsidR="001F5D61" w:rsidRDefault="001F5D61">
      <w:pPr>
        <w:jc w:val="center"/>
        <w:sectPr w:rsidR="001F5D61">
          <w:type w:val="continuous"/>
          <w:pgSz w:w="11910" w:h="16840"/>
          <w:pgMar w:top="1580" w:right="0" w:bottom="280" w:left="320" w:header="720" w:footer="720" w:gutter="0"/>
          <w:cols w:space="720"/>
        </w:sectPr>
      </w:pPr>
    </w:p>
    <w:p w14:paraId="084A6586" w14:textId="77777777" w:rsidR="001F5D61" w:rsidRDefault="001F5D61">
      <w:pPr>
        <w:pStyle w:val="BodyText"/>
        <w:rPr>
          <w:sz w:val="20"/>
        </w:rPr>
      </w:pPr>
    </w:p>
    <w:p w14:paraId="29257EDA" w14:textId="77777777" w:rsidR="001F5D61" w:rsidRDefault="001F5D61">
      <w:pPr>
        <w:pStyle w:val="BodyText"/>
        <w:rPr>
          <w:sz w:val="20"/>
        </w:rPr>
      </w:pPr>
    </w:p>
    <w:p w14:paraId="1E803B60" w14:textId="77777777" w:rsidR="001F5D61" w:rsidRDefault="001F5D61">
      <w:pPr>
        <w:pStyle w:val="BodyText"/>
        <w:rPr>
          <w:sz w:val="20"/>
        </w:rPr>
      </w:pPr>
    </w:p>
    <w:p w14:paraId="3872A4F9" w14:textId="77777777" w:rsidR="001F5D61" w:rsidRDefault="001F5D61">
      <w:pPr>
        <w:pStyle w:val="BodyText"/>
        <w:rPr>
          <w:sz w:val="20"/>
        </w:rPr>
      </w:pPr>
    </w:p>
    <w:p w14:paraId="212FA8CB" w14:textId="77777777" w:rsidR="001F5D61" w:rsidRDefault="001F5D61">
      <w:pPr>
        <w:pStyle w:val="BodyText"/>
        <w:rPr>
          <w:sz w:val="20"/>
        </w:rPr>
      </w:pPr>
    </w:p>
    <w:p w14:paraId="3C6B4066" w14:textId="77777777" w:rsidR="001F5D61" w:rsidRDefault="001F5D61">
      <w:pPr>
        <w:pStyle w:val="BodyText"/>
        <w:rPr>
          <w:sz w:val="20"/>
        </w:rPr>
      </w:pPr>
    </w:p>
    <w:p w14:paraId="79925BEC" w14:textId="77777777" w:rsidR="001F5D61" w:rsidRDefault="001F5D61">
      <w:pPr>
        <w:pStyle w:val="BodyText"/>
        <w:rPr>
          <w:sz w:val="20"/>
        </w:rPr>
      </w:pPr>
    </w:p>
    <w:p w14:paraId="31EEB6BB" w14:textId="77777777" w:rsidR="001F5D61" w:rsidRDefault="001F5D61">
      <w:pPr>
        <w:sectPr w:rsidR="001F5D61">
          <w:headerReference w:type="even" r:id="rId7"/>
          <w:headerReference w:type="default" r:id="rId8"/>
          <w:pgSz w:w="11910" w:h="16840"/>
          <w:pgMar w:top="1320" w:right="0" w:bottom="280" w:left="320" w:header="891" w:footer="0" w:gutter="0"/>
          <w:cols w:space="720"/>
        </w:sectPr>
      </w:pPr>
    </w:p>
    <w:p w14:paraId="2DE4EE57" w14:textId="77777777" w:rsidR="001F5D61" w:rsidRDefault="001F5D61">
      <w:pPr>
        <w:pStyle w:val="BodyText"/>
        <w:spacing w:before="11"/>
        <w:rPr>
          <w:sz w:val="17"/>
        </w:rPr>
      </w:pPr>
    </w:p>
    <w:p w14:paraId="4298413E" w14:textId="77777777" w:rsidR="001F5D61" w:rsidRDefault="00A234DC">
      <w:pPr>
        <w:pStyle w:val="Heading4"/>
        <w:spacing w:before="52"/>
      </w:pPr>
      <w:bookmarkStart w:id="0" w:name="_TOC_250002"/>
      <w:bookmarkEnd w:id="0"/>
      <w:r>
        <w:t>Table of Content</w:t>
      </w:r>
    </w:p>
    <w:sdt>
      <w:sdtPr>
        <w:id w:val="758100828"/>
        <w:docPartObj>
          <w:docPartGallery w:val="Table of Contents"/>
          <w:docPartUnique/>
        </w:docPartObj>
      </w:sdtPr>
      <w:sdtContent>
        <w:p w14:paraId="660BC5DB" w14:textId="77777777" w:rsidR="001F5D61" w:rsidRDefault="00B95EA2">
          <w:pPr>
            <w:pStyle w:val="TOC1"/>
            <w:tabs>
              <w:tab w:val="right" w:leader="dot" w:pos="10159"/>
            </w:tabs>
            <w:spacing w:before="34"/>
          </w:pPr>
          <w:hyperlink w:anchor="_TOC_250003" w:history="1">
            <w:r w:rsidR="00A234DC">
              <w:t>Introduction</w:t>
            </w:r>
            <w:r w:rsidR="00A234DC">
              <w:tab/>
              <w:t>2</w:t>
            </w:r>
          </w:hyperlink>
        </w:p>
        <w:p w14:paraId="6CB256B2" w14:textId="77777777" w:rsidR="001F5D61" w:rsidRDefault="00B95EA2">
          <w:pPr>
            <w:pStyle w:val="TOC1"/>
            <w:tabs>
              <w:tab w:val="right" w:leader="dot" w:pos="10159"/>
            </w:tabs>
          </w:pPr>
          <w:hyperlink w:anchor="_TOC_250002" w:history="1">
            <w:r w:rsidR="00A234DC">
              <w:rPr>
                <w:spacing w:val="-4"/>
              </w:rPr>
              <w:t>Table</w:t>
            </w:r>
            <w:r w:rsidR="00A234DC">
              <w:rPr>
                <w:spacing w:val="-2"/>
              </w:rPr>
              <w:t xml:space="preserve"> </w:t>
            </w:r>
            <w:r w:rsidR="00A234DC">
              <w:t>of</w:t>
            </w:r>
            <w:r w:rsidR="00A234DC">
              <w:rPr>
                <w:spacing w:val="1"/>
              </w:rPr>
              <w:t xml:space="preserve"> </w:t>
            </w:r>
            <w:r w:rsidR="00A234DC">
              <w:t>Content</w:t>
            </w:r>
            <w:r w:rsidR="00A234DC">
              <w:tab/>
              <w:t>3</w:t>
            </w:r>
          </w:hyperlink>
        </w:p>
        <w:p w14:paraId="10B4D956" w14:textId="77777777" w:rsidR="001F5D61" w:rsidRDefault="00B95EA2">
          <w:pPr>
            <w:pStyle w:val="TOC1"/>
            <w:tabs>
              <w:tab w:val="right" w:leader="dot" w:pos="10159"/>
            </w:tabs>
          </w:pPr>
          <w:hyperlink w:anchor="_TOC_250001" w:history="1">
            <w:r w:rsidR="00A234DC">
              <w:t>Part One:</w:t>
            </w:r>
            <w:r w:rsidR="00A234DC">
              <w:rPr>
                <w:spacing w:val="-3"/>
              </w:rPr>
              <w:t xml:space="preserve"> </w:t>
            </w:r>
            <w:r w:rsidR="00A234DC">
              <w:t>Business</w:t>
            </w:r>
            <w:r w:rsidR="00A234DC">
              <w:rPr>
                <w:spacing w:val="-2"/>
              </w:rPr>
              <w:t xml:space="preserve"> </w:t>
            </w:r>
            <w:r w:rsidR="00A234DC">
              <w:t>Management</w:t>
            </w:r>
            <w:r w:rsidR="00A234DC">
              <w:tab/>
              <w:t>9</w:t>
            </w:r>
          </w:hyperlink>
        </w:p>
        <w:p w14:paraId="050276A9" w14:textId="77777777" w:rsidR="001F5D61" w:rsidRDefault="00B95EA2">
          <w:pPr>
            <w:pStyle w:val="TOC2"/>
            <w:numPr>
              <w:ilvl w:val="0"/>
              <w:numId w:val="100"/>
            </w:numPr>
            <w:tabs>
              <w:tab w:val="left" w:pos="1817"/>
              <w:tab w:val="right" w:leader="dot" w:pos="10159"/>
            </w:tabs>
            <w:ind w:hanging="239"/>
          </w:pPr>
          <w:hyperlink w:anchor="_TOC_250000" w:history="1">
            <w:r w:rsidR="00A234DC">
              <w:t>Essentials</w:t>
            </w:r>
            <w:r w:rsidR="00A234DC">
              <w:rPr>
                <w:spacing w:val="-1"/>
              </w:rPr>
              <w:t xml:space="preserve"> </w:t>
            </w:r>
            <w:r w:rsidR="00A234DC">
              <w:t>of</w:t>
            </w:r>
            <w:r w:rsidR="00A234DC">
              <w:rPr>
                <w:spacing w:val="-1"/>
              </w:rPr>
              <w:t xml:space="preserve"> </w:t>
            </w:r>
            <w:r w:rsidR="00A234DC">
              <w:t>Management</w:t>
            </w:r>
            <w:r w:rsidR="00A234DC">
              <w:tab/>
              <w:t>9</w:t>
            </w:r>
          </w:hyperlink>
        </w:p>
        <w:p w14:paraId="4A8EF0A2" w14:textId="77777777" w:rsidR="001F5D61" w:rsidRDefault="00A234DC">
          <w:pPr>
            <w:pStyle w:val="TOC3"/>
            <w:numPr>
              <w:ilvl w:val="1"/>
              <w:numId w:val="100"/>
            </w:numPr>
            <w:tabs>
              <w:tab w:val="left" w:pos="2479"/>
              <w:tab w:val="right" w:leader="dot" w:pos="10159"/>
            </w:tabs>
            <w:ind w:hanging="421"/>
          </w:pPr>
          <w:r>
            <w:t>Functions</w:t>
          </w:r>
          <w:r>
            <w:rPr>
              <w:spacing w:val="-3"/>
            </w:rPr>
            <w:t xml:space="preserve"> </w:t>
          </w:r>
          <w:r>
            <w:t>of</w:t>
          </w:r>
          <w:r>
            <w:rPr>
              <w:spacing w:val="-1"/>
            </w:rPr>
            <w:t xml:space="preserve"> </w:t>
          </w:r>
          <w:r>
            <w:t>Management</w:t>
          </w:r>
          <w:r>
            <w:tab/>
            <w:t>9</w:t>
          </w:r>
        </w:p>
        <w:p w14:paraId="68B25C61" w14:textId="77777777" w:rsidR="001F5D61" w:rsidRDefault="00A234DC">
          <w:pPr>
            <w:pStyle w:val="TOC3"/>
            <w:numPr>
              <w:ilvl w:val="1"/>
              <w:numId w:val="100"/>
            </w:numPr>
            <w:tabs>
              <w:tab w:val="left" w:pos="2479"/>
              <w:tab w:val="right" w:leader="dot" w:pos="10162"/>
            </w:tabs>
            <w:ind w:hanging="421"/>
          </w:pPr>
          <w:r>
            <w:t>Goals</w:t>
          </w:r>
          <w:r>
            <w:rPr>
              <w:spacing w:val="-1"/>
            </w:rPr>
            <w:t xml:space="preserve"> </w:t>
          </w:r>
          <w:r>
            <w:t>of</w:t>
          </w:r>
          <w:r>
            <w:rPr>
              <w:spacing w:val="-1"/>
            </w:rPr>
            <w:t xml:space="preserve"> </w:t>
          </w:r>
          <w:r>
            <w:t>Management</w:t>
          </w:r>
          <w:r>
            <w:tab/>
            <w:t>10</w:t>
          </w:r>
        </w:p>
        <w:p w14:paraId="1D8ED3CD" w14:textId="68DA7995" w:rsidR="001F5D61" w:rsidRDefault="00A234DC">
          <w:pPr>
            <w:pStyle w:val="TOC3"/>
            <w:numPr>
              <w:ilvl w:val="1"/>
              <w:numId w:val="100"/>
            </w:numPr>
            <w:tabs>
              <w:tab w:val="left" w:pos="2479"/>
              <w:tab w:val="right" w:leader="dot" w:pos="10162"/>
            </w:tabs>
            <w:ind w:hanging="421"/>
          </w:pPr>
          <w:r>
            <w:t>Levels</w:t>
          </w:r>
          <w:r>
            <w:rPr>
              <w:spacing w:val="-3"/>
            </w:rPr>
            <w:t xml:space="preserve"> </w:t>
          </w:r>
          <w:r>
            <w:t>of</w:t>
          </w:r>
          <w:r>
            <w:rPr>
              <w:spacing w:val="-1"/>
            </w:rPr>
            <w:t xml:space="preserve"> </w:t>
          </w:r>
          <w:r>
            <w:t>Management</w:t>
          </w:r>
          <w:r>
            <w:tab/>
            <w:t>10</w:t>
          </w:r>
        </w:p>
        <w:p w14:paraId="0B601BCB" w14:textId="686251DB" w:rsidR="001F5D61" w:rsidRDefault="00A234DC">
          <w:pPr>
            <w:pStyle w:val="TOC3"/>
            <w:numPr>
              <w:ilvl w:val="1"/>
              <w:numId w:val="100"/>
            </w:numPr>
            <w:tabs>
              <w:tab w:val="left" w:pos="2479"/>
              <w:tab w:val="right" w:leader="dot" w:pos="10162"/>
            </w:tabs>
            <w:ind w:hanging="421"/>
          </w:pPr>
          <w:r>
            <w:t>Business</w:t>
          </w:r>
          <w:r>
            <w:rPr>
              <w:spacing w:val="-1"/>
            </w:rPr>
            <w:t xml:space="preserve"> </w:t>
          </w:r>
          <w:r>
            <w:t>Functions</w:t>
          </w:r>
          <w:r>
            <w:tab/>
            <w:t>11</w:t>
          </w:r>
        </w:p>
      </w:sdtContent>
    </w:sdt>
    <w:p w14:paraId="261D7119" w14:textId="77777777" w:rsidR="008D4925" w:rsidRDefault="008D4925" w:rsidP="008D4925">
      <w:pPr>
        <w:widowControl/>
        <w:adjustRightInd w:val="0"/>
        <w:ind w:left="1337" w:firstLine="720"/>
        <w:rPr>
          <w:rFonts w:eastAsiaTheme="minorHAnsi"/>
          <w:sz w:val="24"/>
          <w:szCs w:val="24"/>
          <w:lang w:val="en-MY" w:bidi="ar-SA"/>
        </w:rPr>
      </w:pPr>
      <w:r>
        <w:rPr>
          <w:rFonts w:eastAsiaTheme="minorHAnsi"/>
          <w:sz w:val="24"/>
          <w:szCs w:val="24"/>
          <w:lang w:val="en-MY" w:bidi="ar-SA"/>
        </w:rPr>
        <w:t>1.5. Alignment .......................................................................................................... 13</w:t>
      </w:r>
    </w:p>
    <w:p w14:paraId="52888EFE" w14:textId="36DDDB6F" w:rsidR="008D4925" w:rsidRDefault="008D4925" w:rsidP="008D4925">
      <w:pPr>
        <w:widowControl/>
        <w:adjustRightInd w:val="0"/>
        <w:ind w:left="617" w:firstLine="720"/>
        <w:rPr>
          <w:rFonts w:eastAsiaTheme="minorHAnsi"/>
          <w:sz w:val="24"/>
          <w:szCs w:val="24"/>
          <w:lang w:val="en-MY" w:bidi="ar-SA"/>
        </w:rPr>
      </w:pPr>
      <w:r>
        <w:rPr>
          <w:rFonts w:eastAsiaTheme="minorHAnsi"/>
          <w:sz w:val="24"/>
          <w:szCs w:val="24"/>
          <w:lang w:val="en-MY" w:bidi="ar-SA"/>
        </w:rPr>
        <w:t>2. Organizational Structure ....................................................................................... 13</w:t>
      </w:r>
    </w:p>
    <w:p w14:paraId="5BE287FB" w14:textId="77777777" w:rsidR="008D4925" w:rsidRPr="008D4925" w:rsidRDefault="008D4925" w:rsidP="008D4925">
      <w:pPr>
        <w:widowControl/>
        <w:adjustRightInd w:val="0"/>
        <w:ind w:left="1337" w:firstLine="720"/>
        <w:rPr>
          <w:sz w:val="24"/>
          <w:szCs w:val="24"/>
        </w:rPr>
      </w:pPr>
      <w:r w:rsidRPr="008D4925">
        <w:rPr>
          <w:sz w:val="24"/>
          <w:szCs w:val="24"/>
        </w:rPr>
        <w:t>2.1. Span of Control .................................................................................................. 14</w:t>
      </w:r>
    </w:p>
    <w:p w14:paraId="1C877CA1" w14:textId="77777777" w:rsidR="008D4925" w:rsidRPr="008D4925" w:rsidRDefault="008D4925" w:rsidP="008D4925">
      <w:pPr>
        <w:widowControl/>
        <w:adjustRightInd w:val="0"/>
        <w:ind w:left="1337" w:firstLine="720"/>
        <w:rPr>
          <w:sz w:val="24"/>
          <w:szCs w:val="24"/>
        </w:rPr>
      </w:pPr>
      <w:r w:rsidRPr="008D4925">
        <w:rPr>
          <w:sz w:val="24"/>
          <w:szCs w:val="24"/>
        </w:rPr>
        <w:t>2.2. Chain of Command ............................................................................................ 14</w:t>
      </w:r>
    </w:p>
    <w:p w14:paraId="14C4FB2A" w14:textId="77777777" w:rsidR="008D4925" w:rsidRPr="008D4925" w:rsidRDefault="008D4925" w:rsidP="008D4925">
      <w:pPr>
        <w:widowControl/>
        <w:adjustRightInd w:val="0"/>
        <w:ind w:left="1337" w:firstLine="720"/>
        <w:rPr>
          <w:sz w:val="24"/>
          <w:szCs w:val="24"/>
        </w:rPr>
      </w:pPr>
      <w:r w:rsidRPr="008D4925">
        <w:rPr>
          <w:sz w:val="24"/>
          <w:szCs w:val="24"/>
        </w:rPr>
        <w:t>2.3. Bureaucracy ....................................................................................................... 15</w:t>
      </w:r>
    </w:p>
    <w:p w14:paraId="63E44975" w14:textId="77777777" w:rsidR="008D4925" w:rsidRPr="008D4925" w:rsidRDefault="008D4925" w:rsidP="008D4925">
      <w:pPr>
        <w:widowControl/>
        <w:adjustRightInd w:val="0"/>
        <w:ind w:left="1337" w:firstLine="720"/>
        <w:rPr>
          <w:sz w:val="24"/>
          <w:szCs w:val="24"/>
        </w:rPr>
      </w:pPr>
      <w:r w:rsidRPr="008D4925">
        <w:rPr>
          <w:sz w:val="24"/>
          <w:szCs w:val="24"/>
        </w:rPr>
        <w:t>2.4. Type of Structures ............................................................................................. 16</w:t>
      </w:r>
    </w:p>
    <w:p w14:paraId="47E2E71E" w14:textId="77777777" w:rsidR="008D4925" w:rsidRPr="008D4925" w:rsidRDefault="008D4925" w:rsidP="008D4925">
      <w:pPr>
        <w:widowControl/>
        <w:adjustRightInd w:val="0"/>
        <w:ind w:left="1337" w:firstLine="720"/>
        <w:rPr>
          <w:sz w:val="24"/>
          <w:szCs w:val="24"/>
        </w:rPr>
      </w:pPr>
      <w:r w:rsidRPr="008D4925">
        <w:rPr>
          <w:sz w:val="24"/>
          <w:szCs w:val="24"/>
        </w:rPr>
        <w:t>2.5. Organizational Charts ........................................................................................ 17</w:t>
      </w:r>
    </w:p>
    <w:p w14:paraId="66C94D07" w14:textId="77777777" w:rsidR="008D4925" w:rsidRPr="008D4925" w:rsidRDefault="008D4925" w:rsidP="008D4925">
      <w:pPr>
        <w:widowControl/>
        <w:adjustRightInd w:val="0"/>
        <w:ind w:left="617" w:firstLine="720"/>
        <w:rPr>
          <w:sz w:val="24"/>
          <w:szCs w:val="24"/>
        </w:rPr>
      </w:pPr>
      <w:r w:rsidRPr="008D4925">
        <w:rPr>
          <w:sz w:val="24"/>
          <w:szCs w:val="24"/>
        </w:rPr>
        <w:t>3. Group Dynamic ............................................................................................................. 18</w:t>
      </w:r>
    </w:p>
    <w:p w14:paraId="539CEB4B" w14:textId="77777777" w:rsidR="008D4925" w:rsidRPr="008D4925" w:rsidRDefault="008D4925" w:rsidP="008D4925">
      <w:pPr>
        <w:widowControl/>
        <w:adjustRightInd w:val="0"/>
        <w:ind w:left="1440" w:firstLine="720"/>
        <w:rPr>
          <w:sz w:val="24"/>
          <w:szCs w:val="24"/>
        </w:rPr>
      </w:pPr>
      <w:r w:rsidRPr="008D4925">
        <w:rPr>
          <w:sz w:val="24"/>
          <w:szCs w:val="24"/>
        </w:rPr>
        <w:t>3.1. Forming.............................................................................................................. 18</w:t>
      </w:r>
    </w:p>
    <w:p w14:paraId="45FB8FB6" w14:textId="77777777" w:rsidR="008D4925" w:rsidRPr="008D4925" w:rsidRDefault="008D4925" w:rsidP="008D4925">
      <w:pPr>
        <w:widowControl/>
        <w:adjustRightInd w:val="0"/>
        <w:ind w:left="1440" w:firstLine="720"/>
        <w:rPr>
          <w:sz w:val="24"/>
          <w:szCs w:val="24"/>
        </w:rPr>
      </w:pPr>
      <w:r w:rsidRPr="008D4925">
        <w:rPr>
          <w:sz w:val="24"/>
          <w:szCs w:val="24"/>
        </w:rPr>
        <w:t>3.2. Storming ............................................................................................................ 18</w:t>
      </w:r>
    </w:p>
    <w:p w14:paraId="5EC50F6F" w14:textId="77777777" w:rsidR="008D4925" w:rsidRPr="008D4925" w:rsidRDefault="008D4925" w:rsidP="008D4925">
      <w:pPr>
        <w:widowControl/>
        <w:adjustRightInd w:val="0"/>
        <w:ind w:left="1440" w:firstLine="720"/>
        <w:rPr>
          <w:sz w:val="24"/>
          <w:szCs w:val="24"/>
        </w:rPr>
      </w:pPr>
      <w:r w:rsidRPr="008D4925">
        <w:rPr>
          <w:sz w:val="24"/>
          <w:szCs w:val="24"/>
        </w:rPr>
        <w:t>3.3. Norming ............................................................................................................. 19</w:t>
      </w:r>
    </w:p>
    <w:p w14:paraId="48EDF8C1" w14:textId="77777777" w:rsidR="008D4925" w:rsidRPr="008D4925" w:rsidRDefault="008D4925" w:rsidP="008D4925">
      <w:pPr>
        <w:widowControl/>
        <w:adjustRightInd w:val="0"/>
        <w:ind w:left="1440" w:firstLine="720"/>
        <w:rPr>
          <w:sz w:val="24"/>
          <w:szCs w:val="24"/>
        </w:rPr>
      </w:pPr>
      <w:r w:rsidRPr="008D4925">
        <w:rPr>
          <w:sz w:val="24"/>
          <w:szCs w:val="24"/>
        </w:rPr>
        <w:t>3.4. Performing ......................................................................................................... 19</w:t>
      </w:r>
    </w:p>
    <w:p w14:paraId="78E9F1D3" w14:textId="23082A39" w:rsidR="001F5D61" w:rsidRPr="008D4925" w:rsidRDefault="008D4925" w:rsidP="008D4925">
      <w:pPr>
        <w:pStyle w:val="BodyText"/>
        <w:ind w:left="720" w:firstLine="720"/>
      </w:pPr>
      <w:r w:rsidRPr="008D4925">
        <w:t>3.5. Adjourning ......................................................................................................... 19</w:t>
      </w:r>
    </w:p>
    <w:p w14:paraId="41EF1EF8" w14:textId="77777777" w:rsidR="001F5D61" w:rsidRDefault="00A234DC">
      <w:pPr>
        <w:pStyle w:val="BodyText"/>
        <w:tabs>
          <w:tab w:val="left" w:leader="dot" w:pos="9917"/>
        </w:tabs>
        <w:ind w:left="2058"/>
      </w:pPr>
      <w:r>
        <w:t>3.6. Group</w:t>
      </w:r>
      <w:r>
        <w:rPr>
          <w:spacing w:val="-4"/>
        </w:rPr>
        <w:t xml:space="preserve"> </w:t>
      </w:r>
      <w:r>
        <w:t>vs.</w:t>
      </w:r>
      <w:r>
        <w:rPr>
          <w:spacing w:val="-2"/>
        </w:rPr>
        <w:t xml:space="preserve"> </w:t>
      </w:r>
      <w:r>
        <w:rPr>
          <w:spacing w:val="-6"/>
        </w:rPr>
        <w:t>Team</w:t>
      </w:r>
      <w:r>
        <w:rPr>
          <w:spacing w:val="-6"/>
        </w:rPr>
        <w:tab/>
      </w:r>
      <w:r>
        <w:t>19</w:t>
      </w:r>
    </w:p>
    <w:p w14:paraId="0D83D88E" w14:textId="77777777" w:rsidR="001F5D61" w:rsidRDefault="00A234DC">
      <w:pPr>
        <w:pStyle w:val="ListParagraph"/>
        <w:numPr>
          <w:ilvl w:val="0"/>
          <w:numId w:val="99"/>
        </w:numPr>
        <w:tabs>
          <w:tab w:val="left" w:pos="1817"/>
          <w:tab w:val="right" w:leader="dot" w:pos="10162"/>
        </w:tabs>
        <w:spacing w:before="67"/>
        <w:ind w:hanging="239"/>
        <w:rPr>
          <w:sz w:val="24"/>
        </w:rPr>
      </w:pPr>
      <w:r>
        <w:rPr>
          <w:sz w:val="24"/>
        </w:rPr>
        <w:t>Organization Climate</w:t>
      </w:r>
      <w:r>
        <w:rPr>
          <w:spacing w:val="1"/>
          <w:sz w:val="24"/>
        </w:rPr>
        <w:t xml:space="preserve"> </w:t>
      </w:r>
      <w:r>
        <w:rPr>
          <w:sz w:val="24"/>
        </w:rPr>
        <w:t>and Culture</w:t>
      </w:r>
      <w:r>
        <w:rPr>
          <w:sz w:val="24"/>
        </w:rPr>
        <w:tab/>
        <w:t>22</w:t>
      </w:r>
    </w:p>
    <w:p w14:paraId="16176581" w14:textId="77777777" w:rsidR="001F5D61" w:rsidRDefault="00A234DC">
      <w:pPr>
        <w:pStyle w:val="ListParagraph"/>
        <w:numPr>
          <w:ilvl w:val="1"/>
          <w:numId w:val="99"/>
        </w:numPr>
        <w:tabs>
          <w:tab w:val="left" w:pos="2479"/>
          <w:tab w:val="right" w:leader="dot" w:pos="10162"/>
        </w:tabs>
        <w:spacing w:before="67"/>
        <w:ind w:hanging="421"/>
        <w:rPr>
          <w:sz w:val="24"/>
        </w:rPr>
      </w:pPr>
      <w:r>
        <w:rPr>
          <w:spacing w:val="-3"/>
          <w:sz w:val="24"/>
        </w:rPr>
        <w:t>Type</w:t>
      </w:r>
      <w:r>
        <w:rPr>
          <w:sz w:val="24"/>
        </w:rPr>
        <w:t xml:space="preserve"> of</w:t>
      </w:r>
      <w:r>
        <w:rPr>
          <w:spacing w:val="1"/>
          <w:sz w:val="24"/>
        </w:rPr>
        <w:t xml:space="preserve"> </w:t>
      </w:r>
      <w:r>
        <w:rPr>
          <w:sz w:val="24"/>
        </w:rPr>
        <w:t>Culture</w:t>
      </w:r>
      <w:r>
        <w:rPr>
          <w:sz w:val="24"/>
        </w:rPr>
        <w:tab/>
        <w:t>22</w:t>
      </w:r>
    </w:p>
    <w:p w14:paraId="1A9DB5E5" w14:textId="77777777" w:rsidR="001F5D61" w:rsidRDefault="00A234DC">
      <w:pPr>
        <w:pStyle w:val="ListParagraph"/>
        <w:numPr>
          <w:ilvl w:val="1"/>
          <w:numId w:val="99"/>
        </w:numPr>
        <w:tabs>
          <w:tab w:val="left" w:pos="2479"/>
          <w:tab w:val="right" w:leader="dot" w:pos="10162"/>
        </w:tabs>
        <w:spacing w:before="67"/>
        <w:ind w:hanging="421"/>
        <w:rPr>
          <w:sz w:val="24"/>
        </w:rPr>
      </w:pPr>
      <w:r>
        <w:rPr>
          <w:spacing w:val="-3"/>
          <w:sz w:val="24"/>
        </w:rPr>
        <w:t>Layers</w:t>
      </w:r>
      <w:r>
        <w:rPr>
          <w:spacing w:val="-1"/>
          <w:sz w:val="24"/>
        </w:rPr>
        <w:t xml:space="preserve"> </w:t>
      </w:r>
      <w:r>
        <w:rPr>
          <w:sz w:val="24"/>
        </w:rPr>
        <w:t>of</w:t>
      </w:r>
      <w:r>
        <w:rPr>
          <w:spacing w:val="-1"/>
          <w:sz w:val="24"/>
        </w:rPr>
        <w:t xml:space="preserve"> </w:t>
      </w:r>
      <w:r>
        <w:rPr>
          <w:sz w:val="24"/>
        </w:rPr>
        <w:t>Culture</w:t>
      </w:r>
      <w:r>
        <w:rPr>
          <w:sz w:val="24"/>
        </w:rPr>
        <w:tab/>
        <w:t>22</w:t>
      </w:r>
    </w:p>
    <w:p w14:paraId="2F57D63A" w14:textId="77777777" w:rsidR="001F5D61" w:rsidRDefault="00A234DC">
      <w:pPr>
        <w:pStyle w:val="ListParagraph"/>
        <w:numPr>
          <w:ilvl w:val="1"/>
          <w:numId w:val="99"/>
        </w:numPr>
        <w:tabs>
          <w:tab w:val="left" w:pos="2479"/>
          <w:tab w:val="right" w:leader="dot" w:pos="10162"/>
        </w:tabs>
        <w:spacing w:before="67"/>
        <w:ind w:hanging="421"/>
        <w:rPr>
          <w:sz w:val="24"/>
        </w:rPr>
      </w:pPr>
      <w:r>
        <w:rPr>
          <w:spacing w:val="-3"/>
          <w:sz w:val="24"/>
        </w:rPr>
        <w:t>Values</w:t>
      </w:r>
      <w:r>
        <w:rPr>
          <w:spacing w:val="-2"/>
          <w:sz w:val="24"/>
        </w:rPr>
        <w:t xml:space="preserve"> </w:t>
      </w:r>
      <w:r>
        <w:rPr>
          <w:sz w:val="24"/>
        </w:rPr>
        <w:t>in</w:t>
      </w:r>
      <w:r>
        <w:rPr>
          <w:spacing w:val="1"/>
          <w:sz w:val="24"/>
        </w:rPr>
        <w:t xml:space="preserve"> </w:t>
      </w:r>
      <w:r>
        <w:rPr>
          <w:sz w:val="24"/>
        </w:rPr>
        <w:t>Culture</w:t>
      </w:r>
      <w:r>
        <w:rPr>
          <w:sz w:val="24"/>
        </w:rPr>
        <w:tab/>
        <w:t>23</w:t>
      </w:r>
    </w:p>
    <w:p w14:paraId="57C24636"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Culture</w:t>
      </w:r>
      <w:r>
        <w:rPr>
          <w:spacing w:val="-3"/>
          <w:sz w:val="24"/>
        </w:rPr>
        <w:t xml:space="preserve"> </w:t>
      </w:r>
      <w:r>
        <w:rPr>
          <w:sz w:val="24"/>
        </w:rPr>
        <w:t>Analysis</w:t>
      </w:r>
      <w:r>
        <w:rPr>
          <w:sz w:val="24"/>
        </w:rPr>
        <w:tab/>
        <w:t>23</w:t>
      </w:r>
    </w:p>
    <w:p w14:paraId="530C68F9"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Culture</w:t>
      </w:r>
      <w:r>
        <w:rPr>
          <w:spacing w:val="-3"/>
          <w:sz w:val="24"/>
        </w:rPr>
        <w:t xml:space="preserve"> </w:t>
      </w:r>
      <w:r>
        <w:rPr>
          <w:sz w:val="24"/>
        </w:rPr>
        <w:t>and</w:t>
      </w:r>
      <w:r>
        <w:rPr>
          <w:spacing w:val="1"/>
          <w:sz w:val="24"/>
        </w:rPr>
        <w:t xml:space="preserve"> </w:t>
      </w:r>
      <w:r>
        <w:rPr>
          <w:sz w:val="24"/>
        </w:rPr>
        <w:t>Climate</w:t>
      </w:r>
      <w:r>
        <w:rPr>
          <w:sz w:val="24"/>
        </w:rPr>
        <w:tab/>
        <w:t>24</w:t>
      </w:r>
    </w:p>
    <w:p w14:paraId="1E23ECC1" w14:textId="77777777" w:rsidR="001F5D61" w:rsidRDefault="00A234DC">
      <w:pPr>
        <w:pStyle w:val="ListParagraph"/>
        <w:numPr>
          <w:ilvl w:val="0"/>
          <w:numId w:val="99"/>
        </w:numPr>
        <w:tabs>
          <w:tab w:val="left" w:pos="1817"/>
          <w:tab w:val="right" w:leader="dot" w:pos="10162"/>
        </w:tabs>
        <w:spacing w:before="67"/>
        <w:ind w:hanging="239"/>
        <w:rPr>
          <w:sz w:val="24"/>
        </w:rPr>
      </w:pPr>
      <w:r>
        <w:rPr>
          <w:sz w:val="24"/>
        </w:rPr>
        <w:t>Organizational</w:t>
      </w:r>
      <w:r>
        <w:rPr>
          <w:spacing w:val="-1"/>
          <w:sz w:val="24"/>
        </w:rPr>
        <w:t xml:space="preserve"> </w:t>
      </w:r>
      <w:r>
        <w:rPr>
          <w:sz w:val="24"/>
        </w:rPr>
        <w:t>Life</w:t>
      </w:r>
      <w:r>
        <w:rPr>
          <w:spacing w:val="-2"/>
          <w:sz w:val="24"/>
        </w:rPr>
        <w:t xml:space="preserve"> </w:t>
      </w:r>
      <w:r>
        <w:rPr>
          <w:sz w:val="24"/>
        </w:rPr>
        <w:t>Cycle</w:t>
      </w:r>
      <w:r>
        <w:rPr>
          <w:sz w:val="24"/>
        </w:rPr>
        <w:tab/>
        <w:t>24</w:t>
      </w:r>
    </w:p>
    <w:p w14:paraId="633E68D9"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Start-Up Stage</w:t>
      </w:r>
      <w:r>
        <w:rPr>
          <w:sz w:val="24"/>
        </w:rPr>
        <w:tab/>
        <w:t>26</w:t>
      </w:r>
    </w:p>
    <w:p w14:paraId="6C494AA2"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Growth</w:t>
      </w:r>
      <w:r>
        <w:rPr>
          <w:spacing w:val="-2"/>
          <w:sz w:val="24"/>
        </w:rPr>
        <w:t xml:space="preserve"> </w:t>
      </w:r>
      <w:r>
        <w:rPr>
          <w:sz w:val="24"/>
        </w:rPr>
        <w:t>Stage</w:t>
      </w:r>
      <w:r>
        <w:rPr>
          <w:sz w:val="24"/>
        </w:rPr>
        <w:tab/>
        <w:t>27</w:t>
      </w:r>
    </w:p>
    <w:p w14:paraId="52C12814" w14:textId="77777777" w:rsidR="001F5D61" w:rsidRDefault="00A234DC">
      <w:pPr>
        <w:pStyle w:val="ListParagraph"/>
        <w:numPr>
          <w:ilvl w:val="1"/>
          <w:numId w:val="99"/>
        </w:numPr>
        <w:tabs>
          <w:tab w:val="left" w:pos="2479"/>
          <w:tab w:val="right" w:leader="dot" w:pos="10162"/>
        </w:tabs>
        <w:spacing w:before="68"/>
        <w:ind w:hanging="421"/>
        <w:rPr>
          <w:sz w:val="24"/>
        </w:rPr>
      </w:pPr>
      <w:r>
        <w:rPr>
          <w:sz w:val="24"/>
        </w:rPr>
        <w:t>Maturity</w:t>
      </w:r>
      <w:r>
        <w:rPr>
          <w:spacing w:val="-1"/>
          <w:sz w:val="24"/>
        </w:rPr>
        <w:t xml:space="preserve"> </w:t>
      </w:r>
      <w:r>
        <w:rPr>
          <w:sz w:val="24"/>
        </w:rPr>
        <w:t>Stage</w:t>
      </w:r>
      <w:r>
        <w:rPr>
          <w:sz w:val="24"/>
        </w:rPr>
        <w:tab/>
        <w:t>28</w:t>
      </w:r>
    </w:p>
    <w:p w14:paraId="572B7196"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Revival</w:t>
      </w:r>
      <w:r>
        <w:rPr>
          <w:spacing w:val="-1"/>
          <w:sz w:val="24"/>
        </w:rPr>
        <w:t xml:space="preserve"> </w:t>
      </w:r>
      <w:r>
        <w:rPr>
          <w:sz w:val="24"/>
        </w:rPr>
        <w:t>Stage</w:t>
      </w:r>
      <w:r>
        <w:rPr>
          <w:sz w:val="24"/>
        </w:rPr>
        <w:tab/>
        <w:t>29</w:t>
      </w:r>
    </w:p>
    <w:p w14:paraId="38B17E08"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Decline Stage</w:t>
      </w:r>
      <w:r>
        <w:rPr>
          <w:sz w:val="24"/>
        </w:rPr>
        <w:tab/>
        <w:t>30</w:t>
      </w:r>
    </w:p>
    <w:p w14:paraId="0C3CBA06" w14:textId="77777777" w:rsidR="001F5D61" w:rsidRDefault="00A234DC">
      <w:pPr>
        <w:pStyle w:val="ListParagraph"/>
        <w:numPr>
          <w:ilvl w:val="0"/>
          <w:numId w:val="99"/>
        </w:numPr>
        <w:tabs>
          <w:tab w:val="left" w:pos="1817"/>
          <w:tab w:val="right" w:leader="dot" w:pos="10162"/>
        </w:tabs>
        <w:spacing w:before="67"/>
        <w:ind w:hanging="239"/>
        <w:rPr>
          <w:sz w:val="24"/>
        </w:rPr>
      </w:pPr>
      <w:r>
        <w:rPr>
          <w:sz w:val="24"/>
        </w:rPr>
        <w:t>Stages</w:t>
      </w:r>
      <w:r>
        <w:rPr>
          <w:spacing w:val="-3"/>
          <w:sz w:val="24"/>
        </w:rPr>
        <w:t xml:space="preserve"> </w:t>
      </w:r>
      <w:r>
        <w:rPr>
          <w:sz w:val="24"/>
        </w:rPr>
        <w:t>of</w:t>
      </w:r>
      <w:r>
        <w:rPr>
          <w:spacing w:val="-1"/>
          <w:sz w:val="24"/>
        </w:rPr>
        <w:t xml:space="preserve"> </w:t>
      </w:r>
      <w:r>
        <w:rPr>
          <w:sz w:val="24"/>
        </w:rPr>
        <w:t>Globalization</w:t>
      </w:r>
      <w:r>
        <w:rPr>
          <w:sz w:val="24"/>
        </w:rPr>
        <w:tab/>
        <w:t>30</w:t>
      </w:r>
    </w:p>
    <w:p w14:paraId="10B925BD"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Stage</w:t>
      </w:r>
      <w:r>
        <w:rPr>
          <w:spacing w:val="-3"/>
          <w:sz w:val="24"/>
        </w:rPr>
        <w:t xml:space="preserve"> </w:t>
      </w:r>
      <w:r>
        <w:rPr>
          <w:sz w:val="24"/>
        </w:rPr>
        <w:t>1:</w:t>
      </w:r>
      <w:r>
        <w:rPr>
          <w:spacing w:val="-1"/>
          <w:sz w:val="24"/>
        </w:rPr>
        <w:t xml:space="preserve"> </w:t>
      </w:r>
      <w:r>
        <w:rPr>
          <w:sz w:val="24"/>
        </w:rPr>
        <w:t>Domestic</w:t>
      </w:r>
      <w:r>
        <w:rPr>
          <w:sz w:val="24"/>
        </w:rPr>
        <w:tab/>
        <w:t>31</w:t>
      </w:r>
    </w:p>
    <w:p w14:paraId="29E987EC"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Stage</w:t>
      </w:r>
      <w:r>
        <w:rPr>
          <w:spacing w:val="-3"/>
          <w:sz w:val="24"/>
        </w:rPr>
        <w:t xml:space="preserve"> </w:t>
      </w:r>
      <w:r>
        <w:rPr>
          <w:sz w:val="24"/>
        </w:rPr>
        <w:t>2:</w:t>
      </w:r>
      <w:r>
        <w:rPr>
          <w:spacing w:val="-1"/>
          <w:sz w:val="24"/>
        </w:rPr>
        <w:t xml:space="preserve"> </w:t>
      </w:r>
      <w:r>
        <w:rPr>
          <w:sz w:val="24"/>
        </w:rPr>
        <w:t>International</w:t>
      </w:r>
      <w:r>
        <w:rPr>
          <w:sz w:val="24"/>
        </w:rPr>
        <w:tab/>
        <w:t>31</w:t>
      </w:r>
    </w:p>
    <w:p w14:paraId="7F102E6A" w14:textId="77777777" w:rsidR="001F5D61" w:rsidRDefault="001F5D61">
      <w:pPr>
        <w:rPr>
          <w:sz w:val="24"/>
        </w:rPr>
        <w:sectPr w:rsidR="001F5D61">
          <w:pgSz w:w="11910" w:h="16840"/>
          <w:pgMar w:top="1320" w:right="0" w:bottom="280" w:left="320" w:header="891" w:footer="0" w:gutter="0"/>
          <w:cols w:space="720"/>
        </w:sectPr>
      </w:pPr>
    </w:p>
    <w:p w14:paraId="2AD195DD" w14:textId="77777777" w:rsidR="001F5D61" w:rsidRDefault="00A234DC">
      <w:pPr>
        <w:pStyle w:val="ListParagraph"/>
        <w:numPr>
          <w:ilvl w:val="1"/>
          <w:numId w:val="99"/>
        </w:numPr>
        <w:tabs>
          <w:tab w:val="left" w:pos="2479"/>
          <w:tab w:val="right" w:leader="dot" w:pos="10162"/>
        </w:tabs>
        <w:spacing w:before="124"/>
        <w:ind w:hanging="421"/>
        <w:rPr>
          <w:sz w:val="24"/>
        </w:rPr>
      </w:pPr>
      <w:r>
        <w:rPr>
          <w:sz w:val="24"/>
        </w:rPr>
        <w:lastRenderedPageBreak/>
        <w:t>Stage</w:t>
      </w:r>
      <w:r>
        <w:rPr>
          <w:spacing w:val="-3"/>
          <w:sz w:val="24"/>
        </w:rPr>
        <w:t xml:space="preserve"> </w:t>
      </w:r>
      <w:r>
        <w:rPr>
          <w:sz w:val="24"/>
        </w:rPr>
        <w:t>3:</w:t>
      </w:r>
      <w:r>
        <w:rPr>
          <w:spacing w:val="-1"/>
          <w:sz w:val="24"/>
        </w:rPr>
        <w:t xml:space="preserve"> </w:t>
      </w:r>
      <w:r>
        <w:rPr>
          <w:sz w:val="24"/>
        </w:rPr>
        <w:t>Multinational</w:t>
      </w:r>
      <w:r>
        <w:rPr>
          <w:sz w:val="24"/>
        </w:rPr>
        <w:tab/>
        <w:t>32</w:t>
      </w:r>
    </w:p>
    <w:p w14:paraId="456F14C7" w14:textId="77777777" w:rsidR="001F5D61" w:rsidRDefault="00A234DC">
      <w:pPr>
        <w:pStyle w:val="ListParagraph"/>
        <w:numPr>
          <w:ilvl w:val="1"/>
          <w:numId w:val="99"/>
        </w:numPr>
        <w:tabs>
          <w:tab w:val="left" w:pos="2479"/>
          <w:tab w:val="right" w:leader="dot" w:pos="10162"/>
        </w:tabs>
        <w:spacing w:before="68"/>
        <w:ind w:hanging="421"/>
        <w:rPr>
          <w:sz w:val="24"/>
        </w:rPr>
      </w:pPr>
      <w:r>
        <w:rPr>
          <w:sz w:val="24"/>
        </w:rPr>
        <w:t>Stage</w:t>
      </w:r>
      <w:r>
        <w:rPr>
          <w:spacing w:val="-3"/>
          <w:sz w:val="24"/>
        </w:rPr>
        <w:t xml:space="preserve"> </w:t>
      </w:r>
      <w:r>
        <w:rPr>
          <w:sz w:val="24"/>
        </w:rPr>
        <w:t>4:</w:t>
      </w:r>
      <w:r>
        <w:rPr>
          <w:spacing w:val="-1"/>
          <w:sz w:val="24"/>
        </w:rPr>
        <w:t xml:space="preserve"> </w:t>
      </w:r>
      <w:r>
        <w:rPr>
          <w:sz w:val="24"/>
        </w:rPr>
        <w:t>Global</w:t>
      </w:r>
      <w:r>
        <w:rPr>
          <w:sz w:val="24"/>
        </w:rPr>
        <w:tab/>
        <w:t>32</w:t>
      </w:r>
    </w:p>
    <w:p w14:paraId="517CF9CC" w14:textId="77777777" w:rsidR="001F5D61" w:rsidRDefault="00A234DC">
      <w:pPr>
        <w:pStyle w:val="ListParagraph"/>
        <w:numPr>
          <w:ilvl w:val="1"/>
          <w:numId w:val="99"/>
        </w:numPr>
        <w:tabs>
          <w:tab w:val="left" w:pos="2479"/>
          <w:tab w:val="right" w:leader="dot" w:pos="10162"/>
        </w:tabs>
        <w:spacing w:before="67"/>
        <w:ind w:hanging="421"/>
        <w:rPr>
          <w:sz w:val="24"/>
        </w:rPr>
      </w:pPr>
      <w:r>
        <w:rPr>
          <w:spacing w:val="-3"/>
          <w:sz w:val="24"/>
        </w:rPr>
        <w:t>Transnational</w:t>
      </w:r>
      <w:r>
        <w:rPr>
          <w:spacing w:val="-3"/>
          <w:sz w:val="24"/>
        </w:rPr>
        <w:tab/>
      </w:r>
      <w:r>
        <w:rPr>
          <w:sz w:val="24"/>
        </w:rPr>
        <w:t>32</w:t>
      </w:r>
    </w:p>
    <w:p w14:paraId="4287E957" w14:textId="77777777" w:rsidR="001F5D61" w:rsidRDefault="00A234DC">
      <w:pPr>
        <w:pStyle w:val="ListParagraph"/>
        <w:numPr>
          <w:ilvl w:val="0"/>
          <w:numId w:val="99"/>
        </w:numPr>
        <w:tabs>
          <w:tab w:val="left" w:pos="1817"/>
          <w:tab w:val="right" w:leader="dot" w:pos="10162"/>
        </w:tabs>
        <w:spacing w:before="67"/>
        <w:ind w:hanging="239"/>
        <w:rPr>
          <w:sz w:val="24"/>
        </w:rPr>
      </w:pPr>
      <w:r>
        <w:rPr>
          <w:sz w:val="24"/>
        </w:rPr>
        <w:t>Global</w:t>
      </w:r>
      <w:r>
        <w:rPr>
          <w:spacing w:val="-3"/>
          <w:sz w:val="24"/>
        </w:rPr>
        <w:t xml:space="preserve"> </w:t>
      </w:r>
      <w:r>
        <w:rPr>
          <w:sz w:val="24"/>
        </w:rPr>
        <w:t>Orientation</w:t>
      </w:r>
      <w:r>
        <w:rPr>
          <w:sz w:val="24"/>
        </w:rPr>
        <w:tab/>
        <w:t>33</w:t>
      </w:r>
    </w:p>
    <w:p w14:paraId="730F8D76"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Global Integration and</w:t>
      </w:r>
      <w:r>
        <w:rPr>
          <w:spacing w:val="-4"/>
          <w:sz w:val="24"/>
        </w:rPr>
        <w:t xml:space="preserve"> </w:t>
      </w:r>
      <w:r>
        <w:rPr>
          <w:sz w:val="24"/>
        </w:rPr>
        <w:t>Local</w:t>
      </w:r>
      <w:r>
        <w:rPr>
          <w:spacing w:val="-1"/>
          <w:sz w:val="24"/>
        </w:rPr>
        <w:t xml:space="preserve"> </w:t>
      </w:r>
      <w:r>
        <w:rPr>
          <w:sz w:val="24"/>
        </w:rPr>
        <w:t>Responsiveness</w:t>
      </w:r>
      <w:r>
        <w:rPr>
          <w:sz w:val="24"/>
        </w:rPr>
        <w:tab/>
        <w:t>33</w:t>
      </w:r>
    </w:p>
    <w:p w14:paraId="36B2E66C"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Global</w:t>
      </w:r>
      <w:r>
        <w:rPr>
          <w:spacing w:val="-3"/>
          <w:sz w:val="24"/>
        </w:rPr>
        <w:t xml:space="preserve"> </w:t>
      </w:r>
      <w:r>
        <w:rPr>
          <w:sz w:val="24"/>
        </w:rPr>
        <w:t>Integration</w:t>
      </w:r>
      <w:r>
        <w:rPr>
          <w:spacing w:val="-1"/>
          <w:sz w:val="24"/>
        </w:rPr>
        <w:t xml:space="preserve"> </w:t>
      </w:r>
      <w:r>
        <w:rPr>
          <w:sz w:val="24"/>
        </w:rPr>
        <w:t>Strategy</w:t>
      </w:r>
      <w:r>
        <w:rPr>
          <w:sz w:val="24"/>
        </w:rPr>
        <w:tab/>
        <w:t>34</w:t>
      </w:r>
    </w:p>
    <w:p w14:paraId="083E8F22"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 xml:space="preserve">Pressures </w:t>
      </w:r>
      <w:r>
        <w:rPr>
          <w:spacing w:val="-3"/>
          <w:sz w:val="24"/>
        </w:rPr>
        <w:t>for</w:t>
      </w:r>
      <w:r>
        <w:rPr>
          <w:spacing w:val="-2"/>
          <w:sz w:val="24"/>
        </w:rPr>
        <w:t xml:space="preserve"> </w:t>
      </w:r>
      <w:r>
        <w:rPr>
          <w:sz w:val="24"/>
        </w:rPr>
        <w:t>Global</w:t>
      </w:r>
      <w:r>
        <w:rPr>
          <w:spacing w:val="-2"/>
          <w:sz w:val="24"/>
        </w:rPr>
        <w:t xml:space="preserve"> </w:t>
      </w:r>
      <w:r>
        <w:rPr>
          <w:sz w:val="24"/>
        </w:rPr>
        <w:t>Integration</w:t>
      </w:r>
      <w:r>
        <w:rPr>
          <w:sz w:val="24"/>
        </w:rPr>
        <w:tab/>
        <w:t>34</w:t>
      </w:r>
    </w:p>
    <w:p w14:paraId="6305D348"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Local</w:t>
      </w:r>
      <w:r>
        <w:rPr>
          <w:spacing w:val="-1"/>
          <w:sz w:val="24"/>
        </w:rPr>
        <w:t xml:space="preserve"> </w:t>
      </w:r>
      <w:r>
        <w:rPr>
          <w:sz w:val="24"/>
        </w:rPr>
        <w:t>Responsiveness Strategy</w:t>
      </w:r>
      <w:r>
        <w:rPr>
          <w:sz w:val="24"/>
        </w:rPr>
        <w:tab/>
        <w:t>35</w:t>
      </w:r>
    </w:p>
    <w:p w14:paraId="71875961"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 xml:space="preserve">Pressures </w:t>
      </w:r>
      <w:r>
        <w:rPr>
          <w:spacing w:val="-3"/>
          <w:sz w:val="24"/>
        </w:rPr>
        <w:t>for</w:t>
      </w:r>
      <w:r>
        <w:rPr>
          <w:spacing w:val="-2"/>
          <w:sz w:val="24"/>
        </w:rPr>
        <w:t xml:space="preserve"> </w:t>
      </w:r>
      <w:r>
        <w:rPr>
          <w:sz w:val="24"/>
        </w:rPr>
        <w:t>Local Responsiveness</w:t>
      </w:r>
      <w:r>
        <w:rPr>
          <w:sz w:val="24"/>
        </w:rPr>
        <w:tab/>
        <w:t>36</w:t>
      </w:r>
    </w:p>
    <w:p w14:paraId="707CD17A" w14:textId="4C4A8C1F" w:rsidR="001F5D61" w:rsidRDefault="00A234DC">
      <w:pPr>
        <w:pStyle w:val="ListParagraph"/>
        <w:numPr>
          <w:ilvl w:val="1"/>
          <w:numId w:val="99"/>
        </w:numPr>
        <w:tabs>
          <w:tab w:val="left" w:pos="2479"/>
          <w:tab w:val="right" w:leader="dot" w:pos="10162"/>
        </w:tabs>
        <w:spacing w:before="67"/>
        <w:ind w:hanging="421"/>
        <w:rPr>
          <w:sz w:val="24"/>
        </w:rPr>
      </w:pPr>
      <w:r>
        <w:rPr>
          <w:sz w:val="24"/>
        </w:rPr>
        <w:t>Global Integration vs.</w:t>
      </w:r>
      <w:r>
        <w:rPr>
          <w:spacing w:val="-6"/>
          <w:sz w:val="24"/>
        </w:rPr>
        <w:t xml:space="preserve"> </w:t>
      </w:r>
      <w:r>
        <w:rPr>
          <w:sz w:val="24"/>
        </w:rPr>
        <w:t>Local</w:t>
      </w:r>
      <w:r>
        <w:rPr>
          <w:spacing w:val="-1"/>
          <w:sz w:val="24"/>
        </w:rPr>
        <w:t xml:space="preserve"> </w:t>
      </w:r>
      <w:r>
        <w:rPr>
          <w:sz w:val="24"/>
        </w:rPr>
        <w:t>Responsiveness</w:t>
      </w:r>
      <w:r>
        <w:rPr>
          <w:sz w:val="24"/>
        </w:rPr>
        <w:tab/>
        <w:t>36</w:t>
      </w:r>
    </w:p>
    <w:p w14:paraId="7F7D1D3E" w14:textId="663D7D48" w:rsidR="001F5D61" w:rsidRDefault="00B95EA2">
      <w:pPr>
        <w:pStyle w:val="BodyText"/>
      </w:pPr>
      <w:r>
        <w:rPr>
          <w:noProof/>
        </w:rPr>
        <w:pict w14:anchorId="4AD379FB">
          <v:shape id="_x0000_s1937" type="#_x0000_t202" style="position:absolute;margin-left:49.2pt;margin-top:1.25pt;width:537.6pt;height:224.25pt;z-index:-250592256" filled="f" stroked="f">
            <v:textbox inset="0,0,0,0">
              <w:txbxContent>
                <w:p w14:paraId="2A6FC38C" w14:textId="77777777" w:rsidR="00B95EA2" w:rsidRDefault="00B95EA2">
                  <w:pPr>
                    <w:numPr>
                      <w:ilvl w:val="0"/>
                      <w:numId w:val="95"/>
                    </w:numPr>
                    <w:tabs>
                      <w:tab w:val="left" w:pos="982"/>
                      <w:tab w:val="left" w:leader="dot" w:pos="9083"/>
                    </w:tabs>
                    <w:spacing w:before="147"/>
                    <w:rPr>
                      <w:sz w:val="24"/>
                    </w:rPr>
                  </w:pPr>
                  <w:r>
                    <w:rPr>
                      <w:sz w:val="24"/>
                    </w:rPr>
                    <w:t xml:space="preserve">Global </w:t>
                  </w:r>
                  <w:r>
                    <w:rPr>
                      <w:spacing w:val="-3"/>
                      <w:sz w:val="24"/>
                    </w:rPr>
                    <w:t>Workforces</w:t>
                  </w:r>
                  <w:r>
                    <w:rPr>
                      <w:spacing w:val="-3"/>
                      <w:sz w:val="24"/>
                    </w:rPr>
                    <w:tab/>
                  </w:r>
                  <w:r>
                    <w:rPr>
                      <w:sz w:val="24"/>
                    </w:rPr>
                    <w:t>37</w:t>
                  </w:r>
                </w:p>
                <w:p w14:paraId="1CAD9440" w14:textId="77777777" w:rsidR="00B95EA2" w:rsidRDefault="00B95EA2">
                  <w:pPr>
                    <w:numPr>
                      <w:ilvl w:val="1"/>
                      <w:numId w:val="95"/>
                    </w:numPr>
                    <w:tabs>
                      <w:tab w:val="left" w:pos="1644"/>
                      <w:tab w:val="left" w:leader="dot" w:pos="9083"/>
                    </w:tabs>
                    <w:spacing w:before="67"/>
                    <w:rPr>
                      <w:sz w:val="24"/>
                    </w:rPr>
                  </w:pPr>
                  <w:r>
                    <w:rPr>
                      <w:sz w:val="24"/>
                    </w:rPr>
                    <w:t>Parent-country</w:t>
                  </w:r>
                  <w:r>
                    <w:rPr>
                      <w:spacing w:val="-7"/>
                      <w:sz w:val="24"/>
                    </w:rPr>
                    <w:t xml:space="preserve"> </w:t>
                  </w:r>
                  <w:r>
                    <w:rPr>
                      <w:sz w:val="24"/>
                    </w:rPr>
                    <w:t>nationals</w:t>
                  </w:r>
                  <w:r>
                    <w:rPr>
                      <w:spacing w:val="-6"/>
                      <w:sz w:val="24"/>
                    </w:rPr>
                    <w:t xml:space="preserve"> </w:t>
                  </w:r>
                  <w:r>
                    <w:rPr>
                      <w:sz w:val="24"/>
                    </w:rPr>
                    <w:t>(PCNs)</w:t>
                  </w:r>
                  <w:r>
                    <w:rPr>
                      <w:sz w:val="24"/>
                    </w:rPr>
                    <w:tab/>
                    <w:t>37</w:t>
                  </w:r>
                </w:p>
                <w:p w14:paraId="4A1D0C2E" w14:textId="77777777" w:rsidR="00B95EA2" w:rsidRDefault="00B95EA2">
                  <w:pPr>
                    <w:numPr>
                      <w:ilvl w:val="1"/>
                      <w:numId w:val="95"/>
                    </w:numPr>
                    <w:tabs>
                      <w:tab w:val="left" w:pos="1644"/>
                      <w:tab w:val="left" w:leader="dot" w:pos="9083"/>
                    </w:tabs>
                    <w:spacing w:before="67"/>
                    <w:rPr>
                      <w:sz w:val="24"/>
                    </w:rPr>
                  </w:pPr>
                  <w:r>
                    <w:rPr>
                      <w:sz w:val="24"/>
                    </w:rPr>
                    <w:t>Third-country</w:t>
                  </w:r>
                  <w:r>
                    <w:rPr>
                      <w:spacing w:val="-7"/>
                      <w:sz w:val="24"/>
                    </w:rPr>
                    <w:t xml:space="preserve"> </w:t>
                  </w:r>
                  <w:r>
                    <w:rPr>
                      <w:sz w:val="24"/>
                    </w:rPr>
                    <w:t>nationals</w:t>
                  </w:r>
                  <w:r>
                    <w:rPr>
                      <w:spacing w:val="-6"/>
                      <w:sz w:val="24"/>
                    </w:rPr>
                    <w:t xml:space="preserve"> </w:t>
                  </w:r>
                  <w:r>
                    <w:rPr>
                      <w:sz w:val="24"/>
                    </w:rPr>
                    <w:t>(TCNs)</w:t>
                  </w:r>
                  <w:r>
                    <w:rPr>
                      <w:sz w:val="24"/>
                    </w:rPr>
                    <w:tab/>
                    <w:t>38</w:t>
                  </w:r>
                </w:p>
                <w:p w14:paraId="57690BA3" w14:textId="77777777" w:rsidR="00B95EA2" w:rsidRDefault="00B95EA2">
                  <w:pPr>
                    <w:numPr>
                      <w:ilvl w:val="1"/>
                      <w:numId w:val="95"/>
                    </w:numPr>
                    <w:tabs>
                      <w:tab w:val="left" w:pos="1644"/>
                      <w:tab w:val="left" w:leader="dot" w:pos="9083"/>
                    </w:tabs>
                    <w:spacing w:before="67"/>
                    <w:rPr>
                      <w:sz w:val="24"/>
                    </w:rPr>
                  </w:pPr>
                  <w:r>
                    <w:rPr>
                      <w:sz w:val="24"/>
                    </w:rPr>
                    <w:t>Host-country nationals (HCNs) or</w:t>
                  </w:r>
                  <w:r>
                    <w:rPr>
                      <w:spacing w:val="-20"/>
                      <w:sz w:val="24"/>
                    </w:rPr>
                    <w:t xml:space="preserve"> </w:t>
                  </w:r>
                  <w:r>
                    <w:rPr>
                      <w:sz w:val="24"/>
                    </w:rPr>
                    <w:t>local</w:t>
                  </w:r>
                  <w:r>
                    <w:rPr>
                      <w:spacing w:val="-5"/>
                      <w:sz w:val="24"/>
                    </w:rPr>
                    <w:t xml:space="preserve"> </w:t>
                  </w:r>
                  <w:r>
                    <w:rPr>
                      <w:sz w:val="24"/>
                    </w:rPr>
                    <w:t>nationals</w:t>
                  </w:r>
                  <w:r>
                    <w:rPr>
                      <w:sz w:val="24"/>
                    </w:rPr>
                    <w:tab/>
                    <w:t>38</w:t>
                  </w:r>
                </w:p>
                <w:p w14:paraId="73F05EA1" w14:textId="77777777" w:rsidR="00B95EA2" w:rsidRDefault="00B95EA2">
                  <w:pPr>
                    <w:numPr>
                      <w:ilvl w:val="0"/>
                      <w:numId w:val="95"/>
                    </w:numPr>
                    <w:tabs>
                      <w:tab w:val="left" w:pos="982"/>
                      <w:tab w:val="left" w:leader="dot" w:pos="9083"/>
                    </w:tabs>
                    <w:spacing w:before="67"/>
                    <w:rPr>
                      <w:sz w:val="24"/>
                    </w:rPr>
                  </w:pPr>
                  <w:r>
                    <w:rPr>
                      <w:sz w:val="24"/>
                    </w:rPr>
                    <w:t>Purpose of</w:t>
                  </w:r>
                  <w:r>
                    <w:rPr>
                      <w:spacing w:val="-7"/>
                      <w:sz w:val="24"/>
                    </w:rPr>
                    <w:t xml:space="preserve"> </w:t>
                  </w:r>
                  <w:r>
                    <w:rPr>
                      <w:sz w:val="24"/>
                    </w:rPr>
                    <w:t>Global</w:t>
                  </w:r>
                  <w:r>
                    <w:rPr>
                      <w:spacing w:val="-2"/>
                      <w:sz w:val="24"/>
                    </w:rPr>
                    <w:t xml:space="preserve"> </w:t>
                  </w:r>
                  <w:r>
                    <w:rPr>
                      <w:sz w:val="24"/>
                    </w:rPr>
                    <w:t>Assignment</w:t>
                  </w:r>
                  <w:r>
                    <w:rPr>
                      <w:sz w:val="24"/>
                    </w:rPr>
                    <w:tab/>
                    <w:t>38</w:t>
                  </w:r>
                </w:p>
                <w:p w14:paraId="676B2E56" w14:textId="77777777" w:rsidR="00B95EA2" w:rsidRDefault="00B95EA2">
                  <w:pPr>
                    <w:numPr>
                      <w:ilvl w:val="1"/>
                      <w:numId w:val="95"/>
                    </w:numPr>
                    <w:tabs>
                      <w:tab w:val="left" w:pos="1644"/>
                      <w:tab w:val="left" w:leader="dot" w:pos="9083"/>
                    </w:tabs>
                    <w:spacing w:before="67"/>
                    <w:rPr>
                      <w:sz w:val="24"/>
                    </w:rPr>
                  </w:pPr>
                  <w:r>
                    <w:rPr>
                      <w:sz w:val="24"/>
                    </w:rPr>
                    <w:t>Corporate</w:t>
                  </w:r>
                  <w:r>
                    <w:rPr>
                      <w:spacing w:val="-7"/>
                      <w:sz w:val="24"/>
                    </w:rPr>
                    <w:t xml:space="preserve"> </w:t>
                  </w:r>
                  <w:r>
                    <w:rPr>
                      <w:sz w:val="24"/>
                    </w:rPr>
                    <w:t>Agency</w:t>
                  </w:r>
                  <w:r>
                    <w:rPr>
                      <w:sz w:val="24"/>
                    </w:rPr>
                    <w:tab/>
                    <w:t>39</w:t>
                  </w:r>
                </w:p>
                <w:p w14:paraId="15DD9028" w14:textId="77777777" w:rsidR="00B95EA2" w:rsidRDefault="00B95EA2">
                  <w:pPr>
                    <w:numPr>
                      <w:ilvl w:val="1"/>
                      <w:numId w:val="95"/>
                    </w:numPr>
                    <w:tabs>
                      <w:tab w:val="left" w:pos="1644"/>
                      <w:tab w:val="left" w:leader="dot" w:pos="9083"/>
                    </w:tabs>
                    <w:spacing w:before="67"/>
                    <w:rPr>
                      <w:sz w:val="24"/>
                    </w:rPr>
                  </w:pPr>
                  <w:r>
                    <w:rPr>
                      <w:sz w:val="24"/>
                    </w:rPr>
                    <w:t>Problem</w:t>
                  </w:r>
                  <w:r>
                    <w:rPr>
                      <w:spacing w:val="-3"/>
                      <w:sz w:val="24"/>
                    </w:rPr>
                    <w:t xml:space="preserve"> </w:t>
                  </w:r>
                  <w:r>
                    <w:rPr>
                      <w:sz w:val="24"/>
                    </w:rPr>
                    <w:t>Solving</w:t>
                  </w:r>
                  <w:r>
                    <w:rPr>
                      <w:sz w:val="24"/>
                    </w:rPr>
                    <w:tab/>
                    <w:t>39</w:t>
                  </w:r>
                </w:p>
                <w:p w14:paraId="6FF00C1F" w14:textId="77777777" w:rsidR="00B95EA2" w:rsidRDefault="00B95EA2">
                  <w:pPr>
                    <w:numPr>
                      <w:ilvl w:val="1"/>
                      <w:numId w:val="95"/>
                    </w:numPr>
                    <w:tabs>
                      <w:tab w:val="left" w:pos="1644"/>
                      <w:tab w:val="left" w:leader="dot" w:pos="9083"/>
                    </w:tabs>
                    <w:spacing w:before="67"/>
                    <w:rPr>
                      <w:sz w:val="24"/>
                    </w:rPr>
                  </w:pPr>
                  <w:r>
                    <w:rPr>
                      <w:sz w:val="24"/>
                    </w:rPr>
                    <w:t>Competence</w:t>
                  </w:r>
                  <w:r>
                    <w:rPr>
                      <w:spacing w:val="-6"/>
                      <w:sz w:val="24"/>
                    </w:rPr>
                    <w:t xml:space="preserve"> </w:t>
                  </w:r>
                  <w:r>
                    <w:rPr>
                      <w:sz w:val="24"/>
                    </w:rPr>
                    <w:t>Development</w:t>
                  </w:r>
                  <w:r>
                    <w:rPr>
                      <w:sz w:val="24"/>
                    </w:rPr>
                    <w:tab/>
                    <w:t>39</w:t>
                  </w:r>
                </w:p>
                <w:p w14:paraId="670DE6F0" w14:textId="77777777" w:rsidR="00B95EA2" w:rsidRDefault="00B95EA2">
                  <w:pPr>
                    <w:numPr>
                      <w:ilvl w:val="1"/>
                      <w:numId w:val="95"/>
                    </w:numPr>
                    <w:tabs>
                      <w:tab w:val="left" w:pos="1644"/>
                      <w:tab w:val="left" w:leader="dot" w:pos="9083"/>
                    </w:tabs>
                    <w:spacing w:before="67"/>
                    <w:rPr>
                      <w:sz w:val="24"/>
                    </w:rPr>
                  </w:pPr>
                  <w:r>
                    <w:rPr>
                      <w:sz w:val="24"/>
                    </w:rPr>
                    <w:t>Building</w:t>
                  </w:r>
                  <w:r>
                    <w:rPr>
                      <w:spacing w:val="-2"/>
                      <w:sz w:val="24"/>
                    </w:rPr>
                    <w:t xml:space="preserve"> </w:t>
                  </w:r>
                  <w:r>
                    <w:rPr>
                      <w:sz w:val="24"/>
                    </w:rPr>
                    <w:t>Experience</w:t>
                  </w:r>
                  <w:r>
                    <w:rPr>
                      <w:sz w:val="24"/>
                    </w:rPr>
                    <w:tab/>
                    <w:t>39</w:t>
                  </w:r>
                </w:p>
                <w:p w14:paraId="1B6171C3" w14:textId="77777777" w:rsidR="00B95EA2" w:rsidRDefault="00B95EA2">
                  <w:pPr>
                    <w:numPr>
                      <w:ilvl w:val="0"/>
                      <w:numId w:val="95"/>
                    </w:numPr>
                    <w:tabs>
                      <w:tab w:val="left" w:pos="360"/>
                      <w:tab w:val="left" w:leader="dot" w:pos="8339"/>
                    </w:tabs>
                    <w:spacing w:before="67"/>
                    <w:ind w:left="1103" w:right="1421" w:hanging="1104"/>
                    <w:jc w:val="right"/>
                    <w:rPr>
                      <w:sz w:val="24"/>
                    </w:rPr>
                  </w:pPr>
                  <w:r>
                    <w:rPr>
                      <w:sz w:val="24"/>
                    </w:rPr>
                    <w:t>Global</w:t>
                  </w:r>
                  <w:r>
                    <w:rPr>
                      <w:spacing w:val="-4"/>
                      <w:sz w:val="24"/>
                    </w:rPr>
                    <w:t xml:space="preserve"> </w:t>
                  </w:r>
                  <w:r>
                    <w:rPr>
                      <w:sz w:val="24"/>
                    </w:rPr>
                    <w:t>Assignment</w:t>
                  </w:r>
                  <w:r>
                    <w:rPr>
                      <w:spacing w:val="-3"/>
                      <w:sz w:val="24"/>
                    </w:rPr>
                    <w:t xml:space="preserve"> </w:t>
                  </w:r>
                  <w:r>
                    <w:rPr>
                      <w:sz w:val="24"/>
                    </w:rPr>
                    <w:t>Process</w:t>
                  </w:r>
                  <w:r>
                    <w:rPr>
                      <w:sz w:val="24"/>
                    </w:rPr>
                    <w:tab/>
                    <w:t>40</w:t>
                  </w:r>
                </w:p>
                <w:p w14:paraId="045600E3" w14:textId="77777777" w:rsidR="00B95EA2" w:rsidRDefault="00B95EA2">
                  <w:pPr>
                    <w:numPr>
                      <w:ilvl w:val="1"/>
                      <w:numId w:val="95"/>
                    </w:numPr>
                    <w:tabs>
                      <w:tab w:val="left" w:pos="542"/>
                      <w:tab w:val="left" w:leader="dot" w:pos="7859"/>
                    </w:tabs>
                    <w:spacing w:before="67"/>
                    <w:ind w:left="1765" w:right="1421" w:hanging="1766"/>
                    <w:jc w:val="right"/>
                    <w:rPr>
                      <w:sz w:val="24"/>
                    </w:rPr>
                  </w:pPr>
                  <w:r>
                    <w:rPr>
                      <w:sz w:val="24"/>
                    </w:rPr>
                    <w:t>Selection: Identifying Business Need and</w:t>
                  </w:r>
                  <w:r>
                    <w:rPr>
                      <w:spacing w:val="-17"/>
                      <w:sz w:val="24"/>
                    </w:rPr>
                    <w:t xml:space="preserve"> </w:t>
                  </w:r>
                  <w:r>
                    <w:rPr>
                      <w:sz w:val="24"/>
                    </w:rPr>
                    <w:t>Selecting</w:t>
                  </w:r>
                  <w:r>
                    <w:rPr>
                      <w:spacing w:val="-3"/>
                      <w:sz w:val="24"/>
                    </w:rPr>
                    <w:t xml:space="preserve"> </w:t>
                  </w:r>
                  <w:r>
                    <w:rPr>
                      <w:sz w:val="24"/>
                    </w:rPr>
                    <w:t>Employee</w:t>
                  </w:r>
                  <w:r>
                    <w:rPr>
                      <w:sz w:val="24"/>
                    </w:rPr>
                    <w:tab/>
                    <w:t>40</w:t>
                  </w:r>
                </w:p>
                <w:p w14:paraId="726CBD08" w14:textId="77777777" w:rsidR="00B95EA2" w:rsidRDefault="00B95EA2">
                  <w:pPr>
                    <w:numPr>
                      <w:ilvl w:val="1"/>
                      <w:numId w:val="95"/>
                    </w:numPr>
                    <w:tabs>
                      <w:tab w:val="left" w:pos="1766"/>
                      <w:tab w:val="left" w:leader="dot" w:pos="9083"/>
                    </w:tabs>
                    <w:spacing w:before="68"/>
                    <w:ind w:left="1765" w:hanging="542"/>
                    <w:rPr>
                      <w:sz w:val="24"/>
                    </w:rPr>
                  </w:pPr>
                  <w:r>
                    <w:rPr>
                      <w:sz w:val="24"/>
                    </w:rPr>
                    <w:t>Preparation:</w:t>
                  </w:r>
                  <w:r>
                    <w:rPr>
                      <w:spacing w:val="-9"/>
                      <w:sz w:val="24"/>
                    </w:rPr>
                    <w:t xml:space="preserve"> </w:t>
                  </w:r>
                  <w:r>
                    <w:rPr>
                      <w:sz w:val="24"/>
                    </w:rPr>
                    <w:t>Pre-assignment</w:t>
                  </w:r>
                  <w:r>
                    <w:rPr>
                      <w:spacing w:val="-6"/>
                      <w:sz w:val="24"/>
                    </w:rPr>
                    <w:t xml:space="preserve"> </w:t>
                  </w:r>
                  <w:r>
                    <w:rPr>
                      <w:sz w:val="24"/>
                    </w:rPr>
                    <w:t>Planning</w:t>
                  </w:r>
                  <w:r>
                    <w:rPr>
                      <w:sz w:val="24"/>
                    </w:rPr>
                    <w:tab/>
                    <w:t>41</w:t>
                  </w:r>
                </w:p>
              </w:txbxContent>
            </v:textbox>
          </v:shape>
        </w:pict>
      </w:r>
    </w:p>
    <w:p w14:paraId="7DD7D153" w14:textId="77777777" w:rsidR="001F5D61" w:rsidRDefault="001F5D61">
      <w:pPr>
        <w:pStyle w:val="BodyText"/>
      </w:pPr>
    </w:p>
    <w:p w14:paraId="5B865C74" w14:textId="77777777" w:rsidR="001F5D61" w:rsidRDefault="001F5D61">
      <w:pPr>
        <w:pStyle w:val="BodyText"/>
      </w:pPr>
    </w:p>
    <w:p w14:paraId="4C95BF5B" w14:textId="70ED9A18" w:rsidR="001F5D61" w:rsidRDefault="001F5D61">
      <w:pPr>
        <w:pStyle w:val="BodyText"/>
      </w:pPr>
    </w:p>
    <w:p w14:paraId="27DAF182" w14:textId="77777777" w:rsidR="001F5D61" w:rsidRDefault="001F5D61">
      <w:pPr>
        <w:pStyle w:val="BodyText"/>
      </w:pPr>
    </w:p>
    <w:p w14:paraId="156FCDD6" w14:textId="77777777" w:rsidR="001F5D61" w:rsidRDefault="001F5D61">
      <w:pPr>
        <w:pStyle w:val="BodyText"/>
      </w:pPr>
    </w:p>
    <w:p w14:paraId="7D385AC3" w14:textId="77777777" w:rsidR="001F5D61" w:rsidRDefault="001F5D61">
      <w:pPr>
        <w:pStyle w:val="BodyText"/>
      </w:pPr>
    </w:p>
    <w:p w14:paraId="75FEEABD" w14:textId="77777777" w:rsidR="001F5D61" w:rsidRDefault="001F5D61">
      <w:pPr>
        <w:pStyle w:val="BodyText"/>
      </w:pPr>
    </w:p>
    <w:p w14:paraId="4F805742" w14:textId="77777777" w:rsidR="001F5D61" w:rsidRDefault="001F5D61">
      <w:pPr>
        <w:pStyle w:val="BodyText"/>
      </w:pPr>
    </w:p>
    <w:p w14:paraId="09A06FE6" w14:textId="77777777" w:rsidR="001F5D61" w:rsidRDefault="001F5D61">
      <w:pPr>
        <w:pStyle w:val="BodyText"/>
      </w:pPr>
    </w:p>
    <w:p w14:paraId="6AF173C3" w14:textId="77777777" w:rsidR="001F5D61" w:rsidRDefault="001F5D61">
      <w:pPr>
        <w:pStyle w:val="BodyText"/>
      </w:pPr>
    </w:p>
    <w:p w14:paraId="4BF2FC4C" w14:textId="77777777" w:rsidR="001F5D61" w:rsidRDefault="001F5D61">
      <w:pPr>
        <w:pStyle w:val="BodyText"/>
      </w:pPr>
    </w:p>
    <w:p w14:paraId="43C5BE36" w14:textId="77777777" w:rsidR="001F5D61" w:rsidRDefault="001F5D61">
      <w:pPr>
        <w:pStyle w:val="BodyText"/>
      </w:pPr>
    </w:p>
    <w:p w14:paraId="141EE5DA" w14:textId="77777777" w:rsidR="001F5D61" w:rsidRDefault="001F5D61">
      <w:pPr>
        <w:pStyle w:val="BodyText"/>
      </w:pPr>
    </w:p>
    <w:p w14:paraId="00649392" w14:textId="77777777" w:rsidR="001F5D61" w:rsidRDefault="001F5D61">
      <w:pPr>
        <w:pStyle w:val="BodyText"/>
        <w:spacing w:before="5"/>
        <w:rPr>
          <w:sz w:val="23"/>
        </w:rPr>
      </w:pPr>
    </w:p>
    <w:p w14:paraId="2D7E046F" w14:textId="3DD34D7C" w:rsidR="001F5D61" w:rsidRDefault="00A234DC">
      <w:pPr>
        <w:pStyle w:val="ListParagraph"/>
        <w:numPr>
          <w:ilvl w:val="1"/>
          <w:numId w:val="97"/>
        </w:numPr>
        <w:tabs>
          <w:tab w:val="left" w:pos="542"/>
          <w:tab w:val="left" w:leader="dot" w:pos="7859"/>
        </w:tabs>
        <w:ind w:right="1421" w:hanging="2601"/>
        <w:jc w:val="right"/>
        <w:rPr>
          <w:sz w:val="24"/>
        </w:rPr>
      </w:pPr>
      <w:r>
        <w:rPr>
          <w:sz w:val="24"/>
        </w:rPr>
        <w:t>Relocation</w:t>
      </w:r>
      <w:r w:rsidR="007E45E0">
        <w:rPr>
          <w:sz w:val="24"/>
        </w:rPr>
        <w:t>……………….</w:t>
      </w:r>
      <w:r>
        <w:rPr>
          <w:sz w:val="24"/>
        </w:rPr>
        <w:tab/>
        <w:t>43</w:t>
      </w:r>
    </w:p>
    <w:p w14:paraId="567CD93C" w14:textId="77777777" w:rsidR="001F5D61" w:rsidRDefault="00A234DC">
      <w:pPr>
        <w:pStyle w:val="ListParagraph"/>
        <w:numPr>
          <w:ilvl w:val="1"/>
          <w:numId w:val="97"/>
        </w:numPr>
        <w:tabs>
          <w:tab w:val="left" w:pos="542"/>
          <w:tab w:val="left" w:leader="dot" w:pos="7859"/>
        </w:tabs>
        <w:spacing w:before="67"/>
        <w:ind w:right="1421" w:hanging="2601"/>
        <w:jc w:val="right"/>
        <w:rPr>
          <w:sz w:val="24"/>
        </w:rPr>
      </w:pPr>
      <w:r>
        <w:rPr>
          <w:sz w:val="24"/>
        </w:rPr>
        <w:t>Support:</w:t>
      </w:r>
      <w:r>
        <w:rPr>
          <w:spacing w:val="-5"/>
          <w:sz w:val="24"/>
        </w:rPr>
        <w:t xml:space="preserve"> </w:t>
      </w:r>
      <w:r>
        <w:rPr>
          <w:sz w:val="24"/>
        </w:rPr>
        <w:t>Assignment</w:t>
      </w:r>
      <w:r>
        <w:rPr>
          <w:spacing w:val="-4"/>
          <w:sz w:val="24"/>
        </w:rPr>
        <w:t xml:space="preserve"> </w:t>
      </w:r>
      <w:r>
        <w:rPr>
          <w:sz w:val="24"/>
        </w:rPr>
        <w:t>Period</w:t>
      </w:r>
      <w:r>
        <w:rPr>
          <w:sz w:val="24"/>
        </w:rPr>
        <w:tab/>
        <w:t>44</w:t>
      </w:r>
    </w:p>
    <w:p w14:paraId="0EA6C2E5" w14:textId="77777777" w:rsidR="001F5D61" w:rsidRDefault="00A234DC">
      <w:pPr>
        <w:pStyle w:val="ListParagraph"/>
        <w:numPr>
          <w:ilvl w:val="1"/>
          <w:numId w:val="97"/>
        </w:numPr>
        <w:tabs>
          <w:tab w:val="left" w:pos="542"/>
          <w:tab w:val="left" w:leader="dot" w:pos="7859"/>
        </w:tabs>
        <w:spacing w:before="68"/>
        <w:ind w:right="1421" w:hanging="2601"/>
        <w:jc w:val="right"/>
        <w:rPr>
          <w:sz w:val="24"/>
        </w:rPr>
      </w:pPr>
      <w:r>
        <w:rPr>
          <w:sz w:val="24"/>
        </w:rPr>
        <w:t>Support:</w:t>
      </w:r>
      <w:r>
        <w:rPr>
          <w:spacing w:val="-6"/>
          <w:sz w:val="24"/>
        </w:rPr>
        <w:t xml:space="preserve"> </w:t>
      </w:r>
      <w:r>
        <w:rPr>
          <w:sz w:val="24"/>
        </w:rPr>
        <w:t>Post-assignment</w:t>
      </w:r>
      <w:r>
        <w:rPr>
          <w:spacing w:val="-3"/>
          <w:sz w:val="24"/>
        </w:rPr>
        <w:t xml:space="preserve"> </w:t>
      </w:r>
      <w:r>
        <w:rPr>
          <w:sz w:val="24"/>
        </w:rPr>
        <w:t>Planning</w:t>
      </w:r>
      <w:r>
        <w:rPr>
          <w:sz w:val="24"/>
        </w:rPr>
        <w:tab/>
        <w:t>45</w:t>
      </w:r>
    </w:p>
    <w:p w14:paraId="2E8F747A" w14:textId="124CED39" w:rsidR="001F5D61" w:rsidRDefault="00A234DC">
      <w:pPr>
        <w:pStyle w:val="ListParagraph"/>
        <w:numPr>
          <w:ilvl w:val="1"/>
          <w:numId w:val="97"/>
        </w:numPr>
        <w:tabs>
          <w:tab w:val="left" w:pos="542"/>
          <w:tab w:val="left" w:leader="dot" w:pos="7859"/>
        </w:tabs>
        <w:spacing w:before="67"/>
        <w:ind w:right="1421" w:hanging="2601"/>
        <w:jc w:val="right"/>
        <w:rPr>
          <w:sz w:val="24"/>
        </w:rPr>
      </w:pPr>
      <w:r>
        <w:rPr>
          <w:sz w:val="24"/>
        </w:rPr>
        <w:t>Repatriation</w:t>
      </w:r>
      <w:r w:rsidR="007E45E0">
        <w:rPr>
          <w:sz w:val="24"/>
        </w:rPr>
        <w:t>…………………</w:t>
      </w:r>
      <w:r>
        <w:rPr>
          <w:sz w:val="24"/>
        </w:rPr>
        <w:tab/>
        <w:t>45</w:t>
      </w:r>
    </w:p>
    <w:p w14:paraId="50744961" w14:textId="77777777" w:rsidR="001F5D61" w:rsidRDefault="00A234DC">
      <w:pPr>
        <w:pStyle w:val="BodyText"/>
        <w:tabs>
          <w:tab w:val="left" w:leader="dot" w:pos="8819"/>
        </w:tabs>
        <w:spacing w:before="67"/>
        <w:ind w:right="1421"/>
        <w:jc w:val="right"/>
      </w:pPr>
      <w:r>
        <w:t xml:space="preserve">Part </w:t>
      </w:r>
      <w:r>
        <w:rPr>
          <w:spacing w:val="-4"/>
        </w:rPr>
        <w:t>Two:</w:t>
      </w:r>
      <w:r>
        <w:rPr>
          <w:spacing w:val="-8"/>
        </w:rPr>
        <w:t xml:space="preserve"> </w:t>
      </w:r>
      <w:r>
        <w:t>Strategic</w:t>
      </w:r>
      <w:r>
        <w:rPr>
          <w:spacing w:val="-6"/>
        </w:rPr>
        <w:t xml:space="preserve"> </w:t>
      </w:r>
      <w:r>
        <w:t>Management</w:t>
      </w:r>
      <w:r>
        <w:tab/>
        <w:t>47</w:t>
      </w:r>
    </w:p>
    <w:p w14:paraId="182FFF02" w14:textId="77777777" w:rsidR="001F5D61" w:rsidRDefault="00A234DC">
      <w:pPr>
        <w:pStyle w:val="ListParagraph"/>
        <w:numPr>
          <w:ilvl w:val="0"/>
          <w:numId w:val="96"/>
        </w:numPr>
        <w:tabs>
          <w:tab w:val="left" w:pos="1817"/>
          <w:tab w:val="left" w:leader="dot" w:pos="9917"/>
        </w:tabs>
        <w:spacing w:before="67"/>
        <w:ind w:hanging="239"/>
        <w:rPr>
          <w:sz w:val="24"/>
        </w:rPr>
      </w:pPr>
      <w:r>
        <w:rPr>
          <w:sz w:val="24"/>
        </w:rPr>
        <w:t>Strategy</w:t>
      </w:r>
      <w:r>
        <w:rPr>
          <w:spacing w:val="-4"/>
          <w:sz w:val="24"/>
        </w:rPr>
        <w:t xml:space="preserve"> </w:t>
      </w:r>
      <w:r>
        <w:rPr>
          <w:sz w:val="24"/>
        </w:rPr>
        <w:t>Planning</w:t>
      </w:r>
      <w:r>
        <w:rPr>
          <w:sz w:val="24"/>
        </w:rPr>
        <w:tab/>
        <w:t>47</w:t>
      </w:r>
    </w:p>
    <w:p w14:paraId="0456B15E" w14:textId="77777777" w:rsidR="001F5D61" w:rsidRDefault="00A234DC">
      <w:pPr>
        <w:pStyle w:val="ListParagraph"/>
        <w:numPr>
          <w:ilvl w:val="1"/>
          <w:numId w:val="96"/>
        </w:numPr>
        <w:tabs>
          <w:tab w:val="left" w:pos="2479"/>
          <w:tab w:val="left" w:leader="dot" w:pos="9917"/>
        </w:tabs>
        <w:spacing w:before="67"/>
        <w:ind w:hanging="421"/>
        <w:rPr>
          <w:sz w:val="24"/>
        </w:rPr>
      </w:pPr>
      <w:r>
        <w:rPr>
          <w:sz w:val="24"/>
        </w:rPr>
        <w:t>Vision, Mission,</w:t>
      </w:r>
      <w:r>
        <w:rPr>
          <w:spacing w:val="-3"/>
          <w:sz w:val="24"/>
        </w:rPr>
        <w:t xml:space="preserve"> </w:t>
      </w:r>
      <w:r>
        <w:rPr>
          <w:sz w:val="24"/>
        </w:rPr>
        <w:t>and</w:t>
      </w:r>
      <w:r>
        <w:rPr>
          <w:spacing w:val="-3"/>
          <w:sz w:val="24"/>
        </w:rPr>
        <w:t xml:space="preserve"> Value</w:t>
      </w:r>
      <w:r>
        <w:rPr>
          <w:spacing w:val="-3"/>
          <w:sz w:val="24"/>
        </w:rPr>
        <w:tab/>
      </w:r>
      <w:r>
        <w:rPr>
          <w:sz w:val="24"/>
        </w:rPr>
        <w:t>48</w:t>
      </w:r>
    </w:p>
    <w:p w14:paraId="0CDF1B20" w14:textId="77777777" w:rsidR="001F5D61" w:rsidRDefault="00A234DC">
      <w:pPr>
        <w:pStyle w:val="ListParagraph"/>
        <w:numPr>
          <w:ilvl w:val="1"/>
          <w:numId w:val="96"/>
        </w:numPr>
        <w:tabs>
          <w:tab w:val="left" w:pos="2479"/>
          <w:tab w:val="left" w:leader="dot" w:pos="9917"/>
        </w:tabs>
        <w:spacing w:before="67"/>
        <w:ind w:hanging="421"/>
        <w:rPr>
          <w:sz w:val="24"/>
        </w:rPr>
      </w:pPr>
      <w:r>
        <w:rPr>
          <w:spacing w:val="-4"/>
          <w:sz w:val="24"/>
        </w:rPr>
        <w:t>SWOT</w:t>
      </w:r>
      <w:r>
        <w:rPr>
          <w:sz w:val="24"/>
        </w:rPr>
        <w:t xml:space="preserve"> Analysis</w:t>
      </w:r>
      <w:r>
        <w:rPr>
          <w:sz w:val="24"/>
        </w:rPr>
        <w:tab/>
        <w:t>49</w:t>
      </w:r>
    </w:p>
    <w:p w14:paraId="66204209" w14:textId="77777777" w:rsidR="001F5D61" w:rsidRDefault="00A234DC">
      <w:pPr>
        <w:pStyle w:val="ListParagraph"/>
        <w:numPr>
          <w:ilvl w:val="1"/>
          <w:numId w:val="96"/>
        </w:numPr>
        <w:tabs>
          <w:tab w:val="left" w:pos="2479"/>
          <w:tab w:val="left" w:leader="dot" w:pos="9917"/>
        </w:tabs>
        <w:spacing w:before="67"/>
        <w:ind w:hanging="421"/>
        <w:rPr>
          <w:sz w:val="24"/>
        </w:rPr>
      </w:pPr>
      <w:r>
        <w:rPr>
          <w:sz w:val="24"/>
        </w:rPr>
        <w:t>Strategy</w:t>
      </w:r>
      <w:r>
        <w:rPr>
          <w:spacing w:val="-8"/>
          <w:sz w:val="24"/>
        </w:rPr>
        <w:t xml:space="preserve"> </w:t>
      </w:r>
      <w:r>
        <w:rPr>
          <w:sz w:val="24"/>
        </w:rPr>
        <w:t>Formulation</w:t>
      </w:r>
      <w:r>
        <w:rPr>
          <w:sz w:val="24"/>
        </w:rPr>
        <w:tab/>
        <w:t>51</w:t>
      </w:r>
    </w:p>
    <w:p w14:paraId="7E9241EF" w14:textId="77777777" w:rsidR="001F5D61" w:rsidRDefault="00A234DC">
      <w:pPr>
        <w:pStyle w:val="ListParagraph"/>
        <w:numPr>
          <w:ilvl w:val="1"/>
          <w:numId w:val="96"/>
        </w:numPr>
        <w:tabs>
          <w:tab w:val="left" w:pos="2479"/>
          <w:tab w:val="left" w:leader="dot" w:pos="9917"/>
        </w:tabs>
        <w:spacing w:before="67"/>
        <w:ind w:hanging="421"/>
        <w:rPr>
          <w:sz w:val="24"/>
        </w:rPr>
      </w:pPr>
      <w:r>
        <w:rPr>
          <w:sz w:val="24"/>
        </w:rPr>
        <w:t>Strategy</w:t>
      </w:r>
      <w:r>
        <w:rPr>
          <w:spacing w:val="-6"/>
          <w:sz w:val="24"/>
        </w:rPr>
        <w:t xml:space="preserve"> </w:t>
      </w:r>
      <w:r>
        <w:rPr>
          <w:sz w:val="24"/>
        </w:rPr>
        <w:t>Execution</w:t>
      </w:r>
      <w:r>
        <w:rPr>
          <w:sz w:val="24"/>
        </w:rPr>
        <w:tab/>
        <w:t>53</w:t>
      </w:r>
    </w:p>
    <w:p w14:paraId="4BF878E4" w14:textId="77777777" w:rsidR="001F5D61" w:rsidRDefault="00A234DC">
      <w:pPr>
        <w:pStyle w:val="ListParagraph"/>
        <w:numPr>
          <w:ilvl w:val="1"/>
          <w:numId w:val="96"/>
        </w:numPr>
        <w:tabs>
          <w:tab w:val="left" w:pos="2479"/>
          <w:tab w:val="left" w:leader="dot" w:pos="9917"/>
        </w:tabs>
        <w:spacing w:before="67"/>
        <w:ind w:hanging="421"/>
        <w:rPr>
          <w:sz w:val="24"/>
        </w:rPr>
      </w:pPr>
      <w:r>
        <w:rPr>
          <w:sz w:val="24"/>
        </w:rPr>
        <w:t>Strategy</w:t>
      </w:r>
      <w:r>
        <w:rPr>
          <w:spacing w:val="-10"/>
          <w:sz w:val="24"/>
        </w:rPr>
        <w:t xml:space="preserve"> </w:t>
      </w:r>
      <w:r>
        <w:rPr>
          <w:sz w:val="24"/>
        </w:rPr>
        <w:t>Evaluation</w:t>
      </w:r>
      <w:r>
        <w:rPr>
          <w:sz w:val="24"/>
        </w:rPr>
        <w:tab/>
        <w:t>56</w:t>
      </w:r>
    </w:p>
    <w:p w14:paraId="1642A177" w14:textId="77777777" w:rsidR="001F5D61" w:rsidRDefault="00A234DC">
      <w:pPr>
        <w:pStyle w:val="ListParagraph"/>
        <w:numPr>
          <w:ilvl w:val="1"/>
          <w:numId w:val="96"/>
        </w:numPr>
        <w:tabs>
          <w:tab w:val="left" w:pos="2479"/>
          <w:tab w:val="left" w:leader="dot" w:pos="9917"/>
        </w:tabs>
        <w:spacing w:before="67"/>
        <w:ind w:hanging="421"/>
        <w:rPr>
          <w:sz w:val="24"/>
        </w:rPr>
      </w:pPr>
      <w:r>
        <w:rPr>
          <w:sz w:val="24"/>
        </w:rPr>
        <w:t>Strategy</w:t>
      </w:r>
      <w:r>
        <w:rPr>
          <w:spacing w:val="-9"/>
          <w:sz w:val="24"/>
        </w:rPr>
        <w:t xml:space="preserve"> </w:t>
      </w:r>
      <w:r>
        <w:rPr>
          <w:sz w:val="24"/>
        </w:rPr>
        <w:t>Evaluation</w:t>
      </w:r>
      <w:r>
        <w:rPr>
          <w:spacing w:val="-8"/>
          <w:sz w:val="24"/>
        </w:rPr>
        <w:t xml:space="preserve"> </w:t>
      </w:r>
      <w:r>
        <w:rPr>
          <w:sz w:val="24"/>
        </w:rPr>
        <w:t>Methods</w:t>
      </w:r>
      <w:r>
        <w:rPr>
          <w:sz w:val="24"/>
        </w:rPr>
        <w:tab/>
        <w:t>57</w:t>
      </w:r>
    </w:p>
    <w:p w14:paraId="15391585" w14:textId="77777777" w:rsidR="001F5D61" w:rsidRDefault="00A234DC">
      <w:pPr>
        <w:pStyle w:val="ListParagraph"/>
        <w:numPr>
          <w:ilvl w:val="0"/>
          <w:numId w:val="96"/>
        </w:numPr>
        <w:tabs>
          <w:tab w:val="left" w:pos="1817"/>
          <w:tab w:val="left" w:leader="dot" w:pos="9917"/>
        </w:tabs>
        <w:spacing w:before="67"/>
        <w:ind w:hanging="239"/>
        <w:rPr>
          <w:sz w:val="24"/>
        </w:rPr>
      </w:pPr>
      <w:r>
        <w:rPr>
          <w:sz w:val="24"/>
        </w:rPr>
        <w:t>HR in</w:t>
      </w:r>
      <w:r>
        <w:rPr>
          <w:spacing w:val="-7"/>
          <w:sz w:val="24"/>
        </w:rPr>
        <w:t xml:space="preserve"> </w:t>
      </w:r>
      <w:r>
        <w:rPr>
          <w:sz w:val="24"/>
        </w:rPr>
        <w:t>Strategy</w:t>
      </w:r>
      <w:r>
        <w:rPr>
          <w:spacing w:val="-4"/>
          <w:sz w:val="24"/>
        </w:rPr>
        <w:t xml:space="preserve"> </w:t>
      </w:r>
      <w:r>
        <w:rPr>
          <w:sz w:val="24"/>
        </w:rPr>
        <w:t>Planning</w:t>
      </w:r>
      <w:r>
        <w:rPr>
          <w:sz w:val="24"/>
        </w:rPr>
        <w:tab/>
        <w:t>58</w:t>
      </w:r>
    </w:p>
    <w:p w14:paraId="49FB4723" w14:textId="77777777" w:rsidR="001F5D61" w:rsidRDefault="00A234DC">
      <w:pPr>
        <w:pStyle w:val="ListParagraph"/>
        <w:numPr>
          <w:ilvl w:val="1"/>
          <w:numId w:val="96"/>
        </w:numPr>
        <w:tabs>
          <w:tab w:val="left" w:pos="2479"/>
          <w:tab w:val="left" w:leader="dot" w:pos="9917"/>
        </w:tabs>
        <w:spacing w:before="67"/>
        <w:ind w:hanging="421"/>
        <w:rPr>
          <w:sz w:val="24"/>
        </w:rPr>
      </w:pPr>
      <w:r>
        <w:rPr>
          <w:sz w:val="24"/>
        </w:rPr>
        <w:t>HR in Communicating Vision</w:t>
      </w:r>
      <w:r>
        <w:rPr>
          <w:spacing w:val="-8"/>
          <w:sz w:val="24"/>
        </w:rPr>
        <w:t xml:space="preserve"> </w:t>
      </w:r>
      <w:r>
        <w:rPr>
          <w:sz w:val="24"/>
        </w:rPr>
        <w:t>and</w:t>
      </w:r>
      <w:r>
        <w:rPr>
          <w:spacing w:val="-3"/>
          <w:sz w:val="24"/>
        </w:rPr>
        <w:t xml:space="preserve"> </w:t>
      </w:r>
      <w:r>
        <w:rPr>
          <w:sz w:val="24"/>
        </w:rPr>
        <w:t>Mission</w:t>
      </w:r>
      <w:r>
        <w:rPr>
          <w:sz w:val="24"/>
        </w:rPr>
        <w:tab/>
        <w:t>58</w:t>
      </w:r>
    </w:p>
    <w:p w14:paraId="47E4EFEB" w14:textId="77777777" w:rsidR="001F5D61" w:rsidRDefault="00A234DC">
      <w:pPr>
        <w:pStyle w:val="ListParagraph"/>
        <w:numPr>
          <w:ilvl w:val="1"/>
          <w:numId w:val="96"/>
        </w:numPr>
        <w:tabs>
          <w:tab w:val="left" w:pos="2479"/>
          <w:tab w:val="left" w:leader="dot" w:pos="9917"/>
        </w:tabs>
        <w:spacing w:before="67"/>
        <w:ind w:hanging="421"/>
        <w:rPr>
          <w:sz w:val="24"/>
        </w:rPr>
      </w:pPr>
      <w:r>
        <w:rPr>
          <w:sz w:val="24"/>
        </w:rPr>
        <w:t>HR in</w:t>
      </w:r>
      <w:r>
        <w:rPr>
          <w:spacing w:val="-3"/>
          <w:sz w:val="24"/>
        </w:rPr>
        <w:t xml:space="preserve"> </w:t>
      </w:r>
      <w:r>
        <w:rPr>
          <w:spacing w:val="-4"/>
          <w:sz w:val="24"/>
        </w:rPr>
        <w:t>SWOT</w:t>
      </w:r>
      <w:r>
        <w:rPr>
          <w:spacing w:val="-1"/>
          <w:sz w:val="24"/>
        </w:rPr>
        <w:t xml:space="preserve"> </w:t>
      </w:r>
      <w:r>
        <w:rPr>
          <w:sz w:val="24"/>
        </w:rPr>
        <w:t>Analysis</w:t>
      </w:r>
      <w:r>
        <w:rPr>
          <w:sz w:val="24"/>
        </w:rPr>
        <w:tab/>
        <w:t>58</w:t>
      </w:r>
    </w:p>
    <w:p w14:paraId="34D4DAEC" w14:textId="77777777" w:rsidR="001F5D61" w:rsidRDefault="00A234DC">
      <w:pPr>
        <w:pStyle w:val="ListParagraph"/>
        <w:numPr>
          <w:ilvl w:val="1"/>
          <w:numId w:val="96"/>
        </w:numPr>
        <w:tabs>
          <w:tab w:val="left" w:pos="2479"/>
          <w:tab w:val="left" w:leader="dot" w:pos="9917"/>
        </w:tabs>
        <w:spacing w:before="67"/>
        <w:ind w:hanging="421"/>
        <w:rPr>
          <w:sz w:val="24"/>
        </w:rPr>
      </w:pPr>
      <w:r>
        <w:rPr>
          <w:sz w:val="24"/>
        </w:rPr>
        <w:t>HR in</w:t>
      </w:r>
      <w:r>
        <w:rPr>
          <w:spacing w:val="-10"/>
          <w:sz w:val="24"/>
        </w:rPr>
        <w:t xml:space="preserve"> </w:t>
      </w:r>
      <w:r>
        <w:rPr>
          <w:sz w:val="24"/>
        </w:rPr>
        <w:t>Strategy</w:t>
      </w:r>
      <w:r>
        <w:rPr>
          <w:spacing w:val="-5"/>
          <w:sz w:val="24"/>
        </w:rPr>
        <w:t xml:space="preserve"> </w:t>
      </w:r>
      <w:r>
        <w:rPr>
          <w:sz w:val="24"/>
        </w:rPr>
        <w:t>Formulation</w:t>
      </w:r>
      <w:r>
        <w:rPr>
          <w:sz w:val="24"/>
        </w:rPr>
        <w:tab/>
        <w:t>59</w:t>
      </w:r>
    </w:p>
    <w:p w14:paraId="64DF4D53" w14:textId="77777777" w:rsidR="001F5D61" w:rsidRDefault="001F5D61">
      <w:pPr>
        <w:rPr>
          <w:sz w:val="24"/>
        </w:rPr>
        <w:sectPr w:rsidR="001F5D61">
          <w:pgSz w:w="11910" w:h="16840"/>
          <w:pgMar w:top="1320" w:right="0" w:bottom="280" w:left="320" w:header="891" w:footer="0" w:gutter="0"/>
          <w:cols w:space="720"/>
        </w:sectPr>
      </w:pPr>
    </w:p>
    <w:p w14:paraId="65A64ED4" w14:textId="77777777" w:rsidR="001F5D61" w:rsidRDefault="00A234DC">
      <w:pPr>
        <w:pStyle w:val="ListParagraph"/>
        <w:numPr>
          <w:ilvl w:val="1"/>
          <w:numId w:val="96"/>
        </w:numPr>
        <w:tabs>
          <w:tab w:val="left" w:pos="2479"/>
          <w:tab w:val="right" w:leader="dot" w:pos="10162"/>
        </w:tabs>
        <w:spacing w:before="124"/>
        <w:ind w:hanging="421"/>
        <w:rPr>
          <w:sz w:val="24"/>
        </w:rPr>
      </w:pPr>
      <w:r>
        <w:rPr>
          <w:sz w:val="24"/>
        </w:rPr>
        <w:lastRenderedPageBreak/>
        <w:t>HR in</w:t>
      </w:r>
      <w:r>
        <w:rPr>
          <w:spacing w:val="-1"/>
          <w:sz w:val="24"/>
        </w:rPr>
        <w:t xml:space="preserve"> </w:t>
      </w:r>
      <w:r>
        <w:rPr>
          <w:sz w:val="24"/>
        </w:rPr>
        <w:t>Strategy Execution</w:t>
      </w:r>
      <w:r>
        <w:rPr>
          <w:sz w:val="24"/>
        </w:rPr>
        <w:tab/>
        <w:t>59</w:t>
      </w:r>
    </w:p>
    <w:p w14:paraId="382B0783" w14:textId="77777777" w:rsidR="001F5D61" w:rsidRDefault="00A234DC">
      <w:pPr>
        <w:pStyle w:val="ListParagraph"/>
        <w:numPr>
          <w:ilvl w:val="0"/>
          <w:numId w:val="96"/>
        </w:numPr>
        <w:tabs>
          <w:tab w:val="left" w:pos="1817"/>
          <w:tab w:val="right" w:leader="dot" w:pos="10162"/>
        </w:tabs>
        <w:spacing w:before="68"/>
        <w:ind w:hanging="239"/>
        <w:rPr>
          <w:sz w:val="24"/>
        </w:rPr>
      </w:pPr>
      <w:r>
        <w:rPr>
          <w:sz w:val="24"/>
        </w:rPr>
        <w:t>Strategy</w:t>
      </w:r>
      <w:r>
        <w:rPr>
          <w:spacing w:val="-1"/>
          <w:sz w:val="24"/>
        </w:rPr>
        <w:t xml:space="preserve"> </w:t>
      </w:r>
      <w:r>
        <w:rPr>
          <w:sz w:val="24"/>
        </w:rPr>
        <w:t>Implementation</w:t>
      </w:r>
      <w:r>
        <w:rPr>
          <w:sz w:val="24"/>
        </w:rPr>
        <w:tab/>
        <w:t>60</w:t>
      </w:r>
    </w:p>
    <w:p w14:paraId="65CC0707" w14:textId="77777777" w:rsidR="001F5D61" w:rsidRDefault="00A234DC">
      <w:pPr>
        <w:pStyle w:val="ListParagraph"/>
        <w:numPr>
          <w:ilvl w:val="1"/>
          <w:numId w:val="96"/>
        </w:numPr>
        <w:tabs>
          <w:tab w:val="left" w:pos="2479"/>
          <w:tab w:val="right" w:leader="dot" w:pos="10162"/>
        </w:tabs>
        <w:spacing w:before="67"/>
        <w:ind w:hanging="421"/>
        <w:rPr>
          <w:sz w:val="24"/>
        </w:rPr>
      </w:pPr>
      <w:r>
        <w:rPr>
          <w:sz w:val="24"/>
        </w:rPr>
        <w:t xml:space="preserve">The </w:t>
      </w:r>
      <w:r>
        <w:rPr>
          <w:spacing w:val="-3"/>
          <w:sz w:val="24"/>
        </w:rPr>
        <w:t xml:space="preserve">first </w:t>
      </w:r>
      <w:r>
        <w:rPr>
          <w:sz w:val="24"/>
        </w:rPr>
        <w:t>new process—translating</w:t>
      </w:r>
      <w:r>
        <w:rPr>
          <w:spacing w:val="-4"/>
          <w:sz w:val="24"/>
        </w:rPr>
        <w:t xml:space="preserve"> </w:t>
      </w:r>
      <w:r>
        <w:rPr>
          <w:sz w:val="24"/>
        </w:rPr>
        <w:t>the</w:t>
      </w:r>
      <w:r>
        <w:rPr>
          <w:spacing w:val="1"/>
          <w:sz w:val="24"/>
        </w:rPr>
        <w:t xml:space="preserve"> </w:t>
      </w:r>
      <w:r>
        <w:rPr>
          <w:sz w:val="24"/>
        </w:rPr>
        <w:t>vision</w:t>
      </w:r>
      <w:r>
        <w:rPr>
          <w:sz w:val="24"/>
        </w:rPr>
        <w:tab/>
        <w:t>61</w:t>
      </w:r>
    </w:p>
    <w:p w14:paraId="5F367A99" w14:textId="77777777" w:rsidR="001F5D61" w:rsidRDefault="00A234DC">
      <w:pPr>
        <w:pStyle w:val="ListParagraph"/>
        <w:numPr>
          <w:ilvl w:val="1"/>
          <w:numId w:val="96"/>
        </w:numPr>
        <w:tabs>
          <w:tab w:val="left" w:pos="2479"/>
          <w:tab w:val="right" w:leader="dot" w:pos="10162"/>
        </w:tabs>
        <w:spacing w:before="67"/>
        <w:ind w:hanging="421"/>
        <w:rPr>
          <w:sz w:val="24"/>
        </w:rPr>
      </w:pPr>
      <w:r>
        <w:rPr>
          <w:sz w:val="24"/>
        </w:rPr>
        <w:t>The second process—communicating</w:t>
      </w:r>
      <w:r>
        <w:rPr>
          <w:spacing w:val="-5"/>
          <w:sz w:val="24"/>
        </w:rPr>
        <w:t xml:space="preserve"> </w:t>
      </w:r>
      <w:r>
        <w:rPr>
          <w:sz w:val="24"/>
        </w:rPr>
        <w:t>and</w:t>
      </w:r>
      <w:r>
        <w:rPr>
          <w:spacing w:val="-1"/>
          <w:sz w:val="24"/>
        </w:rPr>
        <w:t xml:space="preserve"> </w:t>
      </w:r>
      <w:r>
        <w:rPr>
          <w:sz w:val="24"/>
        </w:rPr>
        <w:t>linking</w:t>
      </w:r>
      <w:r>
        <w:rPr>
          <w:sz w:val="24"/>
        </w:rPr>
        <w:tab/>
        <w:t>61</w:t>
      </w:r>
    </w:p>
    <w:p w14:paraId="480A1E5E" w14:textId="77777777" w:rsidR="001F5D61" w:rsidRDefault="00A234DC">
      <w:pPr>
        <w:pStyle w:val="ListParagraph"/>
        <w:numPr>
          <w:ilvl w:val="1"/>
          <w:numId w:val="96"/>
        </w:numPr>
        <w:tabs>
          <w:tab w:val="left" w:pos="2479"/>
          <w:tab w:val="right" w:leader="dot" w:pos="10162"/>
        </w:tabs>
        <w:spacing w:before="67"/>
        <w:ind w:hanging="421"/>
        <w:rPr>
          <w:sz w:val="24"/>
        </w:rPr>
      </w:pPr>
      <w:r>
        <w:rPr>
          <w:sz w:val="24"/>
        </w:rPr>
        <w:t>The third</w:t>
      </w:r>
      <w:r>
        <w:rPr>
          <w:spacing w:val="-4"/>
          <w:sz w:val="24"/>
        </w:rPr>
        <w:t xml:space="preserve"> </w:t>
      </w:r>
      <w:r>
        <w:rPr>
          <w:sz w:val="24"/>
        </w:rPr>
        <w:t>process—business</w:t>
      </w:r>
      <w:r>
        <w:rPr>
          <w:spacing w:val="-2"/>
          <w:sz w:val="24"/>
        </w:rPr>
        <w:t xml:space="preserve"> </w:t>
      </w:r>
      <w:r>
        <w:rPr>
          <w:sz w:val="24"/>
        </w:rPr>
        <w:t>planning</w:t>
      </w:r>
      <w:r>
        <w:rPr>
          <w:sz w:val="24"/>
        </w:rPr>
        <w:tab/>
        <w:t>62</w:t>
      </w:r>
    </w:p>
    <w:p w14:paraId="473BCD5F" w14:textId="77777777" w:rsidR="001F5D61" w:rsidRDefault="00A234DC">
      <w:pPr>
        <w:pStyle w:val="ListParagraph"/>
        <w:numPr>
          <w:ilvl w:val="1"/>
          <w:numId w:val="96"/>
        </w:numPr>
        <w:tabs>
          <w:tab w:val="left" w:pos="2479"/>
          <w:tab w:val="right" w:leader="dot" w:pos="10162"/>
        </w:tabs>
        <w:spacing w:before="67"/>
        <w:ind w:hanging="421"/>
        <w:rPr>
          <w:sz w:val="24"/>
        </w:rPr>
      </w:pPr>
      <w:r>
        <w:rPr>
          <w:sz w:val="24"/>
        </w:rPr>
        <w:t>The fourth process—feedback</w:t>
      </w:r>
      <w:r>
        <w:rPr>
          <w:spacing w:val="-6"/>
          <w:sz w:val="24"/>
        </w:rPr>
        <w:t xml:space="preserve"> </w:t>
      </w:r>
      <w:r>
        <w:rPr>
          <w:sz w:val="24"/>
        </w:rPr>
        <w:t>and</w:t>
      </w:r>
      <w:r>
        <w:rPr>
          <w:spacing w:val="1"/>
          <w:sz w:val="24"/>
        </w:rPr>
        <w:t xml:space="preserve"> </w:t>
      </w:r>
      <w:r>
        <w:rPr>
          <w:sz w:val="24"/>
        </w:rPr>
        <w:t>learning</w:t>
      </w:r>
      <w:r>
        <w:rPr>
          <w:sz w:val="24"/>
        </w:rPr>
        <w:tab/>
        <w:t>62</w:t>
      </w:r>
    </w:p>
    <w:p w14:paraId="5C428B74" w14:textId="77777777" w:rsidR="001F5D61" w:rsidRDefault="00A234DC">
      <w:pPr>
        <w:pStyle w:val="ListParagraph"/>
        <w:numPr>
          <w:ilvl w:val="0"/>
          <w:numId w:val="96"/>
        </w:numPr>
        <w:tabs>
          <w:tab w:val="left" w:pos="1817"/>
          <w:tab w:val="right" w:leader="dot" w:pos="10162"/>
        </w:tabs>
        <w:spacing w:before="67"/>
        <w:ind w:hanging="239"/>
        <w:rPr>
          <w:sz w:val="24"/>
        </w:rPr>
      </w:pPr>
      <w:r>
        <w:rPr>
          <w:spacing w:val="-3"/>
          <w:sz w:val="24"/>
        </w:rPr>
        <w:t>Value</w:t>
      </w:r>
      <w:r>
        <w:rPr>
          <w:spacing w:val="-2"/>
          <w:sz w:val="24"/>
        </w:rPr>
        <w:t xml:space="preserve"> </w:t>
      </w:r>
      <w:r>
        <w:rPr>
          <w:sz w:val="24"/>
        </w:rPr>
        <w:t>Chain</w:t>
      </w:r>
      <w:r>
        <w:rPr>
          <w:sz w:val="24"/>
        </w:rPr>
        <w:tab/>
        <w:t>62</w:t>
      </w:r>
    </w:p>
    <w:p w14:paraId="7FECC817" w14:textId="77777777" w:rsidR="001F5D61" w:rsidRDefault="00A234DC">
      <w:pPr>
        <w:pStyle w:val="ListParagraph"/>
        <w:numPr>
          <w:ilvl w:val="1"/>
          <w:numId w:val="96"/>
        </w:numPr>
        <w:tabs>
          <w:tab w:val="left" w:pos="2479"/>
          <w:tab w:val="right" w:leader="dot" w:pos="10162"/>
        </w:tabs>
        <w:spacing w:before="67"/>
        <w:ind w:hanging="421"/>
        <w:rPr>
          <w:sz w:val="24"/>
        </w:rPr>
      </w:pPr>
      <w:r>
        <w:rPr>
          <w:sz w:val="24"/>
        </w:rPr>
        <w:t>Introduction</w:t>
      </w:r>
      <w:r>
        <w:rPr>
          <w:sz w:val="24"/>
        </w:rPr>
        <w:tab/>
        <w:t>62</w:t>
      </w:r>
    </w:p>
    <w:p w14:paraId="39C50A39" w14:textId="77777777" w:rsidR="001F5D61" w:rsidRDefault="00A234DC">
      <w:pPr>
        <w:pStyle w:val="ListParagraph"/>
        <w:numPr>
          <w:ilvl w:val="1"/>
          <w:numId w:val="96"/>
        </w:numPr>
        <w:tabs>
          <w:tab w:val="left" w:pos="2479"/>
          <w:tab w:val="right" w:leader="dot" w:pos="10162"/>
        </w:tabs>
        <w:spacing w:before="67"/>
        <w:ind w:hanging="421"/>
        <w:rPr>
          <w:sz w:val="24"/>
        </w:rPr>
      </w:pPr>
      <w:r>
        <w:rPr>
          <w:sz w:val="24"/>
        </w:rPr>
        <w:t>Elements in</w:t>
      </w:r>
      <w:r>
        <w:rPr>
          <w:spacing w:val="-2"/>
          <w:sz w:val="24"/>
        </w:rPr>
        <w:t xml:space="preserve"> </w:t>
      </w:r>
      <w:r>
        <w:rPr>
          <w:spacing w:val="-4"/>
          <w:sz w:val="24"/>
        </w:rPr>
        <w:t>Value</w:t>
      </w:r>
      <w:r>
        <w:rPr>
          <w:spacing w:val="1"/>
          <w:sz w:val="24"/>
        </w:rPr>
        <w:t xml:space="preserve"> </w:t>
      </w:r>
      <w:r>
        <w:rPr>
          <w:sz w:val="24"/>
        </w:rPr>
        <w:t>Chain</w:t>
      </w:r>
      <w:r>
        <w:rPr>
          <w:sz w:val="24"/>
        </w:rPr>
        <w:tab/>
        <w:t>63</w:t>
      </w:r>
    </w:p>
    <w:p w14:paraId="57260DE3" w14:textId="3C9EF701" w:rsidR="001F5D61" w:rsidRDefault="00A234DC">
      <w:pPr>
        <w:pStyle w:val="ListParagraph"/>
        <w:numPr>
          <w:ilvl w:val="1"/>
          <w:numId w:val="96"/>
        </w:numPr>
        <w:tabs>
          <w:tab w:val="left" w:pos="2479"/>
          <w:tab w:val="right" w:leader="dot" w:pos="10162"/>
        </w:tabs>
        <w:spacing w:before="67"/>
        <w:ind w:hanging="421"/>
        <w:rPr>
          <w:sz w:val="24"/>
        </w:rPr>
      </w:pPr>
      <w:r>
        <w:rPr>
          <w:sz w:val="24"/>
        </w:rPr>
        <w:t>Stakeholders</w:t>
      </w:r>
      <w:r>
        <w:rPr>
          <w:sz w:val="24"/>
        </w:rPr>
        <w:tab/>
        <w:t>64</w:t>
      </w:r>
    </w:p>
    <w:p w14:paraId="69EFADDB" w14:textId="670A7AB6" w:rsidR="001F5D61" w:rsidRDefault="00B95EA2">
      <w:pPr>
        <w:pStyle w:val="BodyText"/>
      </w:pPr>
      <w:r>
        <w:rPr>
          <w:noProof/>
        </w:rPr>
        <w:pict w14:anchorId="3740B033">
          <v:shape id="_x0000_s1934" type="#_x0000_t202" style="position:absolute;margin-left:41.7pt;margin-top:7.25pt;width:537.6pt;height:224.25pt;z-index:-250594304" filled="f" stroked="f">
            <v:textbox inset="0,0,0,0">
              <w:txbxContent>
                <w:p w14:paraId="2D8106D0" w14:textId="77777777" w:rsidR="00B95EA2" w:rsidRDefault="00B95EA2">
                  <w:pPr>
                    <w:numPr>
                      <w:ilvl w:val="0"/>
                      <w:numId w:val="93"/>
                    </w:numPr>
                    <w:tabs>
                      <w:tab w:val="left" w:pos="982"/>
                      <w:tab w:val="left" w:leader="dot" w:pos="9083"/>
                    </w:tabs>
                    <w:spacing w:before="147"/>
                    <w:rPr>
                      <w:sz w:val="24"/>
                    </w:rPr>
                  </w:pPr>
                  <w:r>
                    <w:rPr>
                      <w:sz w:val="24"/>
                    </w:rPr>
                    <w:t>Supply</w:t>
                  </w:r>
                  <w:r>
                    <w:rPr>
                      <w:spacing w:val="-2"/>
                      <w:sz w:val="24"/>
                    </w:rPr>
                    <w:t xml:space="preserve"> </w:t>
                  </w:r>
                  <w:r>
                    <w:rPr>
                      <w:sz w:val="24"/>
                    </w:rPr>
                    <w:t>Chain</w:t>
                  </w:r>
                  <w:r>
                    <w:rPr>
                      <w:sz w:val="24"/>
                    </w:rPr>
                    <w:tab/>
                    <w:t>64</w:t>
                  </w:r>
                </w:p>
                <w:p w14:paraId="49EF28D6" w14:textId="77777777" w:rsidR="00B95EA2" w:rsidRDefault="00B95EA2">
                  <w:pPr>
                    <w:numPr>
                      <w:ilvl w:val="0"/>
                      <w:numId w:val="93"/>
                    </w:numPr>
                    <w:tabs>
                      <w:tab w:val="left" w:pos="982"/>
                      <w:tab w:val="left" w:leader="dot" w:pos="9083"/>
                    </w:tabs>
                    <w:spacing w:before="67"/>
                    <w:rPr>
                      <w:sz w:val="24"/>
                    </w:rPr>
                  </w:pPr>
                  <w:r>
                    <w:rPr>
                      <w:sz w:val="24"/>
                    </w:rPr>
                    <w:t>Business</w:t>
                  </w:r>
                  <w:r>
                    <w:rPr>
                      <w:spacing w:val="-4"/>
                      <w:sz w:val="24"/>
                    </w:rPr>
                    <w:t xml:space="preserve"> </w:t>
                  </w:r>
                  <w:r>
                    <w:rPr>
                      <w:sz w:val="24"/>
                    </w:rPr>
                    <w:t>Model</w:t>
                  </w:r>
                  <w:r>
                    <w:rPr>
                      <w:sz w:val="24"/>
                    </w:rPr>
                    <w:tab/>
                    <w:t>66</w:t>
                  </w:r>
                </w:p>
                <w:p w14:paraId="76FE7A52" w14:textId="77777777" w:rsidR="00B95EA2" w:rsidRDefault="00B95EA2">
                  <w:pPr>
                    <w:numPr>
                      <w:ilvl w:val="1"/>
                      <w:numId w:val="93"/>
                    </w:numPr>
                    <w:tabs>
                      <w:tab w:val="left" w:pos="1644"/>
                      <w:tab w:val="left" w:leader="dot" w:pos="9083"/>
                    </w:tabs>
                    <w:spacing w:before="67"/>
                    <w:rPr>
                      <w:sz w:val="24"/>
                    </w:rPr>
                  </w:pPr>
                  <w:r>
                    <w:rPr>
                      <w:sz w:val="24"/>
                    </w:rPr>
                    <w:t>Customer</w:t>
                  </w:r>
                  <w:r>
                    <w:rPr>
                      <w:spacing w:val="-4"/>
                      <w:sz w:val="24"/>
                    </w:rPr>
                    <w:t xml:space="preserve"> </w:t>
                  </w:r>
                  <w:r>
                    <w:rPr>
                      <w:sz w:val="24"/>
                    </w:rPr>
                    <w:t>Segments</w:t>
                  </w:r>
                  <w:r>
                    <w:rPr>
                      <w:spacing w:val="-6"/>
                      <w:sz w:val="24"/>
                    </w:rPr>
                    <w:t xml:space="preserve"> </w:t>
                  </w:r>
                  <w:r>
                    <w:rPr>
                      <w:sz w:val="24"/>
                    </w:rPr>
                    <w:t>(CS)</w:t>
                  </w:r>
                  <w:r>
                    <w:rPr>
                      <w:sz w:val="24"/>
                    </w:rPr>
                    <w:tab/>
                    <w:t>67</w:t>
                  </w:r>
                </w:p>
                <w:p w14:paraId="1BA7A12A" w14:textId="77777777" w:rsidR="00B95EA2" w:rsidRDefault="00B95EA2">
                  <w:pPr>
                    <w:numPr>
                      <w:ilvl w:val="1"/>
                      <w:numId w:val="93"/>
                    </w:numPr>
                    <w:tabs>
                      <w:tab w:val="left" w:pos="1644"/>
                      <w:tab w:val="left" w:leader="dot" w:pos="9083"/>
                    </w:tabs>
                    <w:spacing w:before="67"/>
                    <w:rPr>
                      <w:sz w:val="24"/>
                    </w:rPr>
                  </w:pPr>
                  <w:r>
                    <w:rPr>
                      <w:spacing w:val="-3"/>
                      <w:sz w:val="24"/>
                    </w:rPr>
                    <w:t>Value</w:t>
                  </w:r>
                  <w:r>
                    <w:rPr>
                      <w:spacing w:val="-5"/>
                      <w:sz w:val="24"/>
                    </w:rPr>
                    <w:t xml:space="preserve"> </w:t>
                  </w:r>
                  <w:r>
                    <w:rPr>
                      <w:sz w:val="24"/>
                    </w:rPr>
                    <w:t>Propositions</w:t>
                  </w:r>
                  <w:r>
                    <w:rPr>
                      <w:spacing w:val="-3"/>
                      <w:sz w:val="24"/>
                    </w:rPr>
                    <w:t xml:space="preserve"> </w:t>
                  </w:r>
                  <w:r>
                    <w:rPr>
                      <w:sz w:val="24"/>
                    </w:rPr>
                    <w:t>(VP)</w:t>
                  </w:r>
                  <w:r>
                    <w:rPr>
                      <w:sz w:val="24"/>
                    </w:rPr>
                    <w:tab/>
                    <w:t>67</w:t>
                  </w:r>
                </w:p>
                <w:p w14:paraId="08DE8807" w14:textId="77777777" w:rsidR="00B95EA2" w:rsidRDefault="00B95EA2">
                  <w:pPr>
                    <w:numPr>
                      <w:ilvl w:val="1"/>
                      <w:numId w:val="93"/>
                    </w:numPr>
                    <w:tabs>
                      <w:tab w:val="left" w:pos="1644"/>
                      <w:tab w:val="left" w:leader="dot" w:pos="9083"/>
                    </w:tabs>
                    <w:spacing w:before="67"/>
                    <w:rPr>
                      <w:sz w:val="24"/>
                    </w:rPr>
                  </w:pPr>
                  <w:r>
                    <w:rPr>
                      <w:sz w:val="24"/>
                    </w:rPr>
                    <w:t>Channels</w:t>
                  </w:r>
                  <w:r>
                    <w:rPr>
                      <w:spacing w:val="-1"/>
                      <w:sz w:val="24"/>
                    </w:rPr>
                    <w:t xml:space="preserve"> </w:t>
                  </w:r>
                  <w:r>
                    <w:rPr>
                      <w:sz w:val="24"/>
                    </w:rPr>
                    <w:t>(CH)</w:t>
                  </w:r>
                  <w:r>
                    <w:rPr>
                      <w:sz w:val="24"/>
                    </w:rPr>
                    <w:tab/>
                    <w:t>67</w:t>
                  </w:r>
                </w:p>
                <w:p w14:paraId="5C1517C2" w14:textId="77777777" w:rsidR="00B95EA2" w:rsidRDefault="00B95EA2">
                  <w:pPr>
                    <w:numPr>
                      <w:ilvl w:val="1"/>
                      <w:numId w:val="93"/>
                    </w:numPr>
                    <w:tabs>
                      <w:tab w:val="left" w:pos="1644"/>
                      <w:tab w:val="left" w:leader="dot" w:pos="9083"/>
                    </w:tabs>
                    <w:spacing w:before="67"/>
                    <w:rPr>
                      <w:sz w:val="24"/>
                    </w:rPr>
                  </w:pPr>
                  <w:r>
                    <w:rPr>
                      <w:sz w:val="24"/>
                    </w:rPr>
                    <w:t>Customer</w:t>
                  </w:r>
                  <w:r>
                    <w:rPr>
                      <w:spacing w:val="-5"/>
                      <w:sz w:val="24"/>
                    </w:rPr>
                    <w:t xml:space="preserve"> </w:t>
                  </w:r>
                  <w:r>
                    <w:rPr>
                      <w:sz w:val="24"/>
                    </w:rPr>
                    <w:t>Relationships</w:t>
                  </w:r>
                  <w:r>
                    <w:rPr>
                      <w:spacing w:val="-5"/>
                      <w:sz w:val="24"/>
                    </w:rPr>
                    <w:t xml:space="preserve"> </w:t>
                  </w:r>
                  <w:r>
                    <w:rPr>
                      <w:sz w:val="24"/>
                    </w:rPr>
                    <w:t>(CR)</w:t>
                  </w:r>
                  <w:r>
                    <w:rPr>
                      <w:sz w:val="24"/>
                    </w:rPr>
                    <w:tab/>
                    <w:t>67</w:t>
                  </w:r>
                </w:p>
                <w:p w14:paraId="303D558E" w14:textId="77777777" w:rsidR="00B95EA2" w:rsidRDefault="00B95EA2">
                  <w:pPr>
                    <w:numPr>
                      <w:ilvl w:val="1"/>
                      <w:numId w:val="93"/>
                    </w:numPr>
                    <w:tabs>
                      <w:tab w:val="left" w:pos="1644"/>
                      <w:tab w:val="left" w:leader="dot" w:pos="9083"/>
                    </w:tabs>
                    <w:spacing w:before="67"/>
                    <w:rPr>
                      <w:sz w:val="24"/>
                    </w:rPr>
                  </w:pPr>
                  <w:r>
                    <w:rPr>
                      <w:sz w:val="24"/>
                    </w:rPr>
                    <w:t>Revenue</w:t>
                  </w:r>
                  <w:r>
                    <w:rPr>
                      <w:spacing w:val="-3"/>
                      <w:sz w:val="24"/>
                    </w:rPr>
                    <w:t xml:space="preserve"> </w:t>
                  </w:r>
                  <w:r>
                    <w:rPr>
                      <w:sz w:val="24"/>
                    </w:rPr>
                    <w:t>Streams</w:t>
                  </w:r>
                  <w:r>
                    <w:rPr>
                      <w:spacing w:val="-3"/>
                      <w:sz w:val="24"/>
                    </w:rPr>
                    <w:t xml:space="preserve"> (RS)</w:t>
                  </w:r>
                  <w:r>
                    <w:rPr>
                      <w:spacing w:val="-3"/>
                      <w:sz w:val="24"/>
                    </w:rPr>
                    <w:tab/>
                  </w:r>
                  <w:r>
                    <w:rPr>
                      <w:sz w:val="24"/>
                    </w:rPr>
                    <w:t>68</w:t>
                  </w:r>
                </w:p>
                <w:p w14:paraId="3C07E787" w14:textId="77777777" w:rsidR="00B95EA2" w:rsidRDefault="00B95EA2">
                  <w:pPr>
                    <w:numPr>
                      <w:ilvl w:val="1"/>
                      <w:numId w:val="93"/>
                    </w:numPr>
                    <w:tabs>
                      <w:tab w:val="left" w:pos="1644"/>
                      <w:tab w:val="left" w:leader="dot" w:pos="9083"/>
                    </w:tabs>
                    <w:spacing w:before="67"/>
                    <w:rPr>
                      <w:sz w:val="24"/>
                    </w:rPr>
                  </w:pPr>
                  <w:r>
                    <w:rPr>
                      <w:spacing w:val="-3"/>
                      <w:sz w:val="24"/>
                    </w:rPr>
                    <w:t xml:space="preserve">Key </w:t>
                  </w:r>
                  <w:r>
                    <w:rPr>
                      <w:sz w:val="24"/>
                    </w:rPr>
                    <w:t>Resources</w:t>
                  </w:r>
                  <w:r>
                    <w:rPr>
                      <w:spacing w:val="-1"/>
                      <w:sz w:val="24"/>
                    </w:rPr>
                    <w:t xml:space="preserve"> </w:t>
                  </w:r>
                  <w:r>
                    <w:rPr>
                      <w:sz w:val="24"/>
                    </w:rPr>
                    <w:t>(KR)</w:t>
                  </w:r>
                  <w:r>
                    <w:rPr>
                      <w:sz w:val="24"/>
                    </w:rPr>
                    <w:tab/>
                    <w:t>68</w:t>
                  </w:r>
                </w:p>
                <w:p w14:paraId="1649EFB3" w14:textId="77777777" w:rsidR="00B95EA2" w:rsidRDefault="00B95EA2">
                  <w:pPr>
                    <w:numPr>
                      <w:ilvl w:val="1"/>
                      <w:numId w:val="93"/>
                    </w:numPr>
                    <w:tabs>
                      <w:tab w:val="left" w:pos="1645"/>
                      <w:tab w:val="left" w:leader="dot" w:pos="9083"/>
                    </w:tabs>
                    <w:spacing w:before="67"/>
                    <w:ind w:left="1644" w:hanging="421"/>
                    <w:rPr>
                      <w:sz w:val="24"/>
                    </w:rPr>
                  </w:pPr>
                  <w:r>
                    <w:rPr>
                      <w:spacing w:val="-3"/>
                      <w:sz w:val="24"/>
                    </w:rPr>
                    <w:t>Key</w:t>
                  </w:r>
                  <w:r>
                    <w:rPr>
                      <w:sz w:val="24"/>
                    </w:rPr>
                    <w:t xml:space="preserve"> Activities</w:t>
                  </w:r>
                  <w:r>
                    <w:rPr>
                      <w:spacing w:val="-2"/>
                      <w:sz w:val="24"/>
                    </w:rPr>
                    <w:t xml:space="preserve"> </w:t>
                  </w:r>
                  <w:r>
                    <w:rPr>
                      <w:sz w:val="24"/>
                    </w:rPr>
                    <w:t>(KA)</w:t>
                  </w:r>
                  <w:r>
                    <w:rPr>
                      <w:sz w:val="24"/>
                    </w:rPr>
                    <w:tab/>
                    <w:t>68</w:t>
                  </w:r>
                </w:p>
                <w:p w14:paraId="2D7D6EB6" w14:textId="77777777" w:rsidR="00B95EA2" w:rsidRDefault="00B95EA2">
                  <w:pPr>
                    <w:numPr>
                      <w:ilvl w:val="1"/>
                      <w:numId w:val="93"/>
                    </w:numPr>
                    <w:tabs>
                      <w:tab w:val="left" w:pos="1644"/>
                      <w:tab w:val="left" w:leader="dot" w:pos="9083"/>
                    </w:tabs>
                    <w:spacing w:before="67"/>
                    <w:rPr>
                      <w:sz w:val="24"/>
                    </w:rPr>
                  </w:pPr>
                  <w:r>
                    <w:rPr>
                      <w:spacing w:val="-3"/>
                      <w:sz w:val="24"/>
                    </w:rPr>
                    <w:t xml:space="preserve">Key </w:t>
                  </w:r>
                  <w:r>
                    <w:rPr>
                      <w:sz w:val="24"/>
                    </w:rPr>
                    <w:t>Partnerships</w:t>
                  </w:r>
                  <w:r>
                    <w:rPr>
                      <w:spacing w:val="-5"/>
                      <w:sz w:val="24"/>
                    </w:rPr>
                    <w:t xml:space="preserve"> </w:t>
                  </w:r>
                  <w:r>
                    <w:rPr>
                      <w:sz w:val="24"/>
                    </w:rPr>
                    <w:t>(KP)</w:t>
                  </w:r>
                  <w:r>
                    <w:rPr>
                      <w:sz w:val="24"/>
                    </w:rPr>
                    <w:tab/>
                    <w:t>68</w:t>
                  </w:r>
                </w:p>
                <w:p w14:paraId="400CF6F0" w14:textId="77777777" w:rsidR="00B95EA2" w:rsidRDefault="00B95EA2">
                  <w:pPr>
                    <w:numPr>
                      <w:ilvl w:val="1"/>
                      <w:numId w:val="93"/>
                    </w:numPr>
                    <w:tabs>
                      <w:tab w:val="left" w:pos="1644"/>
                      <w:tab w:val="left" w:leader="dot" w:pos="9083"/>
                    </w:tabs>
                    <w:spacing w:before="67"/>
                    <w:rPr>
                      <w:sz w:val="24"/>
                    </w:rPr>
                  </w:pPr>
                  <w:r>
                    <w:rPr>
                      <w:sz w:val="24"/>
                    </w:rPr>
                    <w:t>Cost</w:t>
                  </w:r>
                  <w:r>
                    <w:rPr>
                      <w:spacing w:val="-4"/>
                      <w:sz w:val="24"/>
                    </w:rPr>
                    <w:t xml:space="preserve"> </w:t>
                  </w:r>
                  <w:r>
                    <w:rPr>
                      <w:sz w:val="24"/>
                    </w:rPr>
                    <w:t>Structure</w:t>
                  </w:r>
                  <w:r>
                    <w:rPr>
                      <w:spacing w:val="-4"/>
                      <w:sz w:val="24"/>
                    </w:rPr>
                    <w:t xml:space="preserve"> </w:t>
                  </w:r>
                  <w:r>
                    <w:rPr>
                      <w:sz w:val="24"/>
                    </w:rPr>
                    <w:t>(CS)</w:t>
                  </w:r>
                  <w:r>
                    <w:rPr>
                      <w:sz w:val="24"/>
                    </w:rPr>
                    <w:tab/>
                    <w:t>68</w:t>
                  </w:r>
                </w:p>
                <w:p w14:paraId="4C6A1F37" w14:textId="77777777" w:rsidR="00B95EA2" w:rsidRDefault="00B95EA2">
                  <w:pPr>
                    <w:tabs>
                      <w:tab w:val="left" w:leader="dot" w:pos="9083"/>
                    </w:tabs>
                    <w:spacing w:before="68"/>
                    <w:ind w:left="264"/>
                    <w:rPr>
                      <w:sz w:val="24"/>
                    </w:rPr>
                  </w:pPr>
                  <w:r>
                    <w:rPr>
                      <w:sz w:val="24"/>
                    </w:rPr>
                    <w:t>Part Three:</w:t>
                  </w:r>
                  <w:r>
                    <w:rPr>
                      <w:spacing w:val="-10"/>
                      <w:sz w:val="24"/>
                    </w:rPr>
                    <w:t xml:space="preserve"> </w:t>
                  </w:r>
                  <w:r>
                    <w:rPr>
                      <w:sz w:val="24"/>
                    </w:rPr>
                    <w:t>Internal</w:t>
                  </w:r>
                  <w:r>
                    <w:rPr>
                      <w:spacing w:val="-6"/>
                      <w:sz w:val="24"/>
                    </w:rPr>
                    <w:t xml:space="preserve"> </w:t>
                  </w:r>
                  <w:r>
                    <w:rPr>
                      <w:sz w:val="24"/>
                    </w:rPr>
                    <w:t>Analysis</w:t>
                  </w:r>
                  <w:r>
                    <w:rPr>
                      <w:sz w:val="24"/>
                    </w:rPr>
                    <w:tab/>
                    <w:t>69</w:t>
                  </w:r>
                </w:p>
              </w:txbxContent>
            </v:textbox>
          </v:shape>
        </w:pict>
      </w:r>
    </w:p>
    <w:p w14:paraId="2AED9615" w14:textId="77777777" w:rsidR="001F5D61" w:rsidRDefault="001F5D61">
      <w:pPr>
        <w:pStyle w:val="BodyText"/>
      </w:pPr>
    </w:p>
    <w:p w14:paraId="77A37034" w14:textId="77777777" w:rsidR="001F5D61" w:rsidRDefault="001F5D61">
      <w:pPr>
        <w:pStyle w:val="BodyText"/>
      </w:pPr>
    </w:p>
    <w:p w14:paraId="54146D28" w14:textId="5FAF66E0" w:rsidR="001F5D61" w:rsidRDefault="001F5D61">
      <w:pPr>
        <w:pStyle w:val="BodyText"/>
      </w:pPr>
    </w:p>
    <w:p w14:paraId="2EAC7186" w14:textId="77777777" w:rsidR="001F5D61" w:rsidRDefault="001F5D61">
      <w:pPr>
        <w:pStyle w:val="BodyText"/>
      </w:pPr>
    </w:p>
    <w:p w14:paraId="288BDAED" w14:textId="77777777" w:rsidR="001F5D61" w:rsidRDefault="001F5D61">
      <w:pPr>
        <w:pStyle w:val="BodyText"/>
      </w:pPr>
    </w:p>
    <w:p w14:paraId="185A873F" w14:textId="77777777" w:rsidR="001F5D61" w:rsidRDefault="001F5D61">
      <w:pPr>
        <w:pStyle w:val="BodyText"/>
      </w:pPr>
    </w:p>
    <w:p w14:paraId="64034ADC" w14:textId="77777777" w:rsidR="001F5D61" w:rsidRDefault="001F5D61">
      <w:pPr>
        <w:pStyle w:val="BodyText"/>
      </w:pPr>
    </w:p>
    <w:p w14:paraId="6D5BC4FE" w14:textId="77777777" w:rsidR="001F5D61" w:rsidRDefault="001F5D61">
      <w:pPr>
        <w:pStyle w:val="BodyText"/>
      </w:pPr>
    </w:p>
    <w:p w14:paraId="74A133C4" w14:textId="77777777" w:rsidR="001F5D61" w:rsidRDefault="001F5D61">
      <w:pPr>
        <w:pStyle w:val="BodyText"/>
      </w:pPr>
    </w:p>
    <w:p w14:paraId="674BCAD4" w14:textId="77777777" w:rsidR="001F5D61" w:rsidRDefault="001F5D61">
      <w:pPr>
        <w:pStyle w:val="BodyText"/>
      </w:pPr>
    </w:p>
    <w:p w14:paraId="61B1251E" w14:textId="77777777" w:rsidR="001F5D61" w:rsidRDefault="001F5D61">
      <w:pPr>
        <w:pStyle w:val="BodyText"/>
      </w:pPr>
    </w:p>
    <w:p w14:paraId="63E9E4A3" w14:textId="77777777" w:rsidR="001F5D61" w:rsidRDefault="001F5D61">
      <w:pPr>
        <w:pStyle w:val="BodyText"/>
      </w:pPr>
    </w:p>
    <w:p w14:paraId="1EF51AE8" w14:textId="77777777" w:rsidR="001F5D61" w:rsidRDefault="001F5D61">
      <w:pPr>
        <w:pStyle w:val="BodyText"/>
      </w:pPr>
    </w:p>
    <w:p w14:paraId="3C15FA04" w14:textId="77777777" w:rsidR="001F5D61" w:rsidRDefault="001F5D61">
      <w:pPr>
        <w:pStyle w:val="BodyText"/>
        <w:spacing w:before="5"/>
        <w:rPr>
          <w:sz w:val="23"/>
        </w:rPr>
      </w:pPr>
    </w:p>
    <w:p w14:paraId="32254D16" w14:textId="77777777" w:rsidR="001F5D61" w:rsidRDefault="00A234DC">
      <w:pPr>
        <w:pStyle w:val="ListParagraph"/>
        <w:numPr>
          <w:ilvl w:val="0"/>
          <w:numId w:val="94"/>
        </w:numPr>
        <w:tabs>
          <w:tab w:val="left" w:pos="1817"/>
          <w:tab w:val="left" w:leader="dot" w:pos="9917"/>
        </w:tabs>
        <w:ind w:hanging="239"/>
        <w:rPr>
          <w:sz w:val="24"/>
        </w:rPr>
      </w:pPr>
      <w:r>
        <w:rPr>
          <w:sz w:val="24"/>
        </w:rPr>
        <w:t>Financial</w:t>
      </w:r>
      <w:r>
        <w:rPr>
          <w:spacing w:val="-3"/>
          <w:sz w:val="24"/>
        </w:rPr>
        <w:t xml:space="preserve"> </w:t>
      </w:r>
      <w:r>
        <w:rPr>
          <w:sz w:val="24"/>
        </w:rPr>
        <w:t>Report</w:t>
      </w:r>
      <w:r>
        <w:rPr>
          <w:sz w:val="24"/>
        </w:rPr>
        <w:tab/>
        <w:t>69</w:t>
      </w:r>
    </w:p>
    <w:p w14:paraId="5C0B1277"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Income Statement</w:t>
      </w:r>
      <w:r>
        <w:rPr>
          <w:sz w:val="24"/>
        </w:rPr>
        <w:tab/>
        <w:t>69</w:t>
      </w:r>
    </w:p>
    <w:p w14:paraId="2FD05864" w14:textId="77777777" w:rsidR="001F5D61" w:rsidRDefault="00A234DC">
      <w:pPr>
        <w:pStyle w:val="ListParagraph"/>
        <w:numPr>
          <w:ilvl w:val="1"/>
          <w:numId w:val="94"/>
        </w:numPr>
        <w:tabs>
          <w:tab w:val="left" w:pos="2479"/>
          <w:tab w:val="right" w:leader="dot" w:pos="10162"/>
        </w:tabs>
        <w:spacing w:before="68"/>
        <w:ind w:hanging="421"/>
        <w:rPr>
          <w:sz w:val="24"/>
        </w:rPr>
      </w:pPr>
      <w:r>
        <w:rPr>
          <w:sz w:val="24"/>
        </w:rPr>
        <w:t>Balance Sheet</w:t>
      </w:r>
      <w:r>
        <w:rPr>
          <w:sz w:val="24"/>
        </w:rPr>
        <w:tab/>
        <w:t>69</w:t>
      </w:r>
    </w:p>
    <w:p w14:paraId="66DBC327"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Statement of</w:t>
      </w:r>
      <w:r>
        <w:rPr>
          <w:spacing w:val="-1"/>
          <w:sz w:val="24"/>
        </w:rPr>
        <w:t xml:space="preserve"> </w:t>
      </w:r>
      <w:r>
        <w:rPr>
          <w:sz w:val="24"/>
        </w:rPr>
        <w:t>Cash</w:t>
      </w:r>
      <w:r>
        <w:rPr>
          <w:spacing w:val="1"/>
          <w:sz w:val="24"/>
        </w:rPr>
        <w:t xml:space="preserve"> </w:t>
      </w:r>
      <w:r>
        <w:rPr>
          <w:sz w:val="24"/>
        </w:rPr>
        <w:t>Flows</w:t>
      </w:r>
      <w:r>
        <w:rPr>
          <w:sz w:val="24"/>
        </w:rPr>
        <w:tab/>
        <w:t>70</w:t>
      </w:r>
    </w:p>
    <w:p w14:paraId="17DA8C4E"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HR</w:t>
      </w:r>
      <w:r>
        <w:rPr>
          <w:spacing w:val="-2"/>
          <w:sz w:val="24"/>
        </w:rPr>
        <w:t xml:space="preserve"> </w:t>
      </w:r>
      <w:r>
        <w:rPr>
          <w:sz w:val="24"/>
        </w:rPr>
        <w:t>and</w:t>
      </w:r>
      <w:r>
        <w:rPr>
          <w:spacing w:val="-1"/>
          <w:sz w:val="24"/>
        </w:rPr>
        <w:t xml:space="preserve"> </w:t>
      </w:r>
      <w:r>
        <w:rPr>
          <w:sz w:val="24"/>
        </w:rPr>
        <w:t>Finance</w:t>
      </w:r>
      <w:r>
        <w:rPr>
          <w:sz w:val="24"/>
        </w:rPr>
        <w:tab/>
        <w:t>71</w:t>
      </w:r>
    </w:p>
    <w:p w14:paraId="36455DB5" w14:textId="77777777" w:rsidR="001F5D61" w:rsidRDefault="00A234DC">
      <w:pPr>
        <w:pStyle w:val="ListParagraph"/>
        <w:numPr>
          <w:ilvl w:val="0"/>
          <w:numId w:val="94"/>
        </w:numPr>
        <w:tabs>
          <w:tab w:val="left" w:pos="1817"/>
          <w:tab w:val="right" w:leader="dot" w:pos="10162"/>
        </w:tabs>
        <w:spacing w:before="67"/>
        <w:ind w:hanging="239"/>
        <w:rPr>
          <w:sz w:val="24"/>
        </w:rPr>
      </w:pPr>
      <w:r>
        <w:rPr>
          <w:sz w:val="24"/>
        </w:rPr>
        <w:t>Marketing</w:t>
      </w:r>
      <w:r>
        <w:rPr>
          <w:spacing w:val="-3"/>
          <w:sz w:val="24"/>
        </w:rPr>
        <w:t xml:space="preserve"> </w:t>
      </w:r>
      <w:r>
        <w:rPr>
          <w:sz w:val="24"/>
        </w:rPr>
        <w:t>Mix</w:t>
      </w:r>
      <w:r>
        <w:rPr>
          <w:sz w:val="24"/>
        </w:rPr>
        <w:tab/>
        <w:t>72</w:t>
      </w:r>
    </w:p>
    <w:p w14:paraId="1E28CCA3"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Product</w:t>
      </w:r>
      <w:r>
        <w:rPr>
          <w:sz w:val="24"/>
        </w:rPr>
        <w:tab/>
        <w:t>73</w:t>
      </w:r>
    </w:p>
    <w:p w14:paraId="1E3F4190"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Price</w:t>
      </w:r>
      <w:r>
        <w:rPr>
          <w:sz w:val="24"/>
        </w:rPr>
        <w:tab/>
        <w:t>73</w:t>
      </w:r>
    </w:p>
    <w:p w14:paraId="7BC2FB90"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Place</w:t>
      </w:r>
      <w:r>
        <w:rPr>
          <w:sz w:val="24"/>
        </w:rPr>
        <w:tab/>
        <w:t>73</w:t>
      </w:r>
    </w:p>
    <w:p w14:paraId="0239C3BE"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Promotion</w:t>
      </w:r>
      <w:r>
        <w:rPr>
          <w:sz w:val="24"/>
        </w:rPr>
        <w:tab/>
        <w:t>73</w:t>
      </w:r>
    </w:p>
    <w:p w14:paraId="7D171062"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HR</w:t>
      </w:r>
      <w:r>
        <w:rPr>
          <w:spacing w:val="-2"/>
          <w:sz w:val="24"/>
        </w:rPr>
        <w:t xml:space="preserve"> </w:t>
      </w:r>
      <w:r>
        <w:rPr>
          <w:sz w:val="24"/>
        </w:rPr>
        <w:t>and</w:t>
      </w:r>
      <w:r>
        <w:rPr>
          <w:spacing w:val="-1"/>
          <w:sz w:val="24"/>
        </w:rPr>
        <w:t xml:space="preserve"> </w:t>
      </w:r>
      <w:r>
        <w:rPr>
          <w:sz w:val="24"/>
        </w:rPr>
        <w:t>Marketing</w:t>
      </w:r>
      <w:r>
        <w:rPr>
          <w:sz w:val="24"/>
        </w:rPr>
        <w:tab/>
        <w:t>73</w:t>
      </w:r>
    </w:p>
    <w:p w14:paraId="78DC80ED" w14:textId="77777777" w:rsidR="001F5D61" w:rsidRDefault="00A234DC">
      <w:pPr>
        <w:pStyle w:val="ListParagraph"/>
        <w:numPr>
          <w:ilvl w:val="0"/>
          <w:numId w:val="94"/>
        </w:numPr>
        <w:tabs>
          <w:tab w:val="left" w:pos="1817"/>
          <w:tab w:val="right" w:leader="dot" w:pos="10162"/>
        </w:tabs>
        <w:spacing w:before="67"/>
        <w:ind w:hanging="239"/>
        <w:rPr>
          <w:sz w:val="24"/>
        </w:rPr>
      </w:pPr>
      <w:r>
        <w:rPr>
          <w:sz w:val="24"/>
        </w:rPr>
        <w:t>Operation</w:t>
      </w:r>
      <w:r>
        <w:rPr>
          <w:spacing w:val="-1"/>
          <w:sz w:val="24"/>
        </w:rPr>
        <w:t xml:space="preserve"> </w:t>
      </w:r>
      <w:r>
        <w:rPr>
          <w:sz w:val="24"/>
        </w:rPr>
        <w:t>Management</w:t>
      </w:r>
      <w:r>
        <w:rPr>
          <w:sz w:val="24"/>
        </w:rPr>
        <w:tab/>
        <w:t>74</w:t>
      </w:r>
    </w:p>
    <w:p w14:paraId="3E4B08A5"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Input</w:t>
      </w:r>
      <w:r>
        <w:rPr>
          <w:sz w:val="24"/>
        </w:rPr>
        <w:tab/>
        <w:t>75</w:t>
      </w:r>
    </w:p>
    <w:p w14:paraId="5F978838"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Process</w:t>
      </w:r>
      <w:r>
        <w:rPr>
          <w:sz w:val="24"/>
        </w:rPr>
        <w:tab/>
        <w:t>75</w:t>
      </w:r>
    </w:p>
    <w:p w14:paraId="5351A3DC"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Output</w:t>
      </w:r>
      <w:r>
        <w:rPr>
          <w:sz w:val="24"/>
        </w:rPr>
        <w:tab/>
        <w:t>75</w:t>
      </w:r>
    </w:p>
    <w:p w14:paraId="7E080EC0"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HR and</w:t>
      </w:r>
      <w:r>
        <w:rPr>
          <w:spacing w:val="-3"/>
          <w:sz w:val="24"/>
        </w:rPr>
        <w:t xml:space="preserve"> </w:t>
      </w:r>
      <w:r>
        <w:rPr>
          <w:sz w:val="24"/>
        </w:rPr>
        <w:t>Operation</w:t>
      </w:r>
      <w:r>
        <w:rPr>
          <w:spacing w:val="-1"/>
          <w:sz w:val="24"/>
        </w:rPr>
        <w:t xml:space="preserve"> </w:t>
      </w:r>
      <w:r>
        <w:rPr>
          <w:sz w:val="24"/>
        </w:rPr>
        <w:t>Management</w:t>
      </w:r>
      <w:r>
        <w:rPr>
          <w:sz w:val="24"/>
        </w:rPr>
        <w:tab/>
        <w:t>75</w:t>
      </w:r>
    </w:p>
    <w:p w14:paraId="162AE82B" w14:textId="77777777" w:rsidR="001F5D61" w:rsidRDefault="001F5D61">
      <w:pPr>
        <w:rPr>
          <w:sz w:val="24"/>
        </w:rPr>
        <w:sectPr w:rsidR="001F5D61">
          <w:pgSz w:w="11910" w:h="16840"/>
          <w:pgMar w:top="1320" w:right="0" w:bottom="280" w:left="320" w:header="891" w:footer="0" w:gutter="0"/>
          <w:cols w:space="720"/>
        </w:sectPr>
      </w:pPr>
    </w:p>
    <w:p w14:paraId="07197C63" w14:textId="77777777" w:rsidR="001F5D61" w:rsidRDefault="00A234DC">
      <w:pPr>
        <w:pStyle w:val="ListParagraph"/>
        <w:numPr>
          <w:ilvl w:val="0"/>
          <w:numId w:val="94"/>
        </w:numPr>
        <w:tabs>
          <w:tab w:val="left" w:pos="1817"/>
          <w:tab w:val="right" w:leader="dot" w:pos="10162"/>
        </w:tabs>
        <w:spacing w:before="124"/>
        <w:ind w:hanging="239"/>
        <w:rPr>
          <w:sz w:val="24"/>
        </w:rPr>
      </w:pPr>
      <w:r>
        <w:rPr>
          <w:sz w:val="24"/>
        </w:rPr>
        <w:lastRenderedPageBreak/>
        <w:t>Research &amp;</w:t>
      </w:r>
      <w:r>
        <w:rPr>
          <w:spacing w:val="-3"/>
          <w:sz w:val="24"/>
        </w:rPr>
        <w:t xml:space="preserve"> </w:t>
      </w:r>
      <w:r>
        <w:rPr>
          <w:sz w:val="24"/>
        </w:rPr>
        <w:t>Development</w:t>
      </w:r>
      <w:r>
        <w:rPr>
          <w:spacing w:val="-1"/>
          <w:sz w:val="24"/>
        </w:rPr>
        <w:t xml:space="preserve"> </w:t>
      </w:r>
      <w:r>
        <w:rPr>
          <w:sz w:val="24"/>
        </w:rPr>
        <w:t>(R&amp;D)</w:t>
      </w:r>
      <w:r>
        <w:rPr>
          <w:sz w:val="24"/>
        </w:rPr>
        <w:tab/>
        <w:t>76</w:t>
      </w:r>
    </w:p>
    <w:p w14:paraId="77C58F5E" w14:textId="77777777" w:rsidR="001F5D61" w:rsidRDefault="00A234DC">
      <w:pPr>
        <w:pStyle w:val="ListParagraph"/>
        <w:numPr>
          <w:ilvl w:val="0"/>
          <w:numId w:val="94"/>
        </w:numPr>
        <w:tabs>
          <w:tab w:val="left" w:pos="1817"/>
          <w:tab w:val="right" w:leader="dot" w:pos="10162"/>
        </w:tabs>
        <w:spacing w:before="68"/>
        <w:ind w:hanging="239"/>
        <w:rPr>
          <w:sz w:val="24"/>
        </w:rPr>
      </w:pPr>
      <w:r>
        <w:rPr>
          <w:sz w:val="24"/>
        </w:rPr>
        <w:t xml:space="preserve">Information </w:t>
      </w:r>
      <w:r>
        <w:rPr>
          <w:spacing w:val="-3"/>
          <w:sz w:val="24"/>
        </w:rPr>
        <w:t>Technology</w:t>
      </w:r>
      <w:r>
        <w:rPr>
          <w:spacing w:val="-3"/>
          <w:sz w:val="24"/>
        </w:rPr>
        <w:tab/>
      </w:r>
      <w:r>
        <w:rPr>
          <w:sz w:val="24"/>
        </w:rPr>
        <w:t>76</w:t>
      </w:r>
    </w:p>
    <w:p w14:paraId="711A0C32"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 xml:space="preserve">Management Information </w:t>
      </w:r>
      <w:r>
        <w:rPr>
          <w:spacing w:val="-3"/>
          <w:sz w:val="24"/>
        </w:rPr>
        <w:t>System</w:t>
      </w:r>
      <w:r>
        <w:rPr>
          <w:spacing w:val="-3"/>
          <w:sz w:val="24"/>
        </w:rPr>
        <w:tab/>
      </w:r>
      <w:r>
        <w:rPr>
          <w:sz w:val="24"/>
        </w:rPr>
        <w:t>77</w:t>
      </w:r>
    </w:p>
    <w:p w14:paraId="0F52CE88"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HR and</w:t>
      </w:r>
      <w:r>
        <w:rPr>
          <w:spacing w:val="-3"/>
          <w:sz w:val="24"/>
        </w:rPr>
        <w:t xml:space="preserve"> </w:t>
      </w:r>
      <w:r>
        <w:rPr>
          <w:sz w:val="24"/>
        </w:rPr>
        <w:t>Information</w:t>
      </w:r>
      <w:r>
        <w:rPr>
          <w:spacing w:val="-1"/>
          <w:sz w:val="24"/>
        </w:rPr>
        <w:t xml:space="preserve"> </w:t>
      </w:r>
      <w:r>
        <w:rPr>
          <w:spacing w:val="-3"/>
          <w:sz w:val="24"/>
        </w:rPr>
        <w:t>Technology</w:t>
      </w:r>
      <w:r>
        <w:rPr>
          <w:spacing w:val="-3"/>
          <w:sz w:val="24"/>
        </w:rPr>
        <w:tab/>
      </w:r>
      <w:r>
        <w:rPr>
          <w:sz w:val="24"/>
        </w:rPr>
        <w:t>78</w:t>
      </w:r>
    </w:p>
    <w:p w14:paraId="76C9EE53"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 xml:space="preserve">Human Resource Information </w:t>
      </w:r>
      <w:r>
        <w:rPr>
          <w:spacing w:val="-3"/>
          <w:sz w:val="24"/>
        </w:rPr>
        <w:t>System</w:t>
      </w:r>
      <w:r>
        <w:rPr>
          <w:spacing w:val="1"/>
          <w:sz w:val="24"/>
        </w:rPr>
        <w:t xml:space="preserve"> </w:t>
      </w:r>
      <w:r>
        <w:rPr>
          <w:sz w:val="24"/>
        </w:rPr>
        <w:t>(HRIS)</w:t>
      </w:r>
      <w:r>
        <w:rPr>
          <w:sz w:val="24"/>
        </w:rPr>
        <w:tab/>
        <w:t>79</w:t>
      </w:r>
    </w:p>
    <w:p w14:paraId="3BC8EBD3" w14:textId="77777777" w:rsidR="001F5D61" w:rsidRDefault="00A234DC">
      <w:pPr>
        <w:pStyle w:val="ListParagraph"/>
        <w:numPr>
          <w:ilvl w:val="0"/>
          <w:numId w:val="94"/>
        </w:numPr>
        <w:tabs>
          <w:tab w:val="left" w:pos="1817"/>
          <w:tab w:val="right" w:leader="dot" w:pos="10162"/>
        </w:tabs>
        <w:spacing w:before="67"/>
        <w:ind w:hanging="239"/>
        <w:rPr>
          <w:sz w:val="24"/>
        </w:rPr>
      </w:pPr>
      <w:r>
        <w:rPr>
          <w:sz w:val="24"/>
        </w:rPr>
        <w:t>Human</w:t>
      </w:r>
      <w:r>
        <w:rPr>
          <w:spacing w:val="-1"/>
          <w:sz w:val="24"/>
        </w:rPr>
        <w:t xml:space="preserve"> </w:t>
      </w:r>
      <w:r>
        <w:rPr>
          <w:sz w:val="24"/>
        </w:rPr>
        <w:t>Resource</w:t>
      </w:r>
      <w:r>
        <w:rPr>
          <w:spacing w:val="1"/>
          <w:sz w:val="24"/>
        </w:rPr>
        <w:t xml:space="preserve"> </w:t>
      </w:r>
      <w:r>
        <w:rPr>
          <w:sz w:val="24"/>
        </w:rPr>
        <w:t>Management</w:t>
      </w:r>
      <w:r>
        <w:rPr>
          <w:sz w:val="24"/>
        </w:rPr>
        <w:tab/>
        <w:t>85</w:t>
      </w:r>
    </w:p>
    <w:p w14:paraId="260BD94B"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Recruitment</w:t>
      </w:r>
      <w:r>
        <w:rPr>
          <w:spacing w:val="-2"/>
          <w:sz w:val="24"/>
        </w:rPr>
        <w:t xml:space="preserve"> </w:t>
      </w:r>
      <w:r>
        <w:rPr>
          <w:sz w:val="24"/>
        </w:rPr>
        <w:t>&amp;</w:t>
      </w:r>
      <w:r>
        <w:rPr>
          <w:spacing w:val="-1"/>
          <w:sz w:val="24"/>
        </w:rPr>
        <w:t xml:space="preserve"> </w:t>
      </w:r>
      <w:r>
        <w:rPr>
          <w:sz w:val="24"/>
        </w:rPr>
        <w:t>Selection</w:t>
      </w:r>
      <w:r>
        <w:rPr>
          <w:sz w:val="24"/>
        </w:rPr>
        <w:tab/>
        <w:t>86</w:t>
      </w:r>
    </w:p>
    <w:p w14:paraId="2F9BCB58" w14:textId="77777777" w:rsidR="001F5D61" w:rsidRDefault="00A234DC">
      <w:pPr>
        <w:pStyle w:val="ListParagraph"/>
        <w:numPr>
          <w:ilvl w:val="1"/>
          <w:numId w:val="94"/>
        </w:numPr>
        <w:tabs>
          <w:tab w:val="left" w:pos="2479"/>
          <w:tab w:val="right" w:leader="dot" w:pos="10162"/>
        </w:tabs>
        <w:spacing w:before="67"/>
        <w:ind w:hanging="421"/>
        <w:rPr>
          <w:sz w:val="24"/>
        </w:rPr>
      </w:pPr>
      <w:r>
        <w:rPr>
          <w:spacing w:val="-3"/>
          <w:sz w:val="24"/>
        </w:rPr>
        <w:t>Workforce</w:t>
      </w:r>
      <w:r>
        <w:rPr>
          <w:spacing w:val="-1"/>
          <w:sz w:val="24"/>
        </w:rPr>
        <w:t xml:space="preserve"> </w:t>
      </w:r>
      <w:r>
        <w:rPr>
          <w:sz w:val="24"/>
        </w:rPr>
        <w:t>Planning</w:t>
      </w:r>
      <w:r>
        <w:rPr>
          <w:sz w:val="24"/>
        </w:rPr>
        <w:tab/>
        <w:t>86</w:t>
      </w:r>
    </w:p>
    <w:p w14:paraId="06D4B22F"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Remuneration</w:t>
      </w:r>
      <w:r>
        <w:rPr>
          <w:sz w:val="24"/>
        </w:rPr>
        <w:tab/>
        <w:t>86</w:t>
      </w:r>
    </w:p>
    <w:p w14:paraId="28C465EE" w14:textId="6EC65928" w:rsidR="001F5D61" w:rsidRDefault="00B95EA2">
      <w:pPr>
        <w:pStyle w:val="ListParagraph"/>
        <w:numPr>
          <w:ilvl w:val="1"/>
          <w:numId w:val="94"/>
        </w:numPr>
        <w:tabs>
          <w:tab w:val="left" w:pos="2479"/>
          <w:tab w:val="right" w:leader="dot" w:pos="10162"/>
        </w:tabs>
        <w:spacing w:before="67"/>
        <w:ind w:hanging="421"/>
        <w:rPr>
          <w:sz w:val="24"/>
        </w:rPr>
      </w:pPr>
      <w:r>
        <w:rPr>
          <w:noProof/>
        </w:rPr>
        <w:pict w14:anchorId="26FC793D">
          <v:shape id="_x0000_s1931" type="#_x0000_t202" style="position:absolute;left:0;text-align:left;margin-left:41.7pt;margin-top:14.75pt;width:537.6pt;height:224.25pt;z-index:-250596352" filled="f" stroked="f">
            <v:textbox inset="0,0,0,0">
              <w:txbxContent>
                <w:p w14:paraId="0F1B5D71" w14:textId="77777777" w:rsidR="00B95EA2" w:rsidRDefault="00B95EA2">
                  <w:pPr>
                    <w:numPr>
                      <w:ilvl w:val="1"/>
                      <w:numId w:val="91"/>
                    </w:numPr>
                    <w:tabs>
                      <w:tab w:val="left" w:pos="1644"/>
                      <w:tab w:val="left" w:leader="dot" w:pos="9083"/>
                    </w:tabs>
                    <w:spacing w:before="147"/>
                    <w:rPr>
                      <w:sz w:val="24"/>
                    </w:rPr>
                  </w:pPr>
                  <w:r>
                    <w:rPr>
                      <w:spacing w:val="-3"/>
                      <w:sz w:val="24"/>
                    </w:rPr>
                    <w:t>Training</w:t>
                  </w:r>
                  <w:r>
                    <w:rPr>
                      <w:spacing w:val="-4"/>
                      <w:sz w:val="24"/>
                    </w:rPr>
                    <w:t xml:space="preserve"> </w:t>
                  </w:r>
                  <w:r>
                    <w:rPr>
                      <w:sz w:val="24"/>
                    </w:rPr>
                    <w:t>and</w:t>
                  </w:r>
                  <w:r>
                    <w:rPr>
                      <w:spacing w:val="-1"/>
                      <w:sz w:val="24"/>
                    </w:rPr>
                    <w:t xml:space="preserve"> </w:t>
                  </w:r>
                  <w:r>
                    <w:rPr>
                      <w:sz w:val="24"/>
                    </w:rPr>
                    <w:t>Development</w:t>
                  </w:r>
                  <w:r>
                    <w:rPr>
                      <w:sz w:val="24"/>
                    </w:rPr>
                    <w:tab/>
                    <w:t>86</w:t>
                  </w:r>
                </w:p>
                <w:p w14:paraId="27DC83F4" w14:textId="77777777" w:rsidR="00B95EA2" w:rsidRDefault="00B95EA2">
                  <w:pPr>
                    <w:numPr>
                      <w:ilvl w:val="1"/>
                      <w:numId w:val="91"/>
                    </w:numPr>
                    <w:tabs>
                      <w:tab w:val="left" w:pos="1644"/>
                      <w:tab w:val="left" w:leader="dot" w:pos="9083"/>
                    </w:tabs>
                    <w:spacing w:before="67"/>
                    <w:rPr>
                      <w:sz w:val="24"/>
                    </w:rPr>
                  </w:pPr>
                  <w:r>
                    <w:rPr>
                      <w:sz w:val="24"/>
                    </w:rPr>
                    <w:t>Employee</w:t>
                  </w:r>
                  <w:r>
                    <w:rPr>
                      <w:spacing w:val="-5"/>
                      <w:sz w:val="24"/>
                    </w:rPr>
                    <w:t xml:space="preserve"> </w:t>
                  </w:r>
                  <w:r>
                    <w:rPr>
                      <w:sz w:val="24"/>
                    </w:rPr>
                    <w:t>Relations</w:t>
                  </w:r>
                  <w:r>
                    <w:rPr>
                      <w:spacing w:val="-5"/>
                      <w:sz w:val="24"/>
                    </w:rPr>
                    <w:t xml:space="preserve"> </w:t>
                  </w:r>
                  <w:r>
                    <w:rPr>
                      <w:sz w:val="24"/>
                    </w:rPr>
                    <w:t>(ER)</w:t>
                  </w:r>
                  <w:r>
                    <w:rPr>
                      <w:sz w:val="24"/>
                    </w:rPr>
                    <w:tab/>
                    <w:t>86</w:t>
                  </w:r>
                </w:p>
                <w:p w14:paraId="51BF018E" w14:textId="77777777" w:rsidR="00B95EA2" w:rsidRDefault="00B95EA2">
                  <w:pPr>
                    <w:numPr>
                      <w:ilvl w:val="1"/>
                      <w:numId w:val="91"/>
                    </w:numPr>
                    <w:tabs>
                      <w:tab w:val="left" w:pos="1644"/>
                      <w:tab w:val="left" w:leader="dot" w:pos="9083"/>
                    </w:tabs>
                    <w:spacing w:before="67"/>
                    <w:rPr>
                      <w:sz w:val="24"/>
                    </w:rPr>
                  </w:pPr>
                  <w:r>
                    <w:rPr>
                      <w:sz w:val="24"/>
                    </w:rPr>
                    <w:t>Organizational</w:t>
                  </w:r>
                  <w:r>
                    <w:rPr>
                      <w:spacing w:val="-10"/>
                      <w:sz w:val="24"/>
                    </w:rPr>
                    <w:t xml:space="preserve"> </w:t>
                  </w:r>
                  <w:r>
                    <w:rPr>
                      <w:sz w:val="24"/>
                    </w:rPr>
                    <w:t>Development</w:t>
                  </w:r>
                  <w:r>
                    <w:rPr>
                      <w:sz w:val="24"/>
                    </w:rPr>
                    <w:tab/>
                    <w:t>87</w:t>
                  </w:r>
                </w:p>
                <w:p w14:paraId="27AB7D3A" w14:textId="77777777" w:rsidR="00B95EA2" w:rsidRDefault="00B95EA2">
                  <w:pPr>
                    <w:numPr>
                      <w:ilvl w:val="1"/>
                      <w:numId w:val="91"/>
                    </w:numPr>
                    <w:tabs>
                      <w:tab w:val="left" w:pos="1644"/>
                      <w:tab w:val="left" w:leader="dot" w:pos="9083"/>
                    </w:tabs>
                    <w:spacing w:before="67"/>
                    <w:rPr>
                      <w:sz w:val="24"/>
                    </w:rPr>
                  </w:pPr>
                  <w:r>
                    <w:rPr>
                      <w:sz w:val="24"/>
                    </w:rPr>
                    <w:t>HR</w:t>
                  </w:r>
                  <w:r>
                    <w:rPr>
                      <w:spacing w:val="-2"/>
                      <w:sz w:val="24"/>
                    </w:rPr>
                    <w:t xml:space="preserve"> </w:t>
                  </w:r>
                  <w:r>
                    <w:rPr>
                      <w:sz w:val="24"/>
                    </w:rPr>
                    <w:t>Metrics</w:t>
                  </w:r>
                  <w:r>
                    <w:rPr>
                      <w:sz w:val="24"/>
                    </w:rPr>
                    <w:tab/>
                    <w:t>87</w:t>
                  </w:r>
                </w:p>
                <w:p w14:paraId="78EFEF56" w14:textId="77777777" w:rsidR="00B95EA2" w:rsidRDefault="00B95EA2">
                  <w:pPr>
                    <w:numPr>
                      <w:ilvl w:val="0"/>
                      <w:numId w:val="90"/>
                    </w:numPr>
                    <w:tabs>
                      <w:tab w:val="left" w:pos="982"/>
                      <w:tab w:val="left" w:leader="dot" w:pos="9083"/>
                    </w:tabs>
                    <w:spacing w:before="67"/>
                    <w:rPr>
                      <w:sz w:val="24"/>
                    </w:rPr>
                  </w:pPr>
                  <w:r>
                    <w:rPr>
                      <w:sz w:val="24"/>
                    </w:rPr>
                    <w:t>Culture as a</w:t>
                  </w:r>
                  <w:r>
                    <w:rPr>
                      <w:spacing w:val="-19"/>
                      <w:sz w:val="24"/>
                    </w:rPr>
                    <w:t xml:space="preserve"> </w:t>
                  </w:r>
                  <w:r>
                    <w:rPr>
                      <w:sz w:val="24"/>
                    </w:rPr>
                    <w:t>Competitive</w:t>
                  </w:r>
                  <w:r>
                    <w:rPr>
                      <w:spacing w:val="-5"/>
                      <w:sz w:val="24"/>
                    </w:rPr>
                    <w:t xml:space="preserve"> </w:t>
                  </w:r>
                  <w:r>
                    <w:rPr>
                      <w:sz w:val="24"/>
                    </w:rPr>
                    <w:t>Advantage</w:t>
                  </w:r>
                  <w:r>
                    <w:rPr>
                      <w:sz w:val="24"/>
                    </w:rPr>
                    <w:tab/>
                    <w:t>87</w:t>
                  </w:r>
                </w:p>
                <w:p w14:paraId="27BDAB35" w14:textId="77777777" w:rsidR="00B95EA2" w:rsidRDefault="00B95EA2">
                  <w:pPr>
                    <w:numPr>
                      <w:ilvl w:val="1"/>
                      <w:numId w:val="90"/>
                    </w:numPr>
                    <w:tabs>
                      <w:tab w:val="left" w:pos="1644"/>
                      <w:tab w:val="left" w:leader="dot" w:pos="9083"/>
                    </w:tabs>
                    <w:spacing w:before="67"/>
                    <w:rPr>
                      <w:sz w:val="24"/>
                    </w:rPr>
                  </w:pPr>
                  <w:r>
                    <w:rPr>
                      <w:sz w:val="24"/>
                    </w:rPr>
                    <w:t>Organizational</w:t>
                  </w:r>
                  <w:r>
                    <w:rPr>
                      <w:spacing w:val="-8"/>
                      <w:sz w:val="24"/>
                    </w:rPr>
                    <w:t xml:space="preserve"> </w:t>
                  </w:r>
                  <w:r>
                    <w:rPr>
                      <w:sz w:val="24"/>
                    </w:rPr>
                    <w:t>Culture</w:t>
                  </w:r>
                  <w:r>
                    <w:rPr>
                      <w:sz w:val="24"/>
                    </w:rPr>
                    <w:tab/>
                    <w:t>87</w:t>
                  </w:r>
                </w:p>
                <w:p w14:paraId="325DD890" w14:textId="77777777" w:rsidR="00B95EA2" w:rsidRDefault="00B95EA2">
                  <w:pPr>
                    <w:numPr>
                      <w:ilvl w:val="1"/>
                      <w:numId w:val="90"/>
                    </w:numPr>
                    <w:tabs>
                      <w:tab w:val="left" w:pos="1644"/>
                      <w:tab w:val="left" w:leader="dot" w:pos="9083"/>
                    </w:tabs>
                    <w:spacing w:before="67"/>
                    <w:rPr>
                      <w:sz w:val="24"/>
                    </w:rPr>
                  </w:pPr>
                  <w:r>
                    <w:rPr>
                      <w:sz w:val="24"/>
                    </w:rPr>
                    <w:t>Climate</w:t>
                  </w:r>
                  <w:r>
                    <w:rPr>
                      <w:spacing w:val="-6"/>
                      <w:sz w:val="24"/>
                    </w:rPr>
                    <w:t xml:space="preserve"> </w:t>
                  </w:r>
                  <w:r>
                    <w:rPr>
                      <w:sz w:val="24"/>
                    </w:rPr>
                    <w:t>and</w:t>
                  </w:r>
                  <w:r>
                    <w:rPr>
                      <w:spacing w:val="-4"/>
                      <w:sz w:val="24"/>
                    </w:rPr>
                    <w:t xml:space="preserve"> </w:t>
                  </w:r>
                  <w:r>
                    <w:rPr>
                      <w:sz w:val="24"/>
                    </w:rPr>
                    <w:t>Culture</w:t>
                  </w:r>
                  <w:r>
                    <w:rPr>
                      <w:sz w:val="24"/>
                    </w:rPr>
                    <w:tab/>
                    <w:t>89</w:t>
                  </w:r>
                </w:p>
                <w:p w14:paraId="5549CAA7" w14:textId="77777777" w:rsidR="00B95EA2" w:rsidRDefault="00B95EA2">
                  <w:pPr>
                    <w:numPr>
                      <w:ilvl w:val="1"/>
                      <w:numId w:val="90"/>
                    </w:numPr>
                    <w:tabs>
                      <w:tab w:val="left" w:pos="1644"/>
                      <w:tab w:val="left" w:leader="dot" w:pos="9083"/>
                    </w:tabs>
                    <w:spacing w:before="67"/>
                    <w:rPr>
                      <w:sz w:val="24"/>
                    </w:rPr>
                  </w:pPr>
                  <w:r>
                    <w:rPr>
                      <w:sz w:val="24"/>
                    </w:rPr>
                    <w:t xml:space="preserve">Organizational Culture, </w:t>
                  </w:r>
                  <w:r>
                    <w:rPr>
                      <w:spacing w:val="-4"/>
                      <w:sz w:val="24"/>
                    </w:rPr>
                    <w:t xml:space="preserve">Strategy, </w:t>
                  </w:r>
                  <w:r>
                    <w:rPr>
                      <w:sz w:val="24"/>
                    </w:rPr>
                    <w:t>Structure,</w:t>
                  </w:r>
                  <w:r>
                    <w:rPr>
                      <w:spacing w:val="-22"/>
                      <w:sz w:val="24"/>
                    </w:rPr>
                    <w:t xml:space="preserve"> </w:t>
                  </w:r>
                  <w:r>
                    <w:rPr>
                      <w:sz w:val="24"/>
                    </w:rPr>
                    <w:t>and</w:t>
                  </w:r>
                  <w:r>
                    <w:rPr>
                      <w:spacing w:val="-5"/>
                      <w:sz w:val="24"/>
                    </w:rPr>
                    <w:t xml:space="preserve"> </w:t>
                  </w:r>
                  <w:r>
                    <w:rPr>
                      <w:sz w:val="24"/>
                    </w:rPr>
                    <w:t>Operations</w:t>
                  </w:r>
                  <w:r>
                    <w:rPr>
                      <w:sz w:val="24"/>
                    </w:rPr>
                    <w:tab/>
                    <w:t>89</w:t>
                  </w:r>
                </w:p>
                <w:p w14:paraId="0AF0474E" w14:textId="77777777" w:rsidR="00B95EA2" w:rsidRDefault="00B95EA2">
                  <w:pPr>
                    <w:numPr>
                      <w:ilvl w:val="1"/>
                      <w:numId w:val="90"/>
                    </w:numPr>
                    <w:tabs>
                      <w:tab w:val="left" w:pos="1644"/>
                      <w:tab w:val="left" w:leader="dot" w:pos="9083"/>
                    </w:tabs>
                    <w:spacing w:before="67"/>
                    <w:rPr>
                      <w:sz w:val="24"/>
                    </w:rPr>
                  </w:pPr>
                  <w:r>
                    <w:rPr>
                      <w:sz w:val="24"/>
                    </w:rPr>
                    <w:t>Managing</w:t>
                  </w:r>
                  <w:r>
                    <w:rPr>
                      <w:spacing w:val="-7"/>
                      <w:sz w:val="24"/>
                    </w:rPr>
                    <w:t xml:space="preserve"> </w:t>
                  </w:r>
                  <w:r>
                    <w:rPr>
                      <w:sz w:val="24"/>
                    </w:rPr>
                    <w:t>Cultural</w:t>
                  </w:r>
                  <w:r>
                    <w:rPr>
                      <w:spacing w:val="-8"/>
                      <w:sz w:val="24"/>
                    </w:rPr>
                    <w:t xml:space="preserve"> </w:t>
                  </w:r>
                  <w:r>
                    <w:rPr>
                      <w:sz w:val="24"/>
                    </w:rPr>
                    <w:t>Differences</w:t>
                  </w:r>
                  <w:r>
                    <w:rPr>
                      <w:sz w:val="24"/>
                    </w:rPr>
                    <w:tab/>
                    <w:t>91</w:t>
                  </w:r>
                </w:p>
                <w:p w14:paraId="3EEC3E9F" w14:textId="77777777" w:rsidR="00B95EA2" w:rsidRDefault="00B95EA2">
                  <w:pPr>
                    <w:numPr>
                      <w:ilvl w:val="1"/>
                      <w:numId w:val="90"/>
                    </w:numPr>
                    <w:tabs>
                      <w:tab w:val="left" w:pos="1644"/>
                      <w:tab w:val="left" w:leader="dot" w:pos="9083"/>
                    </w:tabs>
                    <w:spacing w:before="67"/>
                    <w:rPr>
                      <w:sz w:val="24"/>
                    </w:rPr>
                  </w:pPr>
                  <w:r>
                    <w:rPr>
                      <w:sz w:val="24"/>
                    </w:rPr>
                    <w:t>Diversity</w:t>
                  </w:r>
                  <w:r>
                    <w:rPr>
                      <w:spacing w:val="-5"/>
                      <w:sz w:val="24"/>
                    </w:rPr>
                    <w:t xml:space="preserve"> </w:t>
                  </w:r>
                  <w:r>
                    <w:rPr>
                      <w:sz w:val="24"/>
                    </w:rPr>
                    <w:t>Cultures</w:t>
                  </w:r>
                  <w:r>
                    <w:rPr>
                      <w:sz w:val="24"/>
                    </w:rPr>
                    <w:tab/>
                    <w:t>94</w:t>
                  </w:r>
                </w:p>
                <w:p w14:paraId="082B37F3" w14:textId="77777777" w:rsidR="00B95EA2" w:rsidRDefault="00B95EA2">
                  <w:pPr>
                    <w:numPr>
                      <w:ilvl w:val="1"/>
                      <w:numId w:val="90"/>
                    </w:numPr>
                    <w:tabs>
                      <w:tab w:val="left" w:pos="1644"/>
                      <w:tab w:val="left" w:leader="dot" w:pos="9083"/>
                    </w:tabs>
                    <w:spacing w:before="67"/>
                    <w:rPr>
                      <w:sz w:val="24"/>
                    </w:rPr>
                  </w:pPr>
                  <w:r>
                    <w:rPr>
                      <w:spacing w:val="-3"/>
                      <w:sz w:val="24"/>
                    </w:rPr>
                    <w:t xml:space="preserve">Types </w:t>
                  </w:r>
                  <w:r>
                    <w:rPr>
                      <w:sz w:val="24"/>
                    </w:rPr>
                    <w:t>of</w:t>
                  </w:r>
                  <w:r>
                    <w:rPr>
                      <w:spacing w:val="-7"/>
                      <w:sz w:val="24"/>
                    </w:rPr>
                    <w:t xml:space="preserve"> </w:t>
                  </w:r>
                  <w:r>
                    <w:rPr>
                      <w:sz w:val="24"/>
                    </w:rPr>
                    <w:t>Organizational</w:t>
                  </w:r>
                  <w:r>
                    <w:rPr>
                      <w:spacing w:val="-5"/>
                      <w:sz w:val="24"/>
                    </w:rPr>
                    <w:t xml:space="preserve"> </w:t>
                  </w:r>
                  <w:r>
                    <w:rPr>
                      <w:sz w:val="24"/>
                    </w:rPr>
                    <w:t>Culture</w:t>
                  </w:r>
                  <w:r>
                    <w:rPr>
                      <w:sz w:val="24"/>
                    </w:rPr>
                    <w:tab/>
                    <w:t>96</w:t>
                  </w:r>
                </w:p>
                <w:p w14:paraId="7D0E251D" w14:textId="77777777" w:rsidR="00B95EA2" w:rsidRDefault="00B95EA2">
                  <w:pPr>
                    <w:numPr>
                      <w:ilvl w:val="1"/>
                      <w:numId w:val="90"/>
                    </w:numPr>
                    <w:tabs>
                      <w:tab w:val="left" w:pos="1644"/>
                      <w:tab w:val="left" w:leader="dot" w:pos="9083"/>
                    </w:tabs>
                    <w:spacing w:before="68"/>
                    <w:rPr>
                      <w:sz w:val="24"/>
                    </w:rPr>
                  </w:pPr>
                  <w:r>
                    <w:rPr>
                      <w:spacing w:val="-3"/>
                      <w:sz w:val="24"/>
                    </w:rPr>
                    <w:t xml:space="preserve">Types </w:t>
                  </w:r>
                  <w:r>
                    <w:rPr>
                      <w:sz w:val="24"/>
                    </w:rPr>
                    <w:t>of</w:t>
                  </w:r>
                  <w:r>
                    <w:rPr>
                      <w:spacing w:val="-3"/>
                      <w:sz w:val="24"/>
                    </w:rPr>
                    <w:t xml:space="preserve"> </w:t>
                  </w:r>
                  <w:r>
                    <w:rPr>
                      <w:sz w:val="24"/>
                    </w:rPr>
                    <w:t>National</w:t>
                  </w:r>
                  <w:r>
                    <w:rPr>
                      <w:spacing w:val="-2"/>
                      <w:sz w:val="24"/>
                    </w:rPr>
                    <w:t xml:space="preserve"> </w:t>
                  </w:r>
                  <w:r>
                    <w:rPr>
                      <w:sz w:val="24"/>
                    </w:rPr>
                    <w:t>Culture</w:t>
                  </w:r>
                  <w:r>
                    <w:rPr>
                      <w:sz w:val="24"/>
                    </w:rPr>
                    <w:tab/>
                    <w:t>97</w:t>
                  </w:r>
                </w:p>
              </w:txbxContent>
            </v:textbox>
          </v:shape>
        </w:pict>
      </w:r>
      <w:r w:rsidR="00A234DC">
        <w:rPr>
          <w:sz w:val="24"/>
        </w:rPr>
        <w:t>Job</w:t>
      </w:r>
      <w:r w:rsidR="00A234DC">
        <w:rPr>
          <w:spacing w:val="-2"/>
          <w:sz w:val="24"/>
        </w:rPr>
        <w:t xml:space="preserve"> </w:t>
      </w:r>
      <w:r w:rsidR="00A234DC">
        <w:rPr>
          <w:sz w:val="24"/>
        </w:rPr>
        <w:t>Analysis</w:t>
      </w:r>
      <w:r w:rsidR="00A234DC">
        <w:rPr>
          <w:sz w:val="24"/>
        </w:rPr>
        <w:tab/>
        <w:t>86</w:t>
      </w:r>
    </w:p>
    <w:p w14:paraId="11871F6D" w14:textId="50267794" w:rsidR="001F5D61" w:rsidRDefault="001F5D61">
      <w:pPr>
        <w:pStyle w:val="BodyText"/>
      </w:pPr>
    </w:p>
    <w:p w14:paraId="07CD4269" w14:textId="77777777" w:rsidR="001F5D61" w:rsidRDefault="001F5D61">
      <w:pPr>
        <w:pStyle w:val="BodyText"/>
      </w:pPr>
    </w:p>
    <w:p w14:paraId="68797741" w14:textId="77777777" w:rsidR="001F5D61" w:rsidRDefault="001F5D61">
      <w:pPr>
        <w:pStyle w:val="BodyText"/>
      </w:pPr>
    </w:p>
    <w:p w14:paraId="16E0F2E6" w14:textId="77777777" w:rsidR="001F5D61" w:rsidRDefault="001F5D61">
      <w:pPr>
        <w:pStyle w:val="BodyText"/>
      </w:pPr>
    </w:p>
    <w:p w14:paraId="4ED325D0" w14:textId="7DC22A21" w:rsidR="001F5D61" w:rsidRDefault="001F5D61">
      <w:pPr>
        <w:pStyle w:val="BodyText"/>
      </w:pPr>
    </w:p>
    <w:p w14:paraId="155E889D" w14:textId="77777777" w:rsidR="001F5D61" w:rsidRDefault="001F5D61">
      <w:pPr>
        <w:pStyle w:val="BodyText"/>
      </w:pPr>
    </w:p>
    <w:p w14:paraId="66AB9FA9" w14:textId="77777777" w:rsidR="001F5D61" w:rsidRDefault="001F5D61">
      <w:pPr>
        <w:pStyle w:val="BodyText"/>
      </w:pPr>
    </w:p>
    <w:p w14:paraId="6119122D" w14:textId="77777777" w:rsidR="001F5D61" w:rsidRDefault="001F5D61">
      <w:pPr>
        <w:pStyle w:val="BodyText"/>
      </w:pPr>
    </w:p>
    <w:p w14:paraId="19DB24E3" w14:textId="77777777" w:rsidR="001F5D61" w:rsidRDefault="001F5D61">
      <w:pPr>
        <w:pStyle w:val="BodyText"/>
      </w:pPr>
    </w:p>
    <w:p w14:paraId="0722D875" w14:textId="77777777" w:rsidR="001F5D61" w:rsidRDefault="001F5D61">
      <w:pPr>
        <w:pStyle w:val="BodyText"/>
      </w:pPr>
    </w:p>
    <w:p w14:paraId="5ED6B8A0" w14:textId="77777777" w:rsidR="001F5D61" w:rsidRDefault="001F5D61">
      <w:pPr>
        <w:pStyle w:val="BodyText"/>
      </w:pPr>
    </w:p>
    <w:p w14:paraId="6E75ADD6" w14:textId="77777777" w:rsidR="001F5D61" w:rsidRDefault="001F5D61">
      <w:pPr>
        <w:pStyle w:val="BodyText"/>
      </w:pPr>
    </w:p>
    <w:p w14:paraId="339AD12C" w14:textId="77777777" w:rsidR="001F5D61" w:rsidRDefault="001F5D61">
      <w:pPr>
        <w:pStyle w:val="BodyText"/>
      </w:pPr>
    </w:p>
    <w:p w14:paraId="55574426" w14:textId="77777777" w:rsidR="001F5D61" w:rsidRDefault="001F5D61">
      <w:pPr>
        <w:pStyle w:val="BodyText"/>
      </w:pPr>
    </w:p>
    <w:p w14:paraId="0FDE445E" w14:textId="77777777" w:rsidR="001F5D61" w:rsidRDefault="001F5D61">
      <w:pPr>
        <w:pStyle w:val="BodyText"/>
        <w:spacing w:before="5"/>
        <w:rPr>
          <w:sz w:val="23"/>
        </w:rPr>
      </w:pPr>
    </w:p>
    <w:p w14:paraId="5CF18677" w14:textId="77777777" w:rsidR="001F5D61" w:rsidRDefault="00A234DC">
      <w:pPr>
        <w:pStyle w:val="BodyText"/>
        <w:tabs>
          <w:tab w:val="left" w:leader="dot" w:pos="7859"/>
        </w:tabs>
        <w:ind w:right="1421"/>
        <w:jc w:val="right"/>
      </w:pPr>
      <w:r>
        <w:t>7.8.</w:t>
      </w:r>
      <w:r>
        <w:rPr>
          <w:spacing w:val="-8"/>
        </w:rPr>
        <w:t xml:space="preserve"> </w:t>
      </w:r>
      <w:r>
        <w:t>Intercultural</w:t>
      </w:r>
      <w:r>
        <w:rPr>
          <w:spacing w:val="-7"/>
        </w:rPr>
        <w:t xml:space="preserve"> </w:t>
      </w:r>
      <w:r>
        <w:t>Communication</w:t>
      </w:r>
      <w:r>
        <w:tab/>
        <w:t>99</w:t>
      </w:r>
    </w:p>
    <w:p w14:paraId="38C0658A" w14:textId="77777777" w:rsidR="001F5D61" w:rsidRDefault="00A234DC">
      <w:pPr>
        <w:pStyle w:val="BodyText"/>
        <w:tabs>
          <w:tab w:val="left" w:leader="dot" w:pos="8696"/>
        </w:tabs>
        <w:spacing w:before="67"/>
        <w:ind w:right="1421"/>
        <w:jc w:val="right"/>
      </w:pPr>
      <w:r>
        <w:t>Part Four:</w:t>
      </w:r>
      <w:r>
        <w:rPr>
          <w:spacing w:val="-10"/>
        </w:rPr>
        <w:t xml:space="preserve"> </w:t>
      </w:r>
      <w:r>
        <w:t>External</w:t>
      </w:r>
      <w:r>
        <w:rPr>
          <w:spacing w:val="-4"/>
        </w:rPr>
        <w:t xml:space="preserve"> </w:t>
      </w:r>
      <w:r>
        <w:t>Analysis</w:t>
      </w:r>
      <w:r>
        <w:tab/>
        <w:t>101</w:t>
      </w:r>
    </w:p>
    <w:p w14:paraId="48041E99" w14:textId="77777777" w:rsidR="001F5D61" w:rsidRDefault="00A234DC">
      <w:pPr>
        <w:pStyle w:val="ListParagraph"/>
        <w:numPr>
          <w:ilvl w:val="0"/>
          <w:numId w:val="92"/>
        </w:numPr>
        <w:tabs>
          <w:tab w:val="left" w:pos="1817"/>
          <w:tab w:val="left" w:leader="dot" w:pos="9795"/>
        </w:tabs>
        <w:spacing w:before="68"/>
        <w:ind w:hanging="239"/>
        <w:rPr>
          <w:sz w:val="24"/>
        </w:rPr>
      </w:pPr>
      <w:r>
        <w:rPr>
          <w:sz w:val="24"/>
        </w:rPr>
        <w:t>Competitive</w:t>
      </w:r>
      <w:r>
        <w:rPr>
          <w:spacing w:val="-5"/>
          <w:sz w:val="24"/>
        </w:rPr>
        <w:t xml:space="preserve"> </w:t>
      </w:r>
      <w:r>
        <w:rPr>
          <w:sz w:val="24"/>
        </w:rPr>
        <w:t>Analysis</w:t>
      </w:r>
      <w:r>
        <w:rPr>
          <w:sz w:val="24"/>
        </w:rPr>
        <w:tab/>
        <w:t>101</w:t>
      </w:r>
    </w:p>
    <w:p w14:paraId="6116A7A6" w14:textId="77777777" w:rsidR="001F5D61" w:rsidRDefault="00A234DC">
      <w:pPr>
        <w:pStyle w:val="ListParagraph"/>
        <w:numPr>
          <w:ilvl w:val="1"/>
          <w:numId w:val="92"/>
        </w:numPr>
        <w:tabs>
          <w:tab w:val="left" w:pos="2479"/>
          <w:tab w:val="left" w:leader="dot" w:pos="9795"/>
        </w:tabs>
        <w:spacing w:before="67"/>
        <w:ind w:hanging="421"/>
        <w:rPr>
          <w:sz w:val="24"/>
        </w:rPr>
      </w:pPr>
      <w:r>
        <w:rPr>
          <w:sz w:val="24"/>
        </w:rPr>
        <w:t>Five</w:t>
      </w:r>
      <w:r>
        <w:rPr>
          <w:spacing w:val="-3"/>
          <w:sz w:val="24"/>
        </w:rPr>
        <w:t xml:space="preserve"> </w:t>
      </w:r>
      <w:r>
        <w:rPr>
          <w:sz w:val="24"/>
        </w:rPr>
        <w:t>Forces</w:t>
      </w:r>
      <w:r>
        <w:rPr>
          <w:spacing w:val="-5"/>
          <w:sz w:val="24"/>
        </w:rPr>
        <w:t xml:space="preserve"> </w:t>
      </w:r>
      <w:r>
        <w:rPr>
          <w:sz w:val="24"/>
        </w:rPr>
        <w:t>Model</w:t>
      </w:r>
      <w:r>
        <w:rPr>
          <w:sz w:val="24"/>
        </w:rPr>
        <w:tab/>
        <w:t>101</w:t>
      </w:r>
    </w:p>
    <w:p w14:paraId="3D2A83DD" w14:textId="77777777" w:rsidR="001F5D61" w:rsidRDefault="00A234DC">
      <w:pPr>
        <w:pStyle w:val="ListParagraph"/>
        <w:numPr>
          <w:ilvl w:val="1"/>
          <w:numId w:val="92"/>
        </w:numPr>
        <w:tabs>
          <w:tab w:val="left" w:pos="2479"/>
          <w:tab w:val="left" w:leader="dot" w:pos="9795"/>
        </w:tabs>
        <w:spacing w:before="67"/>
        <w:ind w:hanging="421"/>
        <w:rPr>
          <w:sz w:val="24"/>
        </w:rPr>
      </w:pPr>
      <w:r>
        <w:rPr>
          <w:sz w:val="24"/>
        </w:rPr>
        <w:t>Resource</w:t>
      </w:r>
      <w:r>
        <w:rPr>
          <w:spacing w:val="-5"/>
          <w:sz w:val="24"/>
        </w:rPr>
        <w:t xml:space="preserve"> </w:t>
      </w:r>
      <w:r>
        <w:rPr>
          <w:sz w:val="24"/>
        </w:rPr>
        <w:t>Based</w:t>
      </w:r>
      <w:r>
        <w:rPr>
          <w:spacing w:val="-4"/>
          <w:sz w:val="24"/>
        </w:rPr>
        <w:t xml:space="preserve"> </w:t>
      </w:r>
      <w:r>
        <w:rPr>
          <w:sz w:val="24"/>
        </w:rPr>
        <w:t>Model</w:t>
      </w:r>
      <w:r>
        <w:rPr>
          <w:sz w:val="24"/>
        </w:rPr>
        <w:tab/>
        <w:t>102</w:t>
      </w:r>
    </w:p>
    <w:p w14:paraId="23119917" w14:textId="77777777" w:rsidR="001F5D61" w:rsidRDefault="00A234DC">
      <w:pPr>
        <w:pStyle w:val="ListParagraph"/>
        <w:numPr>
          <w:ilvl w:val="1"/>
          <w:numId w:val="92"/>
        </w:numPr>
        <w:tabs>
          <w:tab w:val="left" w:pos="2479"/>
          <w:tab w:val="left" w:leader="dot" w:pos="9795"/>
        </w:tabs>
        <w:spacing w:before="67"/>
        <w:ind w:hanging="421"/>
        <w:rPr>
          <w:sz w:val="24"/>
        </w:rPr>
      </w:pPr>
      <w:r>
        <w:rPr>
          <w:spacing w:val="-4"/>
          <w:sz w:val="24"/>
        </w:rPr>
        <w:t>Transient</w:t>
      </w:r>
      <w:r>
        <w:rPr>
          <w:spacing w:val="-2"/>
          <w:sz w:val="24"/>
        </w:rPr>
        <w:t xml:space="preserve"> </w:t>
      </w:r>
      <w:r>
        <w:rPr>
          <w:sz w:val="24"/>
        </w:rPr>
        <w:t>Advantage</w:t>
      </w:r>
      <w:r>
        <w:rPr>
          <w:sz w:val="24"/>
        </w:rPr>
        <w:tab/>
        <w:t>102</w:t>
      </w:r>
    </w:p>
    <w:p w14:paraId="752ADF18" w14:textId="77777777" w:rsidR="001F5D61" w:rsidRDefault="00A234DC">
      <w:pPr>
        <w:pStyle w:val="ListParagraph"/>
        <w:numPr>
          <w:ilvl w:val="0"/>
          <w:numId w:val="92"/>
        </w:numPr>
        <w:tabs>
          <w:tab w:val="left" w:pos="1817"/>
          <w:tab w:val="left" w:leader="dot" w:pos="9795"/>
        </w:tabs>
        <w:spacing w:before="67"/>
        <w:ind w:hanging="239"/>
        <w:rPr>
          <w:sz w:val="24"/>
        </w:rPr>
      </w:pPr>
      <w:r>
        <w:rPr>
          <w:sz w:val="24"/>
        </w:rPr>
        <w:t>BCG</w:t>
      </w:r>
      <w:r>
        <w:rPr>
          <w:spacing w:val="-3"/>
          <w:sz w:val="24"/>
        </w:rPr>
        <w:t xml:space="preserve"> </w:t>
      </w:r>
      <w:r>
        <w:rPr>
          <w:sz w:val="24"/>
        </w:rPr>
        <w:t>Matrix</w:t>
      </w:r>
      <w:r>
        <w:rPr>
          <w:sz w:val="24"/>
        </w:rPr>
        <w:tab/>
        <w:t>105</w:t>
      </w:r>
    </w:p>
    <w:p w14:paraId="08BD9076" w14:textId="77777777" w:rsidR="001F5D61" w:rsidRDefault="00A234DC">
      <w:pPr>
        <w:pStyle w:val="ListParagraph"/>
        <w:numPr>
          <w:ilvl w:val="1"/>
          <w:numId w:val="92"/>
        </w:numPr>
        <w:tabs>
          <w:tab w:val="left" w:pos="2479"/>
          <w:tab w:val="left" w:leader="dot" w:pos="9795"/>
        </w:tabs>
        <w:spacing w:before="67"/>
        <w:ind w:hanging="421"/>
        <w:rPr>
          <w:sz w:val="24"/>
        </w:rPr>
      </w:pPr>
      <w:r>
        <w:rPr>
          <w:sz w:val="24"/>
        </w:rPr>
        <w:t>Stars (high share and</w:t>
      </w:r>
      <w:r>
        <w:rPr>
          <w:spacing w:val="-15"/>
          <w:sz w:val="24"/>
        </w:rPr>
        <w:t xml:space="preserve"> </w:t>
      </w:r>
      <w:r>
        <w:rPr>
          <w:sz w:val="24"/>
        </w:rPr>
        <w:t>high</w:t>
      </w:r>
      <w:r>
        <w:rPr>
          <w:spacing w:val="-4"/>
          <w:sz w:val="24"/>
        </w:rPr>
        <w:t xml:space="preserve"> </w:t>
      </w:r>
      <w:r>
        <w:rPr>
          <w:sz w:val="24"/>
        </w:rPr>
        <w:t>growth)</w:t>
      </w:r>
      <w:r>
        <w:rPr>
          <w:sz w:val="24"/>
        </w:rPr>
        <w:tab/>
        <w:t>106</w:t>
      </w:r>
    </w:p>
    <w:p w14:paraId="6B5BB257" w14:textId="77777777" w:rsidR="001F5D61" w:rsidRDefault="00A234DC">
      <w:pPr>
        <w:pStyle w:val="ListParagraph"/>
        <w:numPr>
          <w:ilvl w:val="1"/>
          <w:numId w:val="92"/>
        </w:numPr>
        <w:tabs>
          <w:tab w:val="left" w:pos="2479"/>
          <w:tab w:val="left" w:leader="dot" w:pos="9795"/>
        </w:tabs>
        <w:spacing w:before="67"/>
        <w:ind w:hanging="421"/>
        <w:rPr>
          <w:sz w:val="24"/>
        </w:rPr>
      </w:pPr>
      <w:r>
        <w:rPr>
          <w:sz w:val="24"/>
        </w:rPr>
        <w:t>Cash Cows (high share,</w:t>
      </w:r>
      <w:r>
        <w:rPr>
          <w:spacing w:val="-13"/>
          <w:sz w:val="24"/>
        </w:rPr>
        <w:t xml:space="preserve"> </w:t>
      </w:r>
      <w:r>
        <w:rPr>
          <w:sz w:val="24"/>
        </w:rPr>
        <w:t>low</w:t>
      </w:r>
      <w:r>
        <w:rPr>
          <w:spacing w:val="-5"/>
          <w:sz w:val="24"/>
        </w:rPr>
        <w:t xml:space="preserve"> </w:t>
      </w:r>
      <w:r>
        <w:rPr>
          <w:sz w:val="24"/>
        </w:rPr>
        <w:t>growth)</w:t>
      </w:r>
      <w:r>
        <w:rPr>
          <w:sz w:val="24"/>
        </w:rPr>
        <w:tab/>
        <w:t>106</w:t>
      </w:r>
    </w:p>
    <w:p w14:paraId="37D5ABA4" w14:textId="77777777" w:rsidR="001F5D61" w:rsidRDefault="00A234DC">
      <w:pPr>
        <w:pStyle w:val="ListParagraph"/>
        <w:numPr>
          <w:ilvl w:val="1"/>
          <w:numId w:val="92"/>
        </w:numPr>
        <w:tabs>
          <w:tab w:val="left" w:pos="2479"/>
          <w:tab w:val="left" w:leader="dot" w:pos="9795"/>
        </w:tabs>
        <w:spacing w:before="67"/>
        <w:ind w:hanging="421"/>
        <w:rPr>
          <w:sz w:val="24"/>
        </w:rPr>
      </w:pPr>
      <w:r>
        <w:rPr>
          <w:sz w:val="24"/>
        </w:rPr>
        <w:t>Dogs (low share,</w:t>
      </w:r>
      <w:r>
        <w:rPr>
          <w:spacing w:val="-10"/>
          <w:sz w:val="24"/>
        </w:rPr>
        <w:t xml:space="preserve"> </w:t>
      </w:r>
      <w:r>
        <w:rPr>
          <w:sz w:val="24"/>
        </w:rPr>
        <w:t>low</w:t>
      </w:r>
      <w:r>
        <w:rPr>
          <w:spacing w:val="-5"/>
          <w:sz w:val="24"/>
        </w:rPr>
        <w:t xml:space="preserve"> </w:t>
      </w:r>
      <w:r>
        <w:rPr>
          <w:sz w:val="24"/>
        </w:rPr>
        <w:t>growth)</w:t>
      </w:r>
      <w:r>
        <w:rPr>
          <w:sz w:val="24"/>
        </w:rPr>
        <w:tab/>
        <w:t>107</w:t>
      </w:r>
    </w:p>
    <w:p w14:paraId="1B268C1F" w14:textId="77777777" w:rsidR="001F5D61" w:rsidRDefault="00A234DC">
      <w:pPr>
        <w:pStyle w:val="ListParagraph"/>
        <w:numPr>
          <w:ilvl w:val="1"/>
          <w:numId w:val="92"/>
        </w:numPr>
        <w:tabs>
          <w:tab w:val="left" w:pos="2479"/>
          <w:tab w:val="left" w:leader="dot" w:pos="9795"/>
        </w:tabs>
        <w:spacing w:before="67"/>
        <w:ind w:hanging="421"/>
        <w:rPr>
          <w:sz w:val="24"/>
        </w:rPr>
      </w:pPr>
      <w:r>
        <w:rPr>
          <w:sz w:val="24"/>
        </w:rPr>
        <w:t>Problem Child (low share,</w:t>
      </w:r>
      <w:r>
        <w:rPr>
          <w:spacing w:val="-18"/>
          <w:sz w:val="24"/>
        </w:rPr>
        <w:t xml:space="preserve"> </w:t>
      </w:r>
      <w:r>
        <w:rPr>
          <w:sz w:val="24"/>
        </w:rPr>
        <w:t>high</w:t>
      </w:r>
      <w:r>
        <w:rPr>
          <w:spacing w:val="-3"/>
          <w:sz w:val="24"/>
        </w:rPr>
        <w:t xml:space="preserve"> </w:t>
      </w:r>
      <w:r>
        <w:rPr>
          <w:sz w:val="24"/>
        </w:rPr>
        <w:t>growth)</w:t>
      </w:r>
      <w:r>
        <w:rPr>
          <w:sz w:val="24"/>
        </w:rPr>
        <w:tab/>
        <w:t>107</w:t>
      </w:r>
    </w:p>
    <w:p w14:paraId="30DA3710" w14:textId="77777777" w:rsidR="001F5D61" w:rsidRDefault="00A234DC">
      <w:pPr>
        <w:pStyle w:val="ListParagraph"/>
        <w:numPr>
          <w:ilvl w:val="0"/>
          <w:numId w:val="92"/>
        </w:numPr>
        <w:tabs>
          <w:tab w:val="left" w:pos="1817"/>
          <w:tab w:val="left" w:leader="dot" w:pos="9795"/>
        </w:tabs>
        <w:spacing w:before="67"/>
        <w:ind w:hanging="239"/>
        <w:rPr>
          <w:sz w:val="24"/>
        </w:rPr>
      </w:pPr>
      <w:r>
        <w:rPr>
          <w:sz w:val="24"/>
        </w:rPr>
        <w:t>Ansoff</w:t>
      </w:r>
      <w:r>
        <w:rPr>
          <w:spacing w:val="-4"/>
          <w:sz w:val="24"/>
        </w:rPr>
        <w:t xml:space="preserve"> </w:t>
      </w:r>
      <w:r>
        <w:rPr>
          <w:sz w:val="24"/>
        </w:rPr>
        <w:t>Matrix</w:t>
      </w:r>
      <w:r>
        <w:rPr>
          <w:sz w:val="24"/>
        </w:rPr>
        <w:tab/>
        <w:t>107</w:t>
      </w:r>
    </w:p>
    <w:p w14:paraId="3E7F2453" w14:textId="77777777" w:rsidR="001F5D61" w:rsidRDefault="00A234DC">
      <w:pPr>
        <w:pStyle w:val="ListParagraph"/>
        <w:numPr>
          <w:ilvl w:val="1"/>
          <w:numId w:val="92"/>
        </w:numPr>
        <w:tabs>
          <w:tab w:val="left" w:pos="2479"/>
          <w:tab w:val="left" w:leader="dot" w:pos="9795"/>
        </w:tabs>
        <w:spacing w:before="67"/>
        <w:ind w:hanging="421"/>
        <w:rPr>
          <w:sz w:val="24"/>
        </w:rPr>
      </w:pPr>
      <w:r>
        <w:rPr>
          <w:sz w:val="24"/>
        </w:rPr>
        <w:t>Market</w:t>
      </w:r>
      <w:r>
        <w:rPr>
          <w:spacing w:val="-9"/>
          <w:sz w:val="24"/>
        </w:rPr>
        <w:t xml:space="preserve"> </w:t>
      </w:r>
      <w:r>
        <w:rPr>
          <w:sz w:val="24"/>
        </w:rPr>
        <w:t>Penetration</w:t>
      </w:r>
      <w:r>
        <w:rPr>
          <w:sz w:val="24"/>
        </w:rPr>
        <w:tab/>
        <w:t>108</w:t>
      </w:r>
    </w:p>
    <w:p w14:paraId="2EA150E1" w14:textId="77777777" w:rsidR="001F5D61" w:rsidRDefault="00A234DC">
      <w:pPr>
        <w:pStyle w:val="ListParagraph"/>
        <w:numPr>
          <w:ilvl w:val="1"/>
          <w:numId w:val="92"/>
        </w:numPr>
        <w:tabs>
          <w:tab w:val="left" w:pos="2479"/>
          <w:tab w:val="left" w:leader="dot" w:pos="9795"/>
        </w:tabs>
        <w:spacing w:before="67"/>
        <w:ind w:hanging="421"/>
        <w:rPr>
          <w:sz w:val="24"/>
        </w:rPr>
      </w:pPr>
      <w:r>
        <w:rPr>
          <w:sz w:val="24"/>
        </w:rPr>
        <w:t>Product</w:t>
      </w:r>
      <w:r>
        <w:rPr>
          <w:spacing w:val="-6"/>
          <w:sz w:val="24"/>
        </w:rPr>
        <w:t xml:space="preserve"> </w:t>
      </w:r>
      <w:r>
        <w:rPr>
          <w:sz w:val="24"/>
        </w:rPr>
        <w:t>Development</w:t>
      </w:r>
      <w:r>
        <w:rPr>
          <w:sz w:val="24"/>
        </w:rPr>
        <w:tab/>
        <w:t>108</w:t>
      </w:r>
    </w:p>
    <w:p w14:paraId="7DA8A193" w14:textId="77777777" w:rsidR="001F5D61" w:rsidRDefault="00A234DC">
      <w:pPr>
        <w:pStyle w:val="ListParagraph"/>
        <w:numPr>
          <w:ilvl w:val="1"/>
          <w:numId w:val="92"/>
        </w:numPr>
        <w:tabs>
          <w:tab w:val="left" w:pos="2479"/>
          <w:tab w:val="left" w:leader="dot" w:pos="9795"/>
        </w:tabs>
        <w:spacing w:before="67"/>
        <w:ind w:hanging="421"/>
        <w:rPr>
          <w:sz w:val="24"/>
        </w:rPr>
      </w:pPr>
      <w:r>
        <w:rPr>
          <w:sz w:val="24"/>
        </w:rPr>
        <w:t>Market</w:t>
      </w:r>
      <w:r>
        <w:rPr>
          <w:spacing w:val="-7"/>
          <w:sz w:val="24"/>
        </w:rPr>
        <w:t xml:space="preserve"> </w:t>
      </w:r>
      <w:r>
        <w:rPr>
          <w:sz w:val="24"/>
        </w:rPr>
        <w:t>Development</w:t>
      </w:r>
      <w:r>
        <w:rPr>
          <w:sz w:val="24"/>
        </w:rPr>
        <w:tab/>
        <w:t>108</w:t>
      </w:r>
    </w:p>
    <w:p w14:paraId="494B7C70" w14:textId="77777777" w:rsidR="001F5D61" w:rsidRDefault="00A234DC">
      <w:pPr>
        <w:pStyle w:val="ListParagraph"/>
        <w:numPr>
          <w:ilvl w:val="1"/>
          <w:numId w:val="92"/>
        </w:numPr>
        <w:tabs>
          <w:tab w:val="left" w:pos="2479"/>
          <w:tab w:val="left" w:leader="dot" w:pos="9795"/>
        </w:tabs>
        <w:spacing w:before="67"/>
        <w:ind w:hanging="421"/>
        <w:rPr>
          <w:sz w:val="24"/>
        </w:rPr>
      </w:pPr>
      <w:r>
        <w:rPr>
          <w:sz w:val="24"/>
        </w:rPr>
        <w:t>Diversification</w:t>
      </w:r>
      <w:r>
        <w:rPr>
          <w:sz w:val="24"/>
        </w:rPr>
        <w:tab/>
        <w:t>109</w:t>
      </w:r>
    </w:p>
    <w:p w14:paraId="6FF1AE39" w14:textId="77777777" w:rsidR="001F5D61" w:rsidRDefault="001F5D61">
      <w:pPr>
        <w:rPr>
          <w:sz w:val="24"/>
        </w:rPr>
        <w:sectPr w:rsidR="001F5D61">
          <w:pgSz w:w="11910" w:h="16840"/>
          <w:pgMar w:top="1320" w:right="0" w:bottom="280" w:left="320" w:header="891" w:footer="0" w:gutter="0"/>
          <w:cols w:space="720"/>
        </w:sectPr>
      </w:pPr>
    </w:p>
    <w:p w14:paraId="25B5C33C" w14:textId="77777777" w:rsidR="001F5D61" w:rsidRDefault="00A234DC">
      <w:pPr>
        <w:pStyle w:val="ListParagraph"/>
        <w:numPr>
          <w:ilvl w:val="0"/>
          <w:numId w:val="92"/>
        </w:numPr>
        <w:tabs>
          <w:tab w:val="left" w:pos="1817"/>
          <w:tab w:val="right" w:leader="dot" w:pos="10162"/>
        </w:tabs>
        <w:spacing w:before="124"/>
        <w:ind w:hanging="239"/>
        <w:rPr>
          <w:sz w:val="24"/>
        </w:rPr>
      </w:pPr>
      <w:r>
        <w:rPr>
          <w:sz w:val="24"/>
        </w:rPr>
        <w:lastRenderedPageBreak/>
        <w:t>Labor Supply</w:t>
      </w:r>
      <w:r>
        <w:rPr>
          <w:spacing w:val="-3"/>
          <w:sz w:val="24"/>
        </w:rPr>
        <w:t xml:space="preserve"> </w:t>
      </w:r>
      <w:r>
        <w:rPr>
          <w:sz w:val="24"/>
        </w:rPr>
        <w:t>and</w:t>
      </w:r>
      <w:r>
        <w:rPr>
          <w:spacing w:val="-1"/>
          <w:sz w:val="24"/>
        </w:rPr>
        <w:t xml:space="preserve"> </w:t>
      </w:r>
      <w:r>
        <w:rPr>
          <w:sz w:val="24"/>
        </w:rPr>
        <w:t>Demand</w:t>
      </w:r>
      <w:r>
        <w:rPr>
          <w:sz w:val="24"/>
        </w:rPr>
        <w:tab/>
        <w:t>110</w:t>
      </w:r>
    </w:p>
    <w:p w14:paraId="490F9875" w14:textId="77777777" w:rsidR="001F5D61" w:rsidRDefault="00A234DC">
      <w:pPr>
        <w:pStyle w:val="ListParagraph"/>
        <w:numPr>
          <w:ilvl w:val="0"/>
          <w:numId w:val="92"/>
        </w:numPr>
        <w:tabs>
          <w:tab w:val="left" w:pos="1817"/>
          <w:tab w:val="right" w:leader="dot" w:pos="10162"/>
        </w:tabs>
        <w:spacing w:before="68"/>
        <w:ind w:hanging="239"/>
        <w:rPr>
          <w:sz w:val="24"/>
        </w:rPr>
      </w:pPr>
      <w:r>
        <w:rPr>
          <w:sz w:val="24"/>
        </w:rPr>
        <w:t>Employment and</w:t>
      </w:r>
      <w:r>
        <w:rPr>
          <w:spacing w:val="-1"/>
          <w:sz w:val="24"/>
        </w:rPr>
        <w:t xml:space="preserve"> </w:t>
      </w:r>
      <w:r>
        <w:rPr>
          <w:sz w:val="24"/>
        </w:rPr>
        <w:t>Economic Growth</w:t>
      </w:r>
      <w:r>
        <w:rPr>
          <w:sz w:val="24"/>
        </w:rPr>
        <w:tab/>
        <w:t>112</w:t>
      </w:r>
    </w:p>
    <w:p w14:paraId="76589B2A" w14:textId="77777777" w:rsidR="001F5D61" w:rsidRDefault="00A234DC">
      <w:pPr>
        <w:pStyle w:val="BodyText"/>
        <w:tabs>
          <w:tab w:val="right" w:leader="dot" w:pos="10162"/>
        </w:tabs>
        <w:spacing w:before="67"/>
        <w:ind w:left="1098"/>
      </w:pPr>
      <w:r>
        <w:t>Part Five: Strategic</w:t>
      </w:r>
      <w:r>
        <w:rPr>
          <w:spacing w:val="-2"/>
        </w:rPr>
        <w:t xml:space="preserve"> </w:t>
      </w:r>
      <w:r>
        <w:t>Human</w:t>
      </w:r>
      <w:r>
        <w:rPr>
          <w:spacing w:val="1"/>
        </w:rPr>
        <w:t xml:space="preserve"> </w:t>
      </w:r>
      <w:r>
        <w:t>Resources</w:t>
      </w:r>
      <w:r>
        <w:tab/>
        <w:t>114</w:t>
      </w:r>
    </w:p>
    <w:p w14:paraId="40459238" w14:textId="77777777" w:rsidR="001F5D61" w:rsidRDefault="00A234DC">
      <w:pPr>
        <w:pStyle w:val="ListParagraph"/>
        <w:numPr>
          <w:ilvl w:val="0"/>
          <w:numId w:val="89"/>
        </w:numPr>
        <w:tabs>
          <w:tab w:val="left" w:pos="1817"/>
          <w:tab w:val="right" w:leader="dot" w:pos="10162"/>
        </w:tabs>
        <w:spacing w:before="67"/>
        <w:ind w:hanging="239"/>
        <w:rPr>
          <w:sz w:val="24"/>
        </w:rPr>
      </w:pPr>
      <w:r>
        <w:rPr>
          <w:sz w:val="24"/>
        </w:rPr>
        <w:t>HR Roles and</w:t>
      </w:r>
      <w:r>
        <w:rPr>
          <w:spacing w:val="1"/>
          <w:sz w:val="24"/>
        </w:rPr>
        <w:t xml:space="preserve"> </w:t>
      </w:r>
      <w:r>
        <w:rPr>
          <w:sz w:val="24"/>
        </w:rPr>
        <w:t>Responsibilities</w:t>
      </w:r>
      <w:r>
        <w:rPr>
          <w:sz w:val="24"/>
        </w:rPr>
        <w:tab/>
        <w:t>114</w:t>
      </w:r>
    </w:p>
    <w:p w14:paraId="480740D7" w14:textId="77777777" w:rsidR="001F5D61" w:rsidRDefault="00A234DC">
      <w:pPr>
        <w:pStyle w:val="ListParagraph"/>
        <w:numPr>
          <w:ilvl w:val="1"/>
          <w:numId w:val="89"/>
        </w:numPr>
        <w:tabs>
          <w:tab w:val="left" w:pos="2479"/>
          <w:tab w:val="right" w:leader="dot" w:pos="10162"/>
        </w:tabs>
        <w:spacing w:before="67"/>
        <w:ind w:hanging="421"/>
        <w:rPr>
          <w:sz w:val="24"/>
        </w:rPr>
      </w:pPr>
      <w:r>
        <w:rPr>
          <w:sz w:val="24"/>
        </w:rPr>
        <w:t>Human Resource Management (HRM)</w:t>
      </w:r>
      <w:r>
        <w:rPr>
          <w:sz w:val="24"/>
        </w:rPr>
        <w:tab/>
        <w:t>114</w:t>
      </w:r>
    </w:p>
    <w:p w14:paraId="594F516B" w14:textId="77777777" w:rsidR="001F5D61" w:rsidRDefault="00A234DC">
      <w:pPr>
        <w:pStyle w:val="ListParagraph"/>
        <w:numPr>
          <w:ilvl w:val="1"/>
          <w:numId w:val="89"/>
        </w:numPr>
        <w:tabs>
          <w:tab w:val="left" w:pos="2479"/>
          <w:tab w:val="right" w:leader="dot" w:pos="10162"/>
        </w:tabs>
        <w:spacing w:before="67"/>
        <w:ind w:hanging="421"/>
        <w:rPr>
          <w:sz w:val="24"/>
        </w:rPr>
      </w:pPr>
      <w:r>
        <w:rPr>
          <w:sz w:val="24"/>
        </w:rPr>
        <w:t>Strategic Human Resource</w:t>
      </w:r>
      <w:r>
        <w:rPr>
          <w:spacing w:val="-4"/>
          <w:sz w:val="24"/>
        </w:rPr>
        <w:t xml:space="preserve"> </w:t>
      </w:r>
      <w:r>
        <w:rPr>
          <w:sz w:val="24"/>
        </w:rPr>
        <w:t>Management (SHRM)</w:t>
      </w:r>
      <w:r>
        <w:rPr>
          <w:sz w:val="24"/>
        </w:rPr>
        <w:tab/>
        <w:t>114</w:t>
      </w:r>
    </w:p>
    <w:p w14:paraId="52F3637E" w14:textId="77777777" w:rsidR="001F5D61" w:rsidRDefault="00A234DC">
      <w:pPr>
        <w:pStyle w:val="ListParagraph"/>
        <w:numPr>
          <w:ilvl w:val="1"/>
          <w:numId w:val="89"/>
        </w:numPr>
        <w:tabs>
          <w:tab w:val="left" w:pos="2479"/>
          <w:tab w:val="right" w:leader="dot" w:pos="10162"/>
        </w:tabs>
        <w:spacing w:before="67"/>
        <w:ind w:hanging="421"/>
        <w:rPr>
          <w:sz w:val="24"/>
        </w:rPr>
      </w:pPr>
      <w:r>
        <w:rPr>
          <w:sz w:val="24"/>
        </w:rPr>
        <w:t>International Human Resource</w:t>
      </w:r>
      <w:r>
        <w:rPr>
          <w:spacing w:val="-6"/>
          <w:sz w:val="24"/>
        </w:rPr>
        <w:t xml:space="preserve"> </w:t>
      </w:r>
      <w:r>
        <w:rPr>
          <w:sz w:val="24"/>
        </w:rPr>
        <w:t>Management (IHRM)</w:t>
      </w:r>
      <w:r>
        <w:rPr>
          <w:sz w:val="24"/>
        </w:rPr>
        <w:tab/>
        <w:t>114</w:t>
      </w:r>
    </w:p>
    <w:p w14:paraId="5E3CA8A5" w14:textId="77777777" w:rsidR="001F5D61" w:rsidRDefault="00A234DC">
      <w:pPr>
        <w:pStyle w:val="ListParagraph"/>
        <w:numPr>
          <w:ilvl w:val="1"/>
          <w:numId w:val="89"/>
        </w:numPr>
        <w:tabs>
          <w:tab w:val="left" w:pos="2479"/>
          <w:tab w:val="right" w:leader="dot" w:pos="10161"/>
        </w:tabs>
        <w:spacing w:before="67"/>
        <w:ind w:hanging="421"/>
        <w:rPr>
          <w:sz w:val="24"/>
        </w:rPr>
      </w:pPr>
      <w:r>
        <w:rPr>
          <w:sz w:val="24"/>
        </w:rPr>
        <w:t>Human</w:t>
      </w:r>
      <w:r>
        <w:rPr>
          <w:spacing w:val="-1"/>
          <w:sz w:val="24"/>
        </w:rPr>
        <w:t xml:space="preserve"> </w:t>
      </w:r>
      <w:r>
        <w:rPr>
          <w:sz w:val="24"/>
        </w:rPr>
        <w:t>Resource</w:t>
      </w:r>
      <w:r>
        <w:rPr>
          <w:spacing w:val="1"/>
          <w:sz w:val="24"/>
        </w:rPr>
        <w:t xml:space="preserve"> </w:t>
      </w:r>
      <w:r>
        <w:rPr>
          <w:sz w:val="24"/>
        </w:rPr>
        <w:t>Strategies</w:t>
      </w:r>
      <w:r>
        <w:rPr>
          <w:sz w:val="24"/>
        </w:rPr>
        <w:tab/>
        <w:t>115</w:t>
      </w:r>
    </w:p>
    <w:p w14:paraId="581EB3E8" w14:textId="77777777" w:rsidR="001F5D61" w:rsidRDefault="00A234DC">
      <w:pPr>
        <w:pStyle w:val="ListParagraph"/>
        <w:numPr>
          <w:ilvl w:val="1"/>
          <w:numId w:val="89"/>
        </w:numPr>
        <w:tabs>
          <w:tab w:val="left" w:pos="2479"/>
          <w:tab w:val="right" w:leader="dot" w:pos="10162"/>
        </w:tabs>
        <w:spacing w:before="67"/>
        <w:ind w:hanging="421"/>
        <w:rPr>
          <w:sz w:val="24"/>
        </w:rPr>
      </w:pPr>
      <w:r>
        <w:rPr>
          <w:sz w:val="24"/>
        </w:rPr>
        <w:t>Human Resource Management</w:t>
      </w:r>
      <w:r>
        <w:rPr>
          <w:spacing w:val="1"/>
          <w:sz w:val="24"/>
        </w:rPr>
        <w:t xml:space="preserve"> </w:t>
      </w:r>
      <w:r>
        <w:rPr>
          <w:spacing w:val="-3"/>
          <w:sz w:val="24"/>
        </w:rPr>
        <w:t>System</w:t>
      </w:r>
      <w:r>
        <w:rPr>
          <w:spacing w:val="-3"/>
          <w:sz w:val="24"/>
        </w:rPr>
        <w:tab/>
      </w:r>
      <w:r>
        <w:rPr>
          <w:sz w:val="24"/>
        </w:rPr>
        <w:t>115</w:t>
      </w:r>
    </w:p>
    <w:p w14:paraId="2CE8AFB0" w14:textId="6A2619BE" w:rsidR="001F5D61" w:rsidRDefault="00A234DC">
      <w:pPr>
        <w:pStyle w:val="ListParagraph"/>
        <w:numPr>
          <w:ilvl w:val="1"/>
          <w:numId w:val="89"/>
        </w:numPr>
        <w:tabs>
          <w:tab w:val="left" w:pos="2479"/>
          <w:tab w:val="right" w:leader="dot" w:pos="10162"/>
        </w:tabs>
        <w:spacing w:before="67"/>
        <w:ind w:hanging="421"/>
        <w:rPr>
          <w:sz w:val="24"/>
        </w:rPr>
      </w:pPr>
      <w:r>
        <w:rPr>
          <w:sz w:val="24"/>
        </w:rPr>
        <w:t>HR</w:t>
      </w:r>
      <w:r>
        <w:rPr>
          <w:spacing w:val="-2"/>
          <w:sz w:val="24"/>
        </w:rPr>
        <w:t xml:space="preserve"> </w:t>
      </w:r>
      <w:r>
        <w:rPr>
          <w:sz w:val="24"/>
        </w:rPr>
        <w:t>roles</w:t>
      </w:r>
      <w:r>
        <w:rPr>
          <w:sz w:val="24"/>
        </w:rPr>
        <w:tab/>
        <w:t>115</w:t>
      </w:r>
    </w:p>
    <w:p w14:paraId="75A8B5B2" w14:textId="29BC3589" w:rsidR="001F5D61" w:rsidRDefault="00B95EA2">
      <w:pPr>
        <w:pStyle w:val="BodyText"/>
      </w:pPr>
      <w:r>
        <w:rPr>
          <w:noProof/>
        </w:rPr>
        <w:pict w14:anchorId="6C6C544E">
          <v:shape id="_x0000_s1928" type="#_x0000_t202" style="position:absolute;margin-left:42.45pt;margin-top:11.75pt;width:537.6pt;height:186.75pt;z-index:-250598400" filled="f" stroked="f">
            <v:textbox inset="0,0,0,0">
              <w:txbxContent>
                <w:p w14:paraId="3E8DB972" w14:textId="77777777" w:rsidR="00B95EA2" w:rsidRDefault="00B95EA2">
                  <w:pPr>
                    <w:tabs>
                      <w:tab w:val="left" w:leader="dot" w:pos="8960"/>
                    </w:tabs>
                    <w:spacing w:before="147"/>
                    <w:ind w:left="1224"/>
                    <w:rPr>
                      <w:sz w:val="24"/>
                    </w:rPr>
                  </w:pPr>
                  <w:r>
                    <w:rPr>
                      <w:sz w:val="24"/>
                    </w:rPr>
                    <w:t>1.7.</w:t>
                  </w:r>
                  <w:r>
                    <w:rPr>
                      <w:spacing w:val="-3"/>
                      <w:sz w:val="24"/>
                    </w:rPr>
                    <w:t xml:space="preserve"> </w:t>
                  </w:r>
                  <w:r>
                    <w:rPr>
                      <w:sz w:val="24"/>
                    </w:rPr>
                    <w:t>HR</w:t>
                  </w:r>
                  <w:r>
                    <w:rPr>
                      <w:spacing w:val="-3"/>
                      <w:sz w:val="24"/>
                    </w:rPr>
                    <w:t xml:space="preserve"> </w:t>
                  </w:r>
                  <w:r>
                    <w:rPr>
                      <w:sz w:val="24"/>
                    </w:rPr>
                    <w:t>Responsibilities</w:t>
                  </w:r>
                  <w:r>
                    <w:rPr>
                      <w:sz w:val="24"/>
                    </w:rPr>
                    <w:tab/>
                    <w:t>115</w:t>
                  </w:r>
                </w:p>
                <w:p w14:paraId="5E1010B2" w14:textId="77777777" w:rsidR="00B95EA2" w:rsidRDefault="00B95EA2">
                  <w:pPr>
                    <w:numPr>
                      <w:ilvl w:val="0"/>
                      <w:numId w:val="86"/>
                    </w:numPr>
                    <w:tabs>
                      <w:tab w:val="left" w:pos="982"/>
                      <w:tab w:val="left" w:leader="dot" w:pos="8960"/>
                    </w:tabs>
                    <w:spacing w:before="67"/>
                    <w:rPr>
                      <w:sz w:val="24"/>
                    </w:rPr>
                  </w:pPr>
                  <w:r>
                    <w:rPr>
                      <w:sz w:val="24"/>
                    </w:rPr>
                    <w:t>HR</w:t>
                  </w:r>
                  <w:r>
                    <w:rPr>
                      <w:spacing w:val="-5"/>
                      <w:sz w:val="24"/>
                    </w:rPr>
                    <w:t xml:space="preserve"> </w:t>
                  </w:r>
                  <w:r>
                    <w:rPr>
                      <w:sz w:val="24"/>
                    </w:rPr>
                    <w:t>Organization</w:t>
                  </w:r>
                  <w:r>
                    <w:rPr>
                      <w:sz w:val="24"/>
                    </w:rPr>
                    <w:tab/>
                    <w:t>116</w:t>
                  </w:r>
                </w:p>
                <w:p w14:paraId="295D650A" w14:textId="77777777" w:rsidR="00B95EA2" w:rsidRDefault="00B95EA2">
                  <w:pPr>
                    <w:numPr>
                      <w:ilvl w:val="1"/>
                      <w:numId w:val="86"/>
                    </w:numPr>
                    <w:tabs>
                      <w:tab w:val="left" w:pos="1644"/>
                      <w:tab w:val="left" w:leader="dot" w:pos="8960"/>
                    </w:tabs>
                    <w:spacing w:before="67"/>
                    <w:rPr>
                      <w:sz w:val="24"/>
                    </w:rPr>
                  </w:pPr>
                  <w:r>
                    <w:rPr>
                      <w:sz w:val="24"/>
                    </w:rPr>
                    <w:t>Single/Functional</w:t>
                  </w:r>
                  <w:r>
                    <w:rPr>
                      <w:spacing w:val="-4"/>
                      <w:sz w:val="24"/>
                    </w:rPr>
                    <w:t xml:space="preserve"> </w:t>
                  </w:r>
                  <w:r>
                    <w:rPr>
                      <w:sz w:val="24"/>
                    </w:rPr>
                    <w:t>Business</w:t>
                  </w:r>
                  <w:r>
                    <w:rPr>
                      <w:sz w:val="24"/>
                    </w:rPr>
                    <w:tab/>
                    <w:t>117</w:t>
                  </w:r>
                </w:p>
                <w:p w14:paraId="7EFA0B71" w14:textId="77777777" w:rsidR="00B95EA2" w:rsidRDefault="00B95EA2">
                  <w:pPr>
                    <w:numPr>
                      <w:ilvl w:val="1"/>
                      <w:numId w:val="86"/>
                    </w:numPr>
                    <w:tabs>
                      <w:tab w:val="left" w:pos="1644"/>
                      <w:tab w:val="left" w:leader="dot" w:pos="8960"/>
                    </w:tabs>
                    <w:spacing w:before="67"/>
                    <w:rPr>
                      <w:sz w:val="24"/>
                    </w:rPr>
                  </w:pPr>
                  <w:r>
                    <w:rPr>
                      <w:sz w:val="24"/>
                    </w:rPr>
                    <w:t>Holding</w:t>
                  </w:r>
                  <w:r>
                    <w:rPr>
                      <w:spacing w:val="-5"/>
                      <w:sz w:val="24"/>
                    </w:rPr>
                    <w:t xml:space="preserve"> </w:t>
                  </w:r>
                  <w:r>
                    <w:rPr>
                      <w:sz w:val="24"/>
                    </w:rPr>
                    <w:t>Company</w:t>
                  </w:r>
                  <w:r>
                    <w:rPr>
                      <w:sz w:val="24"/>
                    </w:rPr>
                    <w:tab/>
                    <w:t>118</w:t>
                  </w:r>
                </w:p>
                <w:p w14:paraId="5995F3F2" w14:textId="77777777" w:rsidR="00B95EA2" w:rsidRDefault="00B95EA2">
                  <w:pPr>
                    <w:numPr>
                      <w:ilvl w:val="1"/>
                      <w:numId w:val="86"/>
                    </w:numPr>
                    <w:tabs>
                      <w:tab w:val="left" w:pos="1644"/>
                      <w:tab w:val="left" w:leader="dot" w:pos="8960"/>
                    </w:tabs>
                    <w:spacing w:before="67"/>
                    <w:rPr>
                      <w:sz w:val="24"/>
                    </w:rPr>
                  </w:pPr>
                  <w:r>
                    <w:rPr>
                      <w:sz w:val="24"/>
                    </w:rPr>
                    <w:t>Allied/Diversified</w:t>
                  </w:r>
                  <w:r>
                    <w:rPr>
                      <w:spacing w:val="-5"/>
                      <w:sz w:val="24"/>
                    </w:rPr>
                    <w:t xml:space="preserve"> </w:t>
                  </w:r>
                  <w:r>
                    <w:rPr>
                      <w:sz w:val="24"/>
                    </w:rPr>
                    <w:t>Businesses</w:t>
                  </w:r>
                  <w:r>
                    <w:rPr>
                      <w:sz w:val="24"/>
                    </w:rPr>
                    <w:tab/>
                    <w:t>119</w:t>
                  </w:r>
                </w:p>
                <w:p w14:paraId="68BC7B87" w14:textId="77777777" w:rsidR="00B95EA2" w:rsidRDefault="00B95EA2">
                  <w:pPr>
                    <w:numPr>
                      <w:ilvl w:val="1"/>
                      <w:numId w:val="86"/>
                    </w:numPr>
                    <w:tabs>
                      <w:tab w:val="left" w:pos="1644"/>
                      <w:tab w:val="left" w:leader="dot" w:pos="8960"/>
                    </w:tabs>
                    <w:spacing w:before="67"/>
                    <w:rPr>
                      <w:sz w:val="24"/>
                    </w:rPr>
                  </w:pPr>
                  <w:r>
                    <w:rPr>
                      <w:spacing w:val="-3"/>
                      <w:sz w:val="24"/>
                    </w:rPr>
                    <w:t xml:space="preserve">Types </w:t>
                  </w:r>
                  <w:r>
                    <w:rPr>
                      <w:sz w:val="24"/>
                    </w:rPr>
                    <w:t>of</w:t>
                  </w:r>
                  <w:r>
                    <w:rPr>
                      <w:spacing w:val="-4"/>
                      <w:sz w:val="24"/>
                    </w:rPr>
                    <w:t xml:space="preserve"> </w:t>
                  </w:r>
                  <w:r>
                    <w:rPr>
                      <w:sz w:val="24"/>
                    </w:rPr>
                    <w:t>HR</w:t>
                  </w:r>
                  <w:r>
                    <w:rPr>
                      <w:spacing w:val="-3"/>
                      <w:sz w:val="24"/>
                    </w:rPr>
                    <w:t xml:space="preserve"> </w:t>
                  </w:r>
                  <w:r>
                    <w:rPr>
                      <w:sz w:val="24"/>
                    </w:rPr>
                    <w:t>Organization</w:t>
                  </w:r>
                  <w:r>
                    <w:rPr>
                      <w:sz w:val="24"/>
                    </w:rPr>
                    <w:tab/>
                    <w:t>119</w:t>
                  </w:r>
                </w:p>
                <w:p w14:paraId="21DBEA79" w14:textId="77777777" w:rsidR="00B95EA2" w:rsidRDefault="00B95EA2">
                  <w:pPr>
                    <w:numPr>
                      <w:ilvl w:val="1"/>
                      <w:numId w:val="86"/>
                    </w:numPr>
                    <w:tabs>
                      <w:tab w:val="left" w:pos="1644"/>
                      <w:tab w:val="left" w:leader="dot" w:pos="8960"/>
                    </w:tabs>
                    <w:spacing w:before="67"/>
                    <w:rPr>
                      <w:sz w:val="24"/>
                    </w:rPr>
                  </w:pPr>
                  <w:r>
                    <w:rPr>
                      <w:sz w:val="24"/>
                    </w:rPr>
                    <w:t>Shared</w:t>
                  </w:r>
                  <w:r>
                    <w:rPr>
                      <w:spacing w:val="-4"/>
                      <w:sz w:val="24"/>
                    </w:rPr>
                    <w:t xml:space="preserve"> </w:t>
                  </w:r>
                  <w:r>
                    <w:rPr>
                      <w:sz w:val="24"/>
                    </w:rPr>
                    <w:t>Service</w:t>
                  </w:r>
                  <w:r>
                    <w:rPr>
                      <w:spacing w:val="-3"/>
                      <w:sz w:val="24"/>
                    </w:rPr>
                    <w:t xml:space="preserve"> </w:t>
                  </w:r>
                  <w:r>
                    <w:rPr>
                      <w:sz w:val="24"/>
                    </w:rPr>
                    <w:t>Center</w:t>
                  </w:r>
                  <w:r>
                    <w:rPr>
                      <w:sz w:val="24"/>
                    </w:rPr>
                    <w:tab/>
                    <w:t>121</w:t>
                  </w:r>
                </w:p>
                <w:p w14:paraId="0CBEE42D" w14:textId="77777777" w:rsidR="00B95EA2" w:rsidRDefault="00B95EA2">
                  <w:pPr>
                    <w:numPr>
                      <w:ilvl w:val="1"/>
                      <w:numId w:val="86"/>
                    </w:numPr>
                    <w:tabs>
                      <w:tab w:val="left" w:pos="1644"/>
                      <w:tab w:val="left" w:leader="dot" w:pos="8960"/>
                    </w:tabs>
                    <w:spacing w:before="67"/>
                    <w:rPr>
                      <w:sz w:val="24"/>
                    </w:rPr>
                  </w:pPr>
                  <w:r>
                    <w:rPr>
                      <w:sz w:val="24"/>
                    </w:rPr>
                    <w:t>Corporate</w:t>
                  </w:r>
                  <w:r>
                    <w:rPr>
                      <w:spacing w:val="-6"/>
                      <w:sz w:val="24"/>
                    </w:rPr>
                    <w:t xml:space="preserve"> </w:t>
                  </w:r>
                  <w:r>
                    <w:rPr>
                      <w:sz w:val="24"/>
                    </w:rPr>
                    <w:t>HR</w:t>
                  </w:r>
                  <w:r>
                    <w:rPr>
                      <w:sz w:val="24"/>
                    </w:rPr>
                    <w:tab/>
                    <w:t>125</w:t>
                  </w:r>
                </w:p>
                <w:p w14:paraId="12443904" w14:textId="77777777" w:rsidR="00B95EA2" w:rsidRDefault="00B95EA2">
                  <w:pPr>
                    <w:numPr>
                      <w:ilvl w:val="1"/>
                      <w:numId w:val="86"/>
                    </w:numPr>
                    <w:tabs>
                      <w:tab w:val="left" w:pos="1644"/>
                      <w:tab w:val="left" w:leader="dot" w:pos="8960"/>
                    </w:tabs>
                    <w:spacing w:before="67"/>
                    <w:rPr>
                      <w:sz w:val="24"/>
                    </w:rPr>
                  </w:pPr>
                  <w:r>
                    <w:rPr>
                      <w:sz w:val="24"/>
                    </w:rPr>
                    <w:t>Embedded</w:t>
                  </w:r>
                  <w:r>
                    <w:rPr>
                      <w:spacing w:val="-2"/>
                      <w:sz w:val="24"/>
                    </w:rPr>
                    <w:t xml:space="preserve"> </w:t>
                  </w:r>
                  <w:r>
                    <w:rPr>
                      <w:sz w:val="24"/>
                    </w:rPr>
                    <w:t>HR</w:t>
                  </w:r>
                  <w:r>
                    <w:rPr>
                      <w:sz w:val="24"/>
                    </w:rPr>
                    <w:tab/>
                    <w:t>127</w:t>
                  </w:r>
                </w:p>
                <w:p w14:paraId="5E4BF770" w14:textId="77777777" w:rsidR="00B95EA2" w:rsidRDefault="00B95EA2">
                  <w:pPr>
                    <w:numPr>
                      <w:ilvl w:val="1"/>
                      <w:numId w:val="86"/>
                    </w:numPr>
                    <w:tabs>
                      <w:tab w:val="left" w:pos="1644"/>
                      <w:tab w:val="left" w:leader="dot" w:pos="8960"/>
                    </w:tabs>
                    <w:spacing w:before="67"/>
                    <w:rPr>
                      <w:sz w:val="24"/>
                    </w:rPr>
                  </w:pPr>
                  <w:r>
                    <w:rPr>
                      <w:sz w:val="24"/>
                    </w:rPr>
                    <w:t>Centers of</w:t>
                  </w:r>
                  <w:r>
                    <w:rPr>
                      <w:spacing w:val="-7"/>
                      <w:sz w:val="24"/>
                    </w:rPr>
                    <w:t xml:space="preserve"> </w:t>
                  </w:r>
                  <w:r>
                    <w:rPr>
                      <w:sz w:val="24"/>
                    </w:rPr>
                    <w:t>Expertise</w:t>
                  </w:r>
                  <w:r>
                    <w:rPr>
                      <w:spacing w:val="-7"/>
                      <w:sz w:val="24"/>
                    </w:rPr>
                    <w:t xml:space="preserve"> </w:t>
                  </w:r>
                  <w:r>
                    <w:rPr>
                      <w:sz w:val="24"/>
                    </w:rPr>
                    <w:t>(CoE)</w:t>
                  </w:r>
                  <w:r>
                    <w:rPr>
                      <w:sz w:val="24"/>
                    </w:rPr>
                    <w:tab/>
                    <w:t>128</w:t>
                  </w:r>
                </w:p>
                <w:p w14:paraId="23606B3E" w14:textId="77777777" w:rsidR="00B95EA2" w:rsidRDefault="00B95EA2">
                  <w:pPr>
                    <w:numPr>
                      <w:ilvl w:val="1"/>
                      <w:numId w:val="86"/>
                    </w:numPr>
                    <w:tabs>
                      <w:tab w:val="left" w:pos="1644"/>
                      <w:tab w:val="left" w:leader="dot" w:pos="8960"/>
                    </w:tabs>
                    <w:spacing w:before="67"/>
                    <w:rPr>
                      <w:sz w:val="24"/>
                    </w:rPr>
                  </w:pPr>
                  <w:r>
                    <w:rPr>
                      <w:sz w:val="24"/>
                    </w:rPr>
                    <w:t>Operational</w:t>
                  </w:r>
                  <w:r>
                    <w:rPr>
                      <w:spacing w:val="-1"/>
                      <w:sz w:val="24"/>
                    </w:rPr>
                    <w:t xml:space="preserve"> </w:t>
                  </w:r>
                  <w:r>
                    <w:rPr>
                      <w:spacing w:val="-3"/>
                      <w:sz w:val="24"/>
                    </w:rPr>
                    <w:t>Executors</w:t>
                  </w:r>
                  <w:r>
                    <w:rPr>
                      <w:spacing w:val="-3"/>
                      <w:sz w:val="24"/>
                    </w:rPr>
                    <w:tab/>
                  </w:r>
                  <w:r>
                    <w:rPr>
                      <w:sz w:val="24"/>
                    </w:rPr>
                    <w:t>131</w:t>
                  </w:r>
                </w:p>
                <w:p w14:paraId="44FEDE0C" w14:textId="77777777" w:rsidR="00B95EA2" w:rsidRDefault="00B95EA2">
                  <w:pPr>
                    <w:numPr>
                      <w:ilvl w:val="0"/>
                      <w:numId w:val="86"/>
                    </w:numPr>
                    <w:tabs>
                      <w:tab w:val="left" w:pos="982"/>
                      <w:tab w:val="left" w:leader="dot" w:pos="8960"/>
                    </w:tabs>
                    <w:spacing w:before="68"/>
                    <w:rPr>
                      <w:sz w:val="24"/>
                    </w:rPr>
                  </w:pPr>
                  <w:r>
                    <w:rPr>
                      <w:sz w:val="24"/>
                    </w:rPr>
                    <w:t>HR</w:t>
                  </w:r>
                  <w:r>
                    <w:rPr>
                      <w:spacing w:val="-3"/>
                      <w:sz w:val="24"/>
                    </w:rPr>
                    <w:t xml:space="preserve"> </w:t>
                  </w:r>
                  <w:r>
                    <w:rPr>
                      <w:sz w:val="24"/>
                    </w:rPr>
                    <w:t>Outsourcing</w:t>
                  </w:r>
                  <w:r>
                    <w:rPr>
                      <w:sz w:val="24"/>
                    </w:rPr>
                    <w:tab/>
                    <w:t>134</w:t>
                  </w:r>
                </w:p>
              </w:txbxContent>
            </v:textbox>
          </v:shape>
        </w:pict>
      </w:r>
    </w:p>
    <w:p w14:paraId="644F67CC" w14:textId="77777777" w:rsidR="001F5D61" w:rsidRDefault="001F5D61">
      <w:pPr>
        <w:pStyle w:val="BodyText"/>
      </w:pPr>
    </w:p>
    <w:p w14:paraId="554DD9F2" w14:textId="45D57A28" w:rsidR="001F5D61" w:rsidRDefault="001F5D61">
      <w:pPr>
        <w:pStyle w:val="BodyText"/>
      </w:pPr>
    </w:p>
    <w:p w14:paraId="26AEF4C7" w14:textId="77777777" w:rsidR="001F5D61" w:rsidRDefault="001F5D61">
      <w:pPr>
        <w:pStyle w:val="BodyText"/>
      </w:pPr>
    </w:p>
    <w:p w14:paraId="20F1444C" w14:textId="77777777" w:rsidR="001F5D61" w:rsidRDefault="001F5D61">
      <w:pPr>
        <w:pStyle w:val="BodyText"/>
      </w:pPr>
    </w:p>
    <w:p w14:paraId="62D5CE75" w14:textId="77777777" w:rsidR="001F5D61" w:rsidRDefault="001F5D61">
      <w:pPr>
        <w:pStyle w:val="BodyText"/>
      </w:pPr>
    </w:p>
    <w:p w14:paraId="3F5E36D8" w14:textId="77777777" w:rsidR="001F5D61" w:rsidRDefault="001F5D61">
      <w:pPr>
        <w:pStyle w:val="BodyText"/>
      </w:pPr>
    </w:p>
    <w:p w14:paraId="1C6ADC3B" w14:textId="77777777" w:rsidR="001F5D61" w:rsidRDefault="001F5D61">
      <w:pPr>
        <w:pStyle w:val="BodyText"/>
      </w:pPr>
    </w:p>
    <w:p w14:paraId="4A8F7C27" w14:textId="77777777" w:rsidR="001F5D61" w:rsidRDefault="001F5D61">
      <w:pPr>
        <w:pStyle w:val="BodyText"/>
      </w:pPr>
    </w:p>
    <w:p w14:paraId="7D9AD143" w14:textId="77777777" w:rsidR="001F5D61" w:rsidRDefault="001F5D61">
      <w:pPr>
        <w:pStyle w:val="BodyText"/>
      </w:pPr>
    </w:p>
    <w:p w14:paraId="375AE32A" w14:textId="77777777" w:rsidR="001F5D61" w:rsidRDefault="001F5D61">
      <w:pPr>
        <w:pStyle w:val="BodyText"/>
      </w:pPr>
    </w:p>
    <w:p w14:paraId="34C9846C" w14:textId="77777777" w:rsidR="001F5D61" w:rsidRDefault="001F5D61">
      <w:pPr>
        <w:pStyle w:val="BodyText"/>
      </w:pPr>
    </w:p>
    <w:p w14:paraId="31E9E59F" w14:textId="77777777" w:rsidR="001F5D61" w:rsidRDefault="001F5D61">
      <w:pPr>
        <w:pStyle w:val="BodyText"/>
      </w:pPr>
    </w:p>
    <w:p w14:paraId="751ADC0D" w14:textId="77777777" w:rsidR="001F5D61" w:rsidRDefault="001F5D61">
      <w:pPr>
        <w:pStyle w:val="BodyText"/>
      </w:pPr>
    </w:p>
    <w:p w14:paraId="2278D004" w14:textId="77777777" w:rsidR="001F5D61" w:rsidRDefault="001F5D61">
      <w:pPr>
        <w:pStyle w:val="BodyText"/>
        <w:spacing w:before="5"/>
        <w:rPr>
          <w:sz w:val="23"/>
        </w:rPr>
      </w:pPr>
    </w:p>
    <w:p w14:paraId="0FD0F582" w14:textId="77777777" w:rsidR="001F5D61" w:rsidRDefault="00A234DC">
      <w:pPr>
        <w:pStyle w:val="ListParagraph"/>
        <w:numPr>
          <w:ilvl w:val="1"/>
          <w:numId w:val="88"/>
        </w:numPr>
        <w:tabs>
          <w:tab w:val="left" w:pos="2479"/>
          <w:tab w:val="left" w:leader="dot" w:pos="9795"/>
        </w:tabs>
        <w:ind w:hanging="421"/>
        <w:rPr>
          <w:sz w:val="24"/>
        </w:rPr>
      </w:pPr>
      <w:r>
        <w:rPr>
          <w:sz w:val="24"/>
        </w:rPr>
        <w:t>Outsourcing</w:t>
      </w:r>
      <w:r>
        <w:rPr>
          <w:sz w:val="24"/>
        </w:rPr>
        <w:tab/>
        <w:t>134</w:t>
      </w:r>
    </w:p>
    <w:p w14:paraId="5E673DB6" w14:textId="77777777" w:rsidR="001F5D61" w:rsidRDefault="00A234DC">
      <w:pPr>
        <w:pStyle w:val="ListParagraph"/>
        <w:numPr>
          <w:ilvl w:val="1"/>
          <w:numId w:val="88"/>
        </w:numPr>
        <w:tabs>
          <w:tab w:val="left" w:pos="2479"/>
          <w:tab w:val="right" w:leader="dot" w:pos="10162"/>
        </w:tabs>
        <w:spacing w:before="67"/>
        <w:ind w:hanging="421"/>
        <w:rPr>
          <w:sz w:val="24"/>
        </w:rPr>
      </w:pPr>
      <w:r>
        <w:rPr>
          <w:sz w:val="24"/>
        </w:rPr>
        <w:t>Offshoring</w:t>
      </w:r>
      <w:r>
        <w:rPr>
          <w:sz w:val="24"/>
        </w:rPr>
        <w:tab/>
        <w:t>134</w:t>
      </w:r>
    </w:p>
    <w:p w14:paraId="39B765E1" w14:textId="77777777" w:rsidR="001F5D61" w:rsidRDefault="00A234DC">
      <w:pPr>
        <w:pStyle w:val="ListParagraph"/>
        <w:numPr>
          <w:ilvl w:val="1"/>
          <w:numId w:val="88"/>
        </w:numPr>
        <w:tabs>
          <w:tab w:val="left" w:pos="2479"/>
          <w:tab w:val="right" w:leader="dot" w:pos="10162"/>
        </w:tabs>
        <w:spacing w:before="68"/>
        <w:ind w:hanging="421"/>
        <w:rPr>
          <w:sz w:val="24"/>
        </w:rPr>
      </w:pPr>
      <w:r>
        <w:rPr>
          <w:sz w:val="24"/>
        </w:rPr>
        <w:t>HR</w:t>
      </w:r>
      <w:r>
        <w:rPr>
          <w:spacing w:val="-2"/>
          <w:sz w:val="24"/>
        </w:rPr>
        <w:t xml:space="preserve"> </w:t>
      </w:r>
      <w:r>
        <w:rPr>
          <w:sz w:val="24"/>
        </w:rPr>
        <w:t>outsourcing services</w:t>
      </w:r>
      <w:r>
        <w:rPr>
          <w:sz w:val="24"/>
        </w:rPr>
        <w:tab/>
        <w:t>135</w:t>
      </w:r>
    </w:p>
    <w:p w14:paraId="4BCC3EC1" w14:textId="77777777" w:rsidR="001F5D61" w:rsidRDefault="00A234DC">
      <w:pPr>
        <w:pStyle w:val="ListParagraph"/>
        <w:numPr>
          <w:ilvl w:val="1"/>
          <w:numId w:val="88"/>
        </w:numPr>
        <w:tabs>
          <w:tab w:val="left" w:pos="2479"/>
          <w:tab w:val="right" w:leader="dot" w:pos="10162"/>
        </w:tabs>
        <w:spacing w:before="67"/>
        <w:ind w:hanging="421"/>
        <w:rPr>
          <w:sz w:val="24"/>
        </w:rPr>
      </w:pPr>
      <w:r>
        <w:rPr>
          <w:sz w:val="24"/>
        </w:rPr>
        <w:t>Cosourcing</w:t>
      </w:r>
      <w:r>
        <w:rPr>
          <w:spacing w:val="-1"/>
          <w:sz w:val="24"/>
        </w:rPr>
        <w:t xml:space="preserve"> </w:t>
      </w:r>
      <w:r>
        <w:rPr>
          <w:sz w:val="24"/>
        </w:rPr>
        <w:t>and</w:t>
      </w:r>
      <w:r>
        <w:rPr>
          <w:spacing w:val="-1"/>
          <w:sz w:val="24"/>
        </w:rPr>
        <w:t xml:space="preserve"> </w:t>
      </w:r>
      <w:r>
        <w:rPr>
          <w:sz w:val="24"/>
        </w:rPr>
        <w:t>Insoucing</w:t>
      </w:r>
      <w:r>
        <w:rPr>
          <w:sz w:val="24"/>
        </w:rPr>
        <w:tab/>
        <w:t>136</w:t>
      </w:r>
    </w:p>
    <w:p w14:paraId="75906008" w14:textId="77777777" w:rsidR="001F5D61" w:rsidRDefault="00A234DC">
      <w:pPr>
        <w:pStyle w:val="ListParagraph"/>
        <w:numPr>
          <w:ilvl w:val="1"/>
          <w:numId w:val="88"/>
        </w:numPr>
        <w:tabs>
          <w:tab w:val="left" w:pos="2479"/>
          <w:tab w:val="right" w:leader="dot" w:pos="10162"/>
        </w:tabs>
        <w:spacing w:before="67"/>
        <w:ind w:hanging="421"/>
        <w:rPr>
          <w:sz w:val="24"/>
        </w:rPr>
      </w:pPr>
      <w:r>
        <w:rPr>
          <w:sz w:val="24"/>
        </w:rPr>
        <w:t>Outsourcing</w:t>
      </w:r>
      <w:r>
        <w:rPr>
          <w:spacing w:val="-1"/>
          <w:sz w:val="24"/>
        </w:rPr>
        <w:t xml:space="preserve"> </w:t>
      </w:r>
      <w:r>
        <w:rPr>
          <w:sz w:val="24"/>
        </w:rPr>
        <w:t>Process</w:t>
      </w:r>
      <w:r>
        <w:rPr>
          <w:sz w:val="24"/>
        </w:rPr>
        <w:tab/>
        <w:t>136</w:t>
      </w:r>
    </w:p>
    <w:p w14:paraId="3EC0FEA7" w14:textId="77777777" w:rsidR="001F5D61" w:rsidRDefault="00A234DC">
      <w:pPr>
        <w:pStyle w:val="ListParagraph"/>
        <w:numPr>
          <w:ilvl w:val="0"/>
          <w:numId w:val="87"/>
        </w:numPr>
        <w:tabs>
          <w:tab w:val="left" w:pos="1817"/>
          <w:tab w:val="right" w:leader="dot" w:pos="10162"/>
        </w:tabs>
        <w:spacing w:before="67"/>
        <w:ind w:hanging="239"/>
        <w:rPr>
          <w:sz w:val="24"/>
        </w:rPr>
      </w:pPr>
      <w:r>
        <w:rPr>
          <w:sz w:val="24"/>
        </w:rPr>
        <w:t>Project</w:t>
      </w:r>
      <w:r>
        <w:rPr>
          <w:spacing w:val="-2"/>
          <w:sz w:val="24"/>
        </w:rPr>
        <w:t xml:space="preserve"> </w:t>
      </w:r>
      <w:r>
        <w:rPr>
          <w:sz w:val="24"/>
        </w:rPr>
        <w:t>Management</w:t>
      </w:r>
      <w:r>
        <w:rPr>
          <w:sz w:val="24"/>
        </w:rPr>
        <w:tab/>
        <w:t>138</w:t>
      </w:r>
    </w:p>
    <w:p w14:paraId="0CF62E4E"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Proje</w:t>
      </w:r>
      <w:r>
        <w:rPr>
          <w:b/>
          <w:sz w:val="24"/>
        </w:rPr>
        <w:t>c</w:t>
      </w:r>
      <w:r>
        <w:rPr>
          <w:sz w:val="24"/>
        </w:rPr>
        <w:t>t Life</w:t>
      </w:r>
      <w:r>
        <w:rPr>
          <w:spacing w:val="-2"/>
          <w:sz w:val="24"/>
        </w:rPr>
        <w:t xml:space="preserve"> </w:t>
      </w:r>
      <w:r>
        <w:rPr>
          <w:sz w:val="24"/>
        </w:rPr>
        <w:t>Cycle</w:t>
      </w:r>
      <w:r>
        <w:rPr>
          <w:sz w:val="24"/>
        </w:rPr>
        <w:tab/>
        <w:t>139</w:t>
      </w:r>
    </w:p>
    <w:p w14:paraId="5B5B0D72"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 xml:space="preserve">Major roles </w:t>
      </w:r>
      <w:r>
        <w:rPr>
          <w:spacing w:val="-2"/>
          <w:sz w:val="24"/>
        </w:rPr>
        <w:t xml:space="preserve">for </w:t>
      </w:r>
      <w:r>
        <w:rPr>
          <w:sz w:val="24"/>
        </w:rPr>
        <w:t>a</w:t>
      </w:r>
      <w:r>
        <w:rPr>
          <w:spacing w:val="-1"/>
          <w:sz w:val="24"/>
        </w:rPr>
        <w:t xml:space="preserve"> </w:t>
      </w:r>
      <w:r>
        <w:rPr>
          <w:sz w:val="24"/>
        </w:rPr>
        <w:t>Project Manager</w:t>
      </w:r>
      <w:r>
        <w:rPr>
          <w:sz w:val="24"/>
        </w:rPr>
        <w:tab/>
        <w:t>140</w:t>
      </w:r>
    </w:p>
    <w:p w14:paraId="4F1FC793"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Project Management</w:t>
      </w:r>
      <w:r>
        <w:rPr>
          <w:spacing w:val="-2"/>
          <w:sz w:val="24"/>
        </w:rPr>
        <w:t xml:space="preserve"> </w:t>
      </w:r>
      <w:r>
        <w:rPr>
          <w:sz w:val="24"/>
        </w:rPr>
        <w:t>Knowledge</w:t>
      </w:r>
      <w:r>
        <w:rPr>
          <w:spacing w:val="1"/>
          <w:sz w:val="24"/>
        </w:rPr>
        <w:t xml:space="preserve"> </w:t>
      </w:r>
      <w:r>
        <w:rPr>
          <w:sz w:val="24"/>
        </w:rPr>
        <w:t>Areas</w:t>
      </w:r>
      <w:r>
        <w:rPr>
          <w:sz w:val="24"/>
        </w:rPr>
        <w:tab/>
        <w:t>140</w:t>
      </w:r>
    </w:p>
    <w:p w14:paraId="1138213B" w14:textId="77777777" w:rsidR="001F5D61" w:rsidRDefault="00A234DC">
      <w:pPr>
        <w:pStyle w:val="ListParagraph"/>
        <w:numPr>
          <w:ilvl w:val="0"/>
          <w:numId w:val="87"/>
        </w:numPr>
        <w:tabs>
          <w:tab w:val="left" w:pos="1817"/>
          <w:tab w:val="right" w:leader="dot" w:pos="10162"/>
        </w:tabs>
        <w:spacing w:before="67"/>
        <w:ind w:hanging="239"/>
        <w:rPr>
          <w:sz w:val="24"/>
        </w:rPr>
      </w:pPr>
      <w:r>
        <w:rPr>
          <w:sz w:val="24"/>
        </w:rPr>
        <w:t>HR in</w:t>
      </w:r>
      <w:r>
        <w:rPr>
          <w:spacing w:val="1"/>
          <w:sz w:val="24"/>
        </w:rPr>
        <w:t xml:space="preserve"> </w:t>
      </w:r>
      <w:r>
        <w:rPr>
          <w:sz w:val="24"/>
        </w:rPr>
        <w:t>Leading</w:t>
      </w:r>
      <w:r>
        <w:rPr>
          <w:spacing w:val="-2"/>
          <w:sz w:val="24"/>
        </w:rPr>
        <w:t xml:space="preserve"> </w:t>
      </w:r>
      <w:r>
        <w:rPr>
          <w:sz w:val="24"/>
        </w:rPr>
        <w:t>Change</w:t>
      </w:r>
      <w:r>
        <w:rPr>
          <w:sz w:val="24"/>
        </w:rPr>
        <w:tab/>
        <w:t>142</w:t>
      </w:r>
    </w:p>
    <w:p w14:paraId="315F8B35"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 xml:space="preserve">Creating a Climate </w:t>
      </w:r>
      <w:r>
        <w:rPr>
          <w:spacing w:val="-3"/>
          <w:sz w:val="24"/>
        </w:rPr>
        <w:t>for</w:t>
      </w:r>
      <w:r>
        <w:rPr>
          <w:spacing w:val="-6"/>
          <w:sz w:val="24"/>
        </w:rPr>
        <w:t xml:space="preserve"> </w:t>
      </w:r>
      <w:r>
        <w:rPr>
          <w:sz w:val="24"/>
        </w:rPr>
        <w:t>Change</w:t>
      </w:r>
      <w:r>
        <w:rPr>
          <w:spacing w:val="-2"/>
          <w:sz w:val="24"/>
        </w:rPr>
        <w:t xml:space="preserve"> </w:t>
      </w:r>
      <w:r>
        <w:rPr>
          <w:sz w:val="24"/>
        </w:rPr>
        <w:t>(Step1-Step3)</w:t>
      </w:r>
      <w:r>
        <w:rPr>
          <w:sz w:val="24"/>
        </w:rPr>
        <w:tab/>
        <w:t>143</w:t>
      </w:r>
    </w:p>
    <w:p w14:paraId="396C41A0"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Engaging and Enabling the Whole</w:t>
      </w:r>
      <w:r>
        <w:rPr>
          <w:spacing w:val="-9"/>
          <w:sz w:val="24"/>
        </w:rPr>
        <w:t xml:space="preserve"> </w:t>
      </w:r>
      <w:r>
        <w:rPr>
          <w:sz w:val="24"/>
        </w:rPr>
        <w:t>Organization (Step4-Step6)</w:t>
      </w:r>
      <w:r>
        <w:rPr>
          <w:sz w:val="24"/>
        </w:rPr>
        <w:tab/>
        <w:t>144</w:t>
      </w:r>
    </w:p>
    <w:p w14:paraId="091E7B02"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Implementing and Sustaining</w:t>
      </w:r>
      <w:r>
        <w:rPr>
          <w:spacing w:val="-5"/>
          <w:sz w:val="24"/>
        </w:rPr>
        <w:t xml:space="preserve"> </w:t>
      </w:r>
      <w:r>
        <w:rPr>
          <w:sz w:val="24"/>
        </w:rPr>
        <w:t>Change</w:t>
      </w:r>
      <w:r>
        <w:rPr>
          <w:spacing w:val="-3"/>
          <w:sz w:val="24"/>
        </w:rPr>
        <w:t xml:space="preserve"> </w:t>
      </w:r>
      <w:r>
        <w:rPr>
          <w:sz w:val="24"/>
        </w:rPr>
        <w:t>(Step7-Step8)</w:t>
      </w:r>
      <w:r>
        <w:rPr>
          <w:sz w:val="24"/>
        </w:rPr>
        <w:tab/>
        <w:t>146</w:t>
      </w:r>
    </w:p>
    <w:p w14:paraId="7161B412" w14:textId="77777777" w:rsidR="001F5D61" w:rsidRDefault="00A234DC">
      <w:pPr>
        <w:pStyle w:val="ListParagraph"/>
        <w:numPr>
          <w:ilvl w:val="0"/>
          <w:numId w:val="87"/>
        </w:numPr>
        <w:tabs>
          <w:tab w:val="left" w:pos="1817"/>
          <w:tab w:val="right" w:leader="dot" w:pos="10162"/>
        </w:tabs>
        <w:spacing w:before="67"/>
        <w:ind w:hanging="239"/>
        <w:rPr>
          <w:sz w:val="24"/>
        </w:rPr>
      </w:pPr>
      <w:r>
        <w:rPr>
          <w:sz w:val="24"/>
        </w:rPr>
        <w:t>M&amp;A</w:t>
      </w:r>
      <w:r>
        <w:rPr>
          <w:spacing w:val="-3"/>
          <w:sz w:val="24"/>
        </w:rPr>
        <w:t xml:space="preserve"> </w:t>
      </w:r>
      <w:r>
        <w:rPr>
          <w:sz w:val="24"/>
        </w:rPr>
        <w:t>Process</w:t>
      </w:r>
      <w:r>
        <w:rPr>
          <w:sz w:val="24"/>
        </w:rPr>
        <w:tab/>
        <w:t>147</w:t>
      </w:r>
    </w:p>
    <w:p w14:paraId="4C460728"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Strategies</w:t>
      </w:r>
      <w:r>
        <w:rPr>
          <w:spacing w:val="-3"/>
          <w:sz w:val="24"/>
        </w:rPr>
        <w:t xml:space="preserve"> </w:t>
      </w:r>
      <w:r>
        <w:rPr>
          <w:spacing w:val="-2"/>
          <w:sz w:val="24"/>
        </w:rPr>
        <w:t>for</w:t>
      </w:r>
      <w:r>
        <w:rPr>
          <w:spacing w:val="1"/>
          <w:sz w:val="24"/>
        </w:rPr>
        <w:t xml:space="preserve"> </w:t>
      </w:r>
      <w:r>
        <w:rPr>
          <w:sz w:val="24"/>
        </w:rPr>
        <w:t>M&amp;A</w:t>
      </w:r>
      <w:r>
        <w:rPr>
          <w:sz w:val="24"/>
        </w:rPr>
        <w:tab/>
        <w:t>147</w:t>
      </w:r>
    </w:p>
    <w:p w14:paraId="358D63AC"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M&amp;A</w:t>
      </w:r>
      <w:r>
        <w:rPr>
          <w:spacing w:val="-3"/>
          <w:sz w:val="24"/>
        </w:rPr>
        <w:t xml:space="preserve"> </w:t>
      </w:r>
      <w:r>
        <w:rPr>
          <w:sz w:val="24"/>
        </w:rPr>
        <w:t>Process</w:t>
      </w:r>
      <w:r>
        <w:rPr>
          <w:sz w:val="24"/>
        </w:rPr>
        <w:tab/>
        <w:t>151</w:t>
      </w:r>
    </w:p>
    <w:p w14:paraId="0C3584AB" w14:textId="77777777" w:rsidR="001F5D61" w:rsidRDefault="001F5D61">
      <w:pPr>
        <w:rPr>
          <w:sz w:val="24"/>
        </w:rPr>
        <w:sectPr w:rsidR="001F5D61">
          <w:pgSz w:w="11910" w:h="16840"/>
          <w:pgMar w:top="1320" w:right="0" w:bottom="280" w:left="320" w:header="891" w:footer="0" w:gutter="0"/>
          <w:cols w:space="720"/>
        </w:sectPr>
      </w:pPr>
    </w:p>
    <w:p w14:paraId="7C2F5D06" w14:textId="77777777" w:rsidR="001F5D61" w:rsidRDefault="00A234DC">
      <w:pPr>
        <w:pStyle w:val="ListParagraph"/>
        <w:numPr>
          <w:ilvl w:val="1"/>
          <w:numId w:val="87"/>
        </w:numPr>
        <w:tabs>
          <w:tab w:val="left" w:pos="2479"/>
          <w:tab w:val="right" w:leader="dot" w:pos="10162"/>
        </w:tabs>
        <w:spacing w:before="124"/>
        <w:ind w:hanging="421"/>
        <w:rPr>
          <w:sz w:val="24"/>
        </w:rPr>
      </w:pPr>
      <w:r>
        <w:rPr>
          <w:sz w:val="24"/>
        </w:rPr>
        <w:lastRenderedPageBreak/>
        <w:t>HR Issues in</w:t>
      </w:r>
      <w:r>
        <w:rPr>
          <w:spacing w:val="-1"/>
          <w:sz w:val="24"/>
        </w:rPr>
        <w:t xml:space="preserve"> </w:t>
      </w:r>
      <w:r>
        <w:rPr>
          <w:sz w:val="24"/>
        </w:rPr>
        <w:t>M&amp;A</w:t>
      </w:r>
      <w:r>
        <w:rPr>
          <w:sz w:val="24"/>
        </w:rPr>
        <w:tab/>
        <w:t>155</w:t>
      </w:r>
    </w:p>
    <w:p w14:paraId="4010A544" w14:textId="65723C85" w:rsidR="001F5D61" w:rsidRDefault="00A234DC">
      <w:pPr>
        <w:pStyle w:val="ListParagraph"/>
        <w:numPr>
          <w:ilvl w:val="1"/>
          <w:numId w:val="87"/>
        </w:numPr>
        <w:tabs>
          <w:tab w:val="left" w:pos="2479"/>
          <w:tab w:val="right" w:leader="dot" w:pos="10162"/>
        </w:tabs>
        <w:spacing w:before="68"/>
        <w:ind w:hanging="421"/>
        <w:rPr>
          <w:sz w:val="24"/>
        </w:rPr>
      </w:pPr>
      <w:r>
        <w:rPr>
          <w:sz w:val="24"/>
        </w:rPr>
        <w:t>HR</w:t>
      </w:r>
      <w:r>
        <w:rPr>
          <w:spacing w:val="-2"/>
          <w:sz w:val="24"/>
        </w:rPr>
        <w:t xml:space="preserve"> </w:t>
      </w:r>
      <w:r>
        <w:rPr>
          <w:sz w:val="24"/>
        </w:rPr>
        <w:t>Due</w:t>
      </w:r>
      <w:r>
        <w:rPr>
          <w:spacing w:val="-2"/>
          <w:sz w:val="24"/>
        </w:rPr>
        <w:t xml:space="preserve"> </w:t>
      </w:r>
      <w:r>
        <w:rPr>
          <w:sz w:val="24"/>
        </w:rPr>
        <w:t>Diligence</w:t>
      </w:r>
      <w:r>
        <w:rPr>
          <w:sz w:val="24"/>
        </w:rPr>
        <w:tab/>
        <w:t>160</w:t>
      </w:r>
    </w:p>
    <w:p w14:paraId="59A105BB" w14:textId="77777777" w:rsidR="001F5D61" w:rsidRDefault="00A234DC">
      <w:pPr>
        <w:pStyle w:val="ListParagraph"/>
        <w:numPr>
          <w:ilvl w:val="0"/>
          <w:numId w:val="87"/>
        </w:numPr>
        <w:tabs>
          <w:tab w:val="left" w:pos="1817"/>
          <w:tab w:val="right" w:leader="dot" w:pos="10162"/>
        </w:tabs>
        <w:spacing w:before="67"/>
        <w:ind w:hanging="239"/>
        <w:rPr>
          <w:sz w:val="24"/>
        </w:rPr>
      </w:pPr>
      <w:r>
        <w:rPr>
          <w:sz w:val="24"/>
        </w:rPr>
        <w:t>Merging</w:t>
      </w:r>
      <w:r>
        <w:rPr>
          <w:spacing w:val="-1"/>
          <w:sz w:val="24"/>
        </w:rPr>
        <w:t xml:space="preserve"> </w:t>
      </w:r>
      <w:r>
        <w:rPr>
          <w:sz w:val="24"/>
        </w:rPr>
        <w:t>Culture</w:t>
      </w:r>
      <w:r>
        <w:rPr>
          <w:sz w:val="24"/>
        </w:rPr>
        <w:tab/>
        <w:t>166</w:t>
      </w:r>
    </w:p>
    <w:p w14:paraId="1165C395"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Assimilation</w:t>
      </w:r>
      <w:r>
        <w:rPr>
          <w:sz w:val="24"/>
        </w:rPr>
        <w:tab/>
        <w:t>167</w:t>
      </w:r>
    </w:p>
    <w:p w14:paraId="080CED25"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Deculturation</w:t>
      </w:r>
      <w:r>
        <w:rPr>
          <w:sz w:val="24"/>
        </w:rPr>
        <w:tab/>
        <w:t>168</w:t>
      </w:r>
    </w:p>
    <w:p w14:paraId="72F258E3"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Integration</w:t>
      </w:r>
      <w:r>
        <w:rPr>
          <w:sz w:val="24"/>
        </w:rPr>
        <w:tab/>
        <w:t>168</w:t>
      </w:r>
    </w:p>
    <w:p w14:paraId="5649025C"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Separation</w:t>
      </w:r>
      <w:r>
        <w:rPr>
          <w:sz w:val="24"/>
        </w:rPr>
        <w:tab/>
        <w:t>168</w:t>
      </w:r>
    </w:p>
    <w:p w14:paraId="49EC740A" w14:textId="77777777" w:rsidR="001F5D61" w:rsidRDefault="00A234DC">
      <w:pPr>
        <w:pStyle w:val="ListParagraph"/>
        <w:numPr>
          <w:ilvl w:val="0"/>
          <w:numId w:val="87"/>
        </w:numPr>
        <w:tabs>
          <w:tab w:val="left" w:pos="1817"/>
          <w:tab w:val="right" w:leader="dot" w:pos="10162"/>
        </w:tabs>
        <w:spacing w:before="67"/>
        <w:ind w:hanging="239"/>
        <w:rPr>
          <w:sz w:val="24"/>
        </w:rPr>
      </w:pPr>
      <w:r>
        <w:rPr>
          <w:sz w:val="24"/>
        </w:rPr>
        <w:t>HR</w:t>
      </w:r>
      <w:r>
        <w:rPr>
          <w:spacing w:val="-1"/>
          <w:sz w:val="24"/>
        </w:rPr>
        <w:t xml:space="preserve"> </w:t>
      </w:r>
      <w:r>
        <w:rPr>
          <w:sz w:val="24"/>
        </w:rPr>
        <w:t>Competencies</w:t>
      </w:r>
      <w:r>
        <w:rPr>
          <w:sz w:val="24"/>
        </w:rPr>
        <w:tab/>
        <w:t>170</w:t>
      </w:r>
    </w:p>
    <w:p w14:paraId="0F2C7DB3"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Strategic</w:t>
      </w:r>
      <w:r>
        <w:rPr>
          <w:spacing w:val="-3"/>
          <w:sz w:val="24"/>
        </w:rPr>
        <w:t xml:space="preserve"> </w:t>
      </w:r>
      <w:r>
        <w:rPr>
          <w:sz w:val="24"/>
        </w:rPr>
        <w:t>Positioner</w:t>
      </w:r>
      <w:r>
        <w:rPr>
          <w:sz w:val="24"/>
        </w:rPr>
        <w:tab/>
        <w:t>171</w:t>
      </w:r>
    </w:p>
    <w:p w14:paraId="38DEFC3E" w14:textId="07C2E54E" w:rsidR="001F5D61" w:rsidRDefault="00B95EA2">
      <w:pPr>
        <w:pStyle w:val="ListParagraph"/>
        <w:numPr>
          <w:ilvl w:val="1"/>
          <w:numId w:val="87"/>
        </w:numPr>
        <w:tabs>
          <w:tab w:val="left" w:pos="2479"/>
          <w:tab w:val="right" w:leader="dot" w:pos="10162"/>
        </w:tabs>
        <w:spacing w:before="67"/>
        <w:ind w:hanging="421"/>
        <w:rPr>
          <w:sz w:val="24"/>
        </w:rPr>
      </w:pPr>
      <w:r>
        <w:rPr>
          <w:noProof/>
        </w:rPr>
        <w:pict w14:anchorId="5250C37D">
          <v:shape id="_x0000_s1925" type="#_x0000_t202" style="position:absolute;left:0;text-align:left;margin-left:41.7pt;margin-top:14pt;width:537.6pt;height:224.25pt;z-index:252716032" filled="f" stroked="f">
            <v:textbox inset="0,0,0,0">
              <w:txbxContent>
                <w:p w14:paraId="15F2DC59" w14:textId="77777777" w:rsidR="00B95EA2" w:rsidRDefault="00B95EA2">
                  <w:pPr>
                    <w:numPr>
                      <w:ilvl w:val="1"/>
                      <w:numId w:val="85"/>
                    </w:numPr>
                    <w:tabs>
                      <w:tab w:val="left" w:pos="1644"/>
                      <w:tab w:val="right" w:leader="dot" w:pos="9328"/>
                    </w:tabs>
                    <w:spacing w:before="147"/>
                    <w:rPr>
                      <w:sz w:val="24"/>
                    </w:rPr>
                  </w:pPr>
                  <w:r>
                    <w:rPr>
                      <w:sz w:val="24"/>
                    </w:rPr>
                    <w:t>Capability</w:t>
                  </w:r>
                  <w:r>
                    <w:rPr>
                      <w:spacing w:val="-1"/>
                      <w:sz w:val="24"/>
                    </w:rPr>
                    <w:t xml:space="preserve"> </w:t>
                  </w:r>
                  <w:r>
                    <w:rPr>
                      <w:sz w:val="24"/>
                    </w:rPr>
                    <w:t>Builder</w:t>
                  </w:r>
                  <w:r>
                    <w:rPr>
                      <w:sz w:val="24"/>
                    </w:rPr>
                    <w:tab/>
                    <w:t>171</w:t>
                  </w:r>
                </w:p>
                <w:p w14:paraId="20FBEF71" w14:textId="77777777" w:rsidR="00B95EA2" w:rsidRDefault="00B95EA2">
                  <w:pPr>
                    <w:numPr>
                      <w:ilvl w:val="1"/>
                      <w:numId w:val="85"/>
                    </w:numPr>
                    <w:tabs>
                      <w:tab w:val="left" w:pos="1644"/>
                      <w:tab w:val="right" w:leader="dot" w:pos="9328"/>
                    </w:tabs>
                    <w:spacing w:before="67"/>
                    <w:rPr>
                      <w:sz w:val="24"/>
                    </w:rPr>
                  </w:pPr>
                  <w:r>
                    <w:rPr>
                      <w:sz w:val="24"/>
                    </w:rPr>
                    <w:t>Change</w:t>
                  </w:r>
                  <w:r>
                    <w:rPr>
                      <w:spacing w:val="-3"/>
                      <w:sz w:val="24"/>
                    </w:rPr>
                    <w:t xml:space="preserve"> </w:t>
                  </w:r>
                  <w:r>
                    <w:rPr>
                      <w:sz w:val="24"/>
                    </w:rPr>
                    <w:t>Champion</w:t>
                  </w:r>
                  <w:r>
                    <w:rPr>
                      <w:sz w:val="24"/>
                    </w:rPr>
                    <w:tab/>
                    <w:t>172</w:t>
                  </w:r>
                </w:p>
                <w:p w14:paraId="7C1D8E5D" w14:textId="77777777" w:rsidR="00B95EA2" w:rsidRDefault="00B95EA2">
                  <w:pPr>
                    <w:numPr>
                      <w:ilvl w:val="1"/>
                      <w:numId w:val="85"/>
                    </w:numPr>
                    <w:tabs>
                      <w:tab w:val="left" w:pos="1644"/>
                      <w:tab w:val="right" w:leader="dot" w:pos="9328"/>
                    </w:tabs>
                    <w:spacing w:before="67"/>
                    <w:rPr>
                      <w:sz w:val="24"/>
                    </w:rPr>
                  </w:pPr>
                  <w:r>
                    <w:rPr>
                      <w:sz w:val="24"/>
                    </w:rPr>
                    <w:t>Human Resource Innovator</w:t>
                  </w:r>
                  <w:r>
                    <w:rPr>
                      <w:spacing w:val="-1"/>
                      <w:sz w:val="24"/>
                    </w:rPr>
                    <w:t xml:space="preserve"> </w:t>
                  </w:r>
                  <w:r>
                    <w:rPr>
                      <w:sz w:val="24"/>
                    </w:rPr>
                    <w:t>and</w:t>
                  </w:r>
                  <w:r>
                    <w:rPr>
                      <w:spacing w:val="-2"/>
                      <w:sz w:val="24"/>
                    </w:rPr>
                    <w:t xml:space="preserve"> </w:t>
                  </w:r>
                  <w:r>
                    <w:rPr>
                      <w:sz w:val="24"/>
                    </w:rPr>
                    <w:t>Integrator</w:t>
                  </w:r>
                  <w:r>
                    <w:rPr>
                      <w:sz w:val="24"/>
                    </w:rPr>
                    <w:tab/>
                    <w:t>172</w:t>
                  </w:r>
                </w:p>
                <w:p w14:paraId="14EB72D9" w14:textId="77777777" w:rsidR="00B95EA2" w:rsidRDefault="00B95EA2">
                  <w:pPr>
                    <w:numPr>
                      <w:ilvl w:val="1"/>
                      <w:numId w:val="85"/>
                    </w:numPr>
                    <w:tabs>
                      <w:tab w:val="left" w:pos="1644"/>
                      <w:tab w:val="right" w:leader="dot" w:pos="9328"/>
                    </w:tabs>
                    <w:spacing w:before="67"/>
                    <w:rPr>
                      <w:sz w:val="24"/>
                    </w:rPr>
                  </w:pPr>
                  <w:r>
                    <w:rPr>
                      <w:spacing w:val="-3"/>
                      <w:sz w:val="24"/>
                    </w:rPr>
                    <w:t>Technology</w:t>
                  </w:r>
                  <w:r>
                    <w:rPr>
                      <w:spacing w:val="-1"/>
                      <w:sz w:val="24"/>
                    </w:rPr>
                    <w:t xml:space="preserve"> </w:t>
                  </w:r>
                  <w:r>
                    <w:rPr>
                      <w:sz w:val="24"/>
                    </w:rPr>
                    <w:t>Proponent</w:t>
                  </w:r>
                  <w:r>
                    <w:rPr>
                      <w:sz w:val="24"/>
                    </w:rPr>
                    <w:tab/>
                    <w:t>172</w:t>
                  </w:r>
                </w:p>
                <w:p w14:paraId="27A19DAA" w14:textId="77777777" w:rsidR="00B95EA2" w:rsidRDefault="00B95EA2">
                  <w:pPr>
                    <w:numPr>
                      <w:ilvl w:val="0"/>
                      <w:numId w:val="84"/>
                    </w:numPr>
                    <w:tabs>
                      <w:tab w:val="left" w:pos="982"/>
                      <w:tab w:val="right" w:leader="dot" w:pos="9328"/>
                    </w:tabs>
                    <w:spacing w:before="67"/>
                    <w:rPr>
                      <w:sz w:val="24"/>
                    </w:rPr>
                  </w:pPr>
                  <w:r>
                    <w:rPr>
                      <w:sz w:val="24"/>
                    </w:rPr>
                    <w:t>HR and</w:t>
                  </w:r>
                  <w:r>
                    <w:rPr>
                      <w:spacing w:val="-2"/>
                      <w:sz w:val="24"/>
                    </w:rPr>
                    <w:t xml:space="preserve"> </w:t>
                  </w:r>
                  <w:r>
                    <w:rPr>
                      <w:sz w:val="24"/>
                    </w:rPr>
                    <w:t>IT Competencies</w:t>
                  </w:r>
                  <w:r>
                    <w:rPr>
                      <w:sz w:val="24"/>
                    </w:rPr>
                    <w:tab/>
                    <w:t>173</w:t>
                  </w:r>
                </w:p>
                <w:p w14:paraId="7E2A4A63" w14:textId="77777777" w:rsidR="00B95EA2" w:rsidRDefault="00B95EA2">
                  <w:pPr>
                    <w:numPr>
                      <w:ilvl w:val="0"/>
                      <w:numId w:val="84"/>
                    </w:numPr>
                    <w:tabs>
                      <w:tab w:val="left" w:pos="1104"/>
                      <w:tab w:val="right" w:leader="dot" w:pos="9328"/>
                    </w:tabs>
                    <w:spacing w:before="67"/>
                    <w:ind w:left="1103" w:hanging="360"/>
                    <w:rPr>
                      <w:sz w:val="24"/>
                    </w:rPr>
                  </w:pPr>
                  <w:r>
                    <w:rPr>
                      <w:sz w:val="24"/>
                    </w:rPr>
                    <w:t xml:space="preserve">HR </w:t>
                  </w:r>
                  <w:r>
                    <w:rPr>
                      <w:spacing w:val="-3"/>
                      <w:sz w:val="24"/>
                    </w:rPr>
                    <w:t>Transformation</w:t>
                  </w:r>
                  <w:r>
                    <w:rPr>
                      <w:spacing w:val="-2"/>
                      <w:sz w:val="24"/>
                    </w:rPr>
                    <w:t xml:space="preserve"> </w:t>
                  </w:r>
                  <w:r>
                    <w:rPr>
                      <w:sz w:val="24"/>
                    </w:rPr>
                    <w:t>through</w:t>
                  </w:r>
                  <w:r>
                    <w:rPr>
                      <w:spacing w:val="1"/>
                      <w:sz w:val="24"/>
                    </w:rPr>
                    <w:t xml:space="preserve"> </w:t>
                  </w:r>
                  <w:r>
                    <w:rPr>
                      <w:spacing w:val="-3"/>
                      <w:sz w:val="24"/>
                    </w:rPr>
                    <w:t>Technology</w:t>
                  </w:r>
                  <w:r>
                    <w:rPr>
                      <w:spacing w:val="-3"/>
                      <w:sz w:val="24"/>
                    </w:rPr>
                    <w:tab/>
                  </w:r>
                  <w:r>
                    <w:rPr>
                      <w:sz w:val="24"/>
                    </w:rPr>
                    <w:t>174</w:t>
                  </w:r>
                </w:p>
                <w:p w14:paraId="3774AAAE" w14:textId="77777777" w:rsidR="00B95EA2" w:rsidRDefault="00B95EA2">
                  <w:pPr>
                    <w:numPr>
                      <w:ilvl w:val="1"/>
                      <w:numId w:val="84"/>
                    </w:numPr>
                    <w:tabs>
                      <w:tab w:val="left" w:pos="1766"/>
                      <w:tab w:val="right" w:leader="dot" w:pos="9328"/>
                    </w:tabs>
                    <w:spacing w:before="67"/>
                    <w:rPr>
                      <w:sz w:val="24"/>
                    </w:rPr>
                  </w:pPr>
                  <w:r>
                    <w:rPr>
                      <w:sz w:val="24"/>
                    </w:rPr>
                    <w:t>Personnel to</w:t>
                  </w:r>
                  <w:r>
                    <w:rPr>
                      <w:spacing w:val="1"/>
                      <w:sz w:val="24"/>
                    </w:rPr>
                    <w:t xml:space="preserve"> </w:t>
                  </w:r>
                  <w:r>
                    <w:rPr>
                      <w:sz w:val="24"/>
                    </w:rPr>
                    <w:t>Human Resources</w:t>
                  </w:r>
                  <w:r>
                    <w:rPr>
                      <w:sz w:val="24"/>
                    </w:rPr>
                    <w:tab/>
                    <w:t>174</w:t>
                  </w:r>
                </w:p>
                <w:p w14:paraId="11C4B2A6" w14:textId="77777777" w:rsidR="00B95EA2" w:rsidRDefault="00B95EA2">
                  <w:pPr>
                    <w:numPr>
                      <w:ilvl w:val="1"/>
                      <w:numId w:val="84"/>
                    </w:numPr>
                    <w:tabs>
                      <w:tab w:val="left" w:pos="1766"/>
                      <w:tab w:val="right" w:leader="dot" w:pos="9328"/>
                    </w:tabs>
                    <w:spacing w:before="67"/>
                    <w:rPr>
                      <w:sz w:val="24"/>
                    </w:rPr>
                  </w:pPr>
                  <w:r>
                    <w:rPr>
                      <w:sz w:val="24"/>
                    </w:rPr>
                    <w:t>Human Resources to</w:t>
                  </w:r>
                  <w:r>
                    <w:rPr>
                      <w:spacing w:val="-1"/>
                      <w:sz w:val="24"/>
                    </w:rPr>
                    <w:t xml:space="preserve"> </w:t>
                  </w:r>
                  <w:r>
                    <w:rPr>
                      <w:sz w:val="24"/>
                    </w:rPr>
                    <w:t>Business</w:t>
                  </w:r>
                  <w:r>
                    <w:rPr>
                      <w:spacing w:val="-2"/>
                      <w:sz w:val="24"/>
                    </w:rPr>
                    <w:t xml:space="preserve"> </w:t>
                  </w:r>
                  <w:r>
                    <w:rPr>
                      <w:sz w:val="24"/>
                    </w:rPr>
                    <w:t>Partners</w:t>
                  </w:r>
                  <w:r>
                    <w:rPr>
                      <w:sz w:val="24"/>
                    </w:rPr>
                    <w:tab/>
                    <w:t>174</w:t>
                  </w:r>
                </w:p>
                <w:p w14:paraId="42065130" w14:textId="77777777" w:rsidR="00B95EA2" w:rsidRDefault="00B95EA2">
                  <w:pPr>
                    <w:numPr>
                      <w:ilvl w:val="1"/>
                      <w:numId w:val="84"/>
                    </w:numPr>
                    <w:tabs>
                      <w:tab w:val="left" w:pos="1766"/>
                      <w:tab w:val="right" w:leader="dot" w:pos="9328"/>
                    </w:tabs>
                    <w:spacing w:before="67"/>
                    <w:rPr>
                      <w:sz w:val="24"/>
                    </w:rPr>
                  </w:pPr>
                  <w:r>
                    <w:rPr>
                      <w:sz w:val="24"/>
                    </w:rPr>
                    <w:t>Business Partners to</w:t>
                  </w:r>
                  <w:r>
                    <w:rPr>
                      <w:spacing w:val="-1"/>
                      <w:sz w:val="24"/>
                    </w:rPr>
                    <w:t xml:space="preserve"> </w:t>
                  </w:r>
                  <w:r>
                    <w:rPr>
                      <w:sz w:val="24"/>
                    </w:rPr>
                    <w:t>Business</w:t>
                  </w:r>
                  <w:r>
                    <w:rPr>
                      <w:spacing w:val="-2"/>
                      <w:sz w:val="24"/>
                    </w:rPr>
                    <w:t xml:space="preserve"> </w:t>
                  </w:r>
                  <w:r>
                    <w:rPr>
                      <w:sz w:val="24"/>
                    </w:rPr>
                    <w:t>Drivers</w:t>
                  </w:r>
                  <w:r>
                    <w:rPr>
                      <w:sz w:val="24"/>
                    </w:rPr>
                    <w:tab/>
                    <w:t>175</w:t>
                  </w:r>
                </w:p>
                <w:p w14:paraId="076571D6" w14:textId="77777777" w:rsidR="00B95EA2" w:rsidRDefault="00B95EA2">
                  <w:pPr>
                    <w:tabs>
                      <w:tab w:val="right" w:leader="dot" w:pos="9328"/>
                    </w:tabs>
                    <w:spacing w:before="67"/>
                    <w:ind w:left="264"/>
                    <w:rPr>
                      <w:sz w:val="24"/>
                    </w:rPr>
                  </w:pPr>
                  <w:r>
                    <w:rPr>
                      <w:sz w:val="24"/>
                    </w:rPr>
                    <w:t>Reference</w:t>
                  </w:r>
                  <w:r>
                    <w:rPr>
                      <w:sz w:val="24"/>
                    </w:rPr>
                    <w:tab/>
                    <w:t>177</w:t>
                  </w:r>
                </w:p>
              </w:txbxContent>
            </v:textbox>
          </v:shape>
        </w:pict>
      </w:r>
      <w:r w:rsidR="00A234DC">
        <w:rPr>
          <w:sz w:val="24"/>
        </w:rPr>
        <w:t>Credible</w:t>
      </w:r>
      <w:r w:rsidR="00A234DC">
        <w:rPr>
          <w:spacing w:val="-3"/>
          <w:sz w:val="24"/>
        </w:rPr>
        <w:t xml:space="preserve"> </w:t>
      </w:r>
      <w:r w:rsidR="00A234DC">
        <w:rPr>
          <w:sz w:val="24"/>
        </w:rPr>
        <w:t>Activist</w:t>
      </w:r>
      <w:r w:rsidR="00A234DC">
        <w:rPr>
          <w:sz w:val="24"/>
        </w:rPr>
        <w:tab/>
        <w:t>171</w:t>
      </w:r>
    </w:p>
    <w:p w14:paraId="5D7FA38C" w14:textId="77777777" w:rsidR="001F5D61" w:rsidRDefault="001F5D61">
      <w:pPr>
        <w:rPr>
          <w:sz w:val="24"/>
        </w:rPr>
        <w:sectPr w:rsidR="001F5D61">
          <w:pgSz w:w="11910" w:h="16840"/>
          <w:pgMar w:top="1320" w:right="0" w:bottom="280" w:left="320" w:header="891" w:footer="0" w:gutter="0"/>
          <w:cols w:space="720"/>
        </w:sectPr>
      </w:pPr>
    </w:p>
    <w:p w14:paraId="04B22793" w14:textId="77777777" w:rsidR="001F5D61" w:rsidRDefault="00A234DC">
      <w:pPr>
        <w:pStyle w:val="Heading4"/>
      </w:pPr>
      <w:bookmarkStart w:id="1" w:name="_TOC_250001"/>
      <w:bookmarkEnd w:id="1"/>
      <w:r>
        <w:lastRenderedPageBreak/>
        <w:t>Part One: Business Management</w:t>
      </w:r>
    </w:p>
    <w:p w14:paraId="41A4F397" w14:textId="77777777" w:rsidR="001F5D61" w:rsidRDefault="001F5D61">
      <w:pPr>
        <w:pStyle w:val="BodyText"/>
        <w:rPr>
          <w:b/>
          <w:i/>
        </w:rPr>
      </w:pPr>
    </w:p>
    <w:p w14:paraId="7021C2BE" w14:textId="77777777" w:rsidR="001F5D61" w:rsidRDefault="001F5D61">
      <w:pPr>
        <w:pStyle w:val="BodyText"/>
        <w:spacing w:before="3"/>
        <w:rPr>
          <w:b/>
          <w:i/>
          <w:sz w:val="20"/>
        </w:rPr>
      </w:pPr>
    </w:p>
    <w:p w14:paraId="5A38D986" w14:textId="77777777" w:rsidR="001F5D61" w:rsidRDefault="00A234DC">
      <w:pPr>
        <w:pStyle w:val="Heading3"/>
        <w:numPr>
          <w:ilvl w:val="0"/>
          <w:numId w:val="83"/>
        </w:numPr>
        <w:tabs>
          <w:tab w:val="left" w:pos="1341"/>
        </w:tabs>
        <w:spacing w:before="1"/>
        <w:ind w:hanging="243"/>
      </w:pPr>
      <w:bookmarkStart w:id="2" w:name="_TOC_250000"/>
      <w:r>
        <w:t>Essentials of</w:t>
      </w:r>
      <w:r>
        <w:rPr>
          <w:spacing w:val="-4"/>
        </w:rPr>
        <w:t xml:space="preserve"> </w:t>
      </w:r>
      <w:bookmarkEnd w:id="2"/>
      <w:r>
        <w:t>Management</w:t>
      </w:r>
    </w:p>
    <w:p w14:paraId="51FDD61A" w14:textId="77777777" w:rsidR="001F5D61" w:rsidRDefault="00A234DC">
      <w:pPr>
        <w:pStyle w:val="BodyText"/>
        <w:spacing w:before="179"/>
        <w:ind w:left="1307" w:right="1546"/>
      </w:pPr>
      <w:r>
        <w:t>Management in all business and organizational activities is the act of getting people together to accomplish desired goals and objectives using available resources efficiently and effectively. The fundamentals of management is deciding what need to be done and getting it done through people in organization. Therefore, in most cases, people of an organization are the main resource that is needed by a manager to manage other resources in operating an organization.</w:t>
      </w:r>
    </w:p>
    <w:p w14:paraId="120B76EB" w14:textId="77777777" w:rsidR="001F5D61" w:rsidRDefault="001F5D61">
      <w:pPr>
        <w:pStyle w:val="BodyText"/>
        <w:spacing w:before="11"/>
        <w:rPr>
          <w:sz w:val="22"/>
        </w:rPr>
      </w:pPr>
    </w:p>
    <w:p w14:paraId="5CDDD62F" w14:textId="40BFC3E3" w:rsidR="001F5D61" w:rsidRDefault="00A234DC">
      <w:pPr>
        <w:pStyle w:val="ListParagraph"/>
        <w:numPr>
          <w:ilvl w:val="1"/>
          <w:numId w:val="83"/>
        </w:numPr>
        <w:tabs>
          <w:tab w:val="left" w:pos="1715"/>
        </w:tabs>
        <w:spacing w:before="1"/>
        <w:rPr>
          <w:sz w:val="24"/>
        </w:rPr>
      </w:pPr>
      <w:r>
        <w:rPr>
          <w:sz w:val="24"/>
        </w:rPr>
        <w:t>Functions of</w:t>
      </w:r>
      <w:r>
        <w:rPr>
          <w:spacing w:val="-4"/>
          <w:sz w:val="24"/>
        </w:rPr>
        <w:t xml:space="preserve"> </w:t>
      </w:r>
      <w:r>
        <w:rPr>
          <w:sz w:val="24"/>
        </w:rPr>
        <w:t>Management</w:t>
      </w:r>
    </w:p>
    <w:p w14:paraId="456EA77C" w14:textId="77777777" w:rsidR="001F5D61" w:rsidRDefault="00A234DC">
      <w:pPr>
        <w:pStyle w:val="BodyText"/>
        <w:tabs>
          <w:tab w:val="left" w:pos="5356"/>
        </w:tabs>
        <w:spacing w:before="179"/>
        <w:ind w:left="1686" w:right="1419"/>
      </w:pPr>
      <w:r>
        <w:t xml:space="preserve">During early part of the twentieth </w:t>
      </w:r>
      <w:r>
        <w:rPr>
          <w:spacing w:val="-3"/>
        </w:rPr>
        <w:t xml:space="preserve">century, </w:t>
      </w:r>
      <w:r>
        <w:t xml:space="preserve">Henri </w:t>
      </w:r>
      <w:r>
        <w:rPr>
          <w:spacing w:val="-4"/>
        </w:rPr>
        <w:t xml:space="preserve">Fayol </w:t>
      </w:r>
      <w:r>
        <w:t>French industrialist proposed that all managers perform five management activities that are: plan, organize, command, coordinate,</w:t>
      </w:r>
      <w:r>
        <w:rPr>
          <w:spacing w:val="-12"/>
        </w:rPr>
        <w:t xml:space="preserve"> </w:t>
      </w:r>
      <w:r>
        <w:t>and</w:t>
      </w:r>
      <w:r>
        <w:rPr>
          <w:spacing w:val="-6"/>
        </w:rPr>
        <w:t xml:space="preserve"> </w:t>
      </w:r>
      <w:r>
        <w:t>control.</w:t>
      </w:r>
      <w:r>
        <w:tab/>
        <w:t>But nowadays there management functions have been</w:t>
      </w:r>
      <w:r>
        <w:rPr>
          <w:spacing w:val="-7"/>
        </w:rPr>
        <w:t xml:space="preserve"> </w:t>
      </w:r>
      <w:r>
        <w:t>condensed</w:t>
      </w:r>
      <w:r>
        <w:rPr>
          <w:spacing w:val="-7"/>
        </w:rPr>
        <w:t xml:space="preserve"> </w:t>
      </w:r>
      <w:r>
        <w:t>to</w:t>
      </w:r>
      <w:r>
        <w:rPr>
          <w:spacing w:val="-8"/>
        </w:rPr>
        <w:t xml:space="preserve"> </w:t>
      </w:r>
      <w:r>
        <w:t>four:</w:t>
      </w:r>
      <w:r>
        <w:rPr>
          <w:spacing w:val="-6"/>
        </w:rPr>
        <w:t xml:space="preserve"> </w:t>
      </w:r>
      <w:r>
        <w:rPr>
          <w:b/>
        </w:rPr>
        <w:t>planning</w:t>
      </w:r>
      <w:r>
        <w:t>,</w:t>
      </w:r>
      <w:r>
        <w:rPr>
          <w:spacing w:val="-5"/>
        </w:rPr>
        <w:t xml:space="preserve"> </w:t>
      </w:r>
      <w:r>
        <w:rPr>
          <w:b/>
        </w:rPr>
        <w:t>organizing</w:t>
      </w:r>
      <w:r>
        <w:t>,</w:t>
      </w:r>
      <w:r>
        <w:rPr>
          <w:spacing w:val="-8"/>
        </w:rPr>
        <w:t xml:space="preserve"> </w:t>
      </w:r>
      <w:r>
        <w:rPr>
          <w:b/>
        </w:rPr>
        <w:t>leading</w:t>
      </w:r>
      <w:r>
        <w:t>,</w:t>
      </w:r>
      <w:r>
        <w:rPr>
          <w:spacing w:val="-6"/>
        </w:rPr>
        <w:t xml:space="preserve"> </w:t>
      </w:r>
      <w:r>
        <w:t>and</w:t>
      </w:r>
      <w:r>
        <w:rPr>
          <w:spacing w:val="-6"/>
        </w:rPr>
        <w:t xml:space="preserve"> </w:t>
      </w:r>
      <w:r>
        <w:rPr>
          <w:b/>
        </w:rPr>
        <w:t>controlling</w:t>
      </w:r>
      <w:r>
        <w:t>.</w:t>
      </w:r>
      <w:r>
        <w:rPr>
          <w:spacing w:val="-7"/>
        </w:rPr>
        <w:t xml:space="preserve"> </w:t>
      </w:r>
      <w:r>
        <w:t>Managers</w:t>
      </w:r>
      <w:r>
        <w:rPr>
          <w:spacing w:val="-6"/>
        </w:rPr>
        <w:t xml:space="preserve"> </w:t>
      </w:r>
      <w:r>
        <w:t>exist in every business. In fact, managers do the same types of tasks in all</w:t>
      </w:r>
      <w:r>
        <w:rPr>
          <w:spacing w:val="-30"/>
        </w:rPr>
        <w:t xml:space="preserve"> </w:t>
      </w:r>
      <w:r>
        <w:t>businesses.</w:t>
      </w:r>
    </w:p>
    <w:p w14:paraId="411C14CB" w14:textId="77777777" w:rsidR="001F5D61" w:rsidRDefault="00A234DC">
      <w:pPr>
        <w:pStyle w:val="BodyText"/>
        <w:ind w:left="1686" w:right="1546"/>
      </w:pPr>
      <w:r>
        <w:t>Whether a person manages a hair salon or a factory, the manager’s job consists of similar tasks. Planning, organizing, leading and controlling all serve an important part in achieving management’s vision. Each component is important and one cannot function well without the others.</w:t>
      </w:r>
    </w:p>
    <w:p w14:paraId="6D5673EE" w14:textId="77777777" w:rsidR="001F5D61" w:rsidRDefault="001F5D61">
      <w:pPr>
        <w:pStyle w:val="BodyText"/>
        <w:spacing w:before="9"/>
        <w:rPr>
          <w:sz w:val="22"/>
        </w:rPr>
      </w:pPr>
    </w:p>
    <w:p w14:paraId="28AA568A" w14:textId="77777777" w:rsidR="001F5D61" w:rsidRDefault="00A234DC">
      <w:pPr>
        <w:pStyle w:val="ListParagraph"/>
        <w:numPr>
          <w:ilvl w:val="2"/>
          <w:numId w:val="83"/>
        </w:numPr>
        <w:tabs>
          <w:tab w:val="left" w:pos="2289"/>
        </w:tabs>
        <w:ind w:hanging="603"/>
        <w:rPr>
          <w:sz w:val="24"/>
        </w:rPr>
      </w:pPr>
      <w:r>
        <w:rPr>
          <w:sz w:val="24"/>
        </w:rPr>
        <w:t>Planning</w:t>
      </w:r>
    </w:p>
    <w:p w14:paraId="29C6C752" w14:textId="77777777" w:rsidR="001F5D61" w:rsidRDefault="001F5D61">
      <w:pPr>
        <w:pStyle w:val="BodyText"/>
        <w:spacing w:before="2"/>
        <w:rPr>
          <w:sz w:val="23"/>
        </w:rPr>
      </w:pPr>
    </w:p>
    <w:p w14:paraId="49D970CD" w14:textId="77777777" w:rsidR="001F5D61" w:rsidRDefault="00A234DC">
      <w:pPr>
        <w:pStyle w:val="BodyText"/>
        <w:spacing w:before="1"/>
        <w:ind w:left="1686" w:right="1546"/>
      </w:pPr>
      <w:r>
        <w:t>Planning means identifying goals for future organizational performance and deciding on the tasks and use of resources needed to attain them. In other words, managerial planning defines where the organization wants to be in the future and how to get there.</w:t>
      </w:r>
    </w:p>
    <w:p w14:paraId="35C94469" w14:textId="77777777" w:rsidR="001F5D61" w:rsidRDefault="001F5D61">
      <w:pPr>
        <w:pStyle w:val="BodyText"/>
        <w:spacing w:before="9"/>
        <w:rPr>
          <w:sz w:val="22"/>
        </w:rPr>
      </w:pPr>
    </w:p>
    <w:p w14:paraId="0552451E" w14:textId="77777777" w:rsidR="001F5D61" w:rsidRDefault="00A234DC">
      <w:pPr>
        <w:pStyle w:val="ListParagraph"/>
        <w:numPr>
          <w:ilvl w:val="2"/>
          <w:numId w:val="83"/>
        </w:numPr>
        <w:tabs>
          <w:tab w:val="left" w:pos="2289"/>
        </w:tabs>
        <w:ind w:hanging="603"/>
        <w:rPr>
          <w:sz w:val="24"/>
        </w:rPr>
      </w:pPr>
      <w:r>
        <w:rPr>
          <w:sz w:val="24"/>
        </w:rPr>
        <w:t>Organizing</w:t>
      </w:r>
    </w:p>
    <w:p w14:paraId="403242A0" w14:textId="77777777" w:rsidR="001F5D61" w:rsidRDefault="001F5D61">
      <w:pPr>
        <w:pStyle w:val="BodyText"/>
        <w:spacing w:before="2"/>
        <w:rPr>
          <w:sz w:val="23"/>
        </w:rPr>
      </w:pPr>
    </w:p>
    <w:p w14:paraId="6332CCD7" w14:textId="77777777" w:rsidR="001F5D61" w:rsidRDefault="00A234DC">
      <w:pPr>
        <w:pStyle w:val="BodyText"/>
        <w:spacing w:before="1"/>
        <w:ind w:left="1686" w:right="1546"/>
      </w:pPr>
      <w:r>
        <w:t>Organizing typically follows planning and reflects how the organization tries to accomplish the plan. Organizing involves assigning tasks, grouping tasks into departments, delegating authority and allocating resources across the organization.</w:t>
      </w:r>
    </w:p>
    <w:p w14:paraId="2EE93058" w14:textId="77777777" w:rsidR="001F5D61" w:rsidRDefault="001F5D61">
      <w:pPr>
        <w:pStyle w:val="BodyText"/>
        <w:spacing w:before="9"/>
        <w:rPr>
          <w:sz w:val="22"/>
        </w:rPr>
      </w:pPr>
    </w:p>
    <w:p w14:paraId="42F06A73" w14:textId="77777777" w:rsidR="001F5D61" w:rsidRDefault="00A234DC">
      <w:pPr>
        <w:pStyle w:val="ListParagraph"/>
        <w:numPr>
          <w:ilvl w:val="2"/>
          <w:numId w:val="83"/>
        </w:numPr>
        <w:tabs>
          <w:tab w:val="left" w:pos="2289"/>
        </w:tabs>
        <w:ind w:hanging="603"/>
        <w:rPr>
          <w:sz w:val="24"/>
        </w:rPr>
      </w:pPr>
      <w:r>
        <w:rPr>
          <w:sz w:val="24"/>
        </w:rPr>
        <w:t>Leading</w:t>
      </w:r>
    </w:p>
    <w:p w14:paraId="1C308663" w14:textId="77777777" w:rsidR="001F5D61" w:rsidRDefault="001F5D61">
      <w:pPr>
        <w:pStyle w:val="BodyText"/>
        <w:rPr>
          <w:sz w:val="23"/>
        </w:rPr>
      </w:pPr>
    </w:p>
    <w:p w14:paraId="0CA037D2" w14:textId="77777777" w:rsidR="001F5D61" w:rsidRDefault="00A234DC">
      <w:pPr>
        <w:pStyle w:val="BodyText"/>
        <w:ind w:left="1686" w:right="1460"/>
      </w:pPr>
      <w:r>
        <w:t>Leading is the use of influence to motivate employees to achieve organizational goals. Leading means creating a shared culture and values, communicating goals to employees throughout the organization, and infusing employees with the desire to perform at a high level. Leading involves motivating entire departments and divisions as well as those individuals working immediately with the manager. In an era of uncertainty, global competition and a growing diversity of the workforce, the ability to shape culture, communicate goals and motivate employees is critical to business success.</w:t>
      </w:r>
    </w:p>
    <w:p w14:paraId="798A1B13" w14:textId="77777777" w:rsidR="001F5D61" w:rsidRDefault="001F5D61">
      <w:pPr>
        <w:sectPr w:rsidR="001F5D61">
          <w:pgSz w:w="11910" w:h="16840"/>
          <w:pgMar w:top="1320" w:right="0" w:bottom="280" w:left="320" w:header="891" w:footer="0" w:gutter="0"/>
          <w:cols w:space="720"/>
        </w:sectPr>
      </w:pPr>
    </w:p>
    <w:p w14:paraId="423D930D" w14:textId="77777777" w:rsidR="001F5D61" w:rsidRDefault="00A234DC">
      <w:pPr>
        <w:pStyle w:val="ListParagraph"/>
        <w:numPr>
          <w:ilvl w:val="2"/>
          <w:numId w:val="83"/>
        </w:numPr>
        <w:tabs>
          <w:tab w:val="left" w:pos="2289"/>
        </w:tabs>
        <w:spacing w:before="88"/>
        <w:ind w:hanging="603"/>
        <w:rPr>
          <w:sz w:val="24"/>
        </w:rPr>
      </w:pPr>
      <w:r>
        <w:rPr>
          <w:sz w:val="24"/>
        </w:rPr>
        <w:lastRenderedPageBreak/>
        <w:t>Controlling</w:t>
      </w:r>
    </w:p>
    <w:p w14:paraId="4F3F29F8" w14:textId="77777777" w:rsidR="001F5D61" w:rsidRDefault="001F5D61">
      <w:pPr>
        <w:pStyle w:val="BodyText"/>
        <w:spacing w:before="3"/>
        <w:rPr>
          <w:sz w:val="23"/>
        </w:rPr>
      </w:pPr>
    </w:p>
    <w:p w14:paraId="4539FD8A" w14:textId="77777777" w:rsidR="001F5D61" w:rsidRDefault="00A234DC">
      <w:pPr>
        <w:pStyle w:val="BodyText"/>
        <w:ind w:left="1686" w:right="1380"/>
      </w:pPr>
      <w:r>
        <w:t>Controlling is the fourth function in the management process. Controlling is monitoring employees’ activities, determining whether the organization is on target toward its goals, and making corrections as necessary. Managers must ensure that the organization is moving toward its goals. Trends toward empowerment and trust of employees have led many companies to place less emphasis on top-down control and more emphasis on training employees to monitor and correct themselves. Information technology is helping managers provide needed organizational control without strict top-down constraints.</w:t>
      </w:r>
    </w:p>
    <w:p w14:paraId="5CC066EE" w14:textId="77777777" w:rsidR="001F5D61" w:rsidRDefault="001F5D61">
      <w:pPr>
        <w:pStyle w:val="BodyText"/>
        <w:spacing w:before="10"/>
        <w:rPr>
          <w:sz w:val="22"/>
        </w:rPr>
      </w:pPr>
    </w:p>
    <w:p w14:paraId="5C39A375" w14:textId="72E832ED" w:rsidR="001F5D61" w:rsidRDefault="00A234DC">
      <w:pPr>
        <w:pStyle w:val="ListParagraph"/>
        <w:numPr>
          <w:ilvl w:val="1"/>
          <w:numId w:val="83"/>
        </w:numPr>
        <w:tabs>
          <w:tab w:val="left" w:pos="1715"/>
        </w:tabs>
        <w:spacing w:before="1"/>
        <w:rPr>
          <w:sz w:val="24"/>
        </w:rPr>
      </w:pPr>
      <w:r>
        <w:rPr>
          <w:sz w:val="24"/>
        </w:rPr>
        <w:t>Goals of</w:t>
      </w:r>
      <w:r>
        <w:rPr>
          <w:spacing w:val="-2"/>
          <w:sz w:val="24"/>
        </w:rPr>
        <w:t xml:space="preserve"> </w:t>
      </w:r>
      <w:r>
        <w:rPr>
          <w:sz w:val="24"/>
        </w:rPr>
        <w:t>Management</w:t>
      </w:r>
    </w:p>
    <w:p w14:paraId="2A40A808" w14:textId="77777777" w:rsidR="001F5D61" w:rsidRDefault="00A234DC">
      <w:pPr>
        <w:pStyle w:val="BodyText"/>
        <w:spacing w:before="179"/>
        <w:ind w:left="1672" w:right="1352"/>
      </w:pPr>
      <w:r>
        <w:t xml:space="preserve">Management is the attainment of organizational </w:t>
      </w:r>
      <w:r>
        <w:rPr>
          <w:b/>
        </w:rPr>
        <w:t xml:space="preserve">goals </w:t>
      </w:r>
      <w:r>
        <w:t xml:space="preserve">in an effective and efficient manner through planning, organizing, leading and controlling organizational resources. Organizational effectiveness and organizational efficiency constitute organization </w:t>
      </w:r>
      <w:r>
        <w:rPr>
          <w:b/>
        </w:rPr>
        <w:t>performance</w:t>
      </w:r>
      <w:r>
        <w:t xml:space="preserve">. Organizational </w:t>
      </w:r>
      <w:r>
        <w:rPr>
          <w:b/>
        </w:rPr>
        <w:t xml:space="preserve">effectiveness </w:t>
      </w:r>
      <w:r>
        <w:t>is the degree to which the organization achieves a stated goal, or succeeds in accomplishing what it tries to do. Organizational effectiveness means providing a product or service that customers value.</w:t>
      </w:r>
    </w:p>
    <w:p w14:paraId="0D7AFD4C" w14:textId="77777777" w:rsidR="001F5D61" w:rsidRDefault="00A234DC">
      <w:pPr>
        <w:pStyle w:val="BodyText"/>
        <w:ind w:left="1672" w:right="1007"/>
      </w:pPr>
      <w:r>
        <w:t xml:space="preserve">Organizational </w:t>
      </w:r>
      <w:r>
        <w:rPr>
          <w:b/>
        </w:rPr>
        <w:t xml:space="preserve">efficiency </w:t>
      </w:r>
      <w:r>
        <w:t>refers to the amount of resources used to achieve an organizational goal. It is based on how much raw materials, money and people are necessary for producing a given volume of output. Efficiency can be calculated as the amount of resources used to produce a product or service.</w:t>
      </w:r>
    </w:p>
    <w:p w14:paraId="4253FD8A" w14:textId="77777777" w:rsidR="001F5D61" w:rsidRDefault="001F5D61">
      <w:pPr>
        <w:pStyle w:val="BodyText"/>
        <w:spacing w:before="11"/>
        <w:rPr>
          <w:sz w:val="22"/>
        </w:rPr>
      </w:pPr>
    </w:p>
    <w:p w14:paraId="2B326210" w14:textId="77777777" w:rsidR="001F5D61" w:rsidRDefault="00A234DC">
      <w:pPr>
        <w:pStyle w:val="ListParagraph"/>
        <w:numPr>
          <w:ilvl w:val="1"/>
          <w:numId w:val="83"/>
        </w:numPr>
        <w:tabs>
          <w:tab w:val="left" w:pos="1715"/>
        </w:tabs>
        <w:spacing w:before="1"/>
        <w:rPr>
          <w:sz w:val="24"/>
        </w:rPr>
      </w:pPr>
      <w:r>
        <w:rPr>
          <w:sz w:val="24"/>
        </w:rPr>
        <w:t>Levels of</w:t>
      </w:r>
      <w:r>
        <w:rPr>
          <w:spacing w:val="-4"/>
          <w:sz w:val="24"/>
        </w:rPr>
        <w:t xml:space="preserve"> </w:t>
      </w:r>
      <w:r>
        <w:rPr>
          <w:sz w:val="24"/>
        </w:rPr>
        <w:t>Management</w:t>
      </w:r>
    </w:p>
    <w:p w14:paraId="46E8CBDD" w14:textId="77777777" w:rsidR="001F5D61" w:rsidRDefault="00A234DC">
      <w:pPr>
        <w:pStyle w:val="BodyText"/>
        <w:spacing w:before="179"/>
        <w:ind w:left="1686" w:right="1352"/>
      </w:pPr>
      <w:r>
        <w:t>In organizations, there are generally three different levels of managers: first-level managers, middle-level managers, and top-level managers. These levels of managers are classified in a hierarchy of importance and authority, and are also arranged by the different types of management tasks that each role does. In many organizations, the number of managers in every level resembles a pyramid, in which the first-level has many more managers than middle-level and top-level managers, respectively. Each management level is explained below in specifications of their different responsibilities and likely job titles.</w:t>
      </w:r>
    </w:p>
    <w:p w14:paraId="6BE1C522" w14:textId="77777777" w:rsidR="001F5D61" w:rsidRDefault="001F5D61">
      <w:pPr>
        <w:pStyle w:val="BodyText"/>
        <w:spacing w:before="12"/>
        <w:rPr>
          <w:sz w:val="22"/>
        </w:rPr>
      </w:pPr>
    </w:p>
    <w:p w14:paraId="4F54A01D" w14:textId="77777777" w:rsidR="001F5D61" w:rsidRDefault="00A234DC">
      <w:pPr>
        <w:pStyle w:val="ListParagraph"/>
        <w:numPr>
          <w:ilvl w:val="2"/>
          <w:numId w:val="83"/>
        </w:numPr>
        <w:tabs>
          <w:tab w:val="left" w:pos="2315"/>
        </w:tabs>
        <w:ind w:left="2314"/>
        <w:rPr>
          <w:sz w:val="24"/>
        </w:rPr>
      </w:pPr>
      <w:r>
        <w:rPr>
          <w:spacing w:val="-4"/>
          <w:sz w:val="24"/>
        </w:rPr>
        <w:t>Top-level</w:t>
      </w:r>
      <w:r>
        <w:rPr>
          <w:sz w:val="24"/>
        </w:rPr>
        <w:t xml:space="preserve"> managers</w:t>
      </w:r>
    </w:p>
    <w:p w14:paraId="7C8F4EA0" w14:textId="77777777" w:rsidR="001F5D61" w:rsidRDefault="001F5D61">
      <w:pPr>
        <w:pStyle w:val="BodyText"/>
        <w:spacing w:before="12"/>
        <w:rPr>
          <w:sz w:val="22"/>
        </w:rPr>
      </w:pPr>
    </w:p>
    <w:p w14:paraId="20C84504" w14:textId="77777777" w:rsidR="001F5D61" w:rsidRDefault="00A234DC">
      <w:pPr>
        <w:pStyle w:val="BodyText"/>
        <w:ind w:left="1686" w:right="1359"/>
      </w:pPr>
      <w:r>
        <w:t>Typically</w:t>
      </w:r>
      <w:r>
        <w:rPr>
          <w:spacing w:val="-10"/>
        </w:rPr>
        <w:t xml:space="preserve"> </w:t>
      </w:r>
      <w:r>
        <w:t>consist</w:t>
      </w:r>
      <w:r>
        <w:rPr>
          <w:spacing w:val="-8"/>
        </w:rPr>
        <w:t xml:space="preserve"> </w:t>
      </w:r>
      <w:r>
        <w:t>of</w:t>
      </w:r>
      <w:r>
        <w:rPr>
          <w:spacing w:val="-9"/>
        </w:rPr>
        <w:t xml:space="preserve"> </w:t>
      </w:r>
      <w:r>
        <w:t>board</w:t>
      </w:r>
      <w:r>
        <w:rPr>
          <w:spacing w:val="-9"/>
        </w:rPr>
        <w:t xml:space="preserve"> </w:t>
      </w:r>
      <w:r>
        <w:t>of</w:t>
      </w:r>
      <w:r>
        <w:rPr>
          <w:spacing w:val="-10"/>
        </w:rPr>
        <w:t xml:space="preserve"> </w:t>
      </w:r>
      <w:r>
        <w:t>directors,</w:t>
      </w:r>
      <w:r>
        <w:rPr>
          <w:spacing w:val="-10"/>
        </w:rPr>
        <w:t xml:space="preserve"> </w:t>
      </w:r>
      <w:r>
        <w:t>president,</w:t>
      </w:r>
      <w:r>
        <w:rPr>
          <w:spacing w:val="-9"/>
        </w:rPr>
        <w:t xml:space="preserve"> </w:t>
      </w:r>
      <w:r>
        <w:t>vice-president,</w:t>
      </w:r>
      <w:r>
        <w:rPr>
          <w:spacing w:val="-9"/>
        </w:rPr>
        <w:t xml:space="preserve"> </w:t>
      </w:r>
      <w:r>
        <w:t>chief</w:t>
      </w:r>
      <w:r>
        <w:rPr>
          <w:spacing w:val="-8"/>
        </w:rPr>
        <w:t xml:space="preserve"> </w:t>
      </w:r>
      <w:r>
        <w:t>executive</w:t>
      </w:r>
      <w:r>
        <w:rPr>
          <w:spacing w:val="-10"/>
        </w:rPr>
        <w:t xml:space="preserve"> </w:t>
      </w:r>
      <w:r>
        <w:t xml:space="preserve">officers, etc. These individuals are mainly responsible for controlling and overseeing all the departments in the organization. They develop goals, strategic plans, and policies for the </w:t>
      </w:r>
      <w:r>
        <w:rPr>
          <w:spacing w:val="-4"/>
        </w:rPr>
        <w:t xml:space="preserve">company, </w:t>
      </w:r>
      <w:r>
        <w:t xml:space="preserve">as well as make many decisions on the direction of the business. In addition, top-level managers play a significant role in the mobilization of outside resources and are </w:t>
      </w:r>
      <w:r>
        <w:rPr>
          <w:spacing w:val="-3"/>
        </w:rPr>
        <w:t xml:space="preserve">for </w:t>
      </w:r>
      <w:r>
        <w:t xml:space="preserve">the most part responsible </w:t>
      </w:r>
      <w:r>
        <w:rPr>
          <w:spacing w:val="-2"/>
        </w:rPr>
        <w:t xml:space="preserve">for </w:t>
      </w:r>
      <w:r>
        <w:t>the shareholders and general public.</w:t>
      </w:r>
    </w:p>
    <w:p w14:paraId="3E0C6BB7" w14:textId="77777777" w:rsidR="001F5D61" w:rsidRDefault="001F5D61">
      <w:pPr>
        <w:pStyle w:val="BodyText"/>
        <w:spacing w:before="9"/>
        <w:rPr>
          <w:sz w:val="22"/>
        </w:rPr>
      </w:pPr>
    </w:p>
    <w:p w14:paraId="7D8D2D55" w14:textId="77777777" w:rsidR="001F5D61" w:rsidRDefault="00A234DC">
      <w:pPr>
        <w:pStyle w:val="ListParagraph"/>
        <w:numPr>
          <w:ilvl w:val="2"/>
          <w:numId w:val="83"/>
        </w:numPr>
        <w:tabs>
          <w:tab w:val="left" w:pos="2332"/>
        </w:tabs>
        <w:ind w:left="2331"/>
        <w:rPr>
          <w:sz w:val="24"/>
        </w:rPr>
      </w:pPr>
      <w:r>
        <w:rPr>
          <w:sz w:val="24"/>
        </w:rPr>
        <w:t>Middle-level managers</w:t>
      </w:r>
    </w:p>
    <w:p w14:paraId="2C111EA0" w14:textId="77777777" w:rsidR="001F5D61" w:rsidRDefault="001F5D61">
      <w:pPr>
        <w:pStyle w:val="BodyText"/>
        <w:spacing w:before="2"/>
        <w:rPr>
          <w:sz w:val="23"/>
        </w:rPr>
      </w:pPr>
    </w:p>
    <w:p w14:paraId="27D0A6A2" w14:textId="77777777" w:rsidR="001F5D61" w:rsidRDefault="00A234DC">
      <w:pPr>
        <w:pStyle w:val="BodyText"/>
        <w:ind w:left="1730"/>
      </w:pPr>
      <w:r>
        <w:t>These personnel typically consist of general managers, branch managers, department</w:t>
      </w:r>
    </w:p>
    <w:p w14:paraId="0A956BC6" w14:textId="77777777" w:rsidR="001F5D61" w:rsidRDefault="001F5D61">
      <w:pPr>
        <w:sectPr w:rsidR="001F5D61">
          <w:pgSz w:w="11910" w:h="16840"/>
          <w:pgMar w:top="1320" w:right="0" w:bottom="280" w:left="320" w:header="891" w:footer="0" w:gutter="0"/>
          <w:cols w:space="720"/>
        </w:sectPr>
      </w:pPr>
    </w:p>
    <w:p w14:paraId="21543305" w14:textId="50F3EACF" w:rsidR="001F5D61" w:rsidRDefault="00A234DC">
      <w:pPr>
        <w:pStyle w:val="BodyText"/>
        <w:spacing w:before="90"/>
        <w:ind w:left="1730" w:right="1352"/>
      </w:pPr>
      <w:r>
        <w:lastRenderedPageBreak/>
        <w:t>managers. These individuals are mainly responsible to the top management for the functioning of their department. They devote more time to organizational and directional functions. Their roles can be emphasized as executing plans of the organization in conformance with the company's policies and the objectives of the top management, they define and discuss information and policies from top management to lower management, and most importantly they inspire and provide guidance to lower level managers towards better performance. Some of their functions are as follows:</w:t>
      </w:r>
    </w:p>
    <w:p w14:paraId="3636011D" w14:textId="77777777" w:rsidR="001F5D61" w:rsidRDefault="001F5D61">
      <w:pPr>
        <w:pStyle w:val="BodyText"/>
        <w:spacing w:before="11"/>
        <w:rPr>
          <w:sz w:val="22"/>
        </w:rPr>
      </w:pPr>
    </w:p>
    <w:p w14:paraId="50D57526" w14:textId="1065D95E" w:rsidR="001F5D61" w:rsidRDefault="00A234DC">
      <w:pPr>
        <w:pStyle w:val="ListParagraph"/>
        <w:numPr>
          <w:ilvl w:val="0"/>
          <w:numId w:val="82"/>
        </w:numPr>
        <w:tabs>
          <w:tab w:val="left" w:pos="2209"/>
          <w:tab w:val="left" w:pos="2210"/>
        </w:tabs>
        <w:ind w:right="2609"/>
        <w:rPr>
          <w:sz w:val="24"/>
        </w:rPr>
      </w:pPr>
      <w:r>
        <w:rPr>
          <w:sz w:val="24"/>
        </w:rPr>
        <w:t>Designing</w:t>
      </w:r>
      <w:r>
        <w:rPr>
          <w:spacing w:val="-8"/>
          <w:sz w:val="24"/>
        </w:rPr>
        <w:t xml:space="preserve"> </w:t>
      </w:r>
      <w:r>
        <w:rPr>
          <w:sz w:val="24"/>
        </w:rPr>
        <w:t>and</w:t>
      </w:r>
      <w:r>
        <w:rPr>
          <w:spacing w:val="-6"/>
          <w:sz w:val="24"/>
        </w:rPr>
        <w:t xml:space="preserve"> </w:t>
      </w:r>
      <w:r>
        <w:rPr>
          <w:sz w:val="24"/>
        </w:rPr>
        <w:t>implementing</w:t>
      </w:r>
      <w:r>
        <w:rPr>
          <w:spacing w:val="-7"/>
          <w:sz w:val="24"/>
        </w:rPr>
        <w:t xml:space="preserve"> </w:t>
      </w:r>
      <w:r>
        <w:rPr>
          <w:sz w:val="24"/>
        </w:rPr>
        <w:t>effective</w:t>
      </w:r>
      <w:r>
        <w:rPr>
          <w:spacing w:val="-9"/>
          <w:sz w:val="24"/>
        </w:rPr>
        <w:t xml:space="preserve"> </w:t>
      </w:r>
      <w:r>
        <w:rPr>
          <w:sz w:val="24"/>
        </w:rPr>
        <w:t>group</w:t>
      </w:r>
      <w:r>
        <w:rPr>
          <w:spacing w:val="-6"/>
          <w:sz w:val="24"/>
        </w:rPr>
        <w:t xml:space="preserve"> </w:t>
      </w:r>
      <w:r>
        <w:rPr>
          <w:sz w:val="24"/>
        </w:rPr>
        <w:t>and</w:t>
      </w:r>
      <w:r>
        <w:rPr>
          <w:spacing w:val="-6"/>
          <w:sz w:val="24"/>
        </w:rPr>
        <w:t xml:space="preserve"> </w:t>
      </w:r>
      <w:r>
        <w:rPr>
          <w:sz w:val="24"/>
        </w:rPr>
        <w:t>intergroup</w:t>
      </w:r>
      <w:r>
        <w:rPr>
          <w:spacing w:val="-6"/>
          <w:sz w:val="24"/>
        </w:rPr>
        <w:t xml:space="preserve"> </w:t>
      </w:r>
      <w:r>
        <w:rPr>
          <w:sz w:val="24"/>
        </w:rPr>
        <w:t>work</w:t>
      </w:r>
      <w:r>
        <w:rPr>
          <w:spacing w:val="-8"/>
          <w:sz w:val="24"/>
        </w:rPr>
        <w:t xml:space="preserve"> </w:t>
      </w:r>
      <w:r>
        <w:rPr>
          <w:sz w:val="24"/>
        </w:rPr>
        <w:t>and information</w:t>
      </w:r>
      <w:r>
        <w:rPr>
          <w:spacing w:val="-1"/>
          <w:sz w:val="24"/>
        </w:rPr>
        <w:t xml:space="preserve"> </w:t>
      </w:r>
      <w:r>
        <w:rPr>
          <w:sz w:val="24"/>
        </w:rPr>
        <w:t>systems.</w:t>
      </w:r>
    </w:p>
    <w:p w14:paraId="27FC14D0" w14:textId="79258994" w:rsidR="001F5D61" w:rsidRDefault="00B95EA2">
      <w:pPr>
        <w:pStyle w:val="BodyText"/>
        <w:rPr>
          <w:sz w:val="20"/>
        </w:rPr>
      </w:pPr>
      <w:r>
        <w:rPr>
          <w:noProof/>
          <w:sz w:val="20"/>
        </w:rPr>
        <w:pict w14:anchorId="1B511DCD">
          <v:shape id="_x0000_s1922" type="#_x0000_t202" style="position:absolute;margin-left:82pt;margin-top:12.15pt;width:6.25pt;height:60.15pt;z-index:252200960" filled="f" stroked="f">
            <v:textbox style="mso-next-textbox:#_x0000_s1922" inset="0,0,0,0">
              <w:txbxContent>
                <w:p w14:paraId="229DD506" w14:textId="77777777" w:rsidR="00B95EA2" w:rsidRDefault="00B95EA2">
                  <w:pPr>
                    <w:rPr>
                      <w:rFonts w:ascii="Symbol" w:hAnsi="Symbol"/>
                      <w:sz w:val="24"/>
                    </w:rPr>
                  </w:pPr>
                  <w:r>
                    <w:rPr>
                      <w:rFonts w:ascii="Symbol" w:hAnsi="Symbol"/>
                      <w:sz w:val="24"/>
                    </w:rPr>
                    <w:t></w:t>
                  </w:r>
                </w:p>
                <w:p w14:paraId="1C021B8D" w14:textId="77777777" w:rsidR="00B95EA2" w:rsidRDefault="00B95EA2">
                  <w:pPr>
                    <w:spacing w:before="190"/>
                    <w:rPr>
                      <w:rFonts w:ascii="Symbol" w:hAnsi="Symbol"/>
                      <w:sz w:val="24"/>
                    </w:rPr>
                  </w:pPr>
                  <w:r>
                    <w:rPr>
                      <w:rFonts w:ascii="Symbol" w:hAnsi="Symbol"/>
                      <w:sz w:val="24"/>
                    </w:rPr>
                    <w:t></w:t>
                  </w:r>
                </w:p>
                <w:p w14:paraId="17E7B7EF" w14:textId="77777777" w:rsidR="00B95EA2" w:rsidRDefault="00B95EA2">
                  <w:pPr>
                    <w:spacing w:before="192"/>
                    <w:rPr>
                      <w:rFonts w:ascii="Symbol" w:hAnsi="Symbol"/>
                      <w:sz w:val="24"/>
                    </w:rPr>
                  </w:pPr>
                  <w:r>
                    <w:rPr>
                      <w:rFonts w:ascii="Symbol" w:hAnsi="Symbol"/>
                      <w:sz w:val="24"/>
                    </w:rPr>
                    <w:t></w:t>
                  </w:r>
                </w:p>
              </w:txbxContent>
            </v:textbox>
          </v:shape>
        </w:pict>
      </w:r>
    </w:p>
    <w:p w14:paraId="0CB73985" w14:textId="301BE6FB" w:rsidR="001F5D61" w:rsidRDefault="00B95EA2">
      <w:pPr>
        <w:pStyle w:val="BodyText"/>
        <w:rPr>
          <w:sz w:val="20"/>
        </w:rPr>
      </w:pPr>
      <w:r>
        <w:rPr>
          <w:noProof/>
          <w:sz w:val="20"/>
        </w:rPr>
        <w:pict w14:anchorId="0E897170">
          <v:shape id="_x0000_s1920" type="#_x0000_t202" style="position:absolute;margin-left:106pt;margin-top:25.9pt;width:377.85pt;height:34.55pt;z-index:252203008" filled="f" stroked="f">
            <v:textbox style="mso-next-textbox:#_x0000_s1920" inset="0,0,0,0">
              <w:txbxContent>
                <w:p w14:paraId="6CD11E76" w14:textId="77777777" w:rsidR="00B95EA2" w:rsidRDefault="00B95EA2">
                  <w:pPr>
                    <w:spacing w:line="244" w:lineRule="exact"/>
                    <w:rPr>
                      <w:sz w:val="24"/>
                    </w:rPr>
                  </w:pPr>
                  <w:r>
                    <w:rPr>
                      <w:sz w:val="24"/>
                    </w:rPr>
                    <w:t>Diagnosing and resolving problems within and among work groups.</w:t>
                  </w:r>
                </w:p>
                <w:p w14:paraId="2D8A8676" w14:textId="77777777" w:rsidR="00B95EA2" w:rsidRDefault="00B95EA2">
                  <w:pPr>
                    <w:spacing w:before="192" w:line="289" w:lineRule="exact"/>
                    <w:rPr>
                      <w:sz w:val="24"/>
                    </w:rPr>
                  </w:pPr>
                  <w:r>
                    <w:rPr>
                      <w:sz w:val="24"/>
                    </w:rPr>
                    <w:t>Designing</w:t>
                  </w:r>
                  <w:r>
                    <w:rPr>
                      <w:spacing w:val="-7"/>
                      <w:sz w:val="24"/>
                    </w:rPr>
                    <w:t xml:space="preserve"> </w:t>
                  </w:r>
                  <w:r>
                    <w:rPr>
                      <w:sz w:val="24"/>
                    </w:rPr>
                    <w:t>and</w:t>
                  </w:r>
                  <w:r>
                    <w:rPr>
                      <w:spacing w:val="-5"/>
                      <w:sz w:val="24"/>
                    </w:rPr>
                    <w:t xml:space="preserve"> </w:t>
                  </w:r>
                  <w:r>
                    <w:rPr>
                      <w:sz w:val="24"/>
                    </w:rPr>
                    <w:t>implementing</w:t>
                  </w:r>
                  <w:r>
                    <w:rPr>
                      <w:spacing w:val="-9"/>
                      <w:sz w:val="24"/>
                    </w:rPr>
                    <w:t xml:space="preserve"> </w:t>
                  </w:r>
                  <w:r>
                    <w:rPr>
                      <w:sz w:val="24"/>
                    </w:rPr>
                    <w:t>reward</w:t>
                  </w:r>
                  <w:r>
                    <w:rPr>
                      <w:spacing w:val="-7"/>
                      <w:sz w:val="24"/>
                    </w:rPr>
                    <w:t xml:space="preserve"> </w:t>
                  </w:r>
                  <w:r>
                    <w:rPr>
                      <w:spacing w:val="-3"/>
                      <w:sz w:val="24"/>
                    </w:rPr>
                    <w:t>systems</w:t>
                  </w:r>
                  <w:r>
                    <w:rPr>
                      <w:spacing w:val="-8"/>
                      <w:sz w:val="24"/>
                    </w:rPr>
                    <w:t xml:space="preserve"> </w:t>
                  </w:r>
                  <w:r>
                    <w:rPr>
                      <w:sz w:val="24"/>
                    </w:rPr>
                    <w:t>that</w:t>
                  </w:r>
                  <w:r>
                    <w:rPr>
                      <w:spacing w:val="-7"/>
                      <w:sz w:val="24"/>
                    </w:rPr>
                    <w:t xml:space="preserve"> </w:t>
                  </w:r>
                  <w:r>
                    <w:rPr>
                      <w:sz w:val="24"/>
                    </w:rPr>
                    <w:t>support</w:t>
                  </w:r>
                  <w:r>
                    <w:rPr>
                      <w:spacing w:val="-8"/>
                      <w:sz w:val="24"/>
                    </w:rPr>
                    <w:t xml:space="preserve"> </w:t>
                  </w:r>
                  <w:r>
                    <w:rPr>
                      <w:sz w:val="24"/>
                    </w:rPr>
                    <w:t>cooperative</w:t>
                  </w:r>
                  <w:r>
                    <w:rPr>
                      <w:spacing w:val="-8"/>
                      <w:sz w:val="24"/>
                    </w:rPr>
                    <w:t xml:space="preserve"> </w:t>
                  </w:r>
                  <w:r>
                    <w:rPr>
                      <w:sz w:val="24"/>
                    </w:rPr>
                    <w:t>behaviors.</w:t>
                  </w:r>
                </w:p>
              </w:txbxContent>
            </v:textbox>
          </v:shape>
        </w:pict>
      </w:r>
      <w:r>
        <w:rPr>
          <w:noProof/>
          <w:sz w:val="20"/>
        </w:rPr>
        <w:pict w14:anchorId="651CD27F">
          <v:shape id="_x0000_s1921" type="#_x0000_t202" style="position:absolute;margin-left:106pt;margin-top:.5pt;width:283.6pt;height:11.4pt;z-index:252201984" filled="f" stroked="f">
            <v:textbox style="mso-next-textbox:#_x0000_s1921" inset="0,0,0,0">
              <w:txbxContent>
                <w:p w14:paraId="0E5FE9E6" w14:textId="77777777" w:rsidR="00B95EA2" w:rsidRDefault="00B95EA2">
                  <w:pPr>
                    <w:spacing w:line="240" w:lineRule="exact"/>
                    <w:rPr>
                      <w:sz w:val="24"/>
                    </w:rPr>
                  </w:pPr>
                  <w:r>
                    <w:rPr>
                      <w:sz w:val="24"/>
                    </w:rPr>
                    <w:t>Defining</w:t>
                  </w:r>
                  <w:r>
                    <w:rPr>
                      <w:spacing w:val="-8"/>
                      <w:sz w:val="24"/>
                    </w:rPr>
                    <w:t xml:space="preserve"> </w:t>
                  </w:r>
                  <w:r>
                    <w:rPr>
                      <w:sz w:val="24"/>
                    </w:rPr>
                    <w:t>and</w:t>
                  </w:r>
                  <w:r>
                    <w:rPr>
                      <w:spacing w:val="-9"/>
                      <w:sz w:val="24"/>
                    </w:rPr>
                    <w:t xml:space="preserve"> </w:t>
                  </w:r>
                  <w:r>
                    <w:rPr>
                      <w:sz w:val="24"/>
                    </w:rPr>
                    <w:t>monitoring</w:t>
                  </w:r>
                  <w:r>
                    <w:rPr>
                      <w:spacing w:val="-9"/>
                      <w:sz w:val="24"/>
                    </w:rPr>
                    <w:t xml:space="preserve"> </w:t>
                  </w:r>
                  <w:r>
                    <w:rPr>
                      <w:sz w:val="24"/>
                    </w:rPr>
                    <w:t>group-level</w:t>
                  </w:r>
                  <w:r>
                    <w:rPr>
                      <w:spacing w:val="-9"/>
                      <w:sz w:val="24"/>
                    </w:rPr>
                    <w:t xml:space="preserve"> </w:t>
                  </w:r>
                  <w:r>
                    <w:rPr>
                      <w:sz w:val="24"/>
                    </w:rPr>
                    <w:t>performance</w:t>
                  </w:r>
                  <w:r>
                    <w:rPr>
                      <w:spacing w:val="-9"/>
                      <w:sz w:val="24"/>
                    </w:rPr>
                    <w:t xml:space="preserve"> </w:t>
                  </w:r>
                  <w:r>
                    <w:rPr>
                      <w:sz w:val="24"/>
                    </w:rPr>
                    <w:t>indicators.</w:t>
                  </w:r>
                </w:p>
              </w:txbxContent>
            </v:textbox>
          </v:shape>
        </w:pict>
      </w:r>
    </w:p>
    <w:p w14:paraId="6C266181" w14:textId="5D8703E4" w:rsidR="001F5D61" w:rsidRDefault="001F5D61">
      <w:pPr>
        <w:pStyle w:val="BodyText"/>
        <w:rPr>
          <w:sz w:val="20"/>
        </w:rPr>
      </w:pPr>
    </w:p>
    <w:p w14:paraId="177788ED" w14:textId="77777777" w:rsidR="001F5D61" w:rsidRDefault="001F5D61">
      <w:pPr>
        <w:pStyle w:val="BodyText"/>
        <w:rPr>
          <w:sz w:val="20"/>
        </w:rPr>
      </w:pPr>
    </w:p>
    <w:p w14:paraId="5FCCB7B3" w14:textId="77777777" w:rsidR="001F5D61" w:rsidRDefault="001F5D61">
      <w:pPr>
        <w:pStyle w:val="BodyText"/>
        <w:rPr>
          <w:sz w:val="20"/>
        </w:rPr>
      </w:pPr>
    </w:p>
    <w:p w14:paraId="4BB0326E" w14:textId="77777777" w:rsidR="001F5D61" w:rsidRDefault="001F5D61">
      <w:pPr>
        <w:pStyle w:val="BodyText"/>
        <w:rPr>
          <w:sz w:val="20"/>
        </w:rPr>
      </w:pPr>
    </w:p>
    <w:p w14:paraId="418B8F16" w14:textId="77777777" w:rsidR="001F5D61" w:rsidRDefault="001F5D61">
      <w:pPr>
        <w:pStyle w:val="BodyText"/>
        <w:rPr>
          <w:sz w:val="20"/>
        </w:rPr>
      </w:pPr>
    </w:p>
    <w:p w14:paraId="21FD12C4" w14:textId="49D18C76" w:rsidR="001F5D61" w:rsidRDefault="00B95EA2">
      <w:pPr>
        <w:pStyle w:val="BodyText"/>
        <w:rPr>
          <w:sz w:val="20"/>
        </w:rPr>
      </w:pPr>
      <w:r>
        <w:rPr>
          <w:noProof/>
          <w:sz w:val="20"/>
        </w:rPr>
        <w:pict w14:anchorId="07065C3E">
          <v:shape id="_x0000_s1919" type="#_x0000_t202" style="position:absolute;margin-left:82pt;margin-top:11.4pt;width:396.7pt;height:150.25pt;z-index:252204032" filled="f" stroked="f">
            <v:textbox style="mso-next-textbox:#_x0000_s1919" inset="0,0,0,0">
              <w:txbxContent>
                <w:p w14:paraId="7A7D3953" w14:textId="77777777" w:rsidR="00B95EA2" w:rsidRDefault="00B95EA2">
                  <w:pPr>
                    <w:spacing w:line="244" w:lineRule="exact"/>
                    <w:rPr>
                      <w:sz w:val="24"/>
                    </w:rPr>
                  </w:pPr>
                  <w:r>
                    <w:rPr>
                      <w:sz w:val="24"/>
                    </w:rPr>
                    <w:t>1.3.3. First-level managers</w:t>
                  </w:r>
                </w:p>
                <w:p w14:paraId="310D1D6A" w14:textId="77777777" w:rsidR="00B95EA2" w:rsidRDefault="00B95EA2">
                  <w:pPr>
                    <w:spacing w:before="2"/>
                    <w:rPr>
                      <w:sz w:val="23"/>
                    </w:rPr>
                  </w:pPr>
                </w:p>
                <w:p w14:paraId="5F2E3383" w14:textId="77777777" w:rsidR="00B95EA2" w:rsidRDefault="00B95EA2">
                  <w:pPr>
                    <w:rPr>
                      <w:sz w:val="24"/>
                    </w:rPr>
                  </w:pPr>
                  <w:r>
                    <w:rPr>
                      <w:sz w:val="24"/>
                    </w:rPr>
                    <w:t>Typically</w:t>
                  </w:r>
                  <w:r>
                    <w:rPr>
                      <w:spacing w:val="-9"/>
                      <w:sz w:val="24"/>
                    </w:rPr>
                    <w:t xml:space="preserve"> </w:t>
                  </w:r>
                  <w:r>
                    <w:rPr>
                      <w:sz w:val="24"/>
                    </w:rPr>
                    <w:t>consist</w:t>
                  </w:r>
                  <w:r>
                    <w:rPr>
                      <w:spacing w:val="-6"/>
                      <w:sz w:val="24"/>
                    </w:rPr>
                    <w:t xml:space="preserve"> </w:t>
                  </w:r>
                  <w:r>
                    <w:rPr>
                      <w:sz w:val="24"/>
                    </w:rPr>
                    <w:t>of</w:t>
                  </w:r>
                  <w:r>
                    <w:rPr>
                      <w:spacing w:val="-6"/>
                      <w:sz w:val="24"/>
                    </w:rPr>
                    <w:t xml:space="preserve"> </w:t>
                  </w:r>
                  <w:r>
                    <w:rPr>
                      <w:sz w:val="24"/>
                    </w:rPr>
                    <w:t>supervisors,</w:t>
                  </w:r>
                  <w:r>
                    <w:rPr>
                      <w:spacing w:val="-8"/>
                      <w:sz w:val="24"/>
                    </w:rPr>
                    <w:t xml:space="preserve"> </w:t>
                  </w:r>
                  <w:r>
                    <w:rPr>
                      <w:sz w:val="24"/>
                    </w:rPr>
                    <w:t>section</w:t>
                  </w:r>
                  <w:r>
                    <w:rPr>
                      <w:spacing w:val="-8"/>
                      <w:sz w:val="24"/>
                    </w:rPr>
                    <w:t xml:space="preserve"> </w:t>
                  </w:r>
                  <w:r>
                    <w:rPr>
                      <w:sz w:val="24"/>
                    </w:rPr>
                    <w:t>officers,</w:t>
                  </w:r>
                  <w:r>
                    <w:rPr>
                      <w:spacing w:val="-9"/>
                      <w:sz w:val="24"/>
                    </w:rPr>
                    <w:t xml:space="preserve"> </w:t>
                  </w:r>
                  <w:r>
                    <w:rPr>
                      <w:sz w:val="24"/>
                    </w:rPr>
                    <w:t>foreman,</w:t>
                  </w:r>
                  <w:r>
                    <w:rPr>
                      <w:spacing w:val="-7"/>
                      <w:sz w:val="24"/>
                    </w:rPr>
                    <w:t xml:space="preserve"> </w:t>
                  </w:r>
                  <w:r>
                    <w:rPr>
                      <w:sz w:val="24"/>
                    </w:rPr>
                    <w:t>etc.</w:t>
                  </w:r>
                  <w:r>
                    <w:rPr>
                      <w:spacing w:val="-8"/>
                      <w:sz w:val="24"/>
                    </w:rPr>
                    <w:t xml:space="preserve"> </w:t>
                  </w:r>
                  <w:r>
                    <w:rPr>
                      <w:sz w:val="24"/>
                    </w:rPr>
                    <w:t>These</w:t>
                  </w:r>
                  <w:r>
                    <w:rPr>
                      <w:spacing w:val="-8"/>
                      <w:sz w:val="24"/>
                    </w:rPr>
                    <w:t xml:space="preserve"> </w:t>
                  </w:r>
                  <w:r>
                    <w:rPr>
                      <w:sz w:val="24"/>
                    </w:rPr>
                    <w:t>individuals</w:t>
                  </w:r>
                  <w:r>
                    <w:rPr>
                      <w:spacing w:val="-9"/>
                      <w:sz w:val="24"/>
                    </w:rPr>
                    <w:t xml:space="preserve"> </w:t>
                  </w:r>
                  <w:r>
                    <w:rPr>
                      <w:sz w:val="24"/>
                    </w:rPr>
                    <w:t>focus more on the controlling and direction of management functions. For instance, they assign tasks and jobs to employees, guide and supervise employees on day-to-day activities, look after the quantity and quality of the production of the</w:t>
                  </w:r>
                  <w:r>
                    <w:rPr>
                      <w:spacing w:val="-39"/>
                      <w:sz w:val="24"/>
                    </w:rPr>
                    <w:t xml:space="preserve"> </w:t>
                  </w:r>
                  <w:r>
                    <w:rPr>
                      <w:spacing w:val="-4"/>
                      <w:sz w:val="24"/>
                    </w:rPr>
                    <w:t xml:space="preserve">company, </w:t>
                  </w:r>
                  <w:r>
                    <w:rPr>
                      <w:sz w:val="24"/>
                    </w:rPr>
                    <w:t>make recommendations, suggestions, and communicate employee problems to the higher level above, etc. In this level, managers are the "image builders" of the company considering they are the only ones who have direct contact with</w:t>
                  </w:r>
                  <w:r>
                    <w:rPr>
                      <w:spacing w:val="-27"/>
                      <w:sz w:val="24"/>
                    </w:rPr>
                    <w:t xml:space="preserve"> </w:t>
                  </w:r>
                  <w:r>
                    <w:rPr>
                      <w:sz w:val="24"/>
                    </w:rPr>
                    <w:t>employees.</w:t>
                  </w:r>
                </w:p>
                <w:p w14:paraId="0A7B17C9" w14:textId="77777777" w:rsidR="00B95EA2" w:rsidRDefault="00B95EA2">
                  <w:pPr>
                    <w:spacing w:before="10"/>
                  </w:pPr>
                </w:p>
                <w:p w14:paraId="2F4C42C7" w14:textId="77777777" w:rsidR="00B95EA2" w:rsidRDefault="00B95EA2">
                  <w:pPr>
                    <w:numPr>
                      <w:ilvl w:val="0"/>
                      <w:numId w:val="81"/>
                    </w:numPr>
                    <w:tabs>
                      <w:tab w:val="left" w:pos="479"/>
                      <w:tab w:val="left" w:pos="480"/>
                    </w:tabs>
                    <w:spacing w:before="1" w:line="301" w:lineRule="exact"/>
                    <w:rPr>
                      <w:sz w:val="24"/>
                    </w:rPr>
                  </w:pPr>
                  <w:r>
                    <w:rPr>
                      <w:sz w:val="24"/>
                    </w:rPr>
                    <w:t>Basic</w:t>
                  </w:r>
                  <w:r>
                    <w:rPr>
                      <w:spacing w:val="-2"/>
                      <w:sz w:val="24"/>
                    </w:rPr>
                    <w:t xml:space="preserve"> </w:t>
                  </w:r>
                  <w:r>
                    <w:rPr>
                      <w:sz w:val="24"/>
                    </w:rPr>
                    <w:t>supervision</w:t>
                  </w:r>
                </w:p>
              </w:txbxContent>
            </v:textbox>
          </v:shape>
        </w:pict>
      </w:r>
    </w:p>
    <w:p w14:paraId="04C59F88" w14:textId="77777777" w:rsidR="001F5D61" w:rsidRDefault="001F5D61">
      <w:pPr>
        <w:pStyle w:val="BodyText"/>
        <w:rPr>
          <w:sz w:val="20"/>
        </w:rPr>
      </w:pPr>
    </w:p>
    <w:p w14:paraId="2C85CBF8" w14:textId="77777777" w:rsidR="001F5D61" w:rsidRDefault="001F5D61">
      <w:pPr>
        <w:pStyle w:val="BodyText"/>
        <w:rPr>
          <w:sz w:val="20"/>
        </w:rPr>
      </w:pPr>
    </w:p>
    <w:p w14:paraId="23EEBF57" w14:textId="77777777" w:rsidR="001F5D61" w:rsidRDefault="001F5D61">
      <w:pPr>
        <w:pStyle w:val="BodyText"/>
        <w:rPr>
          <w:sz w:val="20"/>
        </w:rPr>
      </w:pPr>
    </w:p>
    <w:p w14:paraId="192F22B5" w14:textId="1A0D740B" w:rsidR="001F5D61" w:rsidRDefault="001F5D61">
      <w:pPr>
        <w:pStyle w:val="BodyText"/>
        <w:rPr>
          <w:sz w:val="20"/>
        </w:rPr>
      </w:pPr>
    </w:p>
    <w:p w14:paraId="405332C6" w14:textId="77777777" w:rsidR="001F5D61" w:rsidRDefault="001F5D61">
      <w:pPr>
        <w:pStyle w:val="BodyText"/>
        <w:rPr>
          <w:sz w:val="20"/>
        </w:rPr>
      </w:pPr>
    </w:p>
    <w:p w14:paraId="52CFB889" w14:textId="77777777" w:rsidR="001F5D61" w:rsidRDefault="001F5D61">
      <w:pPr>
        <w:pStyle w:val="BodyText"/>
        <w:rPr>
          <w:sz w:val="20"/>
        </w:rPr>
      </w:pPr>
    </w:p>
    <w:p w14:paraId="05E73B1C" w14:textId="77777777" w:rsidR="001F5D61" w:rsidRDefault="001F5D61">
      <w:pPr>
        <w:pStyle w:val="BodyText"/>
        <w:rPr>
          <w:sz w:val="20"/>
        </w:rPr>
      </w:pPr>
    </w:p>
    <w:p w14:paraId="12D364C3" w14:textId="77777777" w:rsidR="001F5D61" w:rsidRDefault="001F5D61">
      <w:pPr>
        <w:pStyle w:val="BodyText"/>
        <w:rPr>
          <w:sz w:val="20"/>
        </w:rPr>
      </w:pPr>
    </w:p>
    <w:p w14:paraId="52CD3A2C" w14:textId="77777777" w:rsidR="001F5D61" w:rsidRDefault="001F5D61">
      <w:pPr>
        <w:pStyle w:val="BodyText"/>
        <w:rPr>
          <w:sz w:val="20"/>
        </w:rPr>
      </w:pPr>
    </w:p>
    <w:p w14:paraId="263D7FB4" w14:textId="77777777" w:rsidR="001F5D61" w:rsidRDefault="001F5D61">
      <w:pPr>
        <w:pStyle w:val="BodyText"/>
        <w:rPr>
          <w:sz w:val="20"/>
        </w:rPr>
      </w:pPr>
    </w:p>
    <w:p w14:paraId="2058EE70" w14:textId="77777777" w:rsidR="001F5D61" w:rsidRDefault="001F5D61">
      <w:pPr>
        <w:pStyle w:val="BodyText"/>
        <w:rPr>
          <w:sz w:val="20"/>
        </w:rPr>
      </w:pPr>
    </w:p>
    <w:p w14:paraId="0EC0148F" w14:textId="77777777" w:rsidR="001F5D61" w:rsidRDefault="001F5D61">
      <w:pPr>
        <w:pStyle w:val="BodyText"/>
        <w:rPr>
          <w:sz w:val="20"/>
        </w:rPr>
      </w:pPr>
    </w:p>
    <w:p w14:paraId="79E16B91" w14:textId="77777777" w:rsidR="001F5D61" w:rsidRDefault="00A234DC">
      <w:pPr>
        <w:pStyle w:val="ListParagraph"/>
        <w:numPr>
          <w:ilvl w:val="0"/>
          <w:numId w:val="82"/>
        </w:numPr>
        <w:tabs>
          <w:tab w:val="left" w:pos="2209"/>
          <w:tab w:val="left" w:pos="2210"/>
        </w:tabs>
        <w:spacing w:before="246"/>
        <w:rPr>
          <w:sz w:val="24"/>
        </w:rPr>
      </w:pPr>
      <w:r>
        <w:rPr>
          <w:sz w:val="24"/>
        </w:rPr>
        <w:t>Motivation</w:t>
      </w:r>
    </w:p>
    <w:p w14:paraId="57E88DAA" w14:textId="77777777" w:rsidR="001F5D61" w:rsidRDefault="00A234DC">
      <w:pPr>
        <w:pStyle w:val="ListParagraph"/>
        <w:numPr>
          <w:ilvl w:val="0"/>
          <w:numId w:val="82"/>
        </w:numPr>
        <w:tabs>
          <w:tab w:val="left" w:pos="2209"/>
          <w:tab w:val="left" w:pos="2210"/>
        </w:tabs>
        <w:spacing w:before="179"/>
        <w:rPr>
          <w:sz w:val="24"/>
        </w:rPr>
      </w:pPr>
      <w:r>
        <w:rPr>
          <w:sz w:val="24"/>
        </w:rPr>
        <w:t>Career</w:t>
      </w:r>
      <w:r>
        <w:rPr>
          <w:spacing w:val="-3"/>
          <w:sz w:val="24"/>
        </w:rPr>
        <w:t xml:space="preserve"> </w:t>
      </w:r>
      <w:r>
        <w:rPr>
          <w:sz w:val="24"/>
        </w:rPr>
        <w:t>planning</w:t>
      </w:r>
    </w:p>
    <w:p w14:paraId="0F8F937E" w14:textId="77777777" w:rsidR="001F5D61" w:rsidRDefault="00A234DC">
      <w:pPr>
        <w:pStyle w:val="ListParagraph"/>
        <w:numPr>
          <w:ilvl w:val="0"/>
          <w:numId w:val="82"/>
        </w:numPr>
        <w:tabs>
          <w:tab w:val="left" w:pos="2209"/>
          <w:tab w:val="left" w:pos="2210"/>
        </w:tabs>
        <w:spacing w:before="179"/>
        <w:rPr>
          <w:sz w:val="24"/>
        </w:rPr>
      </w:pPr>
      <w:r>
        <w:rPr>
          <w:sz w:val="24"/>
        </w:rPr>
        <w:t>Performance</w:t>
      </w:r>
      <w:r>
        <w:rPr>
          <w:spacing w:val="-5"/>
          <w:sz w:val="24"/>
        </w:rPr>
        <w:t xml:space="preserve"> </w:t>
      </w:r>
      <w:r>
        <w:rPr>
          <w:sz w:val="24"/>
        </w:rPr>
        <w:t>feedback</w:t>
      </w:r>
    </w:p>
    <w:p w14:paraId="121A0F5C" w14:textId="77777777" w:rsidR="001F5D61" w:rsidRDefault="001F5D61">
      <w:pPr>
        <w:pStyle w:val="BodyText"/>
        <w:spacing w:before="2"/>
        <w:rPr>
          <w:sz w:val="23"/>
        </w:rPr>
      </w:pPr>
    </w:p>
    <w:p w14:paraId="0CCBF3F2" w14:textId="77777777" w:rsidR="001F5D61" w:rsidRDefault="00A234DC">
      <w:pPr>
        <w:pStyle w:val="BodyText"/>
        <w:ind w:left="1686" w:right="1352"/>
      </w:pPr>
      <w:r>
        <w:t>The importance for planning and controlling skill required in managers tends to reduce with reducing level in management hierarchy. However, importance for leading skills increases with reducing level of management hierarchy. Thus the first line managers, dealing directly with the operating personnel need very high leading skills to motivate, supervise and guide their subordinates. The importance of organizing skill does not change very much with hierarchical level, however, there is small drop in importance of organizing skill as we go down the organizational hierarchy.</w:t>
      </w:r>
    </w:p>
    <w:p w14:paraId="075A553F" w14:textId="77777777" w:rsidR="001F5D61" w:rsidRDefault="001F5D61">
      <w:pPr>
        <w:pStyle w:val="BodyText"/>
        <w:rPr>
          <w:sz w:val="23"/>
        </w:rPr>
      </w:pPr>
    </w:p>
    <w:p w14:paraId="2F850C8F" w14:textId="77777777" w:rsidR="001F5D61" w:rsidRDefault="00A234DC">
      <w:pPr>
        <w:pStyle w:val="ListParagraph"/>
        <w:numPr>
          <w:ilvl w:val="1"/>
          <w:numId w:val="83"/>
        </w:numPr>
        <w:tabs>
          <w:tab w:val="left" w:pos="1715"/>
        </w:tabs>
        <w:rPr>
          <w:sz w:val="24"/>
        </w:rPr>
      </w:pPr>
      <w:r>
        <w:rPr>
          <w:sz w:val="24"/>
        </w:rPr>
        <w:t>Business</w:t>
      </w:r>
      <w:r>
        <w:rPr>
          <w:spacing w:val="-1"/>
          <w:sz w:val="24"/>
        </w:rPr>
        <w:t xml:space="preserve"> </w:t>
      </w:r>
      <w:r>
        <w:rPr>
          <w:sz w:val="24"/>
        </w:rPr>
        <w:t>Functions</w:t>
      </w:r>
    </w:p>
    <w:p w14:paraId="1E3F860B" w14:textId="77777777" w:rsidR="001F5D61" w:rsidRDefault="00A234DC">
      <w:pPr>
        <w:pStyle w:val="BodyText"/>
        <w:spacing w:before="180"/>
        <w:ind w:left="1730" w:right="1383"/>
      </w:pPr>
      <w:r>
        <w:t>In essence, management is the efficient and effective deployment of an organization's resources when they are needed. Such resources may include financial resources, inventory, human competencies, production resources, or information technology (IT), called business functions. A business function refers to a component of a business that</w:t>
      </w:r>
    </w:p>
    <w:p w14:paraId="06062167" w14:textId="77777777" w:rsidR="001F5D61" w:rsidRDefault="001F5D61">
      <w:pPr>
        <w:sectPr w:rsidR="001F5D61">
          <w:pgSz w:w="11910" w:h="16840"/>
          <w:pgMar w:top="1320" w:right="0" w:bottom="280" w:left="320" w:header="891" w:footer="0" w:gutter="0"/>
          <w:cols w:space="720"/>
        </w:sectPr>
      </w:pPr>
    </w:p>
    <w:p w14:paraId="343C11E2" w14:textId="77777777" w:rsidR="001F5D61" w:rsidRDefault="00A234DC">
      <w:pPr>
        <w:pStyle w:val="BodyText"/>
        <w:spacing w:before="90"/>
        <w:ind w:left="1730" w:right="1433"/>
      </w:pPr>
      <w:r>
        <w:lastRenderedPageBreak/>
        <w:t>is responsible for one major area of the business' operations. For example, in a manufacturing enterprise, one of the most important such functions is production - the department that actually makes the product to be sold. Another important function is sales and marketing -- once a product has been manufactured, it must be sold for the company to realize any income or profit. Dividing an enterprise into business functions helps manage it better by setting clear-cut objectives and assigning distinct strategic goals for each function.</w:t>
      </w:r>
    </w:p>
    <w:p w14:paraId="7F86DE0B" w14:textId="77777777" w:rsidR="001F5D61" w:rsidRDefault="001F5D61">
      <w:pPr>
        <w:pStyle w:val="BodyText"/>
        <w:spacing w:before="9"/>
        <w:rPr>
          <w:sz w:val="22"/>
        </w:rPr>
      </w:pPr>
    </w:p>
    <w:p w14:paraId="74014F1E" w14:textId="77777777" w:rsidR="001F5D61" w:rsidRDefault="00A234DC">
      <w:pPr>
        <w:pStyle w:val="ListParagraph"/>
        <w:numPr>
          <w:ilvl w:val="2"/>
          <w:numId w:val="83"/>
        </w:numPr>
        <w:tabs>
          <w:tab w:val="left" w:pos="2332"/>
        </w:tabs>
        <w:spacing w:before="1"/>
        <w:ind w:left="2331"/>
        <w:rPr>
          <w:sz w:val="24"/>
        </w:rPr>
      </w:pPr>
      <w:r>
        <w:rPr>
          <w:sz w:val="24"/>
        </w:rPr>
        <w:t>Research and Development</w:t>
      </w:r>
      <w:r>
        <w:rPr>
          <w:spacing w:val="-2"/>
          <w:sz w:val="24"/>
        </w:rPr>
        <w:t xml:space="preserve"> </w:t>
      </w:r>
      <w:r>
        <w:rPr>
          <w:sz w:val="24"/>
        </w:rPr>
        <w:t>(R&amp;D)</w:t>
      </w:r>
    </w:p>
    <w:p w14:paraId="71452D4D" w14:textId="77777777" w:rsidR="001F5D61" w:rsidRDefault="001F5D61">
      <w:pPr>
        <w:pStyle w:val="BodyText"/>
        <w:spacing w:before="2"/>
        <w:rPr>
          <w:sz w:val="23"/>
        </w:rPr>
      </w:pPr>
    </w:p>
    <w:p w14:paraId="05E7E979" w14:textId="2AF8A37F" w:rsidR="001F5D61" w:rsidRDefault="00A234DC">
      <w:pPr>
        <w:pStyle w:val="BodyText"/>
        <w:ind w:left="1730" w:right="1433"/>
      </w:pPr>
      <w:r>
        <w:t>Most people associate the research and development (R&amp;D) function of a company with the invention of new products. Whilst this is very important, the development of existing products is of equal significance because consumer preferences are continually changing. The task of product research and development is to come up with the goods and services that meet the needs of tomorrow's customers.</w:t>
      </w:r>
    </w:p>
    <w:p w14:paraId="2CF47C3C" w14:textId="77777777" w:rsidR="001F5D61" w:rsidRDefault="001F5D61">
      <w:pPr>
        <w:pStyle w:val="BodyText"/>
        <w:spacing w:before="9"/>
        <w:rPr>
          <w:sz w:val="22"/>
        </w:rPr>
      </w:pPr>
    </w:p>
    <w:p w14:paraId="3A4EC2E5" w14:textId="77777777" w:rsidR="001F5D61" w:rsidRDefault="00A234DC">
      <w:pPr>
        <w:pStyle w:val="ListParagraph"/>
        <w:numPr>
          <w:ilvl w:val="2"/>
          <w:numId w:val="83"/>
        </w:numPr>
        <w:tabs>
          <w:tab w:val="left" w:pos="2332"/>
        </w:tabs>
        <w:ind w:left="2331"/>
        <w:rPr>
          <w:sz w:val="24"/>
        </w:rPr>
      </w:pPr>
      <w:r>
        <w:rPr>
          <w:sz w:val="24"/>
        </w:rPr>
        <w:t>Production and</w:t>
      </w:r>
      <w:r>
        <w:rPr>
          <w:spacing w:val="-1"/>
          <w:sz w:val="24"/>
        </w:rPr>
        <w:t xml:space="preserve"> </w:t>
      </w:r>
      <w:r>
        <w:rPr>
          <w:sz w:val="24"/>
        </w:rPr>
        <w:t>Operations</w:t>
      </w:r>
    </w:p>
    <w:p w14:paraId="7A978E66" w14:textId="77777777" w:rsidR="001F5D61" w:rsidRDefault="001F5D61">
      <w:pPr>
        <w:pStyle w:val="BodyText"/>
        <w:rPr>
          <w:sz w:val="23"/>
        </w:rPr>
      </w:pPr>
    </w:p>
    <w:p w14:paraId="233EDCA3" w14:textId="77777777" w:rsidR="001F5D61" w:rsidRDefault="00A234DC">
      <w:pPr>
        <w:pStyle w:val="BodyText"/>
        <w:ind w:left="1730" w:right="1352"/>
      </w:pPr>
      <w:r>
        <w:t>In addition to making the company's product, the production/operations function usually is responsible for many associated functions, such as acquiring raw materials, projecting production goals, monitoring costs within its own area, and keeping abreast of best practices so as to improve its own methods and procedures.</w:t>
      </w:r>
    </w:p>
    <w:p w14:paraId="3DA31D2D" w14:textId="77777777" w:rsidR="001F5D61" w:rsidRDefault="001F5D61">
      <w:pPr>
        <w:pStyle w:val="BodyText"/>
        <w:spacing w:before="9"/>
        <w:rPr>
          <w:sz w:val="22"/>
        </w:rPr>
      </w:pPr>
    </w:p>
    <w:p w14:paraId="35A31786" w14:textId="77777777" w:rsidR="001F5D61" w:rsidRDefault="00A234DC">
      <w:pPr>
        <w:pStyle w:val="ListParagraph"/>
        <w:numPr>
          <w:ilvl w:val="2"/>
          <w:numId w:val="83"/>
        </w:numPr>
        <w:tabs>
          <w:tab w:val="left" w:pos="2332"/>
        </w:tabs>
        <w:ind w:left="2331"/>
        <w:rPr>
          <w:sz w:val="24"/>
        </w:rPr>
      </w:pPr>
      <w:r>
        <w:rPr>
          <w:sz w:val="24"/>
        </w:rPr>
        <w:t>Sales and</w:t>
      </w:r>
      <w:r>
        <w:rPr>
          <w:spacing w:val="-2"/>
          <w:sz w:val="24"/>
        </w:rPr>
        <w:t xml:space="preserve"> </w:t>
      </w:r>
      <w:r>
        <w:rPr>
          <w:sz w:val="24"/>
        </w:rPr>
        <w:t>Marketing</w:t>
      </w:r>
    </w:p>
    <w:p w14:paraId="4CCA30CB" w14:textId="77777777" w:rsidR="001F5D61" w:rsidRDefault="001F5D61">
      <w:pPr>
        <w:pStyle w:val="BodyText"/>
        <w:spacing w:before="3"/>
        <w:rPr>
          <w:sz w:val="23"/>
        </w:rPr>
      </w:pPr>
    </w:p>
    <w:p w14:paraId="03BEAFAB" w14:textId="77777777" w:rsidR="001F5D61" w:rsidRDefault="00A234DC">
      <w:pPr>
        <w:pStyle w:val="BodyText"/>
        <w:ind w:left="1730" w:right="1352"/>
      </w:pPr>
      <w:r>
        <w:t>Sales and marketing's business function generally goes beyond the physical sale of goods or placing them in suitable retail outlets. A great deal of this function is involved with market research and promotion, pricing and sales strategies. Sales and marketing teams take an active part in product development, often working hand in glove with production by providing advice on new product designs and product improvement..</w:t>
      </w:r>
    </w:p>
    <w:p w14:paraId="4565F761" w14:textId="77777777" w:rsidR="001F5D61" w:rsidRDefault="001F5D61">
      <w:pPr>
        <w:pStyle w:val="BodyText"/>
        <w:spacing w:before="9"/>
        <w:rPr>
          <w:sz w:val="22"/>
        </w:rPr>
      </w:pPr>
    </w:p>
    <w:p w14:paraId="73D03048" w14:textId="77777777" w:rsidR="001F5D61" w:rsidRDefault="00A234DC">
      <w:pPr>
        <w:pStyle w:val="ListParagraph"/>
        <w:numPr>
          <w:ilvl w:val="2"/>
          <w:numId w:val="83"/>
        </w:numPr>
        <w:tabs>
          <w:tab w:val="left" w:pos="2332"/>
        </w:tabs>
        <w:ind w:left="2331"/>
        <w:rPr>
          <w:sz w:val="24"/>
        </w:rPr>
      </w:pPr>
      <w:r>
        <w:rPr>
          <w:sz w:val="24"/>
        </w:rPr>
        <w:t>Human</w:t>
      </w:r>
      <w:r>
        <w:rPr>
          <w:spacing w:val="-1"/>
          <w:sz w:val="24"/>
        </w:rPr>
        <w:t xml:space="preserve"> </w:t>
      </w:r>
      <w:r>
        <w:rPr>
          <w:sz w:val="24"/>
        </w:rPr>
        <w:t>Resources</w:t>
      </w:r>
    </w:p>
    <w:p w14:paraId="14D93784" w14:textId="77777777" w:rsidR="001F5D61" w:rsidRDefault="001F5D61">
      <w:pPr>
        <w:pStyle w:val="BodyText"/>
        <w:spacing w:before="2"/>
        <w:rPr>
          <w:sz w:val="23"/>
        </w:rPr>
      </w:pPr>
    </w:p>
    <w:p w14:paraId="6C337215" w14:textId="77777777" w:rsidR="001F5D61" w:rsidRDefault="00A234DC">
      <w:pPr>
        <w:pStyle w:val="BodyText"/>
        <w:ind w:left="1730" w:right="1373"/>
      </w:pPr>
      <w:r>
        <w:t>Beyond recruiting and hiring, human resources addresses most employee statutory compliance issues such as ensuring that applicants are legally entitled to work in the labor market. It also looks after staff members' professional development and training, as well as monitoring workers' health and safety and conditions at work. HR is instrumental in establishing terms and conditions of employment, either as management's representative or in collective bargaining with labor organizations representing the workers.</w:t>
      </w:r>
    </w:p>
    <w:p w14:paraId="0CAC7323" w14:textId="77777777" w:rsidR="001F5D61" w:rsidRDefault="001F5D61">
      <w:pPr>
        <w:pStyle w:val="BodyText"/>
        <w:spacing w:before="9"/>
        <w:rPr>
          <w:sz w:val="22"/>
        </w:rPr>
      </w:pPr>
    </w:p>
    <w:p w14:paraId="4EC9C195" w14:textId="77777777" w:rsidR="001F5D61" w:rsidRDefault="00A234DC">
      <w:pPr>
        <w:pStyle w:val="ListParagraph"/>
        <w:numPr>
          <w:ilvl w:val="2"/>
          <w:numId w:val="83"/>
        </w:numPr>
        <w:tabs>
          <w:tab w:val="left" w:pos="2332"/>
        </w:tabs>
        <w:spacing w:before="1"/>
        <w:ind w:left="2331"/>
        <w:rPr>
          <w:sz w:val="24"/>
        </w:rPr>
      </w:pPr>
      <w:r>
        <w:rPr>
          <w:sz w:val="24"/>
        </w:rPr>
        <w:t>Finance and</w:t>
      </w:r>
      <w:r>
        <w:rPr>
          <w:spacing w:val="-1"/>
          <w:sz w:val="24"/>
        </w:rPr>
        <w:t xml:space="preserve"> </w:t>
      </w:r>
      <w:r>
        <w:rPr>
          <w:sz w:val="24"/>
        </w:rPr>
        <w:t>Accounting</w:t>
      </w:r>
    </w:p>
    <w:p w14:paraId="2D144FFD" w14:textId="77777777" w:rsidR="001F5D61" w:rsidRDefault="001F5D61">
      <w:pPr>
        <w:pStyle w:val="BodyText"/>
        <w:spacing w:before="2"/>
        <w:rPr>
          <w:sz w:val="23"/>
        </w:rPr>
      </w:pPr>
    </w:p>
    <w:p w14:paraId="7F4D7519" w14:textId="77777777" w:rsidR="001F5D61" w:rsidRDefault="00A234DC">
      <w:pPr>
        <w:pStyle w:val="BodyText"/>
        <w:ind w:left="1730" w:right="1352"/>
      </w:pPr>
      <w:r>
        <w:t>The finance and accounting function oversees the collection of revenues and payment of all invoives, and ensures that amounts received or paid are correct. It also includes cash flow management, preparation of accounting reports and raising financing when necessary, through issuing shares or borrowing. This function especially supports links with all other functional areas.</w:t>
      </w:r>
    </w:p>
    <w:p w14:paraId="59923844" w14:textId="77777777" w:rsidR="001F5D61" w:rsidRDefault="001F5D61">
      <w:pPr>
        <w:sectPr w:rsidR="001F5D61">
          <w:pgSz w:w="11910" w:h="16840"/>
          <w:pgMar w:top="1320" w:right="0" w:bottom="280" w:left="320" w:header="891" w:footer="0" w:gutter="0"/>
          <w:cols w:space="720"/>
        </w:sectPr>
      </w:pPr>
    </w:p>
    <w:p w14:paraId="59857007" w14:textId="77777777" w:rsidR="001F5D61" w:rsidRDefault="00A234DC">
      <w:pPr>
        <w:pStyle w:val="ListParagraph"/>
        <w:numPr>
          <w:ilvl w:val="2"/>
          <w:numId w:val="83"/>
        </w:numPr>
        <w:tabs>
          <w:tab w:val="left" w:pos="2332"/>
        </w:tabs>
        <w:spacing w:before="88"/>
        <w:ind w:left="2331"/>
        <w:rPr>
          <w:sz w:val="24"/>
        </w:rPr>
      </w:pPr>
      <w:r>
        <w:rPr>
          <w:sz w:val="24"/>
        </w:rPr>
        <w:lastRenderedPageBreak/>
        <w:t xml:space="preserve">Information </w:t>
      </w:r>
      <w:r>
        <w:rPr>
          <w:spacing w:val="-3"/>
          <w:sz w:val="24"/>
        </w:rPr>
        <w:t>Technology</w:t>
      </w:r>
    </w:p>
    <w:p w14:paraId="6F27A8E3" w14:textId="6FC9332E" w:rsidR="001F5D61" w:rsidRDefault="001F5D61">
      <w:pPr>
        <w:pStyle w:val="BodyText"/>
        <w:spacing w:before="3"/>
        <w:rPr>
          <w:sz w:val="23"/>
        </w:rPr>
      </w:pPr>
    </w:p>
    <w:p w14:paraId="5F86FF54" w14:textId="77777777" w:rsidR="001F5D61" w:rsidRDefault="00A234DC">
      <w:pPr>
        <w:pStyle w:val="BodyText"/>
        <w:ind w:left="1730" w:right="1007"/>
      </w:pPr>
      <w:r>
        <w:t>Information technology is all about storing, manipulating, distributing and processing information. Over the past few years, IT has replaced the conventional modes of businesses with innovative technological tools. In addition to the increased output and efficiency, IT has introduced new concepts such as e-commerce.</w:t>
      </w:r>
    </w:p>
    <w:p w14:paraId="58FE24E3" w14:textId="77777777" w:rsidR="001F5D61" w:rsidRDefault="001F5D61">
      <w:pPr>
        <w:pStyle w:val="BodyText"/>
        <w:spacing w:before="11"/>
        <w:rPr>
          <w:sz w:val="22"/>
        </w:rPr>
      </w:pPr>
    </w:p>
    <w:p w14:paraId="28D9FD78" w14:textId="77777777" w:rsidR="001F5D61" w:rsidRDefault="00A234DC">
      <w:pPr>
        <w:pStyle w:val="ListParagraph"/>
        <w:numPr>
          <w:ilvl w:val="1"/>
          <w:numId w:val="83"/>
        </w:numPr>
        <w:tabs>
          <w:tab w:val="left" w:pos="1715"/>
        </w:tabs>
        <w:rPr>
          <w:sz w:val="24"/>
        </w:rPr>
      </w:pPr>
      <w:r>
        <w:rPr>
          <w:sz w:val="24"/>
        </w:rPr>
        <w:t>Alignment</w:t>
      </w:r>
    </w:p>
    <w:p w14:paraId="4DDDB8BD" w14:textId="7EF94CC8" w:rsidR="001F5D61" w:rsidRDefault="00A234DC">
      <w:pPr>
        <w:pStyle w:val="BodyText"/>
        <w:spacing w:before="180"/>
        <w:ind w:left="1686" w:right="1378"/>
      </w:pPr>
      <w:r>
        <w:t xml:space="preserve">Alignment is a managed process to make sure that everyone in an organization is on the same page with personnel down the hierarchy. In other word, alignment is applied to an organization to </w:t>
      </w:r>
      <w:r w:rsidR="00A66E03">
        <w:t>e</w:t>
      </w:r>
      <w:r>
        <w:t>nsure that all its business functions and activities are set up in support of the organization's goals. Alignment is linking of organizational goals with the employees' personal goals. The goal congruence requires common understanding of purposes and goals of the organization, and consistency between every objective and plan right down to the incentive offers.</w:t>
      </w:r>
    </w:p>
    <w:p w14:paraId="4E0503D3" w14:textId="77777777" w:rsidR="001F5D61" w:rsidRDefault="001F5D61">
      <w:pPr>
        <w:pStyle w:val="BodyText"/>
        <w:rPr>
          <w:sz w:val="20"/>
        </w:rPr>
      </w:pPr>
    </w:p>
    <w:p w14:paraId="31709556" w14:textId="77777777" w:rsidR="001F5D61" w:rsidRDefault="001F5D61">
      <w:pPr>
        <w:pStyle w:val="BodyText"/>
        <w:rPr>
          <w:sz w:val="20"/>
        </w:rPr>
      </w:pPr>
    </w:p>
    <w:p w14:paraId="471DDC5C" w14:textId="4FCFEC21" w:rsidR="001F5D61" w:rsidRDefault="00B95EA2">
      <w:pPr>
        <w:pStyle w:val="BodyText"/>
        <w:spacing w:before="10"/>
        <w:rPr>
          <w:sz w:val="25"/>
        </w:rPr>
      </w:pPr>
      <w:r>
        <w:rPr>
          <w:noProof/>
          <w:sz w:val="25"/>
        </w:rPr>
        <w:pict w14:anchorId="76A29ADB">
          <v:shape id="_x0000_s1871" style="position:absolute;margin-left:122.7pt;margin-top:20pt;width:245.2pt;height:15.85pt;z-index:-251064320" coordorigin="2774,3119" coordsize="4904,317" path="m2774,3119r4746,l7678,3278r-158,158l2774,3436r,-317xe" filled="f" strokecolor="#385d89" strokeweight=".42911mm">
            <v:path arrowok="t"/>
          </v:shape>
        </w:pict>
      </w:r>
      <w:r>
        <w:rPr>
          <w:noProof/>
          <w:sz w:val="25"/>
        </w:rPr>
        <w:pict w14:anchorId="52FD05AF">
          <v:shape id="_x0000_s1872" style="position:absolute;margin-left:122.7pt;margin-top:20pt;width:245.2pt;height:15.85pt;z-index:-251065344" coordorigin="2774,3119" coordsize="4904,317" path="m7520,3119r-4746,l2774,3436r4746,l7678,3278,7520,3119xe" fillcolor="#4f81bc" stroked="f">
            <v:path arrowok="t"/>
          </v:shape>
        </w:pict>
      </w:r>
    </w:p>
    <w:p w14:paraId="5F9B8046" w14:textId="77777777" w:rsidR="001F5D61" w:rsidRDefault="001F5D61">
      <w:pPr>
        <w:rPr>
          <w:sz w:val="25"/>
        </w:rPr>
        <w:sectPr w:rsidR="001F5D61">
          <w:pgSz w:w="11910" w:h="16840"/>
          <w:pgMar w:top="1320" w:right="0" w:bottom="280" w:left="320" w:header="891" w:footer="0" w:gutter="0"/>
          <w:cols w:space="720"/>
        </w:sectPr>
      </w:pPr>
    </w:p>
    <w:p w14:paraId="6B94E8E0" w14:textId="77777777" w:rsidR="001F5D61" w:rsidRDefault="001F5D61">
      <w:pPr>
        <w:pStyle w:val="BodyText"/>
        <w:spacing w:before="11"/>
        <w:rPr>
          <w:sz w:val="25"/>
        </w:rPr>
      </w:pPr>
    </w:p>
    <w:p w14:paraId="4AB6C559" w14:textId="44117AF4" w:rsidR="001F5D61" w:rsidRDefault="00B95EA2">
      <w:pPr>
        <w:jc w:val="right"/>
        <w:rPr>
          <w:rFonts w:ascii="Microsoft JhengHei"/>
          <w:b/>
          <w:sz w:val="19"/>
        </w:rPr>
      </w:pPr>
      <w:r>
        <w:rPr>
          <w:rFonts w:ascii="Microsoft JhengHei"/>
          <w:b/>
          <w:noProof/>
          <w:sz w:val="19"/>
        </w:rPr>
        <w:pict w14:anchorId="6DA6BDA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891" type="#_x0000_t75" style="position:absolute;left:0;text-align:left;margin-left:97.3pt;margin-top:15.35pt;width:12.6pt;height:152.45pt;z-index:-251084800">
            <v:imagedata r:id="rId9" o:title=""/>
          </v:shape>
        </w:pict>
      </w:r>
      <w:r w:rsidR="00A234DC">
        <w:rPr>
          <w:rFonts w:ascii="Microsoft JhengHei"/>
          <w:b/>
          <w:sz w:val="19"/>
        </w:rPr>
        <w:t>High</w:t>
      </w:r>
    </w:p>
    <w:p w14:paraId="60BDB76E" w14:textId="77777777" w:rsidR="001F5D61" w:rsidRDefault="00A234DC">
      <w:pPr>
        <w:pStyle w:val="BodyText"/>
        <w:rPr>
          <w:rFonts w:ascii="Microsoft JhengHei"/>
          <w:b/>
          <w:sz w:val="28"/>
        </w:rPr>
      </w:pPr>
      <w:r>
        <w:br w:type="column"/>
      </w:r>
    </w:p>
    <w:p w14:paraId="6932D777" w14:textId="4ACE756E" w:rsidR="001F5D61" w:rsidRDefault="00B95EA2">
      <w:pPr>
        <w:pStyle w:val="BodyText"/>
        <w:rPr>
          <w:rFonts w:ascii="Microsoft JhengHei"/>
          <w:b/>
          <w:sz w:val="28"/>
        </w:rPr>
      </w:pPr>
      <w:r>
        <w:rPr>
          <w:rFonts w:ascii="Microsoft JhengHei"/>
          <w:b/>
          <w:noProof/>
          <w:sz w:val="28"/>
        </w:rPr>
        <w:pict w14:anchorId="6D7BDE71">
          <v:shape id="_x0000_s1892" style="position:absolute;margin-left:55.3pt;margin-top:8.6pt;width:146.55pt;height:152.45pt;z-index:-251085824" coordorigin="3753,3691" coordsize="2931,3049" o:spt="100" adj="0,,0" path="m4378,6500r-273,l4072,6486r-27,-40l4027,6388r-7,-71l4020,6234r85,l3929,6034r-176,200l3837,6234r,83l3844,6405r20,80l3896,6556r41,59l3987,6661r56,28l4105,6699r273,l4378,6500t,-2610l4203,3691r,95l4130,3786r-78,8l3982,3817r-63,35l3867,3899r-40,56l3802,4019r-9,69l3793,4397r175,l3968,4088r13,-37l4016,4021r51,-20l4130,3993r73,l4203,4088r83,-95l4378,3890m6610,6035r-175,l6435,6343r-12,37l6388,6410r-51,21l6274,6438r-73,l6201,6343r-175,198l6201,6740r,-95l6274,6645r77,-8l6422,6614r62,-35l6537,6532r39,-56l6591,6438r11,-26l6610,6343r,-308m6683,4200r-83,l6600,4118r-7,-87l6573,3951r-31,-70l6501,3823r-49,-45l6397,3750r-61,-10l6066,3740r,197l6336,3937r33,14l6395,3990r18,57l6419,4118r,82l6336,4200r174,196l6683,4200e" fillcolor="#069" stroked="f">
            <v:stroke joinstyle="round"/>
            <v:formulas/>
            <v:path arrowok="t" o:connecttype="segments"/>
          </v:shape>
        </w:pict>
      </w:r>
    </w:p>
    <w:p w14:paraId="5E80EEA2" w14:textId="77777777" w:rsidR="001F5D61" w:rsidRDefault="001F5D61">
      <w:pPr>
        <w:pStyle w:val="BodyText"/>
        <w:spacing w:before="10"/>
        <w:rPr>
          <w:rFonts w:ascii="Microsoft JhengHei"/>
          <w:b/>
          <w:sz w:val="15"/>
        </w:rPr>
      </w:pPr>
    </w:p>
    <w:p w14:paraId="134FA71A" w14:textId="28DED6D1" w:rsidR="001F5D61" w:rsidRDefault="00B95EA2">
      <w:pPr>
        <w:spacing w:line="417" w:lineRule="auto"/>
        <w:ind w:left="404" w:right="-1" w:hanging="32"/>
        <w:rPr>
          <w:rFonts w:ascii="Microsoft JhengHei"/>
        </w:rPr>
      </w:pPr>
      <w:r>
        <w:rPr>
          <w:rFonts w:ascii="Microsoft JhengHei"/>
          <w:noProof/>
          <w:color w:val="FFFFFF"/>
        </w:rPr>
        <w:pict w14:anchorId="07E3D77C">
          <v:shape id="_x0000_s1893" style="position:absolute;left:0;text-align:left;margin-left:12.3pt;margin-top:8.65pt;width:70.25pt;height:11.4pt;z-index:-251086848" coordorigin="2892,4445" coordsize="1405,228" path="m4192,4445r-1196,l2956,4453r-33,23l2900,4509r-8,40l2892,4568r8,41l2923,4642r33,22l2996,4672r1196,l4233,4664r33,-22l4288,4609r9,-41l4297,4549r-9,-40l4266,4476r-33,-23l4192,4445xe" fillcolor="#17375e" stroked="f">
            <v:path arrowok="t"/>
          </v:shape>
        </w:pict>
      </w:r>
      <w:r>
        <w:rPr>
          <w:rFonts w:ascii="Microsoft JhengHei"/>
          <w:noProof/>
          <w:color w:val="FFFFFF"/>
        </w:rPr>
        <w:pict w14:anchorId="5BF6DF3C">
          <v:shape id="_x0000_s1894" type="#_x0000_t75" style="position:absolute;left:0;text-align:left;margin-left:12.7pt;margin-top:5.4pt;width:71.45pt;height:17.05pt;z-index:-251087872">
            <v:imagedata r:id="rId10" o:title=""/>
          </v:shape>
        </w:pict>
      </w:r>
      <w:r>
        <w:rPr>
          <w:rFonts w:ascii="Microsoft JhengHei"/>
          <w:noProof/>
          <w:color w:val="FFFFFF"/>
        </w:rPr>
        <w:pict w14:anchorId="53EF3584">
          <v:shape id="_x0000_s1895" type="#_x0000_t75" style="position:absolute;left:0;text-align:left;margin-left:13.1pt;margin-top:9.45pt;width:71.05pt;height:12.2pt;z-index:-251088896">
            <v:imagedata r:id="rId11" o:title=""/>
          </v:shape>
        </w:pict>
      </w:r>
      <w:r>
        <w:rPr>
          <w:rFonts w:ascii="Microsoft JhengHei"/>
          <w:noProof/>
          <w:color w:val="FFFFFF"/>
        </w:rPr>
        <w:pict w14:anchorId="5FB7E178">
          <v:shape id="_x0000_s1896" type="#_x0000_t75" style="position:absolute;left:0;text-align:left;margin-left:8.2pt;margin-top:13.1pt;width:78.35pt;height:72.6pt;z-index:-251089920">
            <v:imagedata r:id="rId12" o:title=""/>
          </v:shape>
        </w:pict>
      </w:r>
      <w:r>
        <w:rPr>
          <w:rFonts w:ascii="Microsoft JhengHei"/>
          <w:noProof/>
          <w:color w:val="FFFFFF"/>
        </w:rPr>
        <w:pict w14:anchorId="70B3C70F">
          <v:shape id="_x0000_s1897" type="#_x0000_t75" style="position:absolute;left:0;text-align:left;margin-left:14.3pt;margin-top:40.25pt;width:68.2pt;height:17.05pt;z-index:-251090944">
            <v:imagedata r:id="rId13" o:title=""/>
          </v:shape>
        </w:pict>
      </w:r>
      <w:r>
        <w:rPr>
          <w:rFonts w:ascii="Microsoft JhengHei"/>
          <w:noProof/>
          <w:color w:val="FFFFFF"/>
        </w:rPr>
        <w:pict w14:anchorId="34DC85CB">
          <v:shape id="_x0000_s1898" type="#_x0000_t75" style="position:absolute;left:0;text-align:left;margin-left:9.05pt;margin-top:13.9pt;width:79.2pt;height:73.4pt;z-index:-251091968">
            <v:imagedata r:id="rId14" o:title=""/>
          </v:shape>
        </w:pict>
      </w:r>
      <w:r w:rsidR="00A234DC">
        <w:rPr>
          <w:rFonts w:ascii="Microsoft JhengHei"/>
          <w:color w:val="FFFFFF"/>
          <w:w w:val="95"/>
        </w:rPr>
        <w:t xml:space="preserve">Controlling </w:t>
      </w:r>
      <w:r w:rsidR="00A234DC">
        <w:rPr>
          <w:rFonts w:ascii="Microsoft JhengHei"/>
        </w:rPr>
        <w:t>Measuring</w:t>
      </w:r>
    </w:p>
    <w:p w14:paraId="71CA59A6" w14:textId="77777777" w:rsidR="001F5D61" w:rsidRDefault="00A234DC">
      <w:pPr>
        <w:spacing w:before="57"/>
        <w:ind w:left="470"/>
        <w:rPr>
          <w:rFonts w:ascii="Microsoft JhengHei"/>
          <w:b/>
          <w:sz w:val="19"/>
        </w:rPr>
      </w:pPr>
      <w:r>
        <w:br w:type="column"/>
      </w:r>
      <w:r>
        <w:rPr>
          <w:rFonts w:ascii="Microsoft JhengHei"/>
          <w:b/>
          <w:color w:val="C00000"/>
          <w:w w:val="105"/>
          <w:sz w:val="19"/>
        </w:rPr>
        <w:t>Alignment</w:t>
      </w:r>
    </w:p>
    <w:p w14:paraId="7ADE20E6" w14:textId="4779C75E" w:rsidR="001F5D61" w:rsidRDefault="00B95EA2">
      <w:pPr>
        <w:spacing w:before="64" w:line="417" w:lineRule="auto"/>
        <w:ind w:left="456" w:firstLine="89"/>
        <w:rPr>
          <w:rFonts w:ascii="Microsoft JhengHei"/>
        </w:rPr>
      </w:pPr>
      <w:r>
        <w:rPr>
          <w:rFonts w:ascii="Microsoft JhengHei"/>
          <w:noProof/>
          <w:color w:val="FFFFFF"/>
        </w:rPr>
        <w:pict w14:anchorId="25E24A93">
          <v:shape id="_x0000_s1911" style="position:absolute;left:0;text-align:left;margin-left:14.35pt;margin-top:8.65pt;width:70.25pt;height:11.8pt;z-index:-251105280" coordorigin="4500,3594" coordsize="1405,236" path="m5796,3594r-1188,l4565,3602r-34,23l4508,3660r-8,41l4500,3721r8,42l4531,3797r34,23l4608,3829r1188,l5838,3820r35,-23l5896,3763r8,-42l5904,3701r-8,-41l5873,3625r-35,-23l5796,3594xe" fillcolor="#17375e" stroked="f">
            <v:path arrowok="t"/>
          </v:shape>
        </w:pict>
      </w:r>
      <w:r>
        <w:rPr>
          <w:rFonts w:ascii="Microsoft JhengHei"/>
          <w:noProof/>
          <w:color w:val="FFFFFF"/>
        </w:rPr>
        <w:pict w14:anchorId="7DB9442F">
          <v:shape id="_x0000_s1912" type="#_x0000_t75" style="position:absolute;left:0;text-align:left;margin-left:21.25pt;margin-top:5.85pt;width:58.5pt;height:17.05pt;z-index:-251106304">
            <v:imagedata r:id="rId15" o:title=""/>
          </v:shape>
        </w:pict>
      </w:r>
      <w:r>
        <w:rPr>
          <w:rFonts w:ascii="Microsoft JhengHei"/>
          <w:noProof/>
          <w:color w:val="FFFFFF"/>
        </w:rPr>
        <w:pict w14:anchorId="107EB949">
          <v:shape id="_x0000_s1913" type="#_x0000_t75" style="position:absolute;left:0;text-align:left;margin-left:15.15pt;margin-top:9.5pt;width:71.05pt;height:12.6pt;z-index:-251107328">
            <v:imagedata r:id="rId16" o:title=""/>
          </v:shape>
        </w:pict>
      </w:r>
      <w:r>
        <w:rPr>
          <w:rFonts w:ascii="Microsoft JhengHei"/>
          <w:noProof/>
          <w:color w:val="FFFFFF"/>
        </w:rPr>
        <w:pict w14:anchorId="5E8AEFE3">
          <v:shape id="_x0000_s1914" type="#_x0000_t75" style="position:absolute;left:0;text-align:left;margin-left:10.3pt;margin-top:13.55pt;width:78.35pt;height:72.6pt;z-index:-251108352">
            <v:imagedata r:id="rId17" o:title=""/>
          </v:shape>
        </w:pict>
      </w:r>
      <w:r>
        <w:rPr>
          <w:rFonts w:ascii="Microsoft JhengHei"/>
          <w:noProof/>
          <w:color w:val="FFFFFF"/>
        </w:rPr>
        <w:pict w14:anchorId="6A650C99">
          <v:shape id="_x0000_s1915" type="#_x0000_t75" style="position:absolute;left:0;text-align:left;margin-left:16.8pt;margin-top:40.7pt;width:67.4pt;height:17.05pt;z-index:-251109376">
            <v:imagedata r:id="rId18" o:title=""/>
          </v:shape>
        </w:pict>
      </w:r>
      <w:r>
        <w:rPr>
          <w:rFonts w:ascii="Microsoft JhengHei"/>
          <w:noProof/>
          <w:color w:val="FFFFFF"/>
        </w:rPr>
        <w:pict w14:anchorId="49D44634">
          <v:shape id="_x0000_s1916" type="#_x0000_t75" style="position:absolute;left:0;text-align:left;margin-left:11.1pt;margin-top:14.35pt;width:79.2pt;height:73.4pt;z-index:-251110400">
            <v:imagedata r:id="rId14" o:title=""/>
          </v:shape>
        </w:pict>
      </w:r>
      <w:r w:rsidR="00A234DC">
        <w:rPr>
          <w:rFonts w:ascii="Microsoft JhengHei"/>
          <w:color w:val="FFFFFF"/>
        </w:rPr>
        <w:t xml:space="preserve">Planning </w:t>
      </w:r>
      <w:r w:rsidR="00A234DC">
        <w:rPr>
          <w:rFonts w:ascii="Microsoft JhengHei"/>
          <w:w w:val="95"/>
        </w:rPr>
        <w:t>Budgeting</w:t>
      </w:r>
    </w:p>
    <w:p w14:paraId="36A11177" w14:textId="77777777" w:rsidR="001F5D61" w:rsidRDefault="001F5D61">
      <w:pPr>
        <w:pStyle w:val="BodyText"/>
        <w:spacing w:before="17"/>
        <w:rPr>
          <w:rFonts w:ascii="Microsoft JhengHei"/>
          <w:sz w:val="17"/>
        </w:rPr>
      </w:pPr>
    </w:p>
    <w:p w14:paraId="5C27CA16" w14:textId="42D028BA" w:rsidR="001F5D61" w:rsidRDefault="00B95EA2">
      <w:pPr>
        <w:spacing w:before="1" w:line="417" w:lineRule="auto"/>
        <w:ind w:left="520" w:firstLine="57"/>
        <w:rPr>
          <w:rFonts w:ascii="Microsoft JhengHei"/>
        </w:rPr>
      </w:pPr>
      <w:r>
        <w:rPr>
          <w:rFonts w:ascii="Microsoft JhengHei"/>
          <w:noProof/>
          <w:color w:val="FFFFFF"/>
        </w:rPr>
        <w:pict w14:anchorId="46B734BF">
          <v:shape id="_x0000_s1899" style="position:absolute;left:0;text-align:left;margin-left:14.35pt;margin-top:10.6pt;width:70.25pt;height:11.8pt;z-index:-251092992" coordorigin="4500,5329" coordsize="1405,236" path="m5796,5329r-1188,l4565,5338r-34,23l4508,5395r-8,42l4500,5456r8,42l4531,5533r34,23l4608,5564r1188,l5838,5556r35,-23l5896,5498r8,-42l5904,5437r-8,-42l5873,5361r-35,-23l5796,5329xe" fillcolor="#17375e" stroked="f">
            <v:path arrowok="t"/>
          </v:shape>
        </w:pict>
      </w:r>
      <w:r>
        <w:rPr>
          <w:rFonts w:ascii="Microsoft JhengHei"/>
          <w:noProof/>
          <w:color w:val="FFFFFF"/>
        </w:rPr>
        <w:pict w14:anchorId="59B2FE3C">
          <v:shape id="_x0000_s1900" type="#_x0000_t75" style="position:absolute;left:0;text-align:left;margin-left:22.9pt;margin-top:7.75pt;width:54.85pt;height:17.05pt;z-index:-251094016">
            <v:imagedata r:id="rId19" o:title=""/>
          </v:shape>
        </w:pict>
      </w:r>
      <w:r>
        <w:rPr>
          <w:rFonts w:ascii="Microsoft JhengHei"/>
          <w:noProof/>
          <w:color w:val="FFFFFF"/>
        </w:rPr>
        <w:pict w14:anchorId="49D0D36D">
          <v:shape id="_x0000_s1901" type="#_x0000_t75" style="position:absolute;left:0;text-align:left;margin-left:15.15pt;margin-top:11.4pt;width:71.05pt;height:12.6pt;z-index:-251095040">
            <v:imagedata r:id="rId16" o:title=""/>
          </v:shape>
        </w:pict>
      </w:r>
      <w:r>
        <w:rPr>
          <w:rFonts w:ascii="Microsoft JhengHei"/>
          <w:noProof/>
          <w:color w:val="FFFFFF"/>
        </w:rPr>
        <w:pict w14:anchorId="2B6D9A88">
          <v:shape id="_x0000_s1902" type="#_x0000_t75" style="position:absolute;left:0;text-align:left;margin-left:10.3pt;margin-top:15.45pt;width:78.35pt;height:72.6pt;z-index:-251096064">
            <v:imagedata r:id="rId20" o:title=""/>
          </v:shape>
        </w:pict>
      </w:r>
      <w:r>
        <w:rPr>
          <w:rFonts w:ascii="Microsoft JhengHei"/>
          <w:noProof/>
          <w:color w:val="FFFFFF"/>
        </w:rPr>
        <w:pict w14:anchorId="25464379">
          <v:shape id="_x0000_s1903" type="#_x0000_t75" style="position:absolute;left:0;text-align:left;margin-left:20.05pt;margin-top:42.6pt;width:60.5pt;height:17.05pt;z-index:-251097088">
            <v:imagedata r:id="rId21" o:title=""/>
          </v:shape>
        </w:pict>
      </w:r>
      <w:r>
        <w:rPr>
          <w:rFonts w:ascii="Microsoft JhengHei"/>
          <w:noProof/>
          <w:color w:val="FFFFFF"/>
        </w:rPr>
        <w:pict w14:anchorId="2957CF1A">
          <v:shape id="_x0000_s1904" type="#_x0000_t75" style="position:absolute;left:0;text-align:left;margin-left:11.1pt;margin-top:16.25pt;width:79.2pt;height:73.4pt;z-index:-251098112">
            <v:imagedata r:id="rId14" o:title=""/>
          </v:shape>
        </w:pict>
      </w:r>
      <w:r w:rsidR="00A234DC">
        <w:rPr>
          <w:rFonts w:ascii="Microsoft JhengHei"/>
          <w:color w:val="FFFFFF"/>
        </w:rPr>
        <w:t xml:space="preserve">Leading </w:t>
      </w:r>
      <w:r w:rsidR="00A234DC">
        <w:rPr>
          <w:rFonts w:ascii="Microsoft JhengHei"/>
        </w:rPr>
        <w:t>Directing</w:t>
      </w:r>
    </w:p>
    <w:p w14:paraId="7D808F3F" w14:textId="77777777" w:rsidR="001F5D61" w:rsidRDefault="00A234DC">
      <w:pPr>
        <w:pStyle w:val="BodyText"/>
        <w:rPr>
          <w:rFonts w:ascii="Microsoft JhengHei"/>
          <w:sz w:val="28"/>
        </w:rPr>
      </w:pPr>
      <w:r>
        <w:br w:type="column"/>
      </w:r>
    </w:p>
    <w:p w14:paraId="48045B3F" w14:textId="77777777" w:rsidR="001F5D61" w:rsidRDefault="001F5D61">
      <w:pPr>
        <w:pStyle w:val="BodyText"/>
        <w:rPr>
          <w:rFonts w:ascii="Microsoft JhengHei"/>
          <w:sz w:val="28"/>
        </w:rPr>
      </w:pPr>
    </w:p>
    <w:p w14:paraId="6A2D675C" w14:textId="77777777" w:rsidR="001F5D61" w:rsidRDefault="001F5D61">
      <w:pPr>
        <w:pStyle w:val="BodyText"/>
        <w:spacing w:before="10"/>
        <w:rPr>
          <w:rFonts w:ascii="Microsoft JhengHei"/>
          <w:sz w:val="15"/>
        </w:rPr>
      </w:pPr>
    </w:p>
    <w:p w14:paraId="6AE32EB4" w14:textId="017798EA" w:rsidR="001F5D61" w:rsidRDefault="00B95EA2">
      <w:pPr>
        <w:spacing w:line="417" w:lineRule="auto"/>
        <w:ind w:left="637" w:hanging="170"/>
        <w:rPr>
          <w:rFonts w:ascii="Microsoft JhengHei"/>
        </w:rPr>
      </w:pPr>
      <w:r>
        <w:rPr>
          <w:rFonts w:ascii="Microsoft JhengHei"/>
          <w:noProof/>
          <w:color w:val="FFFFFF"/>
        </w:rPr>
        <w:pict w14:anchorId="6431F60A">
          <v:shape id="_x0000_s1905" style="position:absolute;left:0;text-align:left;margin-left:16.35pt;margin-top:8.65pt;width:70.25pt;height:11.4pt;z-index:-251099136" coordorigin="6107,4445" coordsize="1405,228" path="m7407,4445r-1196,l6171,4453r-33,23l6115,4509r-8,40l6107,4568r8,41l6138,4642r33,22l6211,4672r1196,l7448,4664r33,-22l7503,4609r9,-41l7512,4549r-9,-40l7481,4476r-33,-23l7407,4445xe" fillcolor="#17375e" stroked="f">
            <v:path arrowok="t"/>
          </v:shape>
        </w:pict>
      </w:r>
      <w:r>
        <w:rPr>
          <w:rFonts w:ascii="Microsoft JhengHei"/>
          <w:noProof/>
          <w:color w:val="FFFFFF"/>
        </w:rPr>
        <w:pict w14:anchorId="18B20BB3">
          <v:shape id="_x0000_s1906" type="#_x0000_t75" style="position:absolute;left:0;text-align:left;margin-left:17.15pt;margin-top:5.4pt;width:70.65pt;height:17.05pt;z-index:-251100160">
            <v:imagedata r:id="rId22" o:title=""/>
          </v:shape>
        </w:pict>
      </w:r>
      <w:r>
        <w:rPr>
          <w:rFonts w:ascii="Microsoft JhengHei"/>
          <w:noProof/>
          <w:color w:val="FFFFFF"/>
        </w:rPr>
        <w:pict w14:anchorId="5BED4E77">
          <v:shape id="_x0000_s1907" type="#_x0000_t75" style="position:absolute;left:0;text-align:left;margin-left:17.15pt;margin-top:9.45pt;width:71.05pt;height:12.2pt;z-index:-251101184">
            <v:imagedata r:id="rId11" o:title=""/>
          </v:shape>
        </w:pict>
      </w:r>
      <w:r>
        <w:rPr>
          <w:rFonts w:ascii="Microsoft JhengHei"/>
          <w:noProof/>
          <w:color w:val="FFFFFF"/>
        </w:rPr>
        <w:pict w14:anchorId="7471CB48">
          <v:shape id="_x0000_s1908" type="#_x0000_t75" style="position:absolute;left:0;text-align:left;margin-left:12.25pt;margin-top:13.1pt;width:78.35pt;height:72.6pt;z-index:-251102208">
            <v:imagedata r:id="rId23" o:title=""/>
          </v:shape>
        </w:pict>
      </w:r>
      <w:r>
        <w:rPr>
          <w:rFonts w:ascii="Microsoft JhengHei"/>
          <w:noProof/>
          <w:color w:val="FFFFFF"/>
        </w:rPr>
        <w:pict w14:anchorId="0C941EE0">
          <v:shape id="_x0000_s1909" type="#_x0000_t75" style="position:absolute;left:0;text-align:left;margin-left:25.65pt;margin-top:40.25pt;width:53.2pt;height:17.05pt;z-index:-251103232">
            <v:imagedata r:id="rId24" o:title=""/>
          </v:shape>
        </w:pict>
      </w:r>
      <w:r>
        <w:rPr>
          <w:rFonts w:ascii="Microsoft JhengHei"/>
          <w:noProof/>
          <w:color w:val="FFFFFF"/>
        </w:rPr>
        <w:pict w14:anchorId="26FAAFC7">
          <v:shape id="_x0000_s1910" type="#_x0000_t75" style="position:absolute;left:0;text-align:left;margin-left:13.1pt;margin-top:13.9pt;width:79.2pt;height:73.4pt;z-index:-251104256">
            <v:imagedata r:id="rId14" o:title=""/>
          </v:shape>
        </w:pict>
      </w:r>
      <w:r w:rsidR="00A234DC">
        <w:rPr>
          <w:rFonts w:ascii="Microsoft JhengHei"/>
          <w:color w:val="FFFFFF"/>
          <w:w w:val="95"/>
        </w:rPr>
        <w:t xml:space="preserve">Organizing </w:t>
      </w:r>
      <w:r w:rsidR="00A234DC">
        <w:rPr>
          <w:rFonts w:ascii="Microsoft JhengHei"/>
        </w:rPr>
        <w:t>Staffing</w:t>
      </w:r>
    </w:p>
    <w:p w14:paraId="28839A04" w14:textId="77777777" w:rsidR="001F5D61" w:rsidRDefault="00A234DC">
      <w:pPr>
        <w:pStyle w:val="BodyText"/>
        <w:rPr>
          <w:rFonts w:ascii="Microsoft JhengHei"/>
          <w:sz w:val="26"/>
        </w:rPr>
      </w:pPr>
      <w:r>
        <w:br w:type="column"/>
      </w:r>
    </w:p>
    <w:p w14:paraId="5BB85136" w14:textId="0FDAC4FE" w:rsidR="001F5D61" w:rsidRDefault="00B95EA2">
      <w:pPr>
        <w:pStyle w:val="BodyText"/>
        <w:rPr>
          <w:rFonts w:ascii="Microsoft JhengHei"/>
          <w:sz w:val="26"/>
        </w:rPr>
      </w:pPr>
      <w:r>
        <w:rPr>
          <w:rFonts w:ascii="Microsoft JhengHei"/>
          <w:noProof/>
          <w:sz w:val="26"/>
        </w:rPr>
        <w:pict w14:anchorId="56C3F5F3">
          <v:shape id="_x0000_s1889" style="position:absolute;margin-left:20.3pt;margin-top:2.85pt;width:67.4pt;height:170.7pt;z-index:-251082752" coordorigin="7832,3541" coordsize="1348,3414" path="m7832,3541r876,l8708,5057r135,l8843,4911r337,337l8843,5584r,-145l8708,5439r,1516l7832,6955r,-3414xe" filled="f" strokecolor="#385d89" strokeweight=".42953mm">
            <v:path arrowok="t"/>
          </v:shape>
        </w:pict>
      </w:r>
      <w:r>
        <w:rPr>
          <w:rFonts w:ascii="Microsoft JhengHei"/>
          <w:noProof/>
          <w:sz w:val="26"/>
        </w:rPr>
        <w:pict w14:anchorId="7210F6D9">
          <v:shape id="_x0000_s1890" style="position:absolute;margin-left:20.3pt;margin-top:2.85pt;width:67.4pt;height:170.7pt;z-index:-251083776" coordorigin="7832,3541" coordsize="1348,3414" o:spt="100" adj="0,,0" path="m8708,3541r-876,l7832,6955r876,l8708,5439r281,l9180,5248,8989,5057r-281,l8708,3541xm8989,5439r-146,l8843,5584r146,-145xm8843,4911r,146l8989,5057,8843,4911xe" fillcolor="#4f81bc" stroked="f">
            <v:stroke joinstyle="round"/>
            <v:formulas/>
            <v:path arrowok="t" o:connecttype="segments"/>
          </v:shape>
        </w:pict>
      </w:r>
    </w:p>
    <w:p w14:paraId="49106294" w14:textId="77777777" w:rsidR="001F5D61" w:rsidRDefault="001F5D61">
      <w:pPr>
        <w:pStyle w:val="BodyText"/>
        <w:spacing w:before="15"/>
        <w:rPr>
          <w:rFonts w:ascii="Microsoft JhengHei"/>
          <w:sz w:val="13"/>
        </w:rPr>
      </w:pPr>
    </w:p>
    <w:p w14:paraId="14A29911" w14:textId="77777777" w:rsidR="001F5D61" w:rsidRDefault="00A234DC">
      <w:pPr>
        <w:spacing w:before="1"/>
        <w:ind w:left="457"/>
        <w:rPr>
          <w:rFonts w:ascii="Microsoft JhengHei"/>
          <w:sz w:val="19"/>
        </w:rPr>
      </w:pPr>
      <w:r>
        <w:rPr>
          <w:rFonts w:ascii="Microsoft JhengHei"/>
          <w:color w:val="FFFFFF"/>
          <w:w w:val="105"/>
          <w:sz w:val="19"/>
        </w:rPr>
        <w:t>Effective</w:t>
      </w:r>
    </w:p>
    <w:p w14:paraId="3CD6D7B9" w14:textId="77777777" w:rsidR="001F5D61" w:rsidRDefault="001F5D61">
      <w:pPr>
        <w:pStyle w:val="BodyText"/>
        <w:spacing w:before="8"/>
        <w:rPr>
          <w:rFonts w:ascii="Microsoft JhengHei"/>
          <w:sz w:val="22"/>
        </w:rPr>
      </w:pPr>
    </w:p>
    <w:p w14:paraId="191EB70A" w14:textId="77777777" w:rsidR="001F5D61" w:rsidRDefault="00A234DC">
      <w:pPr>
        <w:ind w:left="392"/>
        <w:rPr>
          <w:rFonts w:ascii="Microsoft JhengHei"/>
          <w:b/>
          <w:sz w:val="19"/>
        </w:rPr>
      </w:pPr>
      <w:r>
        <w:rPr>
          <w:rFonts w:ascii="Microsoft JhengHei"/>
          <w:b/>
          <w:color w:val="FFC000"/>
          <w:sz w:val="19"/>
        </w:rPr>
        <w:t>Performance</w:t>
      </w:r>
    </w:p>
    <w:p w14:paraId="4A60C483" w14:textId="77777777" w:rsidR="001F5D61" w:rsidRDefault="001F5D61">
      <w:pPr>
        <w:pStyle w:val="BodyText"/>
        <w:spacing w:before="14"/>
        <w:rPr>
          <w:rFonts w:ascii="Microsoft JhengHei"/>
          <w:b/>
          <w:sz w:val="28"/>
        </w:rPr>
      </w:pPr>
    </w:p>
    <w:p w14:paraId="7D5FB32C" w14:textId="77777777" w:rsidR="001F5D61" w:rsidRDefault="00A234DC">
      <w:pPr>
        <w:ind w:left="473"/>
        <w:rPr>
          <w:rFonts w:ascii="Microsoft JhengHei"/>
          <w:sz w:val="19"/>
        </w:rPr>
      </w:pPr>
      <w:r>
        <w:rPr>
          <w:rFonts w:ascii="Microsoft JhengHei"/>
          <w:color w:val="FFFFFF"/>
          <w:w w:val="105"/>
          <w:sz w:val="19"/>
        </w:rPr>
        <w:t>Efficient</w:t>
      </w:r>
    </w:p>
    <w:p w14:paraId="5B699A2A" w14:textId="77777777" w:rsidR="001F5D61" w:rsidRDefault="00A234DC">
      <w:pPr>
        <w:pStyle w:val="BodyText"/>
        <w:rPr>
          <w:rFonts w:ascii="Microsoft JhengHei"/>
          <w:sz w:val="26"/>
        </w:rPr>
      </w:pPr>
      <w:r>
        <w:br w:type="column"/>
      </w:r>
    </w:p>
    <w:p w14:paraId="7D4C2EC5" w14:textId="77777777" w:rsidR="001F5D61" w:rsidRDefault="001F5D61">
      <w:pPr>
        <w:pStyle w:val="BodyText"/>
        <w:rPr>
          <w:rFonts w:ascii="Microsoft JhengHei"/>
          <w:sz w:val="26"/>
        </w:rPr>
      </w:pPr>
    </w:p>
    <w:p w14:paraId="6EAB42E2" w14:textId="77777777" w:rsidR="001F5D61" w:rsidRDefault="001F5D61">
      <w:pPr>
        <w:pStyle w:val="BodyText"/>
        <w:rPr>
          <w:rFonts w:ascii="Microsoft JhengHei"/>
          <w:sz w:val="26"/>
        </w:rPr>
      </w:pPr>
    </w:p>
    <w:p w14:paraId="3B31DA1A" w14:textId="77777777" w:rsidR="001F5D61" w:rsidRDefault="001F5D61">
      <w:pPr>
        <w:pStyle w:val="BodyText"/>
        <w:spacing w:before="13"/>
        <w:rPr>
          <w:rFonts w:ascii="Microsoft JhengHei"/>
          <w:sz w:val="29"/>
        </w:rPr>
      </w:pPr>
    </w:p>
    <w:p w14:paraId="0288F6FC" w14:textId="77777777" w:rsidR="001F5D61" w:rsidRDefault="00A234DC">
      <w:pPr>
        <w:spacing w:before="1"/>
        <w:ind w:left="177"/>
        <w:rPr>
          <w:rFonts w:ascii="Microsoft JhengHei"/>
          <w:b/>
          <w:sz w:val="19"/>
        </w:rPr>
      </w:pPr>
      <w:r>
        <w:rPr>
          <w:rFonts w:ascii="Microsoft JhengHei"/>
          <w:b/>
          <w:color w:val="C00000"/>
          <w:w w:val="105"/>
          <w:sz w:val="19"/>
        </w:rPr>
        <w:t>Goals</w:t>
      </w:r>
    </w:p>
    <w:p w14:paraId="5B77C55C" w14:textId="77777777" w:rsidR="001F5D61" w:rsidRDefault="001F5D61">
      <w:pPr>
        <w:rPr>
          <w:rFonts w:ascii="Microsoft JhengHei"/>
          <w:sz w:val="19"/>
        </w:rPr>
        <w:sectPr w:rsidR="001F5D61">
          <w:type w:val="continuous"/>
          <w:pgSz w:w="11910" w:h="16840"/>
          <w:pgMar w:top="1580" w:right="0" w:bottom="280" w:left="320" w:header="720" w:footer="720" w:gutter="0"/>
          <w:cols w:num="6" w:space="720" w:equalWidth="0">
            <w:col w:w="2286" w:space="40"/>
            <w:col w:w="1527" w:space="39"/>
            <w:col w:w="1529" w:space="39"/>
            <w:col w:w="1606" w:space="40"/>
            <w:col w:w="1599" w:space="39"/>
            <w:col w:w="2846"/>
          </w:cols>
        </w:sectPr>
      </w:pPr>
    </w:p>
    <w:p w14:paraId="1CDB53E3" w14:textId="77777777" w:rsidR="001F5D61" w:rsidRDefault="00A234DC">
      <w:pPr>
        <w:spacing w:before="35"/>
        <w:jc w:val="right"/>
        <w:rPr>
          <w:rFonts w:ascii="Microsoft JhengHei"/>
          <w:b/>
          <w:sz w:val="19"/>
        </w:rPr>
      </w:pPr>
      <w:r>
        <w:rPr>
          <w:rFonts w:ascii="Microsoft JhengHei"/>
          <w:b/>
          <w:sz w:val="19"/>
        </w:rPr>
        <w:t>Low</w:t>
      </w:r>
    </w:p>
    <w:p w14:paraId="252DE071" w14:textId="77777777" w:rsidR="001F5D61" w:rsidRDefault="00A234DC">
      <w:pPr>
        <w:pStyle w:val="BodyText"/>
        <w:spacing w:before="9"/>
        <w:rPr>
          <w:rFonts w:ascii="Microsoft JhengHei"/>
          <w:b/>
          <w:sz w:val="23"/>
        </w:rPr>
      </w:pPr>
      <w:r>
        <w:br w:type="column"/>
      </w:r>
    </w:p>
    <w:p w14:paraId="6C0812A2" w14:textId="386AAEDF" w:rsidR="001F5D61" w:rsidRDefault="00B95EA2">
      <w:pPr>
        <w:tabs>
          <w:tab w:val="left" w:pos="1148"/>
          <w:tab w:val="left" w:pos="2497"/>
        </w:tabs>
        <w:spacing w:line="103" w:lineRule="auto"/>
        <w:ind w:left="2237" w:hanging="2096"/>
        <w:rPr>
          <w:rFonts w:ascii="Microsoft JhengHei"/>
          <w:b/>
          <w:sz w:val="14"/>
        </w:rPr>
      </w:pPr>
      <w:r>
        <w:rPr>
          <w:rFonts w:ascii="Microsoft JhengHei"/>
          <w:b/>
          <w:noProof/>
          <w:color w:val="FFFFFF"/>
          <w:sz w:val="13"/>
        </w:rPr>
        <w:pict w14:anchorId="6FC36079">
          <v:shape id="_x0000_s1877" style="position:absolute;left:0;text-align:left;margin-left:148.15pt;margin-top:4.35pt;width:70.55pt;height:28.4pt;z-index:-251070464" coordorigin="5586,6935" coordsize="1411,568" o:spt="100" adj="0,,0" path="m5871,7218r-285,284l6713,7502r4,-3l5624,7499r-8,-21l5645,7478r251,-251l5879,7227r-8,-9xm5645,7478r-29,l5624,7499r21,-21xm6703,7478r-1058,l5624,7499r1093,l6734,7481r-35,l6703,7478xm6963,7218r-264,263l6708,7478r29,l6988,7227r-17,l6963,7218xm6737,7478r-29,l6699,7481r35,l6737,7478xm5879,7210r-8,8l5879,7227r,-17xm5896,7210r-17,l5879,7227r17,l5905,7218r-9,-8xm6971,7210r-8,8l6971,7227r,-17xm6988,7210r-17,l6971,7227r17,l6997,7218r-9,-8xm6699,6955r264,263l6971,7210r17,l6737,6959r-29,l6699,6955xm6713,6935r-1127,l5871,7218r8,-8l5896,7210,5645,6959r-29,l5624,6938r1093,l6713,6935xm5624,6938r-8,21l5645,6959r-21,-21xm6717,6938r-1093,l5645,6959r1058,l6699,6955r35,l6717,6938xm6734,6955r-35,l6708,6959r29,l6734,6955xe" stroked="f">
            <v:stroke joinstyle="round"/>
            <v:formulas/>
            <v:path arrowok="t" o:connecttype="segments"/>
          </v:shape>
        </w:pict>
      </w:r>
      <w:r>
        <w:rPr>
          <w:rFonts w:ascii="Microsoft JhengHei"/>
          <w:b/>
          <w:noProof/>
          <w:color w:val="FFFFFF"/>
          <w:sz w:val="13"/>
        </w:rPr>
        <w:pict w14:anchorId="1B6E1138">
          <v:shape id="_x0000_s1879" type="#_x0000_t75" style="position:absolute;left:0;text-align:left;margin-left:105.6pt;margin-top:14.1pt;width:49.95pt;height:16.65pt;z-index:-251072512">
            <v:imagedata r:id="rId25" o:title=""/>
          </v:shape>
        </w:pict>
      </w:r>
      <w:r>
        <w:rPr>
          <w:rFonts w:ascii="Microsoft JhengHei"/>
          <w:b/>
          <w:noProof/>
          <w:color w:val="FFFFFF"/>
          <w:sz w:val="13"/>
        </w:rPr>
        <w:pict w14:anchorId="7BD855F0">
          <v:shape id="_x0000_s1880" type="#_x0000_t75" style="position:absolute;left:0;text-align:left;margin-left:118.55pt;margin-top:3.15pt;width:25.6pt;height:16.65pt;z-index:-251073536">
            <v:imagedata r:id="rId26" o:title=""/>
          </v:shape>
        </w:pict>
      </w:r>
      <w:r>
        <w:rPr>
          <w:rFonts w:ascii="Microsoft JhengHei"/>
          <w:b/>
          <w:noProof/>
          <w:color w:val="FFFFFF"/>
          <w:sz w:val="13"/>
        </w:rPr>
        <w:pict w14:anchorId="7F7D67E3">
          <v:shape id="_x0000_s1881" style="position:absolute;left:0;text-align:left;margin-left:93.75pt;margin-top:4.35pt;width:70.55pt;height:28.4pt;z-index:-251074560" coordorigin="4499,6935" coordsize="1411,568" o:spt="100" adj="0,,0" path="m4783,7218r-284,284l5625,7502r4,-3l4537,7499r-9,-21l4557,7478r252,-251l4791,7227r-8,-9xm4557,7478r-29,l4537,7499r20,-21xm5615,7478r-1058,l4537,7499r1092,l5646,7481r-35,l5615,7478xm5875,7218r-264,263l5620,7478r29,l5901,7227r-18,l5875,7218xm5649,7478r-29,l5611,7481r35,l5649,7478xm4791,7210r-8,8l4791,7227r,-17xm4809,7210r-18,l4791,7227r18,l4817,7218r-8,-8xm5883,7210r-8,8l5883,7227r,-17xm5901,7210r-18,l5883,7227r18,l5909,7218r-8,-8xm5611,6955r264,263l5883,7210r18,l5649,6959r-29,l5611,6955xm5625,6935r-1126,l4783,7218r8,-8l4809,7210,4557,6959r-29,l4537,6938r1092,l5625,6935xm4537,6938r-9,21l4557,6959r-20,-21xm5629,6938r-1092,l4557,6959r1058,l5611,6955r35,l5629,6938xm5646,6955r-35,l5620,6959r29,l5646,6955xe" stroked="f">
            <v:stroke joinstyle="round"/>
            <v:formulas/>
            <v:path arrowok="t" o:connecttype="segments"/>
          </v:shape>
        </w:pict>
      </w:r>
      <w:r>
        <w:rPr>
          <w:rFonts w:ascii="Microsoft JhengHei"/>
          <w:b/>
          <w:noProof/>
          <w:color w:val="FFFFFF"/>
          <w:sz w:val="13"/>
        </w:rPr>
        <w:pict w14:anchorId="3549CF97">
          <v:shape id="_x0000_s1882" style="position:absolute;left:0;text-align:left;margin-left:95.25pt;margin-top:4.95pt;width:68.2pt;height:27.2pt;z-index:-251075584" coordorigin="4528,6947" coordsize="1364,544" path="m5620,6947r-1092,l4800,7218r-272,272l5620,7490r272,-272l5620,6947xe" fillcolor="#4f81bc" stroked="f">
            <v:path arrowok="t"/>
          </v:shape>
        </w:pict>
      </w:r>
      <w:r>
        <w:rPr>
          <w:rFonts w:ascii="Microsoft JhengHei"/>
          <w:b/>
          <w:noProof/>
          <w:color w:val="FFFFFF"/>
          <w:sz w:val="13"/>
        </w:rPr>
        <w:pict w14:anchorId="520327F7">
          <v:shape id="_x0000_s1883" type="#_x0000_t75" style="position:absolute;left:0;text-align:left;margin-left:50.8pt;margin-top:8.8pt;width:49.55pt;height:16.65pt;z-index:-251076608">
            <v:imagedata r:id="rId27" o:title=""/>
          </v:shape>
        </w:pict>
      </w:r>
      <w:r>
        <w:rPr>
          <w:rFonts w:ascii="Microsoft JhengHei"/>
          <w:b/>
          <w:noProof/>
          <w:color w:val="FFFFFF"/>
          <w:sz w:val="13"/>
        </w:rPr>
        <w:pict w14:anchorId="27AB20B8">
          <v:shape id="_x0000_s1884" style="position:absolute;left:0;text-align:left;margin-left:39.35pt;margin-top:4.35pt;width:70.55pt;height:28.4pt;z-index:-251077632" coordorigin="3411,6935" coordsize="1411,568" o:spt="100" adj="0,,0" path="m3695,7218r-284,284l4537,7502r4,-3l3449,7499r-9,-21l3469,7478r252,-251l3703,7227r-8,-9xm3469,7478r-29,l3449,7499r20,-21xm4527,7478r-1058,l3449,7499r1092,l4558,7481r-35,l4527,7478xm4787,7218r-264,263l4532,7478r29,l4813,7227r-18,l4787,7218xm4561,7478r-29,l4523,7481r35,l4561,7478xm3703,7210r-8,8l3703,7227r,-17xm3721,7210r-18,l3703,7227r18,l3729,7218r-8,-8xm4795,7210r-8,8l4795,7227r,-17xm4813,7210r-18,l4795,7227r18,l4821,7218r-8,-8xm4523,6955r264,263l4795,7210r18,l4561,6959r-29,l4523,6955xm4537,6935r-1126,l3695,7218r8,-8l3721,7210,3469,6959r-29,l3449,6938r1092,l4537,6935xm3449,6938r-9,21l3469,6959r-20,-21xm4541,6938r-1092,l3469,6959r1058,l4523,6955r35,l4541,6938xm4558,6955r-35,l4532,6959r29,l4558,6955xe" stroked="f">
            <v:stroke joinstyle="round"/>
            <v:formulas/>
            <v:path arrowok="t" o:connecttype="segments"/>
          </v:shape>
        </w:pict>
      </w:r>
      <w:r>
        <w:rPr>
          <w:rFonts w:ascii="Microsoft JhengHei"/>
          <w:b/>
          <w:noProof/>
          <w:color w:val="FFFFFF"/>
          <w:sz w:val="13"/>
        </w:rPr>
        <w:pict w14:anchorId="7160E8E5">
          <v:shape id="_x0000_s1885" style="position:absolute;left:0;text-align:left;margin-left:40.85pt;margin-top:4.95pt;width:68.2pt;height:27.2pt;z-index:-251078656" coordorigin="3440,6947" coordsize="1364,544" path="m4532,6947r-1092,l3712,7218r-272,272l4532,7490r272,-272l4532,6947xe" fillcolor="#4f81bc" stroked="f">
            <v:path arrowok="t"/>
          </v:shape>
        </w:pict>
      </w:r>
      <w:r>
        <w:rPr>
          <w:rFonts w:ascii="Microsoft JhengHei"/>
          <w:b/>
          <w:noProof/>
          <w:color w:val="FFFFFF"/>
          <w:sz w:val="13"/>
        </w:rPr>
        <w:pict w14:anchorId="0B10364B">
          <v:shape id="_x0000_s1886" type="#_x0000_t75" style="position:absolute;left:0;text-align:left;margin-left:.85pt;margin-top:8.8pt;width:48.75pt;height:16.65pt;z-index:-251079680">
            <v:imagedata r:id="rId28" o:title=""/>
          </v:shape>
        </w:pict>
      </w:r>
      <w:r>
        <w:rPr>
          <w:rFonts w:ascii="Microsoft JhengHei"/>
          <w:b/>
          <w:noProof/>
          <w:color w:val="FFFFFF"/>
          <w:sz w:val="13"/>
        </w:rPr>
        <w:pict w14:anchorId="07EBA198">
          <v:shape id="_x0000_s1887" style="position:absolute;left:0;text-align:left;margin-left:-.55pt;margin-top:4.95pt;width:55.25pt;height:27.2pt;z-index:-251080704" coordorigin="2612,6947" coordsize="1105,544" path="m2612,6947r832,l3716,7218r-272,272l2612,7490r,-543xe" filled="f" strokecolor="white" strokeweight=".42919mm">
            <v:path arrowok="t"/>
          </v:shape>
        </w:pict>
      </w:r>
      <w:r>
        <w:rPr>
          <w:rFonts w:ascii="Microsoft JhengHei"/>
          <w:b/>
          <w:noProof/>
          <w:color w:val="FFFFFF"/>
          <w:sz w:val="13"/>
        </w:rPr>
        <w:pict w14:anchorId="6540E53F">
          <v:shape id="_x0000_s1888" style="position:absolute;left:0;text-align:left;margin-left:-.55pt;margin-top:4.95pt;width:55.25pt;height:27.2pt;z-index:-251081728" coordorigin="2612,6947" coordsize="1105,544" path="m3444,6947r-832,l2612,7490r832,l3716,7218,3444,6947xe" fillcolor="#4f81bc" stroked="f">
            <v:path arrowok="t"/>
          </v:shape>
        </w:pict>
      </w:r>
      <w:r w:rsidR="00A234DC">
        <w:rPr>
          <w:rFonts w:ascii="Microsoft JhengHei"/>
          <w:b/>
          <w:color w:val="FFFFFF"/>
          <w:w w:val="105"/>
          <w:sz w:val="13"/>
        </w:rPr>
        <w:t>Operation</w:t>
      </w:r>
      <w:r w:rsidR="00A234DC">
        <w:rPr>
          <w:rFonts w:ascii="Microsoft JhengHei"/>
          <w:b/>
          <w:color w:val="FFFFFF"/>
          <w:w w:val="105"/>
          <w:sz w:val="13"/>
        </w:rPr>
        <w:tab/>
        <w:t>Marketing</w:t>
      </w:r>
      <w:r w:rsidR="00A234DC">
        <w:rPr>
          <w:rFonts w:ascii="Microsoft JhengHei"/>
          <w:b/>
          <w:color w:val="FFFFFF"/>
          <w:w w:val="105"/>
          <w:sz w:val="13"/>
        </w:rPr>
        <w:tab/>
      </w:r>
      <w:r w:rsidR="00A234DC">
        <w:rPr>
          <w:rFonts w:ascii="Microsoft JhengHei"/>
          <w:b/>
          <w:color w:val="FFFFFF"/>
          <w:w w:val="105"/>
          <w:sz w:val="13"/>
        </w:rPr>
        <w:tab/>
      </w:r>
      <w:r w:rsidR="00A234DC">
        <w:rPr>
          <w:rFonts w:ascii="Microsoft JhengHei"/>
          <w:b/>
          <w:color w:val="FFFFFF"/>
          <w:w w:val="105"/>
          <w:position w:val="11"/>
          <w:sz w:val="14"/>
        </w:rPr>
        <w:t xml:space="preserve">HR </w:t>
      </w:r>
      <w:r w:rsidR="00A234DC">
        <w:rPr>
          <w:rFonts w:ascii="Microsoft JhengHei"/>
          <w:b/>
          <w:color w:val="FFFFFF"/>
          <w:sz w:val="14"/>
        </w:rPr>
        <w:t>Workforce</w:t>
      </w:r>
    </w:p>
    <w:p w14:paraId="0CBFCAEA" w14:textId="77777777" w:rsidR="001F5D61" w:rsidRDefault="00A234DC">
      <w:pPr>
        <w:pStyle w:val="BodyText"/>
        <w:spacing w:before="5"/>
        <w:rPr>
          <w:rFonts w:ascii="Microsoft JhengHei"/>
          <w:b/>
        </w:rPr>
      </w:pPr>
      <w:r>
        <w:br w:type="column"/>
      </w:r>
    </w:p>
    <w:p w14:paraId="34D82270" w14:textId="0A21482C" w:rsidR="001F5D61" w:rsidRDefault="00B95EA2">
      <w:pPr>
        <w:tabs>
          <w:tab w:val="left" w:pos="1516"/>
        </w:tabs>
        <w:ind w:left="500"/>
        <w:rPr>
          <w:rFonts w:ascii="Microsoft JhengHei"/>
          <w:b/>
          <w:sz w:val="13"/>
        </w:rPr>
      </w:pPr>
      <w:r>
        <w:rPr>
          <w:rFonts w:ascii="Microsoft JhengHei"/>
          <w:b/>
          <w:noProof/>
          <w:color w:val="FFFFFF"/>
          <w:sz w:val="13"/>
        </w:rPr>
        <w:pict w14:anchorId="39DA7F00">
          <v:shape id="_x0000_s1873" type="#_x0000_t75" style="position:absolute;left:0;text-align:left;margin-left:69.4pt;margin-top:8.15pt;width:40.2pt;height:16.65pt;z-index:-251066368">
            <v:imagedata r:id="rId29" o:title=""/>
          </v:shape>
        </w:pict>
      </w:r>
      <w:r>
        <w:rPr>
          <w:rFonts w:ascii="Microsoft JhengHei"/>
          <w:b/>
          <w:noProof/>
          <w:color w:val="FFFFFF"/>
          <w:sz w:val="13"/>
        </w:rPr>
        <w:pict w14:anchorId="45B69FE7">
          <v:shape id="_x0000_s1874" style="position:absolute;left:0;text-align:left;margin-left:52.7pt;margin-top:3.7pt;width:70.55pt;height:28.4pt;z-index:-251067392" coordorigin="6674,6935" coordsize="1411,568" o:spt="100" adj="0,,0" path="m6958,7218r-284,284l7801,7502r3,-3l6712,7499r-8,-21l6733,7478r251,-251l6967,7227r-9,-9xm6733,7478r-29,l6712,7499r21,-21xm7791,7478r-1058,l6712,7499r1092,l7822,7481r-35,l7791,7478xm8050,7218r-263,263l7796,7478r29,l8076,7227r-17,l8050,7218xm7825,7478r-29,l7787,7481r35,l7825,7478xm6967,7210r-9,8l6967,7227r,-17xm6984,7210r-17,l6967,7227r17,l6993,7218r-9,-8xm8059,7210r-9,8l8059,7227r,-17xm8076,7210r-17,l8059,7227r17,l8085,7218r-9,-8xm7787,6955r263,263l8059,7210r17,l7825,6959r-29,l7787,6955xm7801,6935r-1127,l6958,7218r9,-8l6984,7210,6733,6959r-29,l6712,6938r1092,l7801,6935xm6712,6938r-8,21l6733,6959r-21,-21xm7804,6938r-1092,l6733,6959r1058,l7787,6955r35,l7804,6938xm7822,6955r-35,l7796,6959r29,l7822,6955xe" stroked="f">
            <v:stroke joinstyle="round"/>
            <v:formulas/>
            <v:path arrowok="t" o:connecttype="segments"/>
          </v:shape>
        </w:pict>
      </w:r>
      <w:r>
        <w:rPr>
          <w:rFonts w:ascii="Microsoft JhengHei"/>
          <w:b/>
          <w:noProof/>
          <w:color w:val="FFFFFF"/>
          <w:sz w:val="13"/>
        </w:rPr>
        <w:pict w14:anchorId="7CFE0291">
          <v:shape id="_x0000_s1875" style="position:absolute;left:0;text-align:left;margin-left:54.15pt;margin-top:4.3pt;width:68.2pt;height:27.2pt;z-index:-251068416" coordorigin="6704,6947" coordsize="1364,544" path="m7796,6947r-1092,l6976,7218r-272,272l7796,7490r272,-272l7796,6947xe" fillcolor="#4f81bc" stroked="f">
            <v:path arrowok="t"/>
          </v:shape>
        </w:pict>
      </w:r>
      <w:r>
        <w:rPr>
          <w:rFonts w:ascii="Microsoft JhengHei"/>
          <w:b/>
          <w:noProof/>
          <w:color w:val="FFFFFF"/>
          <w:sz w:val="13"/>
        </w:rPr>
        <w:pict w14:anchorId="31D75AAD">
          <v:shape id="_x0000_s1876" type="#_x0000_t75" style="position:absolute;left:0;text-align:left;margin-left:18.65pt;margin-top:8.15pt;width:33.7pt;height:16.65pt;z-index:-251069440">
            <v:imagedata r:id="rId30" o:title=""/>
          </v:shape>
        </w:pict>
      </w:r>
      <w:r>
        <w:rPr>
          <w:rFonts w:ascii="Microsoft JhengHei"/>
          <w:b/>
          <w:noProof/>
          <w:color w:val="FFFFFF"/>
          <w:sz w:val="13"/>
        </w:rPr>
        <w:pict w14:anchorId="0EED15D1">
          <v:shape id="_x0000_s1878" style="position:absolute;left:0;text-align:left;margin-left:-.25pt;margin-top:4.3pt;width:68.2pt;height:27.2pt;z-index:-251071488" coordorigin="5616,6947" coordsize="1364,544" path="m6708,6947r-1092,l5888,7218r-272,272l6708,7490r272,-272l6708,6947xe" fillcolor="#4f81bc" stroked="f">
            <v:path arrowok="t"/>
          </v:shape>
        </w:pict>
      </w:r>
      <w:r w:rsidR="00A234DC">
        <w:rPr>
          <w:rFonts w:ascii="Microsoft JhengHei"/>
          <w:b/>
          <w:color w:val="FFFFFF"/>
          <w:w w:val="105"/>
          <w:sz w:val="13"/>
        </w:rPr>
        <w:t>R</w:t>
      </w:r>
      <w:r w:rsidR="00A234DC">
        <w:rPr>
          <w:rFonts w:ascii="Microsoft JhengHei"/>
          <w:b/>
          <w:color w:val="FFFFFF"/>
          <w:spacing w:val="4"/>
          <w:w w:val="105"/>
          <w:sz w:val="13"/>
        </w:rPr>
        <w:t xml:space="preserve"> </w:t>
      </w:r>
      <w:r w:rsidR="00A234DC">
        <w:rPr>
          <w:rFonts w:ascii="Microsoft JhengHei"/>
          <w:b/>
          <w:color w:val="FFFFFF"/>
          <w:w w:val="105"/>
          <w:sz w:val="13"/>
        </w:rPr>
        <w:t>&amp;</w:t>
      </w:r>
      <w:r w:rsidR="00A234DC">
        <w:rPr>
          <w:rFonts w:ascii="Microsoft JhengHei"/>
          <w:b/>
          <w:color w:val="FFFFFF"/>
          <w:spacing w:val="7"/>
          <w:w w:val="105"/>
          <w:sz w:val="13"/>
        </w:rPr>
        <w:t xml:space="preserve"> </w:t>
      </w:r>
      <w:r w:rsidR="00A234DC">
        <w:rPr>
          <w:rFonts w:ascii="Microsoft JhengHei"/>
          <w:b/>
          <w:color w:val="FFFFFF"/>
          <w:w w:val="105"/>
          <w:sz w:val="13"/>
        </w:rPr>
        <w:t>D</w:t>
      </w:r>
      <w:r w:rsidR="00A234DC">
        <w:rPr>
          <w:rFonts w:ascii="Microsoft JhengHei"/>
          <w:b/>
          <w:color w:val="FFFFFF"/>
          <w:w w:val="105"/>
          <w:sz w:val="13"/>
        </w:rPr>
        <w:tab/>
        <w:t>Finance</w:t>
      </w:r>
    </w:p>
    <w:p w14:paraId="62ADFBB3" w14:textId="77777777" w:rsidR="001F5D61" w:rsidRDefault="001F5D61">
      <w:pPr>
        <w:rPr>
          <w:rFonts w:ascii="Microsoft JhengHei"/>
          <w:sz w:val="13"/>
        </w:rPr>
        <w:sectPr w:rsidR="001F5D61">
          <w:type w:val="continuous"/>
          <w:pgSz w:w="11910" w:h="16840"/>
          <w:pgMar w:top="1580" w:right="0" w:bottom="280" w:left="320" w:header="720" w:footer="720" w:gutter="0"/>
          <w:cols w:num="3" w:space="720" w:equalWidth="0">
            <w:col w:w="2263" w:space="40"/>
            <w:col w:w="2958" w:space="39"/>
            <w:col w:w="6290"/>
          </w:cols>
        </w:sectPr>
      </w:pPr>
    </w:p>
    <w:p w14:paraId="479DFA23" w14:textId="77777777" w:rsidR="001F5D61" w:rsidRDefault="00A234DC">
      <w:pPr>
        <w:spacing w:before="14"/>
        <w:ind w:left="3619"/>
        <w:rPr>
          <w:rFonts w:ascii="Microsoft JhengHei"/>
          <w:sz w:val="19"/>
        </w:rPr>
      </w:pPr>
      <w:r>
        <w:rPr>
          <w:rFonts w:ascii="Microsoft JhengHei"/>
          <w:w w:val="105"/>
          <w:sz w:val="19"/>
        </w:rPr>
        <w:t>Information Technology, IT</w:t>
      </w:r>
    </w:p>
    <w:p w14:paraId="1291F113" w14:textId="77777777" w:rsidR="001F5D61" w:rsidRDefault="001F5D61">
      <w:pPr>
        <w:pStyle w:val="BodyText"/>
        <w:spacing w:before="2"/>
        <w:rPr>
          <w:rFonts w:ascii="Microsoft JhengHei"/>
          <w:sz w:val="28"/>
        </w:rPr>
      </w:pPr>
    </w:p>
    <w:p w14:paraId="03DA3003" w14:textId="77777777" w:rsidR="001F5D61" w:rsidRDefault="00A234DC">
      <w:pPr>
        <w:pStyle w:val="BodyText"/>
        <w:spacing w:before="52"/>
        <w:ind w:left="1471" w:right="1882"/>
        <w:jc w:val="center"/>
      </w:pPr>
      <w:r>
        <w:t>Source: Robbins, S.P. &amp; Coulter, M. (2013). Management (12th Edition). Pearson.</w:t>
      </w:r>
    </w:p>
    <w:p w14:paraId="647088DA" w14:textId="77777777" w:rsidR="001F5D61" w:rsidRDefault="001F5D61">
      <w:pPr>
        <w:pStyle w:val="BodyText"/>
        <w:spacing w:before="12"/>
        <w:rPr>
          <w:sz w:val="22"/>
        </w:rPr>
      </w:pPr>
    </w:p>
    <w:p w14:paraId="4C3F0204" w14:textId="77777777" w:rsidR="001F5D61" w:rsidRDefault="00A234DC">
      <w:pPr>
        <w:pStyle w:val="Heading3"/>
        <w:numPr>
          <w:ilvl w:val="0"/>
          <w:numId w:val="83"/>
        </w:numPr>
        <w:tabs>
          <w:tab w:val="left" w:pos="1341"/>
        </w:tabs>
        <w:ind w:hanging="243"/>
      </w:pPr>
      <w:r>
        <w:t>Organizational</w:t>
      </w:r>
      <w:r>
        <w:rPr>
          <w:spacing w:val="-2"/>
        </w:rPr>
        <w:t xml:space="preserve"> </w:t>
      </w:r>
      <w:r>
        <w:t>Structure</w:t>
      </w:r>
    </w:p>
    <w:p w14:paraId="283D1FBB" w14:textId="77777777" w:rsidR="001F5D61" w:rsidRDefault="00A234DC">
      <w:pPr>
        <w:pStyle w:val="BodyText"/>
        <w:spacing w:before="183"/>
        <w:ind w:left="1307" w:right="1352"/>
      </w:pPr>
      <w:r>
        <w:t>Organizational structure is not simply an organization chart. Structure is all the people, positions, procedures, processes, culture, technology and related elements that comprise the organization. It defines how all the pieces, parts and processes work together (or don’t in some cases). This structure must be totally aligned with strategy for the organization to achieve its mission and goals. Structure supports strategy.</w:t>
      </w:r>
    </w:p>
    <w:p w14:paraId="4BF71F53" w14:textId="77777777" w:rsidR="001F5D61" w:rsidRDefault="001F5D61">
      <w:pPr>
        <w:pStyle w:val="BodyText"/>
        <w:spacing w:before="11"/>
        <w:rPr>
          <w:sz w:val="22"/>
        </w:rPr>
      </w:pPr>
    </w:p>
    <w:p w14:paraId="62799D8C" w14:textId="77777777" w:rsidR="001F5D61" w:rsidRDefault="00A234DC">
      <w:pPr>
        <w:pStyle w:val="BodyText"/>
        <w:ind w:left="1307"/>
      </w:pPr>
      <w:r>
        <w:t>If an organization changes its strategy, it must change its structure to support the new</w:t>
      </w:r>
    </w:p>
    <w:p w14:paraId="6E9E015D" w14:textId="77777777" w:rsidR="001F5D61" w:rsidRDefault="001F5D61">
      <w:pPr>
        <w:sectPr w:rsidR="001F5D61">
          <w:type w:val="continuous"/>
          <w:pgSz w:w="11910" w:h="16840"/>
          <w:pgMar w:top="1580" w:right="0" w:bottom="280" w:left="320" w:header="720" w:footer="720" w:gutter="0"/>
          <w:cols w:space="720"/>
        </w:sectPr>
      </w:pPr>
    </w:p>
    <w:p w14:paraId="3EA73024" w14:textId="77777777" w:rsidR="001F5D61" w:rsidRDefault="00A234DC">
      <w:pPr>
        <w:pStyle w:val="BodyText"/>
        <w:spacing w:before="90"/>
        <w:ind w:left="1307" w:right="1455"/>
      </w:pPr>
      <w:r>
        <w:lastRenderedPageBreak/>
        <w:t>strategy. When it doesn’t, the structure acts like a bungee cord and pulls the organization back to its old strategy. Strategy follows structure. What the organization does defines the strategy. Changing strategy means changing what everyone in the organization does.</w:t>
      </w:r>
    </w:p>
    <w:p w14:paraId="2EEEA986" w14:textId="77777777" w:rsidR="001F5D61" w:rsidRDefault="001F5D61">
      <w:pPr>
        <w:pStyle w:val="BodyText"/>
        <w:rPr>
          <w:sz w:val="23"/>
        </w:rPr>
      </w:pPr>
    </w:p>
    <w:p w14:paraId="14EA485B" w14:textId="77777777" w:rsidR="001F5D61" w:rsidRDefault="00A234DC">
      <w:pPr>
        <w:pStyle w:val="BodyText"/>
        <w:ind w:left="1307" w:right="1459"/>
      </w:pPr>
      <w:r>
        <w:t xml:space="preserve">When an organization changes its structure and not its </w:t>
      </w:r>
      <w:r>
        <w:rPr>
          <w:spacing w:val="-4"/>
        </w:rPr>
        <w:t xml:space="preserve">strategy, </w:t>
      </w:r>
      <w:r>
        <w:t xml:space="preserve">the </w:t>
      </w:r>
      <w:r>
        <w:rPr>
          <w:spacing w:val="-3"/>
        </w:rPr>
        <w:t xml:space="preserve">strategy </w:t>
      </w:r>
      <w:r>
        <w:t xml:space="preserve">will change to fit the new structure. Strategy follows structure. Suddenly management realizes the </w:t>
      </w:r>
      <w:r>
        <w:rPr>
          <w:spacing w:val="-3"/>
        </w:rPr>
        <w:t xml:space="preserve">organization’s strategy </w:t>
      </w:r>
      <w:r>
        <w:t xml:space="preserve">has shifted in an undesirable </w:t>
      </w:r>
      <w:r>
        <w:rPr>
          <w:spacing w:val="-7"/>
        </w:rPr>
        <w:t xml:space="preserve">way. </w:t>
      </w:r>
      <w:r>
        <w:t xml:space="preserve">It appears to </w:t>
      </w:r>
      <w:r>
        <w:rPr>
          <w:spacing w:val="-3"/>
        </w:rPr>
        <w:t xml:space="preserve">have </w:t>
      </w:r>
      <w:r>
        <w:t xml:space="preserve">done it on its own. In </w:t>
      </w:r>
      <w:r>
        <w:rPr>
          <w:spacing w:val="-3"/>
        </w:rPr>
        <w:t xml:space="preserve">reality, </w:t>
      </w:r>
      <w:r>
        <w:t xml:space="preserve">an </w:t>
      </w:r>
      <w:r>
        <w:rPr>
          <w:spacing w:val="-3"/>
        </w:rPr>
        <w:t xml:space="preserve">organization’s </w:t>
      </w:r>
      <w:r>
        <w:t xml:space="preserve">structure is a powerful force. </w:t>
      </w:r>
      <w:r>
        <w:rPr>
          <w:spacing w:val="-7"/>
        </w:rPr>
        <w:t xml:space="preserve">You </w:t>
      </w:r>
      <w:r>
        <w:t xml:space="preserve">can’t direct it to do something </w:t>
      </w:r>
      <w:r>
        <w:rPr>
          <w:spacing w:val="-3"/>
        </w:rPr>
        <w:t xml:space="preserve">for any </w:t>
      </w:r>
      <w:r>
        <w:t xml:space="preserve">length of time unless the structure is capable of supporting that </w:t>
      </w:r>
      <w:r>
        <w:rPr>
          <w:spacing w:val="-4"/>
        </w:rPr>
        <w:t>strategy.</w:t>
      </w:r>
    </w:p>
    <w:p w14:paraId="7AE69A41" w14:textId="77777777" w:rsidR="001F5D61" w:rsidRDefault="001F5D61">
      <w:pPr>
        <w:pStyle w:val="BodyText"/>
        <w:spacing w:before="11"/>
        <w:rPr>
          <w:sz w:val="22"/>
        </w:rPr>
      </w:pPr>
    </w:p>
    <w:p w14:paraId="7BB8AF96" w14:textId="1FA4FDC7" w:rsidR="001F5D61" w:rsidRDefault="00A234DC">
      <w:pPr>
        <w:pStyle w:val="BodyText"/>
        <w:spacing w:before="1"/>
        <w:ind w:left="1307" w:right="1413"/>
      </w:pPr>
      <w:r>
        <w:t>Global organizations in the 21st century must compete with a much wider array of companies than their domestic counterparts do, and have therefore evolved several strategies to become as efficient and cost-effective as possible. The choice of organizational structure reflects where decisions are made, how work gets completed, and ultimately how quickly and cheaply the firm’s products can be made. Organizational structure determines how the roles, power and responsibilities are assigned, controlled, and coordinated, and how information flows between the different levels of management.</w:t>
      </w:r>
    </w:p>
    <w:p w14:paraId="773516FC" w14:textId="77777777" w:rsidR="001F5D61" w:rsidRDefault="001F5D61">
      <w:pPr>
        <w:pStyle w:val="BodyText"/>
        <w:spacing w:before="11"/>
        <w:rPr>
          <w:sz w:val="22"/>
        </w:rPr>
      </w:pPr>
    </w:p>
    <w:p w14:paraId="4ABFA760" w14:textId="77777777" w:rsidR="001F5D61" w:rsidRDefault="00A234DC">
      <w:pPr>
        <w:pStyle w:val="ListParagraph"/>
        <w:numPr>
          <w:ilvl w:val="1"/>
          <w:numId w:val="83"/>
        </w:numPr>
        <w:tabs>
          <w:tab w:val="left" w:pos="1715"/>
        </w:tabs>
        <w:rPr>
          <w:sz w:val="24"/>
        </w:rPr>
      </w:pPr>
      <w:r>
        <w:rPr>
          <w:sz w:val="24"/>
        </w:rPr>
        <w:t>Span of</w:t>
      </w:r>
      <w:r>
        <w:rPr>
          <w:spacing w:val="1"/>
          <w:sz w:val="24"/>
        </w:rPr>
        <w:t xml:space="preserve"> </w:t>
      </w:r>
      <w:r>
        <w:rPr>
          <w:sz w:val="24"/>
        </w:rPr>
        <w:t>Control</w:t>
      </w:r>
    </w:p>
    <w:p w14:paraId="3584E205" w14:textId="77777777" w:rsidR="001F5D61" w:rsidRDefault="00A234DC">
      <w:pPr>
        <w:pStyle w:val="BodyText"/>
        <w:spacing w:before="180"/>
        <w:ind w:left="1629" w:right="1546"/>
      </w:pPr>
      <w:r>
        <w:t>Span of control (span of management or span of authority) is an upper limit to the number of subordinates who can be effectively supervised by one person. Beyond a certain number of subordinates, the effectiveness and efficiency of supervision decreases.</w:t>
      </w:r>
    </w:p>
    <w:p w14:paraId="45DFB2FB" w14:textId="77777777" w:rsidR="001F5D61" w:rsidRDefault="001F5D61">
      <w:pPr>
        <w:pStyle w:val="BodyText"/>
        <w:spacing w:before="12"/>
        <w:rPr>
          <w:sz w:val="22"/>
        </w:rPr>
      </w:pPr>
    </w:p>
    <w:p w14:paraId="31E226DE" w14:textId="77777777" w:rsidR="001F5D61" w:rsidRDefault="00A234DC">
      <w:pPr>
        <w:pStyle w:val="BodyText"/>
        <w:ind w:left="1629" w:right="1436"/>
      </w:pPr>
      <w:r>
        <w:rPr>
          <w:b/>
        </w:rPr>
        <w:t xml:space="preserve">Flat organizational structures </w:t>
      </w:r>
      <w:r>
        <w:t xml:space="preserve">have relatively few levels from top to bottom. Thus, they have wide spans of control. Flat structures provide fast information flow from top to bottom of the organization and increased employee satisfaction. </w:t>
      </w:r>
      <w:r>
        <w:rPr>
          <w:b/>
        </w:rPr>
        <w:t xml:space="preserve">Tall organizational structures </w:t>
      </w:r>
      <w:r>
        <w:t>have many levels between top and bottom. Hence, they have relatively narrow spans of control. Tall structures are faster and more effective at problem resolution than flat structures because of increased frequency of interaction between superior and subordinate and the greater order imposed by the hierarchical structure.</w:t>
      </w:r>
    </w:p>
    <w:p w14:paraId="4BF9EAC4" w14:textId="77777777" w:rsidR="001F5D61" w:rsidRDefault="001F5D61">
      <w:pPr>
        <w:pStyle w:val="BodyText"/>
        <w:spacing w:before="11"/>
        <w:rPr>
          <w:sz w:val="22"/>
        </w:rPr>
      </w:pPr>
    </w:p>
    <w:p w14:paraId="4DB02C0E" w14:textId="77777777" w:rsidR="001F5D61" w:rsidRDefault="00A234DC">
      <w:pPr>
        <w:pStyle w:val="ListParagraph"/>
        <w:numPr>
          <w:ilvl w:val="1"/>
          <w:numId w:val="83"/>
        </w:numPr>
        <w:tabs>
          <w:tab w:val="left" w:pos="1715"/>
        </w:tabs>
        <w:rPr>
          <w:sz w:val="24"/>
        </w:rPr>
      </w:pPr>
      <w:r>
        <w:rPr>
          <w:sz w:val="24"/>
        </w:rPr>
        <w:t>Chain of</w:t>
      </w:r>
      <w:r>
        <w:rPr>
          <w:spacing w:val="-3"/>
          <w:sz w:val="24"/>
        </w:rPr>
        <w:t xml:space="preserve"> </w:t>
      </w:r>
      <w:r>
        <w:rPr>
          <w:sz w:val="24"/>
        </w:rPr>
        <w:t>Command</w:t>
      </w:r>
    </w:p>
    <w:p w14:paraId="7A970088" w14:textId="77777777" w:rsidR="001F5D61" w:rsidRDefault="00A234DC">
      <w:pPr>
        <w:pStyle w:val="BodyText"/>
        <w:spacing w:before="180"/>
        <w:ind w:left="1672" w:right="1546"/>
      </w:pPr>
      <w:r>
        <w:t>The delegation of authority creates a chain of command, the formal channel that defines the lines of authority from the top to the bottom of an organization. Chain of command specifies a clear reporting relationship for each person in the organization and should be followed in both downward and upward communication.</w:t>
      </w:r>
    </w:p>
    <w:p w14:paraId="0DFC4D62" w14:textId="77777777" w:rsidR="001F5D61" w:rsidRDefault="001F5D61">
      <w:pPr>
        <w:pStyle w:val="BodyText"/>
        <w:rPr>
          <w:sz w:val="23"/>
        </w:rPr>
      </w:pPr>
    </w:p>
    <w:p w14:paraId="23315257" w14:textId="77777777" w:rsidR="001F5D61" w:rsidRDefault="00A234DC">
      <w:pPr>
        <w:pStyle w:val="BodyText"/>
        <w:ind w:left="1672" w:right="1515"/>
      </w:pPr>
      <w:r>
        <w:t>Centralization is the retention of decision-making authority by a high-level manager. Centralization concerns the concentration of authority in an organization and the degree and levels at which it occurs. Decentralization is the process of distributing authority throughout an organization. In a decentralized organization, an organization member has the right to make a decision without obtaining approval from a</w:t>
      </w:r>
    </w:p>
    <w:p w14:paraId="36308DC0" w14:textId="77777777" w:rsidR="001F5D61" w:rsidRDefault="00A234DC">
      <w:pPr>
        <w:pStyle w:val="BodyText"/>
        <w:spacing w:before="2"/>
        <w:ind w:left="1672" w:right="1359"/>
      </w:pPr>
      <w:r>
        <w:t>higher-level manager. Decentralization in the same way as delegation, that is, as a good way to improve motivation and morale of lower-level employees. Neither</w:t>
      </w:r>
    </w:p>
    <w:p w14:paraId="7FBAD6CA" w14:textId="77777777" w:rsidR="001F5D61" w:rsidRDefault="001F5D61">
      <w:pPr>
        <w:sectPr w:rsidR="001F5D61">
          <w:pgSz w:w="11910" w:h="16840"/>
          <w:pgMar w:top="1320" w:right="0" w:bottom="280" w:left="320" w:header="891" w:footer="0" w:gutter="0"/>
          <w:cols w:space="720"/>
        </w:sectPr>
      </w:pPr>
    </w:p>
    <w:p w14:paraId="3DCEEDA2" w14:textId="4514CC65" w:rsidR="001F5D61" w:rsidRDefault="00A234DC">
      <w:pPr>
        <w:pStyle w:val="BodyText"/>
        <w:spacing w:before="93" w:line="237" w:lineRule="auto"/>
        <w:ind w:left="1672" w:right="1387"/>
      </w:pPr>
      <w:r>
        <w:lastRenderedPageBreak/>
        <w:t>centralization nor decentralization is good or bad in itself. The degree to which either is stressed depends upon the requirements of a given situation.</w:t>
      </w:r>
    </w:p>
    <w:p w14:paraId="467F2935" w14:textId="0E5A81D0" w:rsidR="001F5D61" w:rsidRDefault="001F5D61">
      <w:pPr>
        <w:pStyle w:val="BodyText"/>
        <w:spacing w:before="2"/>
        <w:rPr>
          <w:sz w:val="23"/>
        </w:rPr>
      </w:pPr>
    </w:p>
    <w:p w14:paraId="175CA96D" w14:textId="77777777" w:rsidR="001F5D61" w:rsidRDefault="00A234DC">
      <w:pPr>
        <w:pStyle w:val="ListParagraph"/>
        <w:numPr>
          <w:ilvl w:val="0"/>
          <w:numId w:val="80"/>
        </w:numPr>
        <w:tabs>
          <w:tab w:val="left" w:pos="2152"/>
          <w:tab w:val="left" w:pos="2153"/>
        </w:tabs>
        <w:spacing w:before="1"/>
        <w:ind w:right="1692"/>
        <w:rPr>
          <w:sz w:val="24"/>
        </w:rPr>
      </w:pPr>
      <w:r>
        <w:rPr>
          <w:sz w:val="24"/>
        </w:rPr>
        <w:t>Decisions cannot be decentralized to those who do not have necessary information,</w:t>
      </w:r>
      <w:r>
        <w:rPr>
          <w:spacing w:val="-4"/>
          <w:sz w:val="24"/>
        </w:rPr>
        <w:t xml:space="preserve"> </w:t>
      </w:r>
      <w:r>
        <w:rPr>
          <w:sz w:val="24"/>
        </w:rPr>
        <w:t>e.g.,</w:t>
      </w:r>
      <w:r>
        <w:rPr>
          <w:spacing w:val="-4"/>
          <w:sz w:val="24"/>
        </w:rPr>
        <w:t xml:space="preserve"> </w:t>
      </w:r>
      <w:r>
        <w:rPr>
          <w:sz w:val="24"/>
        </w:rPr>
        <w:t>knowledge</w:t>
      </w:r>
      <w:r>
        <w:rPr>
          <w:spacing w:val="-3"/>
          <w:sz w:val="24"/>
        </w:rPr>
        <w:t xml:space="preserve"> </w:t>
      </w:r>
      <w:r>
        <w:rPr>
          <w:sz w:val="24"/>
        </w:rPr>
        <w:t>of</w:t>
      </w:r>
      <w:r>
        <w:rPr>
          <w:spacing w:val="-3"/>
          <w:sz w:val="24"/>
        </w:rPr>
        <w:t xml:space="preserve"> </w:t>
      </w:r>
      <w:r>
        <w:rPr>
          <w:sz w:val="24"/>
        </w:rPr>
        <w:t>job</w:t>
      </w:r>
      <w:r>
        <w:rPr>
          <w:spacing w:val="-3"/>
          <w:sz w:val="24"/>
        </w:rPr>
        <w:t xml:space="preserve"> </w:t>
      </w:r>
      <w:r>
        <w:rPr>
          <w:sz w:val="24"/>
        </w:rPr>
        <w:t>objectives</w:t>
      </w:r>
      <w:r>
        <w:rPr>
          <w:spacing w:val="-6"/>
          <w:sz w:val="24"/>
        </w:rPr>
        <w:t xml:space="preserve"> </w:t>
      </w:r>
      <w:r>
        <w:rPr>
          <w:sz w:val="24"/>
        </w:rPr>
        <w:t>or</w:t>
      </w:r>
      <w:r>
        <w:rPr>
          <w:spacing w:val="-7"/>
          <w:sz w:val="24"/>
        </w:rPr>
        <w:t xml:space="preserve"> </w:t>
      </w:r>
      <w:r>
        <w:rPr>
          <w:sz w:val="24"/>
        </w:rPr>
        <w:t>measures</w:t>
      </w:r>
      <w:r>
        <w:rPr>
          <w:spacing w:val="-6"/>
          <w:sz w:val="24"/>
        </w:rPr>
        <w:t xml:space="preserve"> </w:t>
      </w:r>
      <w:r>
        <w:rPr>
          <w:spacing w:val="-3"/>
          <w:sz w:val="24"/>
        </w:rPr>
        <w:t>for</w:t>
      </w:r>
      <w:r>
        <w:rPr>
          <w:spacing w:val="-6"/>
          <w:sz w:val="24"/>
        </w:rPr>
        <w:t xml:space="preserve"> </w:t>
      </w:r>
      <w:r>
        <w:rPr>
          <w:sz w:val="24"/>
        </w:rPr>
        <w:t>evaluation</w:t>
      </w:r>
      <w:r>
        <w:rPr>
          <w:spacing w:val="-5"/>
          <w:sz w:val="24"/>
        </w:rPr>
        <w:t xml:space="preserve"> </w:t>
      </w:r>
      <w:r>
        <w:rPr>
          <w:sz w:val="24"/>
        </w:rPr>
        <w:t>of</w:t>
      </w:r>
      <w:r>
        <w:rPr>
          <w:spacing w:val="-3"/>
          <w:sz w:val="24"/>
        </w:rPr>
        <w:t xml:space="preserve"> </w:t>
      </w:r>
      <w:r>
        <w:rPr>
          <w:sz w:val="24"/>
        </w:rPr>
        <w:t>job performance.</w:t>
      </w:r>
    </w:p>
    <w:p w14:paraId="58DC85E6" w14:textId="77777777" w:rsidR="001F5D61" w:rsidRDefault="00A234DC">
      <w:pPr>
        <w:pStyle w:val="ListParagraph"/>
        <w:numPr>
          <w:ilvl w:val="0"/>
          <w:numId w:val="80"/>
        </w:numPr>
        <w:tabs>
          <w:tab w:val="left" w:pos="2152"/>
          <w:tab w:val="left" w:pos="2153"/>
        </w:tabs>
        <w:spacing w:before="178" w:line="242" w:lineRule="auto"/>
        <w:ind w:right="2204"/>
        <w:rPr>
          <w:sz w:val="24"/>
        </w:rPr>
      </w:pPr>
      <w:r>
        <w:rPr>
          <w:sz w:val="24"/>
        </w:rPr>
        <w:t>Decisions</w:t>
      </w:r>
      <w:r>
        <w:rPr>
          <w:spacing w:val="-5"/>
          <w:sz w:val="24"/>
        </w:rPr>
        <w:t xml:space="preserve"> </w:t>
      </w:r>
      <w:r>
        <w:rPr>
          <w:sz w:val="24"/>
        </w:rPr>
        <w:t>cannot</w:t>
      </w:r>
      <w:r>
        <w:rPr>
          <w:spacing w:val="-5"/>
          <w:sz w:val="24"/>
        </w:rPr>
        <w:t xml:space="preserve"> </w:t>
      </w:r>
      <w:r>
        <w:rPr>
          <w:sz w:val="24"/>
        </w:rPr>
        <w:t>be</w:t>
      </w:r>
      <w:r>
        <w:rPr>
          <w:spacing w:val="-5"/>
          <w:sz w:val="24"/>
        </w:rPr>
        <w:t xml:space="preserve"> </w:t>
      </w:r>
      <w:r>
        <w:rPr>
          <w:sz w:val="24"/>
        </w:rPr>
        <w:t>decentralized</w:t>
      </w:r>
      <w:r>
        <w:rPr>
          <w:spacing w:val="-5"/>
          <w:sz w:val="24"/>
        </w:rPr>
        <w:t xml:space="preserve"> </w:t>
      </w:r>
      <w:r>
        <w:rPr>
          <w:sz w:val="24"/>
        </w:rPr>
        <w:t>to</w:t>
      </w:r>
      <w:r>
        <w:rPr>
          <w:spacing w:val="-6"/>
          <w:sz w:val="24"/>
        </w:rPr>
        <w:t xml:space="preserve"> </w:t>
      </w:r>
      <w:r>
        <w:rPr>
          <w:sz w:val="24"/>
        </w:rPr>
        <w:t>people</w:t>
      </w:r>
      <w:r>
        <w:rPr>
          <w:spacing w:val="-7"/>
          <w:sz w:val="24"/>
        </w:rPr>
        <w:t xml:space="preserve"> </w:t>
      </w:r>
      <w:r>
        <w:rPr>
          <w:sz w:val="24"/>
        </w:rPr>
        <w:t>who</w:t>
      </w:r>
      <w:r>
        <w:rPr>
          <w:spacing w:val="-6"/>
          <w:sz w:val="24"/>
        </w:rPr>
        <w:t xml:space="preserve"> </w:t>
      </w:r>
      <w:r>
        <w:rPr>
          <w:sz w:val="24"/>
        </w:rPr>
        <w:t>do</w:t>
      </w:r>
      <w:r>
        <w:rPr>
          <w:spacing w:val="-6"/>
          <w:sz w:val="24"/>
        </w:rPr>
        <w:t xml:space="preserve"> </w:t>
      </w:r>
      <w:r>
        <w:rPr>
          <w:sz w:val="24"/>
        </w:rPr>
        <w:t>not</w:t>
      </w:r>
      <w:r>
        <w:rPr>
          <w:spacing w:val="-5"/>
          <w:sz w:val="24"/>
        </w:rPr>
        <w:t xml:space="preserve"> </w:t>
      </w:r>
      <w:r>
        <w:rPr>
          <w:sz w:val="24"/>
        </w:rPr>
        <w:t>have</w:t>
      </w:r>
      <w:r>
        <w:rPr>
          <w:spacing w:val="-3"/>
          <w:sz w:val="24"/>
        </w:rPr>
        <w:t xml:space="preserve"> </w:t>
      </w:r>
      <w:r>
        <w:rPr>
          <w:sz w:val="24"/>
        </w:rPr>
        <w:t>the</w:t>
      </w:r>
      <w:r>
        <w:rPr>
          <w:spacing w:val="-6"/>
          <w:sz w:val="24"/>
        </w:rPr>
        <w:t xml:space="preserve"> </w:t>
      </w:r>
      <w:r>
        <w:rPr>
          <w:sz w:val="24"/>
        </w:rPr>
        <w:t>training, experience, knowledge, or ability to make</w:t>
      </w:r>
      <w:r>
        <w:rPr>
          <w:spacing w:val="-9"/>
          <w:sz w:val="24"/>
        </w:rPr>
        <w:t xml:space="preserve"> </w:t>
      </w:r>
      <w:r>
        <w:rPr>
          <w:sz w:val="24"/>
        </w:rPr>
        <w:t>them.</w:t>
      </w:r>
    </w:p>
    <w:p w14:paraId="1F09B773" w14:textId="2DFAA3E4" w:rsidR="001F5D61" w:rsidRDefault="00A234DC">
      <w:pPr>
        <w:pStyle w:val="ListParagraph"/>
        <w:numPr>
          <w:ilvl w:val="0"/>
          <w:numId w:val="80"/>
        </w:numPr>
        <w:tabs>
          <w:tab w:val="left" w:pos="2152"/>
          <w:tab w:val="left" w:pos="2153"/>
        </w:tabs>
        <w:spacing w:before="176"/>
        <w:ind w:right="1784"/>
        <w:rPr>
          <w:sz w:val="24"/>
        </w:rPr>
      </w:pPr>
      <w:r>
        <w:rPr>
          <w:sz w:val="24"/>
        </w:rPr>
        <w:t>Decisions</w:t>
      </w:r>
      <w:r>
        <w:rPr>
          <w:spacing w:val="-6"/>
          <w:sz w:val="24"/>
        </w:rPr>
        <w:t xml:space="preserve"> </w:t>
      </w:r>
      <w:r>
        <w:rPr>
          <w:sz w:val="24"/>
        </w:rPr>
        <w:t>requiring</w:t>
      </w:r>
      <w:r>
        <w:rPr>
          <w:spacing w:val="-4"/>
          <w:sz w:val="24"/>
        </w:rPr>
        <w:t xml:space="preserve"> </w:t>
      </w:r>
      <w:r>
        <w:rPr>
          <w:sz w:val="24"/>
        </w:rPr>
        <w:t>a</w:t>
      </w:r>
      <w:r>
        <w:rPr>
          <w:spacing w:val="-6"/>
          <w:sz w:val="24"/>
        </w:rPr>
        <w:t xml:space="preserve"> </w:t>
      </w:r>
      <w:r>
        <w:rPr>
          <w:sz w:val="24"/>
        </w:rPr>
        <w:t>quick</w:t>
      </w:r>
      <w:r>
        <w:rPr>
          <w:spacing w:val="-5"/>
          <w:sz w:val="24"/>
        </w:rPr>
        <w:t xml:space="preserve"> </w:t>
      </w:r>
      <w:r>
        <w:rPr>
          <w:sz w:val="24"/>
        </w:rPr>
        <w:t>response</w:t>
      </w:r>
      <w:r>
        <w:rPr>
          <w:spacing w:val="-4"/>
          <w:sz w:val="24"/>
        </w:rPr>
        <w:t xml:space="preserve"> </w:t>
      </w:r>
      <w:r>
        <w:rPr>
          <w:sz w:val="24"/>
        </w:rPr>
        <w:t>should</w:t>
      </w:r>
      <w:r>
        <w:rPr>
          <w:spacing w:val="-5"/>
          <w:sz w:val="24"/>
        </w:rPr>
        <w:t xml:space="preserve"> </w:t>
      </w:r>
      <w:r>
        <w:rPr>
          <w:sz w:val="24"/>
        </w:rPr>
        <w:t>be</w:t>
      </w:r>
      <w:r>
        <w:rPr>
          <w:spacing w:val="-3"/>
          <w:sz w:val="24"/>
        </w:rPr>
        <w:t xml:space="preserve"> </w:t>
      </w:r>
      <w:r>
        <w:rPr>
          <w:sz w:val="24"/>
        </w:rPr>
        <w:t>decentralized</w:t>
      </w:r>
      <w:r>
        <w:rPr>
          <w:spacing w:val="-5"/>
          <w:sz w:val="24"/>
        </w:rPr>
        <w:t xml:space="preserve"> </w:t>
      </w:r>
      <w:r>
        <w:rPr>
          <w:sz w:val="24"/>
        </w:rPr>
        <w:t>to</w:t>
      </w:r>
      <w:r>
        <w:rPr>
          <w:spacing w:val="-6"/>
          <w:sz w:val="24"/>
        </w:rPr>
        <w:t xml:space="preserve"> </w:t>
      </w:r>
      <w:r>
        <w:rPr>
          <w:sz w:val="24"/>
        </w:rPr>
        <w:t>those</w:t>
      </w:r>
      <w:r>
        <w:rPr>
          <w:spacing w:val="-5"/>
          <w:sz w:val="24"/>
        </w:rPr>
        <w:t xml:space="preserve"> </w:t>
      </w:r>
      <w:r>
        <w:rPr>
          <w:sz w:val="24"/>
        </w:rPr>
        <w:t>near</w:t>
      </w:r>
      <w:r>
        <w:rPr>
          <w:spacing w:val="-4"/>
          <w:sz w:val="24"/>
        </w:rPr>
        <w:t xml:space="preserve"> </w:t>
      </w:r>
      <w:r>
        <w:rPr>
          <w:sz w:val="24"/>
        </w:rPr>
        <w:t>the action.</w:t>
      </w:r>
    </w:p>
    <w:p w14:paraId="52CF8A06" w14:textId="036E2857" w:rsidR="001F5D61" w:rsidRDefault="00B95EA2">
      <w:pPr>
        <w:pStyle w:val="BodyText"/>
        <w:rPr>
          <w:sz w:val="20"/>
        </w:rPr>
      </w:pPr>
      <w:r>
        <w:rPr>
          <w:noProof/>
        </w:rPr>
        <w:pict w14:anchorId="6C85B4D9">
          <v:shape id="_x0000_s1868" type="#_x0000_t202" style="position:absolute;margin-left:39.5pt;margin-top:246.95pt;width:533.25pt;height:216.55pt;z-index:252257280;mso-position-vertical-relative:page" filled="f" stroked="f">
            <v:textbox style="mso-next-textbox:#_x0000_s1868" inset="0,0,0,0">
              <w:txbxContent>
                <w:p w14:paraId="49F22724" w14:textId="77777777" w:rsidR="00B95EA2" w:rsidRDefault="00B95EA2" w:rsidP="00130466">
                  <w:pPr>
                    <w:numPr>
                      <w:ilvl w:val="0"/>
                      <w:numId w:val="79"/>
                    </w:numPr>
                    <w:tabs>
                      <w:tab w:val="left" w:pos="1317"/>
                      <w:tab w:val="left" w:pos="1318"/>
                    </w:tabs>
                    <w:spacing w:before="7"/>
                    <w:ind w:right="2082"/>
                    <w:rPr>
                      <w:sz w:val="24"/>
                    </w:rPr>
                  </w:pPr>
                  <w:r>
                    <w:rPr>
                      <w:sz w:val="24"/>
                    </w:rPr>
                    <w:t>Decentralization should not occur below the organizational level at which coordination must be maintained (e.g., each supervisor on an assembly</w:t>
                  </w:r>
                  <w:r>
                    <w:rPr>
                      <w:spacing w:val="-32"/>
                      <w:sz w:val="24"/>
                    </w:rPr>
                    <w:t xml:space="preserve"> </w:t>
                  </w:r>
                  <w:r>
                    <w:rPr>
                      <w:sz w:val="24"/>
                    </w:rPr>
                    <w:t xml:space="preserve">line cannot be allowed to decide the reporting time </w:t>
                  </w:r>
                  <w:r>
                    <w:rPr>
                      <w:spacing w:val="-3"/>
                      <w:sz w:val="24"/>
                    </w:rPr>
                    <w:t>for</w:t>
                  </w:r>
                  <w:r>
                    <w:rPr>
                      <w:spacing w:val="-19"/>
                      <w:sz w:val="24"/>
                    </w:rPr>
                    <w:t xml:space="preserve"> </w:t>
                  </w:r>
                  <w:r>
                    <w:rPr>
                      <w:sz w:val="24"/>
                    </w:rPr>
                    <w:t>employees).</w:t>
                  </w:r>
                </w:p>
                <w:p w14:paraId="69D471DB" w14:textId="77777777" w:rsidR="00B95EA2" w:rsidRDefault="00B95EA2" w:rsidP="00130466">
                  <w:pPr>
                    <w:numPr>
                      <w:ilvl w:val="0"/>
                      <w:numId w:val="79"/>
                    </w:numPr>
                    <w:tabs>
                      <w:tab w:val="left" w:pos="1317"/>
                      <w:tab w:val="left" w:pos="1318"/>
                    </w:tabs>
                    <w:spacing w:before="181"/>
                    <w:ind w:right="1526"/>
                    <w:rPr>
                      <w:sz w:val="24"/>
                    </w:rPr>
                  </w:pPr>
                  <w:r>
                    <w:rPr>
                      <w:sz w:val="24"/>
                    </w:rPr>
                    <w:t>Decisions</w:t>
                  </w:r>
                  <w:r>
                    <w:rPr>
                      <w:spacing w:val="-7"/>
                      <w:sz w:val="24"/>
                    </w:rPr>
                    <w:t xml:space="preserve"> </w:t>
                  </w:r>
                  <w:r>
                    <w:rPr>
                      <w:sz w:val="24"/>
                    </w:rPr>
                    <w:t>that</w:t>
                  </w:r>
                  <w:r>
                    <w:rPr>
                      <w:spacing w:val="-4"/>
                      <w:sz w:val="24"/>
                    </w:rPr>
                    <w:t xml:space="preserve"> </w:t>
                  </w:r>
                  <w:r>
                    <w:rPr>
                      <w:sz w:val="24"/>
                    </w:rPr>
                    <w:t>are</w:t>
                  </w:r>
                  <w:r>
                    <w:rPr>
                      <w:spacing w:val="-5"/>
                      <w:sz w:val="24"/>
                    </w:rPr>
                    <w:t xml:space="preserve"> </w:t>
                  </w:r>
                  <w:r>
                    <w:rPr>
                      <w:sz w:val="24"/>
                    </w:rPr>
                    <w:t>of</w:t>
                  </w:r>
                  <w:r>
                    <w:rPr>
                      <w:spacing w:val="-6"/>
                      <w:sz w:val="24"/>
                    </w:rPr>
                    <w:t xml:space="preserve"> </w:t>
                  </w:r>
                  <w:r>
                    <w:rPr>
                      <w:sz w:val="24"/>
                    </w:rPr>
                    <w:t>critical</w:t>
                  </w:r>
                  <w:r>
                    <w:rPr>
                      <w:spacing w:val="-5"/>
                      <w:sz w:val="24"/>
                    </w:rPr>
                    <w:t xml:space="preserve"> </w:t>
                  </w:r>
                  <w:r>
                    <w:rPr>
                      <w:sz w:val="24"/>
                    </w:rPr>
                    <w:t>importance</w:t>
                  </w:r>
                  <w:r>
                    <w:rPr>
                      <w:spacing w:val="-6"/>
                      <w:sz w:val="24"/>
                    </w:rPr>
                    <w:t xml:space="preserve"> </w:t>
                  </w:r>
                  <w:r>
                    <w:rPr>
                      <w:sz w:val="24"/>
                    </w:rPr>
                    <w:t>to</w:t>
                  </w:r>
                  <w:r>
                    <w:rPr>
                      <w:spacing w:val="-7"/>
                      <w:sz w:val="24"/>
                    </w:rPr>
                    <w:t xml:space="preserve"> </w:t>
                  </w:r>
                  <w:r>
                    <w:rPr>
                      <w:sz w:val="24"/>
                    </w:rPr>
                    <w:t>the</w:t>
                  </w:r>
                  <w:r>
                    <w:rPr>
                      <w:spacing w:val="-4"/>
                      <w:sz w:val="24"/>
                    </w:rPr>
                    <w:t xml:space="preserve"> </w:t>
                  </w:r>
                  <w:r>
                    <w:rPr>
                      <w:sz w:val="24"/>
                    </w:rPr>
                    <w:t>survival</w:t>
                  </w:r>
                  <w:r>
                    <w:rPr>
                      <w:spacing w:val="-4"/>
                      <w:sz w:val="24"/>
                    </w:rPr>
                    <w:t xml:space="preserve"> </w:t>
                  </w:r>
                  <w:r>
                    <w:rPr>
                      <w:sz w:val="24"/>
                    </w:rPr>
                    <w:t>of</w:t>
                  </w:r>
                  <w:r>
                    <w:rPr>
                      <w:spacing w:val="-6"/>
                      <w:sz w:val="24"/>
                    </w:rPr>
                    <w:t xml:space="preserve"> </w:t>
                  </w:r>
                  <w:r>
                    <w:rPr>
                      <w:sz w:val="24"/>
                    </w:rPr>
                    <w:t>the</w:t>
                  </w:r>
                  <w:r>
                    <w:rPr>
                      <w:spacing w:val="-5"/>
                      <w:sz w:val="24"/>
                    </w:rPr>
                    <w:t xml:space="preserve"> </w:t>
                  </w:r>
                  <w:r>
                    <w:rPr>
                      <w:sz w:val="24"/>
                    </w:rPr>
                    <w:t>organization</w:t>
                  </w:r>
                  <w:r>
                    <w:rPr>
                      <w:spacing w:val="-6"/>
                      <w:sz w:val="24"/>
                    </w:rPr>
                    <w:t xml:space="preserve"> </w:t>
                  </w:r>
                  <w:r>
                    <w:rPr>
                      <w:sz w:val="24"/>
                    </w:rPr>
                    <w:t>should not be</w:t>
                  </w:r>
                  <w:r>
                    <w:rPr>
                      <w:spacing w:val="-4"/>
                      <w:sz w:val="24"/>
                    </w:rPr>
                    <w:t xml:space="preserve"> </w:t>
                  </w:r>
                  <w:r>
                    <w:rPr>
                      <w:sz w:val="24"/>
                    </w:rPr>
                    <w:t>decentralized.</w:t>
                  </w:r>
                </w:p>
                <w:p w14:paraId="1620E056" w14:textId="77777777" w:rsidR="00B95EA2" w:rsidRDefault="00B95EA2" w:rsidP="00130466">
                  <w:pPr>
                    <w:numPr>
                      <w:ilvl w:val="0"/>
                      <w:numId w:val="79"/>
                    </w:numPr>
                    <w:tabs>
                      <w:tab w:val="left" w:pos="1317"/>
                      <w:tab w:val="left" w:pos="1318"/>
                    </w:tabs>
                    <w:spacing w:before="179"/>
                    <w:ind w:hanging="481"/>
                    <w:rPr>
                      <w:sz w:val="24"/>
                    </w:rPr>
                  </w:pPr>
                  <w:r>
                    <w:rPr>
                      <w:sz w:val="24"/>
                    </w:rPr>
                    <w:t>Decentralization has a positive influence on</w:t>
                  </w:r>
                  <w:r>
                    <w:rPr>
                      <w:spacing w:val="-4"/>
                      <w:sz w:val="24"/>
                    </w:rPr>
                    <w:t xml:space="preserve"> </w:t>
                  </w:r>
                  <w:r>
                    <w:rPr>
                      <w:sz w:val="24"/>
                    </w:rPr>
                    <w:t>morale.</w:t>
                  </w:r>
                </w:p>
                <w:p w14:paraId="064B0DCD" w14:textId="77777777" w:rsidR="00B95EA2" w:rsidRDefault="00B95EA2" w:rsidP="00130466">
                  <w:pPr>
                    <w:rPr>
                      <w:sz w:val="23"/>
                    </w:rPr>
                  </w:pPr>
                </w:p>
                <w:p w14:paraId="085D1AB0" w14:textId="77777777" w:rsidR="00B95EA2" w:rsidRDefault="00B95EA2" w:rsidP="00130466">
                  <w:pPr>
                    <w:ind w:left="461"/>
                    <w:rPr>
                      <w:sz w:val="24"/>
                    </w:rPr>
                  </w:pPr>
                  <w:r>
                    <w:rPr>
                      <w:sz w:val="24"/>
                    </w:rPr>
                    <w:t>2.3. Bureaucracy</w:t>
                  </w:r>
                </w:p>
                <w:p w14:paraId="76D581AA" w14:textId="77777777" w:rsidR="00B95EA2" w:rsidRDefault="00B95EA2" w:rsidP="00130466">
                  <w:pPr>
                    <w:spacing w:before="180"/>
                    <w:ind w:left="837" w:right="1448"/>
                    <w:rPr>
                      <w:sz w:val="24"/>
                    </w:rPr>
                  </w:pPr>
                  <w:r>
                    <w:rPr>
                      <w:sz w:val="24"/>
                    </w:rPr>
                    <w:t>Bureaucracy is a term applied by German sociologist Max Weber (writing in the 1900s) to a type of organizational hierarchy characterized by clear rules, sharply defined lines of authority, and a high degree of specialization. It represents authority and responsibility within the organization.</w:t>
                  </w:r>
                </w:p>
                <w:p w14:paraId="191DEFFD" w14:textId="109BD3B0" w:rsidR="00B95EA2" w:rsidRDefault="00B95EA2">
                  <w:pPr>
                    <w:spacing w:before="180"/>
                    <w:ind w:left="837" w:right="1448"/>
                    <w:rPr>
                      <w:sz w:val="24"/>
                    </w:rPr>
                  </w:pPr>
                </w:p>
              </w:txbxContent>
            </v:textbox>
            <w10:wrap anchory="page"/>
          </v:shape>
        </w:pict>
      </w:r>
    </w:p>
    <w:p w14:paraId="7EEEDA73" w14:textId="660CD414" w:rsidR="001F5D61" w:rsidRDefault="001F5D61">
      <w:pPr>
        <w:pStyle w:val="BodyText"/>
        <w:rPr>
          <w:sz w:val="20"/>
        </w:rPr>
      </w:pPr>
    </w:p>
    <w:p w14:paraId="2C3F588D" w14:textId="13210658" w:rsidR="001F5D61" w:rsidRDefault="001F5D61">
      <w:pPr>
        <w:pStyle w:val="BodyText"/>
        <w:rPr>
          <w:sz w:val="20"/>
        </w:rPr>
      </w:pPr>
    </w:p>
    <w:p w14:paraId="1534ECEC" w14:textId="77777777" w:rsidR="001F5D61" w:rsidRDefault="001F5D61">
      <w:pPr>
        <w:pStyle w:val="BodyText"/>
        <w:rPr>
          <w:sz w:val="20"/>
        </w:rPr>
      </w:pPr>
    </w:p>
    <w:p w14:paraId="2A71C917" w14:textId="77777777" w:rsidR="001F5D61" w:rsidRDefault="001F5D61">
      <w:pPr>
        <w:pStyle w:val="BodyText"/>
        <w:rPr>
          <w:sz w:val="20"/>
        </w:rPr>
      </w:pPr>
    </w:p>
    <w:p w14:paraId="6A3C4966" w14:textId="77777777" w:rsidR="001F5D61" w:rsidRDefault="001F5D61">
      <w:pPr>
        <w:pStyle w:val="BodyText"/>
        <w:rPr>
          <w:sz w:val="20"/>
        </w:rPr>
      </w:pPr>
    </w:p>
    <w:p w14:paraId="25D8CA4A" w14:textId="77777777" w:rsidR="001F5D61" w:rsidRDefault="001F5D61">
      <w:pPr>
        <w:pStyle w:val="BodyText"/>
        <w:rPr>
          <w:sz w:val="20"/>
        </w:rPr>
      </w:pPr>
    </w:p>
    <w:p w14:paraId="08D53282" w14:textId="77777777" w:rsidR="001F5D61" w:rsidRDefault="001F5D61">
      <w:pPr>
        <w:pStyle w:val="BodyText"/>
        <w:rPr>
          <w:sz w:val="20"/>
        </w:rPr>
      </w:pPr>
    </w:p>
    <w:p w14:paraId="75FF4C7C" w14:textId="77777777" w:rsidR="001F5D61" w:rsidRDefault="001F5D61">
      <w:pPr>
        <w:pStyle w:val="BodyText"/>
        <w:rPr>
          <w:sz w:val="20"/>
        </w:rPr>
      </w:pPr>
    </w:p>
    <w:p w14:paraId="5E263824" w14:textId="77777777" w:rsidR="001F5D61" w:rsidRDefault="001F5D61">
      <w:pPr>
        <w:pStyle w:val="BodyText"/>
        <w:rPr>
          <w:sz w:val="20"/>
        </w:rPr>
      </w:pPr>
    </w:p>
    <w:p w14:paraId="7B44AA18" w14:textId="77777777" w:rsidR="001F5D61" w:rsidRDefault="001F5D61">
      <w:pPr>
        <w:pStyle w:val="BodyText"/>
        <w:rPr>
          <w:sz w:val="20"/>
        </w:rPr>
      </w:pPr>
    </w:p>
    <w:p w14:paraId="143E65F0" w14:textId="77777777" w:rsidR="001F5D61" w:rsidRDefault="001F5D61">
      <w:pPr>
        <w:pStyle w:val="BodyText"/>
        <w:rPr>
          <w:sz w:val="20"/>
        </w:rPr>
      </w:pPr>
    </w:p>
    <w:p w14:paraId="38D96E8C" w14:textId="77777777" w:rsidR="001F5D61" w:rsidRDefault="001F5D61">
      <w:pPr>
        <w:pStyle w:val="BodyText"/>
        <w:rPr>
          <w:sz w:val="20"/>
        </w:rPr>
      </w:pPr>
    </w:p>
    <w:p w14:paraId="0872B9D8" w14:textId="77777777" w:rsidR="001F5D61" w:rsidRDefault="001F5D61">
      <w:pPr>
        <w:pStyle w:val="BodyText"/>
        <w:rPr>
          <w:sz w:val="20"/>
        </w:rPr>
      </w:pPr>
    </w:p>
    <w:p w14:paraId="345043CC" w14:textId="77777777" w:rsidR="001F5D61" w:rsidRDefault="001F5D61">
      <w:pPr>
        <w:pStyle w:val="BodyText"/>
        <w:rPr>
          <w:sz w:val="20"/>
        </w:rPr>
      </w:pPr>
    </w:p>
    <w:p w14:paraId="0645C905" w14:textId="77777777" w:rsidR="001F5D61" w:rsidRDefault="001F5D61">
      <w:pPr>
        <w:pStyle w:val="BodyText"/>
        <w:rPr>
          <w:sz w:val="20"/>
        </w:rPr>
      </w:pPr>
    </w:p>
    <w:p w14:paraId="3E3D8B79" w14:textId="77777777" w:rsidR="001F5D61" w:rsidRDefault="001F5D61">
      <w:pPr>
        <w:pStyle w:val="BodyText"/>
        <w:rPr>
          <w:sz w:val="20"/>
        </w:rPr>
      </w:pPr>
    </w:p>
    <w:p w14:paraId="5A1C85CF" w14:textId="77777777" w:rsidR="001F5D61" w:rsidRDefault="001F5D61">
      <w:pPr>
        <w:pStyle w:val="BodyText"/>
        <w:spacing w:before="10"/>
        <w:rPr>
          <w:sz w:val="27"/>
        </w:rPr>
      </w:pPr>
    </w:p>
    <w:p w14:paraId="134642C6" w14:textId="58BB4BE0" w:rsidR="001F5D61" w:rsidRDefault="00A234DC">
      <w:pPr>
        <w:pStyle w:val="BodyText"/>
        <w:spacing w:before="51"/>
        <w:ind w:left="1672" w:right="1352"/>
      </w:pPr>
      <w:r>
        <w:rPr>
          <w:b/>
        </w:rPr>
        <w:t xml:space="preserve">Authority </w:t>
      </w:r>
      <w:r>
        <w:t>is the right or power assigned to a job holder in order to achieve certain organizational objectives. It indicates the right and power of making decisions, giving orders and instructions to subordinates. Authority is delegated from above but must be accepted from below i.e. by the subordinates.</w:t>
      </w:r>
    </w:p>
    <w:p w14:paraId="097C60FA" w14:textId="77777777" w:rsidR="001F5D61" w:rsidRDefault="001F5D61">
      <w:pPr>
        <w:pStyle w:val="BodyText"/>
        <w:spacing w:before="12"/>
        <w:rPr>
          <w:sz w:val="22"/>
        </w:rPr>
      </w:pPr>
    </w:p>
    <w:p w14:paraId="03A10F65" w14:textId="77777777" w:rsidR="001F5D61" w:rsidRDefault="00A234DC">
      <w:pPr>
        <w:pStyle w:val="BodyText"/>
        <w:ind w:left="1672" w:right="1433"/>
      </w:pPr>
      <w:r>
        <w:rPr>
          <w:b/>
        </w:rPr>
        <w:t xml:space="preserve">Responsibility </w:t>
      </w:r>
      <w:r>
        <w:t>indicates the duty assigned to a position. The person holding the position has to perform the duty assigned. It is his responsibility. The term responsibility is often referred to as an obligation to perform a particular task assigned to a subordinate. In an organization, responsibility is the duty as per the guidelines issued.</w:t>
      </w:r>
    </w:p>
    <w:p w14:paraId="54D84E7C" w14:textId="77777777" w:rsidR="001F5D61" w:rsidRDefault="001F5D61">
      <w:pPr>
        <w:pStyle w:val="BodyText"/>
        <w:spacing w:before="11"/>
        <w:rPr>
          <w:sz w:val="22"/>
        </w:rPr>
      </w:pPr>
    </w:p>
    <w:p w14:paraId="0947DF1D" w14:textId="77777777" w:rsidR="001F5D61" w:rsidRDefault="00A234DC">
      <w:pPr>
        <w:pStyle w:val="BodyText"/>
        <w:ind w:left="1672" w:right="1908"/>
        <w:jc w:val="both"/>
      </w:pPr>
      <w:r>
        <w:rPr>
          <w:b/>
        </w:rPr>
        <w:t xml:space="preserve">Accountability </w:t>
      </w:r>
      <w:r>
        <w:t xml:space="preserve">is the liability created </w:t>
      </w:r>
      <w:r>
        <w:rPr>
          <w:spacing w:val="-3"/>
        </w:rPr>
        <w:t xml:space="preserve">for </w:t>
      </w:r>
      <w:r>
        <w:t>the use of authority. Accountability is the obligation</w:t>
      </w:r>
      <w:r>
        <w:rPr>
          <w:spacing w:val="-5"/>
        </w:rPr>
        <w:t xml:space="preserve"> </w:t>
      </w:r>
      <w:r>
        <w:t>of</w:t>
      </w:r>
      <w:r>
        <w:rPr>
          <w:spacing w:val="-5"/>
        </w:rPr>
        <w:t xml:space="preserve"> </w:t>
      </w:r>
      <w:r>
        <w:t>an</w:t>
      </w:r>
      <w:r>
        <w:rPr>
          <w:spacing w:val="-3"/>
        </w:rPr>
        <w:t xml:space="preserve"> </w:t>
      </w:r>
      <w:r>
        <w:t>individual</w:t>
      </w:r>
      <w:r>
        <w:rPr>
          <w:spacing w:val="-4"/>
        </w:rPr>
        <w:t xml:space="preserve"> </w:t>
      </w:r>
      <w:r>
        <w:t>to</w:t>
      </w:r>
      <w:r>
        <w:rPr>
          <w:spacing w:val="-5"/>
        </w:rPr>
        <w:t xml:space="preserve"> </w:t>
      </w:r>
      <w:r>
        <w:t>report</w:t>
      </w:r>
      <w:r>
        <w:rPr>
          <w:spacing w:val="-5"/>
        </w:rPr>
        <w:t xml:space="preserve"> </w:t>
      </w:r>
      <w:r>
        <w:t>formally</w:t>
      </w:r>
      <w:r>
        <w:rPr>
          <w:spacing w:val="-7"/>
        </w:rPr>
        <w:t xml:space="preserve"> </w:t>
      </w:r>
      <w:r>
        <w:t>to</w:t>
      </w:r>
      <w:r>
        <w:rPr>
          <w:spacing w:val="-5"/>
        </w:rPr>
        <w:t xml:space="preserve"> </w:t>
      </w:r>
      <w:r>
        <w:t>his</w:t>
      </w:r>
      <w:r>
        <w:rPr>
          <w:spacing w:val="-4"/>
        </w:rPr>
        <w:t xml:space="preserve"> </w:t>
      </w:r>
      <w:r>
        <w:t>superior</w:t>
      </w:r>
      <w:r>
        <w:rPr>
          <w:spacing w:val="-3"/>
        </w:rPr>
        <w:t xml:space="preserve"> </w:t>
      </w:r>
      <w:r>
        <w:t>about</w:t>
      </w:r>
      <w:r>
        <w:rPr>
          <w:spacing w:val="-5"/>
        </w:rPr>
        <w:t xml:space="preserve"> </w:t>
      </w:r>
      <w:r>
        <w:t>the</w:t>
      </w:r>
      <w:r>
        <w:rPr>
          <w:spacing w:val="-3"/>
        </w:rPr>
        <w:t xml:space="preserve"> </w:t>
      </w:r>
      <w:r>
        <w:t>work</w:t>
      </w:r>
      <w:r>
        <w:rPr>
          <w:spacing w:val="-5"/>
        </w:rPr>
        <w:t xml:space="preserve"> </w:t>
      </w:r>
      <w:r>
        <w:t>he</w:t>
      </w:r>
      <w:r>
        <w:rPr>
          <w:spacing w:val="-2"/>
        </w:rPr>
        <w:t xml:space="preserve"> </w:t>
      </w:r>
      <w:r>
        <w:t>has done to discharge the</w:t>
      </w:r>
      <w:r>
        <w:rPr>
          <w:spacing w:val="-5"/>
        </w:rPr>
        <w:t xml:space="preserve"> </w:t>
      </w:r>
      <w:r>
        <w:t>responsibility.</w:t>
      </w:r>
    </w:p>
    <w:p w14:paraId="25471CE0" w14:textId="77777777" w:rsidR="001F5D61" w:rsidRDefault="001F5D61">
      <w:pPr>
        <w:pStyle w:val="BodyText"/>
        <w:rPr>
          <w:sz w:val="23"/>
        </w:rPr>
      </w:pPr>
    </w:p>
    <w:p w14:paraId="342B7FD6" w14:textId="77777777" w:rsidR="001F5D61" w:rsidRDefault="00A234DC">
      <w:pPr>
        <w:pStyle w:val="BodyText"/>
        <w:ind w:left="1672" w:right="1473"/>
      </w:pPr>
      <w:r>
        <w:t>Responsibility may be bestowed, but accountability must be taken. In other words, responsibility can be given or received, even assumed, but that doesn’t automatically guarantee that personal accountability will be taken. Which means that it’s possible to bear responsibility for something or someone but still lack accountability.</w:t>
      </w:r>
    </w:p>
    <w:p w14:paraId="03D41302" w14:textId="77777777" w:rsidR="001F5D61" w:rsidRDefault="001F5D61">
      <w:pPr>
        <w:sectPr w:rsidR="001F5D61">
          <w:pgSz w:w="11910" w:h="16840"/>
          <w:pgMar w:top="1320" w:right="0" w:bottom="280" w:left="320" w:header="891" w:footer="0" w:gutter="0"/>
          <w:cols w:space="720"/>
        </w:sectPr>
      </w:pPr>
    </w:p>
    <w:p w14:paraId="79E9D42B" w14:textId="77777777" w:rsidR="001F5D61" w:rsidRDefault="00A234DC">
      <w:pPr>
        <w:pStyle w:val="ListParagraph"/>
        <w:numPr>
          <w:ilvl w:val="1"/>
          <w:numId w:val="78"/>
        </w:numPr>
        <w:tabs>
          <w:tab w:val="left" w:pos="1715"/>
        </w:tabs>
        <w:spacing w:before="90"/>
        <w:rPr>
          <w:sz w:val="24"/>
        </w:rPr>
      </w:pPr>
      <w:r>
        <w:rPr>
          <w:spacing w:val="-3"/>
          <w:sz w:val="24"/>
        </w:rPr>
        <w:lastRenderedPageBreak/>
        <w:t xml:space="preserve">Type </w:t>
      </w:r>
      <w:r>
        <w:rPr>
          <w:sz w:val="24"/>
        </w:rPr>
        <w:t>of</w:t>
      </w:r>
      <w:r>
        <w:rPr>
          <w:spacing w:val="4"/>
          <w:sz w:val="24"/>
        </w:rPr>
        <w:t xml:space="preserve"> </w:t>
      </w:r>
      <w:r>
        <w:rPr>
          <w:sz w:val="24"/>
        </w:rPr>
        <w:t>Structures</w:t>
      </w:r>
    </w:p>
    <w:p w14:paraId="1A7D686A" w14:textId="77777777" w:rsidR="001F5D61" w:rsidRDefault="00A234DC">
      <w:pPr>
        <w:pStyle w:val="BodyText"/>
        <w:spacing w:before="181"/>
        <w:ind w:left="1672" w:right="1377"/>
      </w:pPr>
      <w:r>
        <w:t>Developing an organizational structure involves defining the framework around which the business operates and provides guidance to all employees by laying out the official reporting relationships that govern the workflow of the company. It is therefore important for every organization to have a well-structured organization chart indicative of how an organization functions, how it is managed, how information flows and is processed within an organization, and how flexible or responsive the organization is.</w:t>
      </w:r>
    </w:p>
    <w:p w14:paraId="581B6879" w14:textId="77777777" w:rsidR="001F5D61" w:rsidRDefault="001F5D61">
      <w:pPr>
        <w:pStyle w:val="BodyText"/>
        <w:rPr>
          <w:sz w:val="20"/>
        </w:rPr>
      </w:pPr>
    </w:p>
    <w:p w14:paraId="2E83CC1D" w14:textId="1FB5D718" w:rsidR="001F5D61" w:rsidRDefault="00B95EA2">
      <w:pPr>
        <w:pStyle w:val="BodyText"/>
        <w:rPr>
          <w:sz w:val="20"/>
        </w:rPr>
      </w:pPr>
      <w:r>
        <w:rPr>
          <w:noProof/>
          <w:sz w:val="20"/>
        </w:rPr>
        <w:pict w14:anchorId="2C406600">
          <v:shape id="_x0000_s1837" type="#_x0000_t202" style="position:absolute;margin-left:396.15pt;margin-top:17.65pt;width:51.7pt;height:25.65pt;z-index:252288000" filled="f" stroked="f">
            <v:textbox inset="0,0,0,0">
              <w:txbxContent>
                <w:p w14:paraId="23DFCAB5" w14:textId="77777777" w:rsidR="00B95EA2" w:rsidRDefault="00B95EA2">
                  <w:pPr>
                    <w:spacing w:before="41" w:line="158" w:lineRule="auto"/>
                    <w:ind w:left="209" w:right="2" w:hanging="210"/>
                    <w:rPr>
                      <w:rFonts w:ascii="Microsoft JhengHei"/>
                      <w:b/>
                      <w:sz w:val="20"/>
                    </w:rPr>
                  </w:pPr>
                  <w:r>
                    <w:rPr>
                      <w:rFonts w:ascii="Microsoft JhengHei"/>
                      <w:b/>
                      <w:sz w:val="20"/>
                    </w:rPr>
                    <w:t>Functional based</w:t>
                  </w:r>
                </w:p>
              </w:txbxContent>
            </v:textbox>
          </v:shape>
        </w:pict>
      </w:r>
      <w:r>
        <w:rPr>
          <w:noProof/>
          <w:sz w:val="20"/>
        </w:rPr>
        <w:pict w14:anchorId="7CB571D9">
          <v:shape id="_x0000_s1857" type="#_x0000_t75" style="position:absolute;margin-left:269.2pt;margin-top:11.1pt;width:59.15pt;height:36.95pt;z-index:252267520">
            <v:imagedata r:id="rId31" o:title=""/>
          </v:shape>
        </w:pict>
      </w:r>
      <w:r>
        <w:rPr>
          <w:noProof/>
          <w:sz w:val="20"/>
        </w:rPr>
        <w:pict w14:anchorId="239F2070">
          <v:shape id="_x0000_s1852" type="#_x0000_t75" style="position:absolute;margin-left:416.8pt;margin-top:57.65pt;width:60pt;height:37.8pt;z-index:252272640">
            <v:imagedata r:id="rId32" o:title=""/>
          </v:shape>
        </w:pict>
      </w:r>
      <w:r>
        <w:rPr>
          <w:noProof/>
          <w:sz w:val="20"/>
        </w:rPr>
        <w:pict w14:anchorId="148F6FA4">
          <v:shape id="_x0000_s1828" type="#_x0000_t202" style="position:absolute;margin-left:133.7pt;margin-top:64.15pt;width:47.85pt;height:24.15pt;z-index:252297216" fillcolor="#690" stroked="f">
            <v:textbox inset="0,0,0,0">
              <w:txbxContent>
                <w:p w14:paraId="5986140F" w14:textId="77777777" w:rsidR="00B95EA2" w:rsidRDefault="00B95EA2">
                  <w:pPr>
                    <w:spacing w:before="55" w:line="232" w:lineRule="auto"/>
                    <w:ind w:left="191" w:hanging="51"/>
                    <w:rPr>
                      <w:sz w:val="17"/>
                    </w:rPr>
                  </w:pPr>
                  <w:r>
                    <w:rPr>
                      <w:color w:val="FFFFFF"/>
                      <w:sz w:val="17"/>
                    </w:rPr>
                    <w:t>Director of products</w:t>
                  </w:r>
                </w:p>
              </w:txbxContent>
            </v:textbox>
          </v:shape>
        </w:pict>
      </w:r>
      <w:r>
        <w:rPr>
          <w:noProof/>
          <w:sz w:val="20"/>
        </w:rPr>
        <w:pict w14:anchorId="4CBBD1DA">
          <v:shape id="_x0000_s1829" type="#_x0000_t202" style="position:absolute;margin-left:197.9pt;margin-top:64.15pt;width:44.9pt;height:24.15pt;z-index:252296192" fillcolor="#690" stroked="f">
            <v:textbox inset="0,0,0,0">
              <w:txbxContent>
                <w:p w14:paraId="5253BC3E" w14:textId="77777777" w:rsidR="00B95EA2" w:rsidRDefault="00B95EA2">
                  <w:pPr>
                    <w:spacing w:before="50" w:line="205" w:lineRule="exact"/>
                    <w:ind w:left="200" w:right="200"/>
                    <w:jc w:val="center"/>
                    <w:rPr>
                      <w:sz w:val="17"/>
                    </w:rPr>
                  </w:pPr>
                  <w:r>
                    <w:rPr>
                      <w:color w:val="FFFFFF"/>
                      <w:sz w:val="17"/>
                    </w:rPr>
                    <w:t>VP</w:t>
                  </w:r>
                </w:p>
                <w:p w14:paraId="7169857D" w14:textId="77777777" w:rsidR="00B95EA2" w:rsidRDefault="00B95EA2">
                  <w:pPr>
                    <w:spacing w:line="205" w:lineRule="exact"/>
                    <w:ind w:left="200" w:right="209"/>
                    <w:jc w:val="center"/>
                    <w:rPr>
                      <w:sz w:val="17"/>
                    </w:rPr>
                  </w:pPr>
                  <w:r>
                    <w:rPr>
                      <w:color w:val="FFFFFF"/>
                      <w:sz w:val="17"/>
                    </w:rPr>
                    <w:t>design</w:t>
                  </w:r>
                </w:p>
              </w:txbxContent>
            </v:textbox>
          </v:shape>
        </w:pict>
      </w:r>
      <w:r>
        <w:rPr>
          <w:noProof/>
          <w:sz w:val="20"/>
        </w:rPr>
        <w:pict w14:anchorId="6A8260B0">
          <v:shape id="_x0000_s1830" type="#_x0000_t202" style="position:absolute;margin-left:254.5pt;margin-top:64.15pt;width:44.65pt;height:24.15pt;z-index:252295168" fillcolor="#690" stroked="f">
            <v:textbox inset="0,0,0,0">
              <w:txbxContent>
                <w:p w14:paraId="6BD3111D" w14:textId="77777777" w:rsidR="00B95EA2" w:rsidRDefault="00B95EA2">
                  <w:pPr>
                    <w:spacing w:before="50" w:line="205" w:lineRule="exact"/>
                    <w:ind w:left="299" w:right="293"/>
                    <w:jc w:val="center"/>
                    <w:rPr>
                      <w:sz w:val="17"/>
                    </w:rPr>
                  </w:pPr>
                  <w:r>
                    <w:rPr>
                      <w:color w:val="FFFFFF"/>
                      <w:spacing w:val="-4"/>
                      <w:sz w:val="17"/>
                    </w:rPr>
                    <w:t>VP</w:t>
                  </w:r>
                </w:p>
                <w:p w14:paraId="1B448644" w14:textId="77777777" w:rsidR="00B95EA2" w:rsidRDefault="00B95EA2">
                  <w:pPr>
                    <w:spacing w:line="205" w:lineRule="exact"/>
                    <w:ind w:left="299" w:right="297"/>
                    <w:jc w:val="center"/>
                    <w:rPr>
                      <w:sz w:val="17"/>
                    </w:rPr>
                  </w:pPr>
                  <w:r>
                    <w:rPr>
                      <w:color w:val="FFFFFF"/>
                      <w:spacing w:val="-4"/>
                      <w:sz w:val="17"/>
                    </w:rPr>
                    <w:t>mfg</w:t>
                  </w:r>
                </w:p>
              </w:txbxContent>
            </v:textbox>
          </v:shape>
        </w:pict>
      </w:r>
      <w:r>
        <w:rPr>
          <w:noProof/>
          <w:sz w:val="20"/>
        </w:rPr>
        <w:pict w14:anchorId="73E3066F">
          <v:shape id="_x0000_s1831" type="#_x0000_t202" style="position:absolute;margin-left:311.1pt;margin-top:64.15pt;width:44.5pt;height:24.15pt;z-index:252294144" fillcolor="#690" stroked="f">
            <v:textbox inset="0,0,0,0">
              <w:txbxContent>
                <w:p w14:paraId="0183B452" w14:textId="77777777" w:rsidR="00B95EA2" w:rsidRDefault="00B95EA2">
                  <w:pPr>
                    <w:spacing w:before="50" w:line="205" w:lineRule="exact"/>
                    <w:ind w:left="75" w:right="63"/>
                    <w:jc w:val="center"/>
                    <w:rPr>
                      <w:sz w:val="17"/>
                    </w:rPr>
                  </w:pPr>
                  <w:r>
                    <w:rPr>
                      <w:color w:val="FFFFFF"/>
                      <w:sz w:val="17"/>
                    </w:rPr>
                    <w:t>VP</w:t>
                  </w:r>
                </w:p>
                <w:p w14:paraId="34A9701A" w14:textId="77777777" w:rsidR="00B95EA2" w:rsidRDefault="00B95EA2">
                  <w:pPr>
                    <w:spacing w:line="205" w:lineRule="exact"/>
                    <w:ind w:left="74" w:right="63"/>
                    <w:jc w:val="center"/>
                    <w:rPr>
                      <w:sz w:val="17"/>
                    </w:rPr>
                  </w:pPr>
                  <w:r>
                    <w:rPr>
                      <w:color w:val="FFFFFF"/>
                      <w:sz w:val="17"/>
                    </w:rPr>
                    <w:t>finance</w:t>
                  </w:r>
                </w:p>
              </w:txbxContent>
            </v:textbox>
          </v:shape>
        </w:pict>
      </w:r>
      <w:r>
        <w:rPr>
          <w:noProof/>
          <w:sz w:val="20"/>
        </w:rPr>
        <w:pict w14:anchorId="6FC2E8D8">
          <v:shape id="_x0000_s1832" type="#_x0000_t202" style="position:absolute;margin-left:367.75pt;margin-top:64.15pt;width:44.5pt;height:24.15pt;z-index:252293120" fillcolor="#690" stroked="f">
            <v:textbox inset="0,0,0,0">
              <w:txbxContent>
                <w:p w14:paraId="6DDB7A0B" w14:textId="77777777" w:rsidR="00B95EA2" w:rsidRDefault="00B95EA2">
                  <w:pPr>
                    <w:spacing w:before="50" w:line="205" w:lineRule="exact"/>
                    <w:ind w:left="78" w:right="63"/>
                    <w:jc w:val="center"/>
                    <w:rPr>
                      <w:sz w:val="17"/>
                    </w:rPr>
                  </w:pPr>
                  <w:r>
                    <w:rPr>
                      <w:color w:val="FFFFFF"/>
                      <w:sz w:val="17"/>
                    </w:rPr>
                    <w:t>VP</w:t>
                  </w:r>
                </w:p>
                <w:p w14:paraId="17E5E073" w14:textId="77777777" w:rsidR="00B95EA2" w:rsidRDefault="00B95EA2">
                  <w:pPr>
                    <w:spacing w:line="205" w:lineRule="exact"/>
                    <w:ind w:left="82" w:right="63"/>
                    <w:jc w:val="center"/>
                    <w:rPr>
                      <w:sz w:val="17"/>
                    </w:rPr>
                  </w:pPr>
                  <w:r>
                    <w:rPr>
                      <w:color w:val="FFFFFF"/>
                      <w:sz w:val="17"/>
                    </w:rPr>
                    <w:t>marketing</w:t>
                  </w:r>
                </w:p>
              </w:txbxContent>
            </v:textbox>
          </v:shape>
        </w:pict>
      </w:r>
      <w:r>
        <w:rPr>
          <w:noProof/>
          <w:sz w:val="20"/>
        </w:rPr>
        <w:pict w14:anchorId="38C12DBD">
          <v:shape id="_x0000_s1836" type="#_x0000_t202" style="position:absolute;margin-left:430pt;margin-top:68.45pt;width:34.5pt;height:18.5pt;z-index:252289024" filled="f" stroked="f">
            <v:textbox inset="0,0,0,0">
              <w:txbxContent>
                <w:p w14:paraId="7C2119CF" w14:textId="77777777" w:rsidR="00B95EA2" w:rsidRDefault="00B95EA2">
                  <w:pPr>
                    <w:spacing w:line="169" w:lineRule="exact"/>
                    <w:ind w:left="83"/>
                    <w:rPr>
                      <w:sz w:val="17"/>
                    </w:rPr>
                  </w:pPr>
                  <w:r>
                    <w:rPr>
                      <w:color w:val="FFFFFF"/>
                      <w:sz w:val="17"/>
                    </w:rPr>
                    <w:t>Human</w:t>
                  </w:r>
                </w:p>
                <w:p w14:paraId="1CE8056D" w14:textId="77777777" w:rsidR="00B95EA2" w:rsidRDefault="00B95EA2">
                  <w:pPr>
                    <w:spacing w:line="201" w:lineRule="exact"/>
                    <w:rPr>
                      <w:sz w:val="17"/>
                    </w:rPr>
                  </w:pPr>
                  <w:r>
                    <w:rPr>
                      <w:color w:val="FFFFFF"/>
                      <w:sz w:val="17"/>
                    </w:rPr>
                    <w:t>resources</w:t>
                  </w:r>
                </w:p>
              </w:txbxContent>
            </v:textbox>
          </v:shape>
        </w:pict>
      </w:r>
      <w:r>
        <w:rPr>
          <w:noProof/>
          <w:sz w:val="20"/>
        </w:rPr>
        <w:pict w14:anchorId="456B027E">
          <v:shape id="_x0000_s1850" style="position:absolute;margin-left:423.1pt;margin-top:63.95pt;width:47.4pt;height:25.2pt;z-index:252274688" coordorigin="8782,-4459" coordsize="948,504" path="m8782,-4376r7,-32l8807,-4435r27,-18l8866,-4459r780,l9679,-4453r27,18l9724,-4408r6,32l9730,-4040r-6,33l9706,-3981r-27,18l9646,-3956r-780,l8834,-3963r-27,-18l8789,-4007r-7,-33l8782,-4376xe" filled="f" strokecolor="#f1f1f1" strokeweight=".592mm">
            <v:path arrowok="t"/>
          </v:shape>
        </w:pict>
      </w:r>
      <w:r>
        <w:rPr>
          <w:noProof/>
          <w:sz w:val="20"/>
        </w:rPr>
        <w:pict w14:anchorId="2CD779D9">
          <v:shape id="_x0000_s1851" style="position:absolute;margin-left:423.1pt;margin-top:63.95pt;width:47.4pt;height:25.2pt;z-index:252273664" coordorigin="8782,-4459" coordsize="948,504" path="m9646,-4459r-780,l8834,-4453r-27,18l8789,-4408r-7,32l8782,-4040r7,33l8807,-3981r27,18l8866,-3956r780,l9679,-3963r27,-18l9724,-4007r6,-33l9730,-4376r-6,-32l9706,-4435r-27,-18l9646,-4459xe" fillcolor="#938953" stroked="f">
            <v:path arrowok="t"/>
          </v:shape>
        </w:pict>
      </w:r>
      <w:r>
        <w:rPr>
          <w:noProof/>
          <w:sz w:val="20"/>
        </w:rPr>
        <w:pict w14:anchorId="73939A77">
          <v:shape id="_x0000_s1853" type="#_x0000_t75" style="position:absolute;margin-left:360.6pt;margin-top:58.1pt;width:59.15pt;height:37.35pt;z-index:252271616">
            <v:imagedata r:id="rId33" o:title=""/>
          </v:shape>
        </w:pict>
      </w:r>
      <w:r>
        <w:rPr>
          <w:noProof/>
          <w:sz w:val="20"/>
        </w:rPr>
        <w:pict w14:anchorId="50D414CF">
          <v:shape id="_x0000_s1854" type="#_x0000_t75" style="position:absolute;margin-left:247.35pt;margin-top:58.1pt;width:59.15pt;height:37.35pt;z-index:252270592">
            <v:imagedata r:id="rId33" o:title=""/>
          </v:shape>
        </w:pict>
      </w:r>
      <w:r>
        <w:rPr>
          <w:noProof/>
          <w:sz w:val="20"/>
        </w:rPr>
        <w:pict w14:anchorId="7AEC791A">
          <v:shape id="_x0000_s1855" type="#_x0000_t75" style="position:absolute;margin-left:190.75pt;margin-top:58.1pt;width:59.15pt;height:37.35pt;z-index:252269568">
            <v:imagedata r:id="rId33" o:title=""/>
          </v:shape>
        </w:pict>
      </w:r>
      <w:r>
        <w:rPr>
          <w:noProof/>
          <w:sz w:val="20"/>
        </w:rPr>
        <w:pict w14:anchorId="6B2F69E4">
          <v:shape id="_x0000_s1856" type="#_x0000_t75" style="position:absolute;margin-left:127.85pt;margin-top:58.1pt;width:62.1pt;height:37.35pt;z-index:252268544">
            <v:imagedata r:id="rId34" o:title=""/>
          </v:shape>
        </w:pict>
      </w:r>
      <w:r>
        <w:rPr>
          <w:noProof/>
          <w:sz w:val="20"/>
        </w:rPr>
        <w:pict w14:anchorId="37378C97">
          <v:line id="_x0000_s1861" style="position:absolute;z-index:252263424" from="446.6pt,89.55pt" to="447.25pt,243.05pt" strokecolor="#a6a6a6" strokeweight="1.77547mm"/>
        </w:pict>
      </w:r>
      <w:r>
        <w:rPr>
          <w:noProof/>
          <w:sz w:val="20"/>
        </w:rPr>
        <w:pict w14:anchorId="05F296FF">
          <v:shape id="_x0000_s1862" style="position:absolute;margin-left:390.25pt;margin-top:88.3pt;width:.1pt;height:153.65pt;z-index:252262400" coordorigin="8125,-3973" coordsize="0,3073" o:spt="100" adj="0,,0" path="m8125,-3973r,479m8125,-3392r,653m8125,-2637r,653m8125,-1882r,653m8125,-1127r,227e" filled="f" strokecolor="#a6a6a6" strokeweight="1.97275mm">
            <v:stroke joinstyle="round"/>
            <v:formulas/>
            <v:path arrowok="t" o:connecttype="segments"/>
          </v:shape>
        </w:pict>
      </w:r>
      <w:r>
        <w:rPr>
          <w:noProof/>
          <w:sz w:val="20"/>
        </w:rPr>
        <w:pict w14:anchorId="1D845C8D">
          <v:shape id="_x0000_s1863" style="position:absolute;margin-left:333.55pt;margin-top:88.3pt;width:.1pt;height:153.65pt;z-index:252261376" coordorigin="6992,-3973" coordsize="0,3073" o:spt="100" adj="0,,0" path="m6992,-3973r,479m6992,-3392r,653m6992,-2637r,653m6992,-1882r,653m6992,-1127r,227e" filled="f" strokecolor="#a6a6a6" strokeweight="1.92344mm">
            <v:stroke joinstyle="round"/>
            <v:formulas/>
            <v:path arrowok="t" o:connecttype="segments"/>
          </v:shape>
        </w:pict>
      </w:r>
      <w:r>
        <w:rPr>
          <w:noProof/>
          <w:sz w:val="20"/>
        </w:rPr>
        <w:pict w14:anchorId="061F6462">
          <v:shape id="_x0000_s1864" style="position:absolute;margin-left:276.3pt;margin-top:88.3pt;width:.1pt;height:154.85pt;z-index:252260352" coordorigin="5847,-3973" coordsize="0,3097" o:spt="100" adj="0,,0" path="m5847,-3973r,479m5847,-3392r,653m5847,-2637r,653m5847,-1882r,653m5847,-1127r,251e" filled="f" strokecolor="#a6a6a6" strokeweight="2.07139mm">
            <v:stroke joinstyle="round"/>
            <v:formulas/>
            <v:path arrowok="t" o:connecttype="segments"/>
          </v:shape>
        </w:pict>
      </w:r>
      <w:r>
        <w:rPr>
          <w:noProof/>
          <w:sz w:val="20"/>
        </w:rPr>
        <w:pict w14:anchorId="16B23086">
          <v:shape id="_x0000_s1865" style="position:absolute;margin-left:219.85pt;margin-top:88.3pt;width:.1pt;height:152.4pt;z-index:252259328" coordorigin="4718,-3973" coordsize="0,3048" o:spt="100" adj="0,,0" path="m4718,-3973r,479m4718,-3392r,653m4718,-2637r,653m4718,-1882r,653m4718,-1127r,202e" filled="f" strokecolor="#a6a6a6" strokeweight="1.89978mm">
            <v:stroke joinstyle="round"/>
            <v:formulas/>
            <v:path arrowok="t" o:connecttype="segments"/>
          </v:shape>
        </w:pict>
      </w:r>
      <w:r>
        <w:rPr>
          <w:noProof/>
          <w:sz w:val="20"/>
        </w:rPr>
        <w:pict w14:anchorId="54E743AA">
          <v:shape id="_x0000_s1835" type="#_x0000_t202" style="position:absolute;margin-left:140.3pt;margin-top:106.3pt;width:38.05pt;height:132pt;z-index:252290048" filled="f" stroked="f">
            <v:textbox inset="0,0,0,0">
              <w:txbxContent>
                <w:p w14:paraId="7C67613A" w14:textId="77777777" w:rsidR="00B95EA2" w:rsidRDefault="00B95EA2">
                  <w:pPr>
                    <w:spacing w:line="169" w:lineRule="exact"/>
                    <w:ind w:right="15"/>
                    <w:jc w:val="center"/>
                    <w:rPr>
                      <w:sz w:val="17"/>
                    </w:rPr>
                  </w:pPr>
                  <w:r>
                    <w:rPr>
                      <w:color w:val="FFFFFF"/>
                      <w:sz w:val="17"/>
                    </w:rPr>
                    <w:t>Product</w:t>
                  </w:r>
                </w:p>
                <w:p w14:paraId="2509E8BB" w14:textId="77777777" w:rsidR="00B95EA2" w:rsidRDefault="00B95EA2">
                  <w:pPr>
                    <w:spacing w:line="205" w:lineRule="exact"/>
                    <w:ind w:right="24"/>
                    <w:jc w:val="center"/>
                    <w:rPr>
                      <w:sz w:val="17"/>
                    </w:rPr>
                  </w:pPr>
                  <w:r>
                    <w:rPr>
                      <w:color w:val="FFFFFF"/>
                      <w:sz w:val="17"/>
                    </w:rPr>
                    <w:t>manager</w:t>
                  </w:r>
                  <w:r>
                    <w:rPr>
                      <w:color w:val="FFFFFF"/>
                      <w:spacing w:val="-16"/>
                      <w:sz w:val="17"/>
                    </w:rPr>
                    <w:t xml:space="preserve"> A</w:t>
                  </w:r>
                </w:p>
                <w:p w14:paraId="08320EC0" w14:textId="77777777" w:rsidR="00B95EA2" w:rsidRDefault="00B95EA2">
                  <w:pPr>
                    <w:rPr>
                      <w:sz w:val="16"/>
                    </w:rPr>
                  </w:pPr>
                </w:p>
                <w:p w14:paraId="036C93CD" w14:textId="77777777" w:rsidR="00B95EA2" w:rsidRDefault="00B95EA2">
                  <w:pPr>
                    <w:spacing w:before="10"/>
                    <w:rPr>
                      <w:sz w:val="12"/>
                    </w:rPr>
                  </w:pPr>
                </w:p>
                <w:p w14:paraId="776ECDDA" w14:textId="77777777" w:rsidR="00B95EA2" w:rsidRDefault="00B95EA2">
                  <w:pPr>
                    <w:spacing w:line="232" w:lineRule="auto"/>
                    <w:ind w:left="8" w:firstLine="92"/>
                    <w:rPr>
                      <w:sz w:val="17"/>
                    </w:rPr>
                  </w:pPr>
                  <w:r>
                    <w:rPr>
                      <w:color w:val="FFFFFF"/>
                      <w:sz w:val="17"/>
                    </w:rPr>
                    <w:t>Product manager</w:t>
                  </w:r>
                  <w:r>
                    <w:rPr>
                      <w:color w:val="FFFFFF"/>
                      <w:spacing w:val="-16"/>
                      <w:sz w:val="17"/>
                    </w:rPr>
                    <w:t xml:space="preserve"> </w:t>
                  </w:r>
                  <w:r>
                    <w:rPr>
                      <w:color w:val="FFFFFF"/>
                      <w:spacing w:val="-15"/>
                      <w:sz w:val="17"/>
                    </w:rPr>
                    <w:t>B</w:t>
                  </w:r>
                </w:p>
                <w:p w14:paraId="70DC0EBE" w14:textId="77777777" w:rsidR="00B95EA2" w:rsidRDefault="00B95EA2">
                  <w:pPr>
                    <w:rPr>
                      <w:sz w:val="16"/>
                    </w:rPr>
                  </w:pPr>
                </w:p>
                <w:p w14:paraId="452E7440" w14:textId="77777777" w:rsidR="00B95EA2" w:rsidRDefault="00B95EA2">
                  <w:pPr>
                    <w:rPr>
                      <w:sz w:val="13"/>
                    </w:rPr>
                  </w:pPr>
                </w:p>
                <w:p w14:paraId="222EA460" w14:textId="77777777" w:rsidR="00B95EA2" w:rsidRDefault="00B95EA2">
                  <w:pPr>
                    <w:spacing w:line="232" w:lineRule="auto"/>
                    <w:ind w:left="8" w:firstLine="92"/>
                    <w:rPr>
                      <w:sz w:val="17"/>
                    </w:rPr>
                  </w:pPr>
                  <w:r>
                    <w:rPr>
                      <w:color w:val="FFFFFF"/>
                      <w:sz w:val="17"/>
                    </w:rPr>
                    <w:t>Product manager</w:t>
                  </w:r>
                  <w:r>
                    <w:rPr>
                      <w:color w:val="FFFFFF"/>
                      <w:spacing w:val="-16"/>
                      <w:sz w:val="17"/>
                    </w:rPr>
                    <w:t xml:space="preserve"> C</w:t>
                  </w:r>
                </w:p>
                <w:p w14:paraId="7264CAA4" w14:textId="77777777" w:rsidR="00B95EA2" w:rsidRDefault="00B95EA2">
                  <w:pPr>
                    <w:rPr>
                      <w:sz w:val="16"/>
                    </w:rPr>
                  </w:pPr>
                </w:p>
                <w:p w14:paraId="1FBEF8A1" w14:textId="77777777" w:rsidR="00B95EA2" w:rsidRDefault="00B95EA2">
                  <w:pPr>
                    <w:rPr>
                      <w:sz w:val="13"/>
                    </w:rPr>
                  </w:pPr>
                </w:p>
                <w:p w14:paraId="7C55067C" w14:textId="77777777" w:rsidR="00B95EA2" w:rsidRDefault="00B95EA2">
                  <w:pPr>
                    <w:spacing w:line="232" w:lineRule="auto"/>
                    <w:ind w:firstLine="100"/>
                    <w:rPr>
                      <w:sz w:val="17"/>
                    </w:rPr>
                  </w:pPr>
                  <w:r>
                    <w:rPr>
                      <w:color w:val="FFFFFF"/>
                      <w:sz w:val="17"/>
                    </w:rPr>
                    <w:t>Product manager</w:t>
                  </w:r>
                  <w:r>
                    <w:rPr>
                      <w:color w:val="FFFFFF"/>
                      <w:spacing w:val="-17"/>
                      <w:sz w:val="17"/>
                    </w:rPr>
                    <w:t xml:space="preserve"> </w:t>
                  </w:r>
                  <w:r>
                    <w:rPr>
                      <w:color w:val="FFFFFF"/>
                      <w:spacing w:val="-16"/>
                      <w:sz w:val="17"/>
                    </w:rPr>
                    <w:t>D</w:t>
                  </w:r>
                </w:p>
              </w:txbxContent>
            </v:textbox>
          </v:shape>
        </w:pict>
      </w:r>
      <w:r>
        <w:rPr>
          <w:noProof/>
          <w:sz w:val="20"/>
        </w:rPr>
        <w:pict w14:anchorId="1806C3F8">
          <v:shape id="_x0000_s1847" style="position:absolute;margin-left:133.7pt;margin-top:101.7pt;width:50.35pt;height:25.2pt;z-index:252277760" coordorigin="2995,-3704" coordsize="1007,504" path="m2995,-3620r6,-33l3019,-3680r27,-18l3079,-3704r838,l3950,-3698r27,18l3995,-3653r6,33l4001,-3285r-6,33l3977,-3225r-27,18l3917,-3201r-838,l3046,-3207r-27,-18l3001,-3252r-6,-33l2995,-3620xe" filled="f" strokecolor="#f1f1f1" strokeweight=".592mm">
            <v:path arrowok="t"/>
          </v:shape>
        </w:pict>
      </w:r>
      <w:r>
        <w:rPr>
          <w:noProof/>
          <w:sz w:val="20"/>
        </w:rPr>
        <w:pict w14:anchorId="2713D0D4">
          <v:shape id="_x0000_s1848" style="position:absolute;margin-left:133.7pt;margin-top:101.7pt;width:50.35pt;height:25.2pt;z-index:252276736" coordorigin="2995,-3704" coordsize="1007,504" path="m3917,-3704r-838,l3046,-3698r-27,18l3001,-3653r-6,33l2995,-3285r6,33l3019,-3225r27,18l3079,-3201r838,l3950,-3207r27,-18l3995,-3252r6,-33l4001,-3620r-6,-33l3977,-3680r-27,-18l3917,-3704xe" fillcolor="#94b3d6" stroked="f">
            <v:path arrowok="t"/>
          </v:shape>
        </w:pict>
      </w:r>
      <w:r>
        <w:rPr>
          <w:noProof/>
          <w:sz w:val="20"/>
        </w:rPr>
        <w:pict w14:anchorId="2853D795">
          <v:shape id="_x0000_s1849" type="#_x0000_t75" style="position:absolute;margin-left:127.4pt;margin-top:95.4pt;width:62.95pt;height:37.8pt;z-index:252275712">
            <v:imagedata r:id="rId35" o:title=""/>
          </v:shape>
        </w:pict>
      </w:r>
      <w:r>
        <w:rPr>
          <w:noProof/>
          <w:sz w:val="20"/>
        </w:rPr>
        <w:pict w14:anchorId="0B9002CE">
          <v:shape id="_x0000_s1860" style="position:absolute;margin-left:181.5pt;margin-top:114.75pt;width:237.85pt;height:75.55pt;z-index:252264448" coordorigin="3951,-3443" coordsize="4757,1511" o:spt="100" adj="0,,0" path="m3951,-3443r4756,m3951,-2688r4756,m3951,-1933r4756,e" filled="f" strokecolor="#a6a6a6" strokeweight="1.79986mm">
            <v:stroke joinstyle="round"/>
            <v:formulas/>
            <v:path arrowok="t" o:connecttype="segments"/>
          </v:shape>
        </w:pict>
      </w:r>
      <w:r>
        <w:rPr>
          <w:noProof/>
          <w:sz w:val="20"/>
        </w:rPr>
        <w:pict w14:anchorId="1EFF89C1">
          <v:shape id="_x0000_s1844" style="position:absolute;margin-left:133.7pt;margin-top:139.9pt;width:50.35pt;height:25.2pt;z-index:252280832" coordorigin="2995,-2941" coordsize="1007,504" path="m2995,-2857r6,-32l3019,-2916r27,-18l3079,-2941r838,l3950,-2934r27,18l3995,-2889r6,32l4001,-2521r-6,33l3977,-2462r-27,18l3917,-2437r-838,l3046,-2444r-27,-18l3001,-2488r-6,-33l2995,-2857xe" filled="f" strokecolor="#f1f1f1" strokeweight=".592mm">
            <v:path arrowok="t"/>
          </v:shape>
        </w:pict>
      </w:r>
      <w:r>
        <w:rPr>
          <w:noProof/>
          <w:sz w:val="20"/>
        </w:rPr>
        <w:pict w14:anchorId="5EF57884">
          <v:shape id="_x0000_s1845" style="position:absolute;margin-left:133.7pt;margin-top:139.9pt;width:50.35pt;height:25.2pt;z-index:252279808" coordorigin="2995,-2941" coordsize="1007,504" path="m3917,-2941r-838,l3046,-2934r-27,18l3001,-2889r-6,32l2995,-2521r6,33l3019,-2462r27,18l3079,-2437r838,l3950,-2444r27,-18l3995,-2488r6,-33l4001,-2857r-6,-32l3977,-2916r-27,-18l3917,-2941xe" fillcolor="#94b3d6" stroked="f">
            <v:path arrowok="t"/>
          </v:shape>
        </w:pict>
      </w:r>
      <w:r>
        <w:rPr>
          <w:noProof/>
          <w:sz w:val="20"/>
        </w:rPr>
        <w:pict w14:anchorId="3AC73D0C">
          <v:shape id="_x0000_s1846" type="#_x0000_t75" style="position:absolute;margin-left:127.4pt;margin-top:133.6pt;width:62.95pt;height:37.8pt;z-index:252278784">
            <v:imagedata r:id="rId35" o:title=""/>
          </v:shape>
        </w:pict>
      </w:r>
      <w:r>
        <w:rPr>
          <w:noProof/>
          <w:sz w:val="20"/>
        </w:rPr>
        <w:pict w14:anchorId="6D762CE2">
          <v:shape id="_x0000_s1833" type="#_x0000_t202" style="position:absolute;margin-left:279.5pt;margin-top:155.05pt;width:51.35pt;height:32.7pt;z-index:252292096" filled="f" stroked="f">
            <v:textbox inset="0,0,0,0">
              <w:txbxContent>
                <w:p w14:paraId="196324FA" w14:textId="77777777" w:rsidR="00B95EA2" w:rsidRDefault="00B95EA2">
                  <w:pPr>
                    <w:spacing w:before="40"/>
                    <w:ind w:left="-45" w:right="-44"/>
                    <w:rPr>
                      <w:rFonts w:ascii="Microsoft JhengHei"/>
                      <w:b/>
                      <w:sz w:val="20"/>
                    </w:rPr>
                  </w:pPr>
                  <w:r>
                    <w:rPr>
                      <w:rFonts w:ascii="Microsoft JhengHei"/>
                      <w:b/>
                      <w:sz w:val="20"/>
                    </w:rPr>
                    <w:t>Matrix</w:t>
                  </w:r>
                  <w:r>
                    <w:rPr>
                      <w:rFonts w:ascii="Microsoft JhengHei"/>
                      <w:b/>
                      <w:spacing w:val="-8"/>
                      <w:sz w:val="20"/>
                    </w:rPr>
                    <w:t xml:space="preserve"> </w:t>
                  </w:r>
                  <w:r>
                    <w:rPr>
                      <w:rFonts w:ascii="Microsoft JhengHei"/>
                      <w:b/>
                      <w:spacing w:val="2"/>
                      <w:sz w:val="20"/>
                    </w:rPr>
                    <w:t>Org.</w:t>
                  </w:r>
                </w:p>
              </w:txbxContent>
            </v:textbox>
          </v:shape>
        </w:pict>
      </w:r>
      <w:r>
        <w:rPr>
          <w:noProof/>
          <w:sz w:val="20"/>
        </w:rPr>
        <w:pict w14:anchorId="40C5D1E8">
          <v:shape id="_x0000_s1841" style="position:absolute;margin-left:133.7pt;margin-top:177.65pt;width:50.35pt;height:25.2pt;z-index:252283904" coordorigin="2995,-2185" coordsize="1007,504" path="m2995,-2101r6,-33l3019,-2161r27,-18l3079,-2185r838,l3950,-2179r27,18l3995,-2134r6,33l4001,-1766r-6,33l3977,-1706r-27,17l3917,-1682r-838,l3046,-1689r-27,-17l3001,-1733r-6,-33l2995,-2101xe" filled="f" strokecolor="#f1f1f1" strokeweight=".592mm">
            <v:path arrowok="t"/>
          </v:shape>
        </w:pict>
      </w:r>
      <w:r>
        <w:rPr>
          <w:noProof/>
          <w:sz w:val="20"/>
        </w:rPr>
        <w:pict w14:anchorId="76990CAB">
          <v:shape id="_x0000_s1842" style="position:absolute;margin-left:133.7pt;margin-top:177.65pt;width:50.35pt;height:25.2pt;z-index:252282880" coordorigin="2995,-2185" coordsize="1007,504" path="m3917,-2185r-838,l3046,-2179r-27,18l3001,-2134r-6,33l2995,-1766r6,33l3019,-1706r27,17l3079,-1682r838,l3950,-1689r27,-17l3995,-1733r6,-33l4001,-2101r-6,-33l3977,-2161r-27,-18l3917,-2185xe" fillcolor="#94b3d6" stroked="f">
            <v:path arrowok="t"/>
          </v:shape>
        </w:pict>
      </w:r>
      <w:r>
        <w:rPr>
          <w:noProof/>
          <w:sz w:val="20"/>
        </w:rPr>
        <w:pict w14:anchorId="612FF226">
          <v:shape id="_x0000_s1843" type="#_x0000_t75" style="position:absolute;margin-left:127.4pt;margin-top:171.35pt;width:62.95pt;height:37.8pt;z-index:252281856">
            <v:imagedata r:id="rId35" o:title=""/>
          </v:shape>
        </w:pict>
      </w:r>
      <w:r>
        <w:rPr>
          <w:noProof/>
          <w:sz w:val="20"/>
        </w:rPr>
        <w:pict w14:anchorId="70722FA3">
          <v:shape id="_x0000_s1838" style="position:absolute;margin-left:133.7pt;margin-top:215.4pt;width:50.35pt;height:25.2pt;z-index:252286976" coordorigin="2995,-1430" coordsize="1007,504" path="m2995,-1346r6,-33l3019,-1406r27,-18l3079,-1430r838,l3950,-1424r27,18l3995,-1379r6,33l4001,-1011r-6,33l3977,-951r-27,18l3917,-927r-838,l3046,-933r-27,-18l3001,-978r-6,-33l2995,-1346xe" filled="f" strokecolor="#f1f1f1" strokeweight=".592mm">
            <v:path arrowok="t"/>
          </v:shape>
        </w:pict>
      </w:r>
      <w:r>
        <w:rPr>
          <w:noProof/>
          <w:sz w:val="20"/>
        </w:rPr>
        <w:pict w14:anchorId="2C84A496">
          <v:shape id="_x0000_s1839" style="position:absolute;margin-left:133.7pt;margin-top:215.4pt;width:50.35pt;height:25.2pt;z-index:252285952" coordorigin="2995,-1430" coordsize="1007,504" path="m3917,-1430r-838,l3046,-1424r-27,18l3001,-1379r-6,33l2995,-1011r6,33l3019,-951r27,18l3079,-927r838,l3950,-933r27,-18l3995,-978r6,-33l4001,-1346r-6,-33l3977,-1406r-27,-18l3917,-1430xe" fillcolor="#94b3d6" stroked="f">
            <v:path arrowok="t"/>
          </v:shape>
        </w:pict>
      </w:r>
      <w:r>
        <w:rPr>
          <w:noProof/>
          <w:sz w:val="20"/>
        </w:rPr>
        <w:pict w14:anchorId="623398A6">
          <v:shape id="_x0000_s1840" type="#_x0000_t75" style="position:absolute;margin-left:127.4pt;margin-top:209.1pt;width:62.95pt;height:37.8pt;z-index:252284928">
            <v:imagedata r:id="rId35" o:title=""/>
          </v:shape>
        </w:pict>
      </w:r>
      <w:r>
        <w:rPr>
          <w:noProof/>
          <w:sz w:val="20"/>
        </w:rPr>
        <w:pict w14:anchorId="573552F0">
          <v:line id="_x0000_s1859" style="position:absolute;z-index:252265472" from="181.55pt,228.05pt" to="419.35pt,228.05pt" strokecolor="#a6a6a6" strokeweight="1.80086mm"/>
        </w:pict>
      </w:r>
      <w:r>
        <w:rPr>
          <w:noProof/>
          <w:sz w:val="20"/>
        </w:rPr>
        <w:pict w14:anchorId="0D6F0A1C">
          <v:shape id="_x0000_s1834" type="#_x0000_t202" style="position:absolute;margin-left:83.6pt;margin-top:263.2pt;width:374.1pt;height:12pt;z-index:252291072" filled="f" stroked="f">
            <v:textbox inset="0,0,0,0">
              <w:txbxContent>
                <w:p w14:paraId="045E9A1B" w14:textId="77777777" w:rsidR="00B95EA2" w:rsidRDefault="00B95EA2">
                  <w:pPr>
                    <w:spacing w:line="240" w:lineRule="exact"/>
                    <w:rPr>
                      <w:sz w:val="24"/>
                    </w:rPr>
                  </w:pPr>
                  <w:r>
                    <w:rPr>
                      <w:sz w:val="24"/>
                    </w:rPr>
                    <w:t>Source:</w:t>
                  </w:r>
                  <w:r>
                    <w:rPr>
                      <w:spacing w:val="-5"/>
                      <w:sz w:val="24"/>
                    </w:rPr>
                    <w:t xml:space="preserve"> </w:t>
                  </w:r>
                  <w:r>
                    <w:rPr>
                      <w:sz w:val="24"/>
                    </w:rPr>
                    <w:t>Daft,</w:t>
                  </w:r>
                  <w:r>
                    <w:rPr>
                      <w:spacing w:val="-7"/>
                      <w:sz w:val="24"/>
                    </w:rPr>
                    <w:t xml:space="preserve"> </w:t>
                  </w:r>
                  <w:r>
                    <w:rPr>
                      <w:sz w:val="24"/>
                    </w:rPr>
                    <w:t>R.L.</w:t>
                  </w:r>
                  <w:r>
                    <w:rPr>
                      <w:spacing w:val="-6"/>
                      <w:sz w:val="24"/>
                    </w:rPr>
                    <w:t xml:space="preserve"> </w:t>
                  </w:r>
                  <w:r>
                    <w:rPr>
                      <w:sz w:val="24"/>
                    </w:rPr>
                    <w:t>(2012).</w:t>
                  </w:r>
                  <w:r>
                    <w:rPr>
                      <w:spacing w:val="-7"/>
                      <w:sz w:val="24"/>
                    </w:rPr>
                    <w:t xml:space="preserve"> </w:t>
                  </w:r>
                  <w:r>
                    <w:rPr>
                      <w:sz w:val="24"/>
                    </w:rPr>
                    <w:t>Organization</w:t>
                  </w:r>
                  <w:r>
                    <w:rPr>
                      <w:spacing w:val="-5"/>
                      <w:sz w:val="24"/>
                    </w:rPr>
                    <w:t xml:space="preserve"> </w:t>
                  </w:r>
                  <w:r>
                    <w:rPr>
                      <w:sz w:val="24"/>
                    </w:rPr>
                    <w:t>Theory</w:t>
                  </w:r>
                  <w:r>
                    <w:rPr>
                      <w:spacing w:val="-5"/>
                      <w:sz w:val="24"/>
                    </w:rPr>
                    <w:t xml:space="preserve"> </w:t>
                  </w:r>
                  <w:r>
                    <w:rPr>
                      <w:sz w:val="24"/>
                    </w:rPr>
                    <w:t>and</w:t>
                  </w:r>
                  <w:r>
                    <w:rPr>
                      <w:spacing w:val="-7"/>
                      <w:sz w:val="24"/>
                    </w:rPr>
                    <w:t xml:space="preserve"> </w:t>
                  </w:r>
                  <w:r>
                    <w:rPr>
                      <w:sz w:val="24"/>
                    </w:rPr>
                    <w:t>Design.</w:t>
                  </w:r>
                  <w:r>
                    <w:rPr>
                      <w:spacing w:val="-8"/>
                      <w:sz w:val="24"/>
                    </w:rPr>
                    <w:t xml:space="preserve"> </w:t>
                  </w:r>
                  <w:r>
                    <w:rPr>
                      <w:sz w:val="24"/>
                    </w:rPr>
                    <w:t>Cengage</w:t>
                  </w:r>
                  <w:r>
                    <w:rPr>
                      <w:spacing w:val="-5"/>
                      <w:sz w:val="24"/>
                    </w:rPr>
                    <w:t xml:space="preserve"> </w:t>
                  </w:r>
                  <w:r>
                    <w:rPr>
                      <w:sz w:val="24"/>
                    </w:rPr>
                    <w:t>Learning.</w:t>
                  </w:r>
                </w:p>
              </w:txbxContent>
            </v:textbox>
          </v:shape>
        </w:pict>
      </w:r>
      <w:r>
        <w:rPr>
          <w:noProof/>
          <w:sz w:val="20"/>
        </w:rPr>
        <w:pict w14:anchorId="5E105616">
          <v:shape id="_x0000_s1827" type="#_x0000_t202" style="position:absolute;margin-left:276.6pt;margin-top:18.2pt;width:44.6pt;height:22.7pt;z-index:252298240" fillcolor="#690" stroked="f">
            <v:textbox inset="0,0,0,0">
              <w:txbxContent>
                <w:p w14:paraId="62EE938D" w14:textId="77777777" w:rsidR="00B95EA2" w:rsidRDefault="00B95EA2">
                  <w:pPr>
                    <w:spacing w:before="126"/>
                    <w:ind w:left="109"/>
                    <w:rPr>
                      <w:sz w:val="17"/>
                    </w:rPr>
                  </w:pPr>
                  <w:r>
                    <w:rPr>
                      <w:color w:val="FFFFFF"/>
                      <w:w w:val="105"/>
                      <w:sz w:val="17"/>
                    </w:rPr>
                    <w:t>President</w:t>
                  </w:r>
                </w:p>
              </w:txbxContent>
            </v:textbox>
          </v:shape>
        </w:pict>
      </w:r>
    </w:p>
    <w:p w14:paraId="113A4C6E" w14:textId="77777777" w:rsidR="001F5D61" w:rsidRDefault="001F5D61">
      <w:pPr>
        <w:pStyle w:val="BodyText"/>
        <w:rPr>
          <w:sz w:val="20"/>
        </w:rPr>
      </w:pPr>
    </w:p>
    <w:p w14:paraId="0492CDEA" w14:textId="77777777" w:rsidR="001F5D61" w:rsidRDefault="001F5D61">
      <w:pPr>
        <w:pStyle w:val="BodyText"/>
        <w:rPr>
          <w:sz w:val="20"/>
        </w:rPr>
      </w:pPr>
    </w:p>
    <w:p w14:paraId="0EF23518" w14:textId="6AC8A3FF" w:rsidR="001F5D61" w:rsidRDefault="001F5D61">
      <w:pPr>
        <w:pStyle w:val="BodyText"/>
        <w:rPr>
          <w:sz w:val="20"/>
        </w:rPr>
      </w:pPr>
    </w:p>
    <w:p w14:paraId="7CEB9E33" w14:textId="6459CB3F" w:rsidR="001F5D61" w:rsidRDefault="001F5D61">
      <w:pPr>
        <w:pStyle w:val="BodyText"/>
        <w:rPr>
          <w:sz w:val="20"/>
        </w:rPr>
      </w:pPr>
    </w:p>
    <w:p w14:paraId="76210B7A" w14:textId="77777777" w:rsidR="001F5D61" w:rsidRDefault="001F5D61">
      <w:pPr>
        <w:pStyle w:val="BodyText"/>
        <w:rPr>
          <w:sz w:val="20"/>
        </w:rPr>
      </w:pPr>
    </w:p>
    <w:p w14:paraId="6CC23862" w14:textId="19A8BF0F" w:rsidR="001F5D61" w:rsidRDefault="001F5D61">
      <w:pPr>
        <w:pStyle w:val="BodyText"/>
        <w:rPr>
          <w:sz w:val="20"/>
        </w:rPr>
      </w:pPr>
    </w:p>
    <w:p w14:paraId="71FA0B8C" w14:textId="32D379A4" w:rsidR="001F5D61" w:rsidRDefault="001F5D61">
      <w:pPr>
        <w:pStyle w:val="BodyText"/>
        <w:rPr>
          <w:sz w:val="20"/>
        </w:rPr>
      </w:pPr>
    </w:p>
    <w:p w14:paraId="2099F51E" w14:textId="289FBA46" w:rsidR="001F5D61" w:rsidRDefault="001F5D61">
      <w:pPr>
        <w:pStyle w:val="BodyText"/>
        <w:rPr>
          <w:sz w:val="20"/>
        </w:rPr>
      </w:pPr>
    </w:p>
    <w:p w14:paraId="4D5D5218" w14:textId="77777777" w:rsidR="001F5D61" w:rsidRDefault="001F5D61">
      <w:pPr>
        <w:pStyle w:val="BodyText"/>
        <w:rPr>
          <w:sz w:val="20"/>
        </w:rPr>
      </w:pPr>
    </w:p>
    <w:p w14:paraId="10234687" w14:textId="5990056C" w:rsidR="001F5D61" w:rsidRDefault="001F5D61">
      <w:pPr>
        <w:pStyle w:val="BodyText"/>
        <w:rPr>
          <w:sz w:val="20"/>
        </w:rPr>
      </w:pPr>
    </w:p>
    <w:p w14:paraId="34555A6C" w14:textId="3D85773E" w:rsidR="001F5D61" w:rsidRDefault="001F5D61">
      <w:pPr>
        <w:pStyle w:val="BodyText"/>
        <w:rPr>
          <w:sz w:val="20"/>
        </w:rPr>
      </w:pPr>
    </w:p>
    <w:p w14:paraId="497AAF9C" w14:textId="77777777" w:rsidR="001F5D61" w:rsidRDefault="001F5D61">
      <w:pPr>
        <w:pStyle w:val="BodyText"/>
        <w:rPr>
          <w:sz w:val="20"/>
        </w:rPr>
      </w:pPr>
    </w:p>
    <w:p w14:paraId="02AFCD5D" w14:textId="78AFFF15" w:rsidR="001F5D61" w:rsidRDefault="001F5D61">
      <w:pPr>
        <w:pStyle w:val="BodyText"/>
        <w:rPr>
          <w:sz w:val="20"/>
        </w:rPr>
      </w:pPr>
    </w:p>
    <w:p w14:paraId="2D662C86" w14:textId="77777777" w:rsidR="001F5D61" w:rsidRDefault="001F5D61">
      <w:pPr>
        <w:pStyle w:val="BodyText"/>
        <w:rPr>
          <w:sz w:val="20"/>
        </w:rPr>
      </w:pPr>
    </w:p>
    <w:p w14:paraId="43C6CBF3" w14:textId="77777777" w:rsidR="001F5D61" w:rsidRDefault="001F5D61">
      <w:pPr>
        <w:pStyle w:val="BodyText"/>
        <w:rPr>
          <w:sz w:val="20"/>
        </w:rPr>
      </w:pPr>
    </w:p>
    <w:p w14:paraId="3C8B0DC2" w14:textId="752EE77F" w:rsidR="001F5D61" w:rsidRDefault="001F5D61">
      <w:pPr>
        <w:pStyle w:val="BodyText"/>
        <w:rPr>
          <w:sz w:val="20"/>
        </w:rPr>
      </w:pPr>
    </w:p>
    <w:p w14:paraId="3D9B9535" w14:textId="57027EC0" w:rsidR="001F5D61" w:rsidRDefault="001F5D61">
      <w:pPr>
        <w:pStyle w:val="BodyText"/>
        <w:rPr>
          <w:sz w:val="20"/>
        </w:rPr>
      </w:pPr>
    </w:p>
    <w:p w14:paraId="14B7E1E8" w14:textId="77777777" w:rsidR="001F5D61" w:rsidRDefault="001F5D61">
      <w:pPr>
        <w:pStyle w:val="BodyText"/>
        <w:rPr>
          <w:sz w:val="20"/>
        </w:rPr>
      </w:pPr>
    </w:p>
    <w:p w14:paraId="6D6237FA" w14:textId="77777777" w:rsidR="001F5D61" w:rsidRDefault="001F5D61">
      <w:pPr>
        <w:pStyle w:val="BodyText"/>
        <w:rPr>
          <w:sz w:val="20"/>
        </w:rPr>
      </w:pPr>
    </w:p>
    <w:p w14:paraId="6C0A6296" w14:textId="130A4BEC" w:rsidR="001F5D61" w:rsidRDefault="001F5D61">
      <w:pPr>
        <w:pStyle w:val="BodyText"/>
        <w:rPr>
          <w:sz w:val="20"/>
        </w:rPr>
      </w:pPr>
    </w:p>
    <w:p w14:paraId="6574FC91" w14:textId="77777777" w:rsidR="001F5D61" w:rsidRDefault="001F5D61">
      <w:pPr>
        <w:pStyle w:val="BodyText"/>
        <w:rPr>
          <w:sz w:val="20"/>
        </w:rPr>
      </w:pPr>
    </w:p>
    <w:p w14:paraId="540A2C0E" w14:textId="77777777" w:rsidR="001F5D61" w:rsidRDefault="001F5D61">
      <w:pPr>
        <w:pStyle w:val="BodyText"/>
        <w:spacing w:before="6"/>
        <w:rPr>
          <w:sz w:val="15"/>
        </w:rPr>
      </w:pPr>
    </w:p>
    <w:p w14:paraId="2548E5B6" w14:textId="33C3852D" w:rsidR="001F5D61" w:rsidRDefault="00B95EA2">
      <w:pPr>
        <w:pStyle w:val="ListParagraph"/>
        <w:numPr>
          <w:ilvl w:val="2"/>
          <w:numId w:val="78"/>
        </w:numPr>
        <w:tabs>
          <w:tab w:val="left" w:pos="2246"/>
        </w:tabs>
        <w:spacing w:before="51"/>
        <w:ind w:hanging="603"/>
        <w:rPr>
          <w:sz w:val="24"/>
        </w:rPr>
      </w:pPr>
      <w:r>
        <w:rPr>
          <w:noProof/>
        </w:rPr>
        <w:pict w14:anchorId="407EDE79">
          <v:shape id="_x0000_s1858" style="position:absolute;left:0;text-align:left;margin-left:51.6pt;margin-top:12.15pt;width:577.75pt;height:332.25pt;z-index:252266496" coordorigin="1352,64" coordsize="11555,6645" o:spt="100" adj="0,,0" path="m2996,-4199r-201,l2795,-3444r200,m2996,-4199r-201,l2795,-2689r200,m2996,-4199r-201,l2795,-1934r200,m2996,-4199r-201,l2795,-1178r200,m6298,-4896r,221l3498,-4675r,220m6297,-4896r,221l4723,-4675r,220m6297,-4896r,221l5855,-4675r,220m6300,-4896r,221l6992,-4675r,220m6300,-4896r,221l8124,-4675r,220m6300,-4896r,221l9256,-4675r,220e" filled="f" strokecolor="#a6a6a6" strokeweight=".88792mm">
            <v:stroke joinstyle="round"/>
            <v:formulas/>
            <v:path arrowok="t" o:connecttype="segments"/>
          </v:shape>
        </w:pict>
      </w:r>
      <w:r>
        <w:pict w14:anchorId="5B9805F6">
          <v:shape id="_x0000_s1825" type="#_x0000_t202" style="position:absolute;left:0;text-align:left;margin-left:103.45pt;margin-top:-182.75pt;width:27.6pt;height:97.85pt;z-index:251697152;mso-position-horizontal-relative:page" filled="f" stroked="f">
            <v:textbox style="layout-flow:vertical" inset="0,0,0,0">
              <w:txbxContent>
                <w:p w14:paraId="7EE38D15" w14:textId="77777777" w:rsidR="00B95EA2" w:rsidRDefault="00B95EA2">
                  <w:pPr>
                    <w:spacing w:line="276" w:lineRule="exact"/>
                    <w:ind w:left="12" w:right="63"/>
                    <w:jc w:val="center"/>
                    <w:rPr>
                      <w:rFonts w:ascii="Microsoft JhengHei"/>
                      <w:b/>
                      <w:sz w:val="20"/>
                    </w:rPr>
                  </w:pPr>
                  <w:r>
                    <w:rPr>
                      <w:rFonts w:ascii="Microsoft JhengHei"/>
                      <w:b/>
                      <w:sz w:val="20"/>
                    </w:rPr>
                    <w:t>Divisional</w:t>
                  </w:r>
                </w:p>
                <w:p w14:paraId="7AA86BB7" w14:textId="77777777" w:rsidR="00B95EA2" w:rsidRDefault="00B95EA2">
                  <w:pPr>
                    <w:spacing w:line="275" w:lineRule="exact"/>
                    <w:ind w:left="12" w:right="12"/>
                    <w:jc w:val="center"/>
                    <w:rPr>
                      <w:rFonts w:ascii="Microsoft JhengHei"/>
                      <w:b/>
                      <w:sz w:val="20"/>
                    </w:rPr>
                  </w:pPr>
                  <w:r>
                    <w:rPr>
                      <w:rFonts w:ascii="Microsoft JhengHei"/>
                      <w:b/>
                      <w:sz w:val="20"/>
                    </w:rPr>
                    <w:t>/Geographic based.</w:t>
                  </w:r>
                </w:p>
              </w:txbxContent>
            </v:textbox>
            <w10:wrap anchorx="page"/>
          </v:shape>
        </w:pict>
      </w:r>
      <w:r w:rsidR="00A234DC">
        <w:rPr>
          <w:sz w:val="24"/>
        </w:rPr>
        <w:t>Functional</w:t>
      </w:r>
      <w:r w:rsidR="00A234DC">
        <w:rPr>
          <w:spacing w:val="-1"/>
          <w:sz w:val="24"/>
        </w:rPr>
        <w:t xml:space="preserve"> </w:t>
      </w:r>
      <w:r w:rsidR="00A234DC">
        <w:rPr>
          <w:sz w:val="24"/>
        </w:rPr>
        <w:t>Structure</w:t>
      </w:r>
    </w:p>
    <w:p w14:paraId="78A13BAC" w14:textId="77777777" w:rsidR="001F5D61" w:rsidRDefault="001F5D61">
      <w:pPr>
        <w:pStyle w:val="BodyText"/>
        <w:spacing w:before="2"/>
        <w:rPr>
          <w:sz w:val="23"/>
        </w:rPr>
      </w:pPr>
    </w:p>
    <w:p w14:paraId="5C7B3D67" w14:textId="77777777" w:rsidR="001F5D61" w:rsidRDefault="00A234DC">
      <w:pPr>
        <w:pStyle w:val="BodyText"/>
        <w:spacing w:before="1"/>
        <w:ind w:left="1629" w:right="1424"/>
      </w:pPr>
      <w:r>
        <w:t>Organizations in the domestic and international stage of globalization are far more likely to have a functional structure than those in the later stages. The structure is most efficient in terms of economies of scale and fewer numbers of employees. The management approach to staffing in functional organizations is largely ethnocentric.</w:t>
      </w:r>
    </w:p>
    <w:p w14:paraId="7EEF856F" w14:textId="77777777" w:rsidR="001F5D61" w:rsidRDefault="001F5D61">
      <w:pPr>
        <w:pStyle w:val="BodyText"/>
        <w:spacing w:before="9"/>
        <w:rPr>
          <w:sz w:val="22"/>
        </w:rPr>
      </w:pPr>
    </w:p>
    <w:p w14:paraId="45DEFE8A" w14:textId="77777777" w:rsidR="001F5D61" w:rsidRDefault="00A234DC">
      <w:pPr>
        <w:pStyle w:val="ListParagraph"/>
        <w:numPr>
          <w:ilvl w:val="2"/>
          <w:numId w:val="78"/>
        </w:numPr>
        <w:tabs>
          <w:tab w:val="left" w:pos="2246"/>
        </w:tabs>
        <w:ind w:hanging="603"/>
        <w:rPr>
          <w:sz w:val="24"/>
        </w:rPr>
      </w:pPr>
      <w:r>
        <w:rPr>
          <w:sz w:val="24"/>
        </w:rPr>
        <w:t>Product Structure</w:t>
      </w:r>
    </w:p>
    <w:p w14:paraId="16D7E0DB" w14:textId="77777777" w:rsidR="001F5D61" w:rsidRDefault="001F5D61">
      <w:pPr>
        <w:pStyle w:val="BodyText"/>
        <w:spacing w:before="2"/>
        <w:rPr>
          <w:sz w:val="23"/>
        </w:rPr>
      </w:pPr>
    </w:p>
    <w:p w14:paraId="72D9FA89" w14:textId="77777777" w:rsidR="001F5D61" w:rsidRDefault="00A234DC">
      <w:pPr>
        <w:pStyle w:val="BodyText"/>
        <w:ind w:left="1629" w:right="1546"/>
      </w:pPr>
      <w:r>
        <w:t>The world is viewed as one market and talent pool, and employee and systems cross borders to provide economies of scale in developing and distributing worldwide product. The approach to staffing is geocentric, and decision making is dispersed and decentralized to the product groups.</w:t>
      </w:r>
    </w:p>
    <w:p w14:paraId="2F6D56D4" w14:textId="77777777" w:rsidR="001F5D61" w:rsidRDefault="001F5D61">
      <w:pPr>
        <w:pStyle w:val="BodyText"/>
        <w:spacing w:before="10"/>
        <w:rPr>
          <w:sz w:val="22"/>
        </w:rPr>
      </w:pPr>
    </w:p>
    <w:p w14:paraId="10A8BCA4" w14:textId="77777777" w:rsidR="001F5D61" w:rsidRDefault="00A234DC">
      <w:pPr>
        <w:pStyle w:val="ListParagraph"/>
        <w:numPr>
          <w:ilvl w:val="2"/>
          <w:numId w:val="78"/>
        </w:numPr>
        <w:tabs>
          <w:tab w:val="left" w:pos="2246"/>
        </w:tabs>
        <w:ind w:hanging="603"/>
        <w:rPr>
          <w:sz w:val="24"/>
        </w:rPr>
      </w:pPr>
      <w:r>
        <w:rPr>
          <w:sz w:val="24"/>
        </w:rPr>
        <w:t>Geographic</w:t>
      </w:r>
      <w:r>
        <w:rPr>
          <w:spacing w:val="-1"/>
          <w:sz w:val="24"/>
        </w:rPr>
        <w:t xml:space="preserve"> </w:t>
      </w:r>
      <w:r>
        <w:rPr>
          <w:sz w:val="24"/>
        </w:rPr>
        <w:t>Structure</w:t>
      </w:r>
    </w:p>
    <w:p w14:paraId="345986D7" w14:textId="77777777" w:rsidR="001F5D61" w:rsidRDefault="001F5D61">
      <w:pPr>
        <w:pStyle w:val="BodyText"/>
        <w:rPr>
          <w:sz w:val="23"/>
        </w:rPr>
      </w:pPr>
    </w:p>
    <w:p w14:paraId="6996C6D6" w14:textId="77777777" w:rsidR="001F5D61" w:rsidRDefault="00A234DC">
      <w:pPr>
        <w:pStyle w:val="BodyText"/>
        <w:ind w:left="1629" w:right="1433"/>
      </w:pPr>
      <w:r>
        <w:t>Each region or country has its own division, the staffing is polycentric or regiocentric, and decision making is decentralized. The region must be sufficiently large to support this structure. By being closer to markets, a geographic structure can tailor and localize products and services more easily than is possible using other organization designs.</w:t>
      </w:r>
    </w:p>
    <w:p w14:paraId="5856ECB0" w14:textId="77777777" w:rsidR="001F5D61" w:rsidRDefault="001F5D61">
      <w:pPr>
        <w:sectPr w:rsidR="001F5D61">
          <w:pgSz w:w="11910" w:h="16840"/>
          <w:pgMar w:top="1320" w:right="0" w:bottom="280" w:left="320" w:header="891" w:footer="0" w:gutter="0"/>
          <w:cols w:space="720"/>
        </w:sectPr>
      </w:pPr>
    </w:p>
    <w:p w14:paraId="19C2F9D3" w14:textId="77777777" w:rsidR="001F5D61" w:rsidRDefault="00A234DC">
      <w:pPr>
        <w:pStyle w:val="BodyText"/>
        <w:spacing w:before="90"/>
        <w:ind w:left="1629" w:right="1546"/>
      </w:pPr>
      <w:r>
        <w:lastRenderedPageBreak/>
        <w:t>In polycentric staffing, a company will hire host-country nationals for positions in the company from mail room clerks all the way up to the executive suites. Polycentric staffing is particularly feasible in developed countries, such as European countries, Canada, Australia and Japan, where highly educated and trained employees can be easily located.</w:t>
      </w:r>
    </w:p>
    <w:p w14:paraId="67F6DDFB" w14:textId="77777777" w:rsidR="001F5D61" w:rsidRDefault="001F5D61">
      <w:pPr>
        <w:pStyle w:val="BodyText"/>
        <w:rPr>
          <w:sz w:val="23"/>
        </w:rPr>
      </w:pPr>
    </w:p>
    <w:p w14:paraId="04AEC738" w14:textId="309EC7AA" w:rsidR="001F5D61" w:rsidRDefault="00A234DC">
      <w:pPr>
        <w:pStyle w:val="BodyText"/>
        <w:ind w:left="1629" w:right="1433"/>
      </w:pPr>
      <w:r>
        <w:t>Regiocentric staffing is a lot like polycentric staffing in that host-country nationals staff each foreign subsidiary to a high degree. However, company offices and facilities are grouped into regions and work as a single unit with a fair degree of autonomy from the home headquarters.</w:t>
      </w:r>
    </w:p>
    <w:p w14:paraId="401D6B70" w14:textId="6193755C" w:rsidR="001F5D61" w:rsidRDefault="001F5D61">
      <w:pPr>
        <w:pStyle w:val="BodyText"/>
        <w:spacing w:before="9"/>
        <w:rPr>
          <w:sz w:val="22"/>
        </w:rPr>
      </w:pPr>
    </w:p>
    <w:p w14:paraId="43AF7517" w14:textId="3AC897A9" w:rsidR="001F5D61" w:rsidRDefault="00A234DC">
      <w:pPr>
        <w:pStyle w:val="ListParagraph"/>
        <w:numPr>
          <w:ilvl w:val="2"/>
          <w:numId w:val="78"/>
        </w:numPr>
        <w:tabs>
          <w:tab w:val="left" w:pos="2246"/>
        </w:tabs>
        <w:ind w:hanging="603"/>
        <w:rPr>
          <w:sz w:val="24"/>
        </w:rPr>
      </w:pPr>
      <w:r>
        <w:rPr>
          <w:sz w:val="24"/>
        </w:rPr>
        <w:t>Hybrid</w:t>
      </w:r>
      <w:r>
        <w:rPr>
          <w:spacing w:val="-2"/>
          <w:sz w:val="24"/>
        </w:rPr>
        <w:t xml:space="preserve"> </w:t>
      </w:r>
      <w:r>
        <w:rPr>
          <w:sz w:val="24"/>
        </w:rPr>
        <w:t>Structure</w:t>
      </w:r>
    </w:p>
    <w:p w14:paraId="3D2BBF2F" w14:textId="6224E63F" w:rsidR="001F5D61" w:rsidRDefault="00B95EA2">
      <w:pPr>
        <w:pStyle w:val="BodyText"/>
        <w:rPr>
          <w:sz w:val="20"/>
        </w:rPr>
      </w:pPr>
      <w:r>
        <w:rPr>
          <w:noProof/>
        </w:rPr>
        <w:pict w14:anchorId="3CEF5068">
          <v:shape id="_x0000_s1823" type="#_x0000_t202" style="position:absolute;margin-left:34.95pt;margin-top:5.95pt;width:537.6pt;height:231.6pt;z-index:252300288" filled="f" stroked="f">
            <v:textbox style="mso-next-textbox:#_x0000_s1823" inset="0,0,0,0">
              <w:txbxContent>
                <w:p w14:paraId="73474840" w14:textId="77777777" w:rsidR="00B95EA2" w:rsidRDefault="00B95EA2">
                  <w:pPr>
                    <w:spacing w:before="2"/>
                    <w:rPr>
                      <w:sz w:val="23"/>
                    </w:rPr>
                  </w:pPr>
                </w:p>
                <w:p w14:paraId="10ABAA67" w14:textId="77777777" w:rsidR="00B95EA2" w:rsidRDefault="00B95EA2">
                  <w:pPr>
                    <w:spacing w:before="1"/>
                    <w:ind w:left="794" w:right="1448"/>
                    <w:rPr>
                      <w:sz w:val="24"/>
                    </w:rPr>
                  </w:pPr>
                  <w:r>
                    <w:rPr>
                      <w:sz w:val="24"/>
                    </w:rPr>
                    <w:t>The hybrid structure mixes elements of the functional, product, and geographic organizational structures. It is very likely that, during the domestic and international stage of globalization, an export department or international division will be attached to a functional organizational structure.</w:t>
                  </w:r>
                </w:p>
                <w:p w14:paraId="24B4DB4E" w14:textId="77777777" w:rsidR="00B95EA2" w:rsidRDefault="00B95EA2">
                  <w:pPr>
                    <w:spacing w:before="7"/>
                  </w:pPr>
                </w:p>
                <w:p w14:paraId="494E076B" w14:textId="77777777" w:rsidR="00B95EA2" w:rsidRDefault="00B95EA2">
                  <w:pPr>
                    <w:numPr>
                      <w:ilvl w:val="2"/>
                      <w:numId w:val="77"/>
                    </w:numPr>
                    <w:tabs>
                      <w:tab w:val="left" w:pos="1411"/>
                    </w:tabs>
                    <w:rPr>
                      <w:sz w:val="24"/>
                    </w:rPr>
                  </w:pPr>
                  <w:r>
                    <w:rPr>
                      <w:sz w:val="24"/>
                    </w:rPr>
                    <w:t>Front-Back</w:t>
                  </w:r>
                  <w:r>
                    <w:rPr>
                      <w:spacing w:val="-2"/>
                      <w:sz w:val="24"/>
                    </w:rPr>
                    <w:t xml:space="preserve"> </w:t>
                  </w:r>
                  <w:r>
                    <w:rPr>
                      <w:sz w:val="24"/>
                    </w:rPr>
                    <w:t>Structure</w:t>
                  </w:r>
                </w:p>
                <w:p w14:paraId="517F63AB" w14:textId="77777777" w:rsidR="00B95EA2" w:rsidRDefault="00B95EA2">
                  <w:pPr>
                    <w:spacing w:before="2"/>
                    <w:rPr>
                      <w:sz w:val="23"/>
                    </w:rPr>
                  </w:pPr>
                </w:p>
                <w:p w14:paraId="1F1F821F" w14:textId="77777777" w:rsidR="00B95EA2" w:rsidRDefault="00B95EA2">
                  <w:pPr>
                    <w:ind w:left="794" w:right="1448"/>
                    <w:rPr>
                      <w:sz w:val="24"/>
                    </w:rPr>
                  </w:pPr>
                  <w:r>
                    <w:rPr>
                      <w:sz w:val="24"/>
                    </w:rPr>
                    <w:t>The front-back structure is a form of hybrid structure, divides the organization into “front” functions, which are defined by geographic locations or customer types, and “back” functions, which are organized by product or business unit. The front end focuses on customers or market groups, while the back end designs and develops products and services. However, there is potential for conflict between "front" and "back" in this structure.</w:t>
                  </w:r>
                </w:p>
                <w:p w14:paraId="16CFA16D" w14:textId="77777777" w:rsidR="00B95EA2" w:rsidRDefault="00B95EA2">
                  <w:pPr>
                    <w:spacing w:before="9"/>
                  </w:pPr>
                </w:p>
                <w:p w14:paraId="367094FC" w14:textId="77777777" w:rsidR="00B95EA2" w:rsidRDefault="00B95EA2">
                  <w:pPr>
                    <w:numPr>
                      <w:ilvl w:val="2"/>
                      <w:numId w:val="77"/>
                    </w:numPr>
                    <w:tabs>
                      <w:tab w:val="left" w:pos="1411"/>
                    </w:tabs>
                    <w:spacing w:line="289" w:lineRule="exact"/>
                    <w:rPr>
                      <w:sz w:val="24"/>
                    </w:rPr>
                  </w:pPr>
                  <w:r>
                    <w:rPr>
                      <w:sz w:val="24"/>
                    </w:rPr>
                    <w:t>Matrix</w:t>
                  </w:r>
                  <w:r>
                    <w:rPr>
                      <w:spacing w:val="-1"/>
                      <w:sz w:val="24"/>
                    </w:rPr>
                    <w:t xml:space="preserve"> </w:t>
                  </w:r>
                  <w:r>
                    <w:rPr>
                      <w:sz w:val="24"/>
                    </w:rPr>
                    <w:t>Structure</w:t>
                  </w:r>
                </w:p>
              </w:txbxContent>
            </v:textbox>
          </v:shape>
        </w:pict>
      </w:r>
    </w:p>
    <w:p w14:paraId="52524105" w14:textId="77777777" w:rsidR="001F5D61" w:rsidRDefault="001F5D61">
      <w:pPr>
        <w:pStyle w:val="BodyText"/>
        <w:rPr>
          <w:sz w:val="20"/>
        </w:rPr>
      </w:pPr>
    </w:p>
    <w:p w14:paraId="38953994" w14:textId="60A62D4E" w:rsidR="001F5D61" w:rsidRDefault="001F5D61">
      <w:pPr>
        <w:pStyle w:val="BodyText"/>
        <w:rPr>
          <w:sz w:val="20"/>
        </w:rPr>
      </w:pPr>
    </w:p>
    <w:p w14:paraId="4FCEB7A9" w14:textId="77777777" w:rsidR="001F5D61" w:rsidRDefault="001F5D61">
      <w:pPr>
        <w:pStyle w:val="BodyText"/>
        <w:rPr>
          <w:sz w:val="20"/>
        </w:rPr>
      </w:pPr>
    </w:p>
    <w:p w14:paraId="4868A084" w14:textId="77777777" w:rsidR="001F5D61" w:rsidRDefault="001F5D61">
      <w:pPr>
        <w:pStyle w:val="BodyText"/>
        <w:rPr>
          <w:sz w:val="20"/>
        </w:rPr>
      </w:pPr>
    </w:p>
    <w:p w14:paraId="70E2C4C9" w14:textId="77777777" w:rsidR="001F5D61" w:rsidRDefault="001F5D61">
      <w:pPr>
        <w:pStyle w:val="BodyText"/>
        <w:rPr>
          <w:sz w:val="20"/>
        </w:rPr>
      </w:pPr>
    </w:p>
    <w:p w14:paraId="46A4553F" w14:textId="77777777" w:rsidR="001F5D61" w:rsidRDefault="001F5D61">
      <w:pPr>
        <w:pStyle w:val="BodyText"/>
        <w:rPr>
          <w:sz w:val="20"/>
        </w:rPr>
      </w:pPr>
    </w:p>
    <w:p w14:paraId="2967200A" w14:textId="77777777" w:rsidR="001F5D61" w:rsidRDefault="001F5D61">
      <w:pPr>
        <w:pStyle w:val="BodyText"/>
        <w:rPr>
          <w:sz w:val="20"/>
        </w:rPr>
      </w:pPr>
    </w:p>
    <w:p w14:paraId="7444E46A" w14:textId="77777777" w:rsidR="001F5D61" w:rsidRDefault="001F5D61">
      <w:pPr>
        <w:pStyle w:val="BodyText"/>
        <w:rPr>
          <w:sz w:val="20"/>
        </w:rPr>
      </w:pPr>
    </w:p>
    <w:p w14:paraId="11FBACF9" w14:textId="77777777" w:rsidR="001F5D61" w:rsidRDefault="001F5D61">
      <w:pPr>
        <w:pStyle w:val="BodyText"/>
        <w:rPr>
          <w:sz w:val="20"/>
        </w:rPr>
      </w:pPr>
    </w:p>
    <w:p w14:paraId="7F2786AC" w14:textId="77777777" w:rsidR="001F5D61" w:rsidRDefault="001F5D61">
      <w:pPr>
        <w:pStyle w:val="BodyText"/>
        <w:rPr>
          <w:sz w:val="20"/>
        </w:rPr>
      </w:pPr>
    </w:p>
    <w:p w14:paraId="2A6679DC" w14:textId="77777777" w:rsidR="001F5D61" w:rsidRDefault="001F5D61">
      <w:pPr>
        <w:pStyle w:val="BodyText"/>
        <w:rPr>
          <w:sz w:val="20"/>
        </w:rPr>
      </w:pPr>
    </w:p>
    <w:p w14:paraId="385DACB0" w14:textId="77777777" w:rsidR="001F5D61" w:rsidRDefault="001F5D61">
      <w:pPr>
        <w:pStyle w:val="BodyText"/>
        <w:rPr>
          <w:sz w:val="20"/>
        </w:rPr>
      </w:pPr>
    </w:p>
    <w:p w14:paraId="7CB6A584" w14:textId="77777777" w:rsidR="001F5D61" w:rsidRDefault="001F5D61">
      <w:pPr>
        <w:pStyle w:val="BodyText"/>
        <w:rPr>
          <w:sz w:val="20"/>
        </w:rPr>
      </w:pPr>
    </w:p>
    <w:p w14:paraId="05F8A108" w14:textId="77777777" w:rsidR="001F5D61" w:rsidRDefault="001F5D61">
      <w:pPr>
        <w:pStyle w:val="BodyText"/>
        <w:rPr>
          <w:sz w:val="20"/>
        </w:rPr>
      </w:pPr>
    </w:p>
    <w:p w14:paraId="2E466EEC" w14:textId="77777777" w:rsidR="001F5D61" w:rsidRDefault="001F5D61">
      <w:pPr>
        <w:pStyle w:val="BodyText"/>
        <w:rPr>
          <w:sz w:val="20"/>
        </w:rPr>
      </w:pPr>
    </w:p>
    <w:p w14:paraId="5F1A245B" w14:textId="77777777" w:rsidR="001F5D61" w:rsidRDefault="001F5D61">
      <w:pPr>
        <w:pStyle w:val="BodyText"/>
        <w:rPr>
          <w:sz w:val="20"/>
        </w:rPr>
      </w:pPr>
    </w:p>
    <w:p w14:paraId="08F1A1FC" w14:textId="77777777" w:rsidR="001F5D61" w:rsidRDefault="001F5D61">
      <w:pPr>
        <w:pStyle w:val="BodyText"/>
        <w:rPr>
          <w:sz w:val="20"/>
        </w:rPr>
      </w:pPr>
    </w:p>
    <w:p w14:paraId="38DFFBBE" w14:textId="77777777" w:rsidR="001F5D61" w:rsidRDefault="001F5D61">
      <w:pPr>
        <w:pStyle w:val="BodyText"/>
        <w:rPr>
          <w:sz w:val="20"/>
        </w:rPr>
      </w:pPr>
    </w:p>
    <w:p w14:paraId="03C96E89" w14:textId="77777777" w:rsidR="001F5D61" w:rsidRDefault="001F5D61">
      <w:pPr>
        <w:pStyle w:val="BodyText"/>
        <w:spacing w:before="9"/>
        <w:rPr>
          <w:sz w:val="18"/>
        </w:rPr>
      </w:pPr>
    </w:p>
    <w:p w14:paraId="61A22E52" w14:textId="77777777" w:rsidR="001F5D61" w:rsidRDefault="00A234DC">
      <w:pPr>
        <w:pStyle w:val="BodyText"/>
        <w:spacing w:before="51"/>
        <w:ind w:left="1629" w:right="1433"/>
      </w:pPr>
      <w:r>
        <w:t>It is another form of hybrid structure and can be seen in global and transnational enterprises with geocentric approaches to staffing. The matrix has ties to both product and geographic divisions. It therefore attempts to balance local needs with global efficiencies and economies of scale. The worldwide matrix attempts to operate "think globally, act locally" and to balance the needs of both.</w:t>
      </w:r>
    </w:p>
    <w:p w14:paraId="25D7F49B" w14:textId="77777777" w:rsidR="001F5D61" w:rsidRDefault="001F5D61">
      <w:pPr>
        <w:pStyle w:val="BodyText"/>
        <w:spacing w:before="11"/>
        <w:rPr>
          <w:sz w:val="22"/>
        </w:rPr>
      </w:pPr>
    </w:p>
    <w:p w14:paraId="68CF989A" w14:textId="77777777" w:rsidR="001F5D61" w:rsidRDefault="00A234DC">
      <w:pPr>
        <w:pStyle w:val="BodyText"/>
        <w:spacing w:before="1"/>
        <w:ind w:left="1629" w:right="1433"/>
      </w:pPr>
      <w:r>
        <w:t>In this structure, decision making is decentralized and an employee participating in a project may have two bosses: one from the product side and one from the geographic side. The matrix structure requires a great deal of communication and coordination among managers because lines of authority are not always clear.</w:t>
      </w:r>
    </w:p>
    <w:p w14:paraId="7F1E31EB" w14:textId="77777777" w:rsidR="001F5D61" w:rsidRDefault="001F5D61">
      <w:pPr>
        <w:pStyle w:val="BodyText"/>
        <w:spacing w:before="12"/>
        <w:rPr>
          <w:sz w:val="22"/>
        </w:rPr>
      </w:pPr>
    </w:p>
    <w:p w14:paraId="446E0CBE" w14:textId="77777777" w:rsidR="001F5D61" w:rsidRDefault="00A234DC">
      <w:pPr>
        <w:pStyle w:val="ListParagraph"/>
        <w:numPr>
          <w:ilvl w:val="1"/>
          <w:numId w:val="78"/>
        </w:numPr>
        <w:tabs>
          <w:tab w:val="left" w:pos="1715"/>
        </w:tabs>
        <w:rPr>
          <w:sz w:val="24"/>
        </w:rPr>
      </w:pPr>
      <w:r>
        <w:rPr>
          <w:sz w:val="24"/>
        </w:rPr>
        <w:t>Organizational</w:t>
      </w:r>
      <w:r>
        <w:rPr>
          <w:spacing w:val="-1"/>
          <w:sz w:val="24"/>
        </w:rPr>
        <w:t xml:space="preserve"> </w:t>
      </w:r>
      <w:r>
        <w:rPr>
          <w:sz w:val="24"/>
        </w:rPr>
        <w:t>Charts</w:t>
      </w:r>
    </w:p>
    <w:p w14:paraId="4CEB9EFA" w14:textId="77777777" w:rsidR="001F5D61" w:rsidRDefault="00A234DC">
      <w:pPr>
        <w:pStyle w:val="BodyText"/>
        <w:spacing w:before="180"/>
        <w:ind w:left="1629" w:right="1596"/>
      </w:pPr>
      <w:r>
        <w:t>Organizational charts used to represent the organizational structure often resemble a pyramid, with the chief executive on top and the operating workforce on bottom.</w:t>
      </w:r>
    </w:p>
    <w:p w14:paraId="063EC161" w14:textId="77777777" w:rsidR="001F5D61" w:rsidRDefault="00A234DC">
      <w:pPr>
        <w:pStyle w:val="BodyText"/>
        <w:spacing w:before="2" w:line="237" w:lineRule="auto"/>
        <w:ind w:left="1629" w:right="1546"/>
      </w:pPr>
      <w:r>
        <w:t>Recent trends in management, including increased span of control and decreased hierarchy, have resulted in flatter organizational charts.</w:t>
      </w:r>
    </w:p>
    <w:p w14:paraId="308D5093" w14:textId="77777777" w:rsidR="001F5D61" w:rsidRDefault="001F5D61">
      <w:pPr>
        <w:spacing w:line="237" w:lineRule="auto"/>
        <w:sectPr w:rsidR="001F5D61">
          <w:pgSz w:w="11910" w:h="16840"/>
          <w:pgMar w:top="1320" w:right="0" w:bottom="280" w:left="320" w:header="891" w:footer="0" w:gutter="0"/>
          <w:cols w:space="720"/>
        </w:sectPr>
      </w:pPr>
    </w:p>
    <w:p w14:paraId="3858E2EE" w14:textId="77777777" w:rsidR="001F5D61" w:rsidRDefault="00A234DC">
      <w:pPr>
        <w:pStyle w:val="Heading3"/>
        <w:numPr>
          <w:ilvl w:val="0"/>
          <w:numId w:val="83"/>
        </w:numPr>
        <w:tabs>
          <w:tab w:val="left" w:pos="1341"/>
        </w:tabs>
        <w:spacing w:before="90"/>
        <w:ind w:hanging="243"/>
      </w:pPr>
      <w:r>
        <w:lastRenderedPageBreak/>
        <w:t>Group Dynamic</w:t>
      </w:r>
    </w:p>
    <w:p w14:paraId="4506A1E6" w14:textId="77777777" w:rsidR="001F5D61" w:rsidRDefault="00A234DC">
      <w:pPr>
        <w:pStyle w:val="BodyText"/>
        <w:spacing w:before="181"/>
        <w:ind w:left="1307" w:right="1455"/>
      </w:pPr>
      <w:r>
        <w:t>In organizations, most work is done within groups. A group can be defined as several individuals who come together to accomplish a particular task or goal. In organizations, you</w:t>
      </w:r>
      <w:r>
        <w:rPr>
          <w:spacing w:val="-3"/>
        </w:rPr>
        <w:t xml:space="preserve"> </w:t>
      </w:r>
      <w:r>
        <w:t>may</w:t>
      </w:r>
      <w:r>
        <w:rPr>
          <w:spacing w:val="-3"/>
        </w:rPr>
        <w:t xml:space="preserve"> </w:t>
      </w:r>
      <w:r>
        <w:t>encounter</w:t>
      </w:r>
      <w:r>
        <w:rPr>
          <w:spacing w:val="-5"/>
        </w:rPr>
        <w:t xml:space="preserve"> </w:t>
      </w:r>
      <w:r>
        <w:rPr>
          <w:spacing w:val="-3"/>
        </w:rPr>
        <w:t>different</w:t>
      </w:r>
      <w:r>
        <w:rPr>
          <w:spacing w:val="-4"/>
        </w:rPr>
        <w:t xml:space="preserve"> </w:t>
      </w:r>
      <w:r>
        <w:t>types</w:t>
      </w:r>
      <w:r>
        <w:rPr>
          <w:spacing w:val="-5"/>
        </w:rPr>
        <w:t xml:space="preserve"> </w:t>
      </w:r>
      <w:r>
        <w:t>of</w:t>
      </w:r>
      <w:r>
        <w:rPr>
          <w:spacing w:val="-5"/>
        </w:rPr>
        <w:t xml:space="preserve"> </w:t>
      </w:r>
      <w:r>
        <w:t>groups.</w:t>
      </w:r>
      <w:r>
        <w:rPr>
          <w:spacing w:val="-5"/>
        </w:rPr>
        <w:t xml:space="preserve"> </w:t>
      </w:r>
      <w:r>
        <w:rPr>
          <w:b/>
        </w:rPr>
        <w:t>Informal</w:t>
      </w:r>
      <w:r>
        <w:rPr>
          <w:b/>
          <w:spacing w:val="-3"/>
        </w:rPr>
        <w:t xml:space="preserve"> </w:t>
      </w:r>
      <w:r>
        <w:rPr>
          <w:b/>
        </w:rPr>
        <w:t>work</w:t>
      </w:r>
      <w:r>
        <w:rPr>
          <w:b/>
          <w:spacing w:val="-3"/>
        </w:rPr>
        <w:t xml:space="preserve"> </w:t>
      </w:r>
      <w:r>
        <w:rPr>
          <w:b/>
        </w:rPr>
        <w:t>groups</w:t>
      </w:r>
      <w:r>
        <w:rPr>
          <w:b/>
          <w:spacing w:val="-1"/>
        </w:rPr>
        <w:t xml:space="preserve"> </w:t>
      </w:r>
      <w:r>
        <w:t>are</w:t>
      </w:r>
      <w:r>
        <w:rPr>
          <w:spacing w:val="-2"/>
        </w:rPr>
        <w:t xml:space="preserve"> </w:t>
      </w:r>
      <w:r>
        <w:t>made</w:t>
      </w:r>
      <w:r>
        <w:rPr>
          <w:spacing w:val="-5"/>
        </w:rPr>
        <w:t xml:space="preserve"> </w:t>
      </w:r>
      <w:r>
        <w:t>up</w:t>
      </w:r>
      <w:r>
        <w:rPr>
          <w:spacing w:val="-4"/>
        </w:rPr>
        <w:t xml:space="preserve"> </w:t>
      </w:r>
      <w:r>
        <w:t>of</w:t>
      </w:r>
      <w:r>
        <w:rPr>
          <w:spacing w:val="-4"/>
        </w:rPr>
        <w:t xml:space="preserve"> </w:t>
      </w:r>
      <w:r>
        <w:t>two</w:t>
      </w:r>
      <w:r>
        <w:rPr>
          <w:spacing w:val="-3"/>
        </w:rPr>
        <w:t xml:space="preserve"> </w:t>
      </w:r>
      <w:r>
        <w:t xml:space="preserve">or more individuals who </w:t>
      </w:r>
      <w:r>
        <w:rPr>
          <w:spacing w:val="-3"/>
        </w:rPr>
        <w:t xml:space="preserve">are </w:t>
      </w:r>
      <w:r>
        <w:t xml:space="preserve">associated with one another in </w:t>
      </w:r>
      <w:r>
        <w:rPr>
          <w:spacing w:val="-4"/>
        </w:rPr>
        <w:t xml:space="preserve">ways </w:t>
      </w:r>
      <w:r>
        <w:t xml:space="preserve">not prescribed by the formal organization. For example, a </w:t>
      </w:r>
      <w:r>
        <w:rPr>
          <w:spacing w:val="-3"/>
        </w:rPr>
        <w:t xml:space="preserve">few </w:t>
      </w:r>
      <w:r>
        <w:t xml:space="preserve">people in the company who get together to play tennis on the weekend would be considered an informal group. A </w:t>
      </w:r>
      <w:r>
        <w:rPr>
          <w:b/>
        </w:rPr>
        <w:t xml:space="preserve">formal work group </w:t>
      </w:r>
      <w:r>
        <w:t>is made up of managers, subordinates, or both with close associations among group members that influence the behavior of individuals in the</w:t>
      </w:r>
      <w:r>
        <w:rPr>
          <w:spacing w:val="-12"/>
        </w:rPr>
        <w:t xml:space="preserve"> </w:t>
      </w:r>
      <w:r>
        <w:t>group.</w:t>
      </w:r>
    </w:p>
    <w:p w14:paraId="2A7DBB70" w14:textId="77777777" w:rsidR="001F5D61" w:rsidRDefault="001F5D61">
      <w:pPr>
        <w:pStyle w:val="BodyText"/>
        <w:spacing w:before="10"/>
        <w:rPr>
          <w:sz w:val="22"/>
        </w:rPr>
      </w:pPr>
    </w:p>
    <w:p w14:paraId="348C8B15" w14:textId="43239419" w:rsidR="001F5D61" w:rsidRDefault="00A234DC">
      <w:pPr>
        <w:pStyle w:val="BodyText"/>
        <w:spacing w:before="1"/>
        <w:ind w:left="1307" w:right="1433"/>
      </w:pPr>
      <w:r>
        <w:t>Forming a group takes time, and members often go through recognizable stages as they change from being collections of strangers to united groups with common goals. American organizational psychologist Bruce Tuckman first came up with the memorable phrase "forming, storming, norming, and performing" in his 1965 article, "Developmental Sequence in Small Groups." He used it to describe the path that most groups follow on their way to high performance. Later, he added a fifth stage, "adjourning" (which is sometimes known as "mourning").</w:t>
      </w:r>
    </w:p>
    <w:p w14:paraId="0EC084D7" w14:textId="4E21D570" w:rsidR="001F5D61" w:rsidRDefault="00B95EA2">
      <w:pPr>
        <w:pStyle w:val="BodyText"/>
        <w:spacing w:before="9"/>
        <w:rPr>
          <w:sz w:val="23"/>
        </w:rPr>
      </w:pPr>
      <w:r>
        <w:rPr>
          <w:noProof/>
          <w:sz w:val="23"/>
        </w:rPr>
        <w:pict w14:anchorId="030611C4">
          <v:shape id="_x0000_s1811" style="position:absolute;margin-left:396.25pt;margin-top:14.6pt;width:63.25pt;height:211.85pt;z-index:-251004928" coordorigin="8245,2344" coordsize="1265,4237" path="m8245,2555r11,-67l8286,2430r46,-45l8390,2355r66,-11l9300,2344r66,11l9424,2385r46,45l9500,2488r10,67l9510,6369r-10,67l9470,6494r-46,46l9366,6570r-66,10l8456,6580r-66,-10l8332,6540r-46,-46l8256,6436r-11,-67l8245,2555xe" filled="f" strokecolor="#d50092" strokeweight=".4155mm">
            <v:path arrowok="t"/>
          </v:shape>
        </w:pict>
      </w:r>
    </w:p>
    <w:p w14:paraId="0AB4E847" w14:textId="77777777" w:rsidR="001F5D61" w:rsidRDefault="001F5D61">
      <w:pPr>
        <w:rPr>
          <w:sz w:val="23"/>
        </w:rPr>
        <w:sectPr w:rsidR="001F5D61">
          <w:pgSz w:w="11910" w:h="16840"/>
          <w:pgMar w:top="1320" w:right="0" w:bottom="280" w:left="320" w:header="891" w:footer="0" w:gutter="0"/>
          <w:cols w:space="720"/>
        </w:sectPr>
      </w:pPr>
    </w:p>
    <w:p w14:paraId="593F99CC" w14:textId="77777777" w:rsidR="001F5D61" w:rsidRDefault="001F5D61">
      <w:pPr>
        <w:pStyle w:val="BodyText"/>
        <w:rPr>
          <w:sz w:val="18"/>
        </w:rPr>
      </w:pPr>
    </w:p>
    <w:p w14:paraId="77FC152D" w14:textId="77777777" w:rsidR="001F5D61" w:rsidRDefault="001F5D61">
      <w:pPr>
        <w:pStyle w:val="BodyText"/>
        <w:rPr>
          <w:sz w:val="18"/>
        </w:rPr>
      </w:pPr>
    </w:p>
    <w:p w14:paraId="1CC55909" w14:textId="77777777" w:rsidR="001F5D61" w:rsidRDefault="001F5D61">
      <w:pPr>
        <w:pStyle w:val="BodyText"/>
        <w:rPr>
          <w:sz w:val="18"/>
        </w:rPr>
      </w:pPr>
    </w:p>
    <w:p w14:paraId="59F56125" w14:textId="77777777" w:rsidR="001F5D61" w:rsidRDefault="001F5D61">
      <w:pPr>
        <w:pStyle w:val="BodyText"/>
        <w:rPr>
          <w:sz w:val="18"/>
        </w:rPr>
      </w:pPr>
    </w:p>
    <w:p w14:paraId="359CAF18" w14:textId="73B0ABCA" w:rsidR="001F5D61" w:rsidRDefault="00B95EA2">
      <w:pPr>
        <w:spacing w:before="128" w:line="201" w:lineRule="auto"/>
        <w:ind w:left="2177"/>
        <w:rPr>
          <w:sz w:val="18"/>
        </w:rPr>
      </w:pPr>
      <w:r>
        <w:rPr>
          <w:b/>
          <w:noProof/>
          <w:sz w:val="21"/>
        </w:rPr>
        <w:pict w14:anchorId="5BBB5F90">
          <v:shape id="_x0000_s1820" style="position:absolute;left:0;text-align:left;margin-left:101.5pt;margin-top:4.95pt;width:71.45pt;height:162.5pt;z-index:-251014144" coordorigin="2350,3321" coordsize="1429,3250" path="m2350,3559r12,-75l2396,3418r52,-51l2513,3333r75,-12l3541,3321r75,12l3681,3367r52,51l3766,3484r13,75l3779,6332r-13,76l3733,6473r-52,52l3616,6558r-75,13l2588,6571r-75,-13l2448,6525r-52,-52l2362,6408r-12,-76l2350,3559xe" filled="f" strokecolor="#00af50" strokeweight=".41553mm">
            <v:path arrowok="t"/>
          </v:shape>
        </w:pict>
      </w:r>
      <w:r w:rsidR="00A234DC">
        <w:rPr>
          <w:b/>
          <w:sz w:val="21"/>
        </w:rPr>
        <w:t xml:space="preserve">Forming </w:t>
      </w:r>
      <w:r w:rsidR="00A234DC">
        <w:rPr>
          <w:sz w:val="18"/>
        </w:rPr>
        <w:t>Group acquaints and establishes ground rules. Formalities are preserved and members are treated as strangers.</w:t>
      </w:r>
    </w:p>
    <w:p w14:paraId="56F5FFB6" w14:textId="1A1464F2" w:rsidR="001F5D61" w:rsidRDefault="00B95EA2">
      <w:pPr>
        <w:pStyle w:val="BodyText"/>
        <w:rPr>
          <w:sz w:val="18"/>
        </w:rPr>
      </w:pPr>
      <w:r>
        <w:rPr>
          <w:noProof/>
        </w:rPr>
        <w:pict w14:anchorId="1B716970">
          <v:shape id="_x0000_s1818" type="#_x0000_t75" style="position:absolute;margin-left:183.3pt;margin-top:5.75pt;width:67.1pt;height:58.5pt;z-index:-251012096">
            <v:imagedata r:id="rId36" o:title=""/>
          </v:shape>
        </w:pict>
      </w:r>
      <w:r>
        <w:rPr>
          <w:noProof/>
        </w:rPr>
        <w:pict w14:anchorId="52B58DF9">
          <v:shape id="_x0000_s1819" type="#_x0000_t75" style="position:absolute;margin-left:104.7pt;margin-top:2.5pt;width:61.05pt;height:58.55pt;z-index:-251013120">
            <v:imagedata r:id="rId37" o:title=""/>
          </v:shape>
        </w:pict>
      </w:r>
      <w:r w:rsidR="00A234DC">
        <w:br w:type="column"/>
      </w:r>
    </w:p>
    <w:p w14:paraId="365FDAB6" w14:textId="77777777" w:rsidR="001F5D61" w:rsidRDefault="001F5D61">
      <w:pPr>
        <w:pStyle w:val="BodyText"/>
        <w:rPr>
          <w:sz w:val="18"/>
        </w:rPr>
      </w:pPr>
    </w:p>
    <w:p w14:paraId="165639AF" w14:textId="77777777" w:rsidR="001F5D61" w:rsidRDefault="001F5D61">
      <w:pPr>
        <w:pStyle w:val="BodyText"/>
        <w:rPr>
          <w:sz w:val="18"/>
        </w:rPr>
      </w:pPr>
    </w:p>
    <w:p w14:paraId="04EF9F95" w14:textId="5D5966FA" w:rsidR="001F5D61" w:rsidRDefault="00B95EA2">
      <w:pPr>
        <w:spacing w:before="149" w:line="201" w:lineRule="auto"/>
        <w:ind w:left="339"/>
        <w:rPr>
          <w:sz w:val="18"/>
        </w:rPr>
      </w:pPr>
      <w:r>
        <w:rPr>
          <w:b/>
          <w:noProof/>
          <w:sz w:val="21"/>
        </w:rPr>
        <w:pict w14:anchorId="49D071B1">
          <v:shape id="_x0000_s1814" style="position:absolute;left:0;text-align:left;margin-left:10.9pt;margin-top:3.45pt;width:79.85pt;height:175pt;z-index:-251008000" coordorigin="3871,3071" coordsize="1597,3500" path="m3871,3337r10,-71l3908,3203r41,-54l4003,3107r64,-27l4137,3071r1065,l5272,3080r64,27l5390,3149r41,54l5458,3266r10,71l5468,6304r-10,71l5431,6439r-41,54l5336,6534r-64,27l5202,6571r-1065,l4067,6561r-64,-27l3949,6493r-41,-54l3881,6375r-10,-71l3871,3337xe" filled="f" strokecolor="#1e1c11" strokeweight=".41553mm">
            <v:path arrowok="t"/>
          </v:shape>
        </w:pict>
      </w:r>
      <w:r w:rsidR="00A234DC">
        <w:rPr>
          <w:b/>
          <w:sz w:val="21"/>
        </w:rPr>
        <w:t xml:space="preserve">Storming </w:t>
      </w:r>
      <w:r w:rsidR="00A234DC">
        <w:rPr>
          <w:sz w:val="18"/>
        </w:rPr>
        <w:t>Members start to communicate their feelings but still view themselves as individuals rather than part of the team. They resist control by group leaders and show hostility.</w:t>
      </w:r>
    </w:p>
    <w:p w14:paraId="77C9C2A9" w14:textId="77777777" w:rsidR="001F5D61" w:rsidRDefault="00A234DC">
      <w:pPr>
        <w:pStyle w:val="BodyText"/>
        <w:rPr>
          <w:sz w:val="18"/>
        </w:rPr>
      </w:pPr>
      <w:r>
        <w:br w:type="column"/>
      </w:r>
    </w:p>
    <w:p w14:paraId="123DBBB1" w14:textId="5CA66A37" w:rsidR="001F5D61" w:rsidRDefault="00B95EA2">
      <w:pPr>
        <w:pStyle w:val="BodyText"/>
        <w:spacing w:before="7"/>
        <w:rPr>
          <w:sz w:val="25"/>
        </w:rPr>
      </w:pPr>
      <w:r>
        <w:rPr>
          <w:noProof/>
          <w:sz w:val="25"/>
        </w:rPr>
        <w:pict w14:anchorId="7745B4CA">
          <v:shape id="_x0000_s1813" style="position:absolute;margin-left:9.65pt;margin-top:9.1pt;width:63.95pt;height:191.8pt;z-index:-251006976" coordorigin="5533,2745" coordsize="1279,3836" path="m5533,2958r11,-67l5574,2832r46,-46l5678,2756r68,-11l6598,2745r68,11l6724,2786r46,46l6801,2891r10,67l6811,6367r-10,67l6770,6493r-46,46l6666,6569r-68,11l5746,6580r-68,-11l5620,6539r-46,-46l5544,6434r-11,-67l5533,2958xe" filled="f" strokecolor="#6f2f9f" strokeweight=".4155mm">
            <v:path arrowok="t"/>
          </v:shape>
        </w:pict>
      </w:r>
    </w:p>
    <w:p w14:paraId="65563729" w14:textId="77777777" w:rsidR="001F5D61" w:rsidRDefault="00A234DC">
      <w:pPr>
        <w:spacing w:line="213" w:lineRule="auto"/>
        <w:ind w:left="276"/>
        <w:rPr>
          <w:sz w:val="18"/>
        </w:rPr>
      </w:pPr>
      <w:r>
        <w:rPr>
          <w:b/>
          <w:sz w:val="21"/>
        </w:rPr>
        <w:t xml:space="preserve">Norming </w:t>
      </w:r>
      <w:r>
        <w:rPr>
          <w:sz w:val="18"/>
        </w:rPr>
        <w:t>People feel part of the team and realize that they can achieve work if they accept other viewpoints.</w:t>
      </w:r>
    </w:p>
    <w:p w14:paraId="378F1323" w14:textId="68E6B923" w:rsidR="001F5D61" w:rsidRDefault="00B95EA2">
      <w:pPr>
        <w:pStyle w:val="BodyText"/>
        <w:rPr>
          <w:sz w:val="18"/>
        </w:rPr>
      </w:pPr>
      <w:r>
        <w:rPr>
          <w:noProof/>
        </w:rPr>
        <w:pict w14:anchorId="7659708B">
          <v:shape id="_x0000_s1817" type="#_x0000_t75" style="position:absolute;margin-left:12.9pt;margin-top:4.45pt;width:50.25pt;height:75pt;z-index:-251011072">
            <v:imagedata r:id="rId38" o:title=""/>
          </v:shape>
        </w:pict>
      </w:r>
      <w:r w:rsidR="00A234DC">
        <w:br w:type="column"/>
      </w:r>
    </w:p>
    <w:p w14:paraId="06DDE722" w14:textId="4835B067" w:rsidR="001F5D61" w:rsidRDefault="00B95EA2">
      <w:pPr>
        <w:spacing w:before="112" w:line="228" w:lineRule="auto"/>
        <w:ind w:left="382"/>
        <w:rPr>
          <w:sz w:val="18"/>
        </w:rPr>
      </w:pPr>
      <w:r>
        <w:rPr>
          <w:b/>
          <w:noProof/>
          <w:sz w:val="21"/>
        </w:rPr>
        <w:pict w14:anchorId="4EBD458B">
          <v:shape id="_x0000_s1812" style="position:absolute;left:0;text-align:left;margin-left:11.05pt;margin-top:.65pt;width:64.45pt;height:200.25pt;z-index:-251005952" coordorigin="6884,2576" coordsize="1289,4005" path="m6884,2791r10,-68l6925,2664r46,-47l7030,2587r68,-11l7957,2576r68,11l8084,2617r47,47l8161,2723r11,68l8172,6365r-11,68l8131,6492r-47,47l8025,6569r-68,11l7098,6580r-68,-11l6971,6539r-46,-47l6894,6433r-10,-68l6884,2791xe" filled="f" strokecolor="#00afef" strokeweight=".4155mm">
            <v:path arrowok="t"/>
          </v:shape>
        </w:pict>
      </w:r>
      <w:r w:rsidR="00A234DC">
        <w:rPr>
          <w:b/>
          <w:w w:val="95"/>
          <w:sz w:val="21"/>
        </w:rPr>
        <w:t xml:space="preserve">Performing </w:t>
      </w:r>
      <w:r w:rsidR="00A234DC">
        <w:rPr>
          <w:sz w:val="18"/>
        </w:rPr>
        <w:t>The group works in an open and trusting atmosphere where flexibility is the key and hierarchy is of little importance.</w:t>
      </w:r>
    </w:p>
    <w:p w14:paraId="09F8A66C" w14:textId="603F75DC" w:rsidR="001F5D61" w:rsidRDefault="00B95EA2">
      <w:pPr>
        <w:spacing w:before="78" w:line="213" w:lineRule="auto"/>
        <w:ind w:left="302" w:right="2335"/>
        <w:rPr>
          <w:sz w:val="18"/>
        </w:rPr>
      </w:pPr>
      <w:r>
        <w:rPr>
          <w:noProof/>
        </w:rPr>
        <w:pict w14:anchorId="7D997261">
          <v:shape id="_x0000_s1816" type="#_x0000_t75" style="position:absolute;left:0;text-align:left;margin-left:12.1pt;margin-top:9.35pt;width:61.3pt;height:36.85pt;z-index:-251010048">
            <v:imagedata r:id="rId39" o:title=""/>
          </v:shape>
        </w:pict>
      </w:r>
      <w:r w:rsidR="00A234DC">
        <w:br w:type="column"/>
      </w:r>
      <w:r w:rsidR="00A234DC">
        <w:rPr>
          <w:b/>
          <w:sz w:val="21"/>
        </w:rPr>
        <w:t xml:space="preserve">Adjourning </w:t>
      </w:r>
      <w:r w:rsidR="00A234DC">
        <w:rPr>
          <w:sz w:val="18"/>
        </w:rPr>
        <w:t>The group conducts an assessment of the year and implements a plan for transitioning roles and recognizing</w:t>
      </w:r>
    </w:p>
    <w:p w14:paraId="23153103" w14:textId="77777777" w:rsidR="001F5D61" w:rsidRDefault="00A234DC">
      <w:pPr>
        <w:spacing w:line="193" w:lineRule="exact"/>
        <w:ind w:left="302"/>
        <w:rPr>
          <w:sz w:val="18"/>
        </w:rPr>
      </w:pPr>
      <w:r>
        <w:rPr>
          <w:sz w:val="18"/>
        </w:rPr>
        <w:t>members’</w:t>
      </w:r>
    </w:p>
    <w:p w14:paraId="7F060745" w14:textId="02C5DDF1" w:rsidR="001F5D61" w:rsidRDefault="00B95EA2">
      <w:pPr>
        <w:spacing w:line="209" w:lineRule="exact"/>
        <w:ind w:left="302"/>
        <w:rPr>
          <w:sz w:val="18"/>
        </w:rPr>
      </w:pPr>
      <w:r>
        <w:rPr>
          <w:noProof/>
          <w:sz w:val="18"/>
        </w:rPr>
        <w:pict w14:anchorId="7BE00CD6">
          <v:shape id="_x0000_s1815" type="#_x0000_t75" style="position:absolute;left:0;text-align:left;margin-left:10.5pt;margin-top:17.5pt;width:62.05pt;height:72.35pt;z-index:-251009024">
            <v:imagedata r:id="rId40" o:title=""/>
          </v:shape>
        </w:pict>
      </w:r>
      <w:r w:rsidR="00A234DC">
        <w:rPr>
          <w:w w:val="105"/>
          <w:sz w:val="18"/>
        </w:rPr>
        <w:t>contributions.</w:t>
      </w:r>
    </w:p>
    <w:p w14:paraId="2551D156" w14:textId="77777777" w:rsidR="001F5D61" w:rsidRDefault="001F5D61">
      <w:pPr>
        <w:spacing w:line="209" w:lineRule="exact"/>
        <w:rPr>
          <w:sz w:val="18"/>
        </w:rPr>
        <w:sectPr w:rsidR="001F5D61">
          <w:type w:val="continuous"/>
          <w:pgSz w:w="11910" w:h="16840"/>
          <w:pgMar w:top="1580" w:right="0" w:bottom="280" w:left="320" w:header="720" w:footer="720" w:gutter="0"/>
          <w:cols w:num="5" w:space="720" w:equalWidth="0">
            <w:col w:w="3293" w:space="40"/>
            <w:col w:w="1647" w:space="39"/>
            <w:col w:w="1284" w:space="39"/>
            <w:col w:w="1348" w:space="40"/>
            <w:col w:w="3860"/>
          </w:cols>
        </w:sectPr>
      </w:pPr>
    </w:p>
    <w:p w14:paraId="4ED8A00A" w14:textId="77777777" w:rsidR="001F5D61" w:rsidRDefault="001F5D61">
      <w:pPr>
        <w:pStyle w:val="BodyText"/>
        <w:rPr>
          <w:sz w:val="20"/>
        </w:rPr>
      </w:pPr>
    </w:p>
    <w:p w14:paraId="67808AA1" w14:textId="77777777" w:rsidR="001F5D61" w:rsidRDefault="001F5D61">
      <w:pPr>
        <w:pStyle w:val="BodyText"/>
        <w:rPr>
          <w:sz w:val="20"/>
        </w:rPr>
      </w:pPr>
    </w:p>
    <w:p w14:paraId="49532B03" w14:textId="77777777" w:rsidR="001F5D61" w:rsidRDefault="001F5D61">
      <w:pPr>
        <w:pStyle w:val="BodyText"/>
        <w:rPr>
          <w:sz w:val="20"/>
        </w:rPr>
      </w:pPr>
    </w:p>
    <w:p w14:paraId="16A5FAD8" w14:textId="77777777" w:rsidR="001F5D61" w:rsidRDefault="001F5D61">
      <w:pPr>
        <w:pStyle w:val="BodyText"/>
        <w:rPr>
          <w:sz w:val="20"/>
        </w:rPr>
      </w:pPr>
    </w:p>
    <w:p w14:paraId="7894E165" w14:textId="77777777" w:rsidR="001F5D61" w:rsidRDefault="001F5D61">
      <w:pPr>
        <w:pStyle w:val="BodyText"/>
        <w:rPr>
          <w:sz w:val="20"/>
        </w:rPr>
      </w:pPr>
    </w:p>
    <w:p w14:paraId="0297D0FD" w14:textId="77777777" w:rsidR="001F5D61" w:rsidRDefault="001F5D61">
      <w:pPr>
        <w:pStyle w:val="BodyText"/>
        <w:spacing w:before="7"/>
        <w:rPr>
          <w:sz w:val="16"/>
        </w:rPr>
      </w:pPr>
    </w:p>
    <w:p w14:paraId="15391F9A" w14:textId="77777777" w:rsidR="001F5D61" w:rsidRDefault="00A234DC">
      <w:pPr>
        <w:pStyle w:val="BodyText"/>
        <w:spacing w:before="52"/>
        <w:ind w:left="1629"/>
      </w:pPr>
      <w:r>
        <w:t>Source: mindtools.com</w:t>
      </w:r>
    </w:p>
    <w:p w14:paraId="4B7E186F" w14:textId="77777777" w:rsidR="001F5D61" w:rsidRDefault="001F5D61">
      <w:pPr>
        <w:pStyle w:val="BodyText"/>
        <w:spacing w:before="2"/>
        <w:rPr>
          <w:sz w:val="23"/>
        </w:rPr>
      </w:pPr>
    </w:p>
    <w:p w14:paraId="3F7C41BA" w14:textId="77777777" w:rsidR="001F5D61" w:rsidRDefault="00A234DC">
      <w:pPr>
        <w:pStyle w:val="ListParagraph"/>
        <w:numPr>
          <w:ilvl w:val="1"/>
          <w:numId w:val="83"/>
        </w:numPr>
        <w:tabs>
          <w:tab w:val="left" w:pos="1715"/>
        </w:tabs>
        <w:rPr>
          <w:sz w:val="24"/>
        </w:rPr>
      </w:pPr>
      <w:r>
        <w:rPr>
          <w:sz w:val="24"/>
        </w:rPr>
        <w:t>Forming</w:t>
      </w:r>
    </w:p>
    <w:p w14:paraId="1CF24986" w14:textId="77777777" w:rsidR="001F5D61" w:rsidRDefault="00A234DC">
      <w:pPr>
        <w:pStyle w:val="BodyText"/>
        <w:spacing w:before="180"/>
        <w:ind w:left="1629" w:right="1546"/>
      </w:pPr>
      <w:r>
        <w:t>In this stage, most group members are positive and polite. Some are anxious, as they haven't fully understood what work the team will do. Others are simply excited about the task ahead. As leader, you play a dominant role at this stage, because group members' roles and responsibilities aren't clear. This stage can last for some time, as people start to work together, and as they make an effort to get to know their new colleagues.</w:t>
      </w:r>
    </w:p>
    <w:p w14:paraId="15FB6210" w14:textId="77777777" w:rsidR="001F5D61" w:rsidRDefault="001F5D61">
      <w:pPr>
        <w:pStyle w:val="BodyText"/>
        <w:rPr>
          <w:sz w:val="23"/>
        </w:rPr>
      </w:pPr>
    </w:p>
    <w:p w14:paraId="67EDC51E" w14:textId="77777777" w:rsidR="001F5D61" w:rsidRDefault="00A234DC">
      <w:pPr>
        <w:pStyle w:val="ListParagraph"/>
        <w:numPr>
          <w:ilvl w:val="1"/>
          <w:numId w:val="83"/>
        </w:numPr>
        <w:tabs>
          <w:tab w:val="left" w:pos="1715"/>
        </w:tabs>
        <w:rPr>
          <w:sz w:val="24"/>
        </w:rPr>
      </w:pPr>
      <w:r>
        <w:rPr>
          <w:sz w:val="24"/>
        </w:rPr>
        <w:t>Storming</w:t>
      </w:r>
    </w:p>
    <w:p w14:paraId="27B010C7" w14:textId="77777777" w:rsidR="001F5D61" w:rsidRDefault="00A234DC">
      <w:pPr>
        <w:pStyle w:val="BodyText"/>
        <w:spacing w:before="180"/>
        <w:ind w:left="1629"/>
      </w:pPr>
      <w:r>
        <w:t>Next, the group moves into the storming phase, where people start to push against the</w:t>
      </w:r>
    </w:p>
    <w:p w14:paraId="288065F4" w14:textId="77777777" w:rsidR="001F5D61" w:rsidRDefault="001F5D61">
      <w:pPr>
        <w:sectPr w:rsidR="001F5D61">
          <w:type w:val="continuous"/>
          <w:pgSz w:w="11910" w:h="16840"/>
          <w:pgMar w:top="1580" w:right="0" w:bottom="280" w:left="320" w:header="720" w:footer="720" w:gutter="0"/>
          <w:cols w:space="720"/>
        </w:sectPr>
      </w:pPr>
    </w:p>
    <w:p w14:paraId="60D41C4D" w14:textId="77777777" w:rsidR="001F5D61" w:rsidRDefault="00A234DC">
      <w:pPr>
        <w:pStyle w:val="BodyText"/>
        <w:spacing w:before="90"/>
        <w:ind w:left="1629" w:right="1436"/>
      </w:pPr>
      <w:r>
        <w:lastRenderedPageBreak/>
        <w:t xml:space="preserve">boundaries established in the forming stage. This is the </w:t>
      </w:r>
      <w:r>
        <w:rPr>
          <w:spacing w:val="-3"/>
        </w:rPr>
        <w:t xml:space="preserve">stage </w:t>
      </w:r>
      <w:r>
        <w:t>where many groups fail. Storming</w:t>
      </w:r>
      <w:r>
        <w:rPr>
          <w:spacing w:val="-6"/>
        </w:rPr>
        <w:t xml:space="preserve"> </w:t>
      </w:r>
      <w:r>
        <w:t>often</w:t>
      </w:r>
      <w:r>
        <w:rPr>
          <w:spacing w:val="-5"/>
        </w:rPr>
        <w:t xml:space="preserve"> </w:t>
      </w:r>
      <w:r>
        <w:t>starts</w:t>
      </w:r>
      <w:r>
        <w:rPr>
          <w:spacing w:val="-6"/>
        </w:rPr>
        <w:t xml:space="preserve"> </w:t>
      </w:r>
      <w:r>
        <w:t>where</w:t>
      </w:r>
      <w:r>
        <w:rPr>
          <w:spacing w:val="-6"/>
        </w:rPr>
        <w:t xml:space="preserve"> </w:t>
      </w:r>
      <w:r>
        <w:t>there</w:t>
      </w:r>
      <w:r>
        <w:rPr>
          <w:spacing w:val="-8"/>
        </w:rPr>
        <w:t xml:space="preserve"> </w:t>
      </w:r>
      <w:r>
        <w:t>is</w:t>
      </w:r>
      <w:r>
        <w:rPr>
          <w:spacing w:val="-5"/>
        </w:rPr>
        <w:t xml:space="preserve"> </w:t>
      </w:r>
      <w:r>
        <w:t>a</w:t>
      </w:r>
      <w:r>
        <w:rPr>
          <w:spacing w:val="-6"/>
        </w:rPr>
        <w:t xml:space="preserve"> </w:t>
      </w:r>
      <w:r>
        <w:t>conflict</w:t>
      </w:r>
      <w:r>
        <w:rPr>
          <w:spacing w:val="-7"/>
        </w:rPr>
        <w:t xml:space="preserve"> </w:t>
      </w:r>
      <w:r>
        <w:t>between</w:t>
      </w:r>
      <w:r>
        <w:rPr>
          <w:spacing w:val="-5"/>
        </w:rPr>
        <w:t xml:space="preserve"> </w:t>
      </w:r>
      <w:r>
        <w:t>team</w:t>
      </w:r>
      <w:r>
        <w:rPr>
          <w:spacing w:val="-4"/>
        </w:rPr>
        <w:t xml:space="preserve"> </w:t>
      </w:r>
      <w:r>
        <w:t>members'</w:t>
      </w:r>
      <w:r>
        <w:rPr>
          <w:spacing w:val="-8"/>
        </w:rPr>
        <w:t xml:space="preserve"> </w:t>
      </w:r>
      <w:r>
        <w:t>natural</w:t>
      </w:r>
      <w:r>
        <w:rPr>
          <w:spacing w:val="-7"/>
        </w:rPr>
        <w:t xml:space="preserve"> </w:t>
      </w:r>
      <w:r>
        <w:t xml:space="preserve">working styles. People may work in </w:t>
      </w:r>
      <w:r>
        <w:rPr>
          <w:spacing w:val="-3"/>
        </w:rPr>
        <w:t xml:space="preserve">different </w:t>
      </w:r>
      <w:r>
        <w:rPr>
          <w:spacing w:val="-4"/>
        </w:rPr>
        <w:t xml:space="preserve">ways </w:t>
      </w:r>
      <w:r>
        <w:t>for all sorts of reasons, but if differing working styles cause unforeseen problems, they may become</w:t>
      </w:r>
      <w:r>
        <w:rPr>
          <w:spacing w:val="-21"/>
        </w:rPr>
        <w:t xml:space="preserve"> </w:t>
      </w:r>
      <w:r>
        <w:t>frustrated.</w:t>
      </w:r>
    </w:p>
    <w:p w14:paraId="444EADEF" w14:textId="77777777" w:rsidR="001F5D61" w:rsidRDefault="001F5D61">
      <w:pPr>
        <w:pStyle w:val="BodyText"/>
        <w:rPr>
          <w:sz w:val="23"/>
        </w:rPr>
      </w:pPr>
    </w:p>
    <w:p w14:paraId="19737C3F" w14:textId="77777777" w:rsidR="001F5D61" w:rsidRDefault="00A234DC">
      <w:pPr>
        <w:pStyle w:val="BodyText"/>
        <w:ind w:left="1629" w:right="1352"/>
      </w:pPr>
      <w:r>
        <w:t>Storming can also happen in other situations. For example, group members may challenge your authority, or jockey for position as their roles are clarified. Or, if you haven't defined clearly how the group will work, people may feel overwhelmed by their workload, or they could be uncomfortable with the approach you're using.</w:t>
      </w:r>
    </w:p>
    <w:p w14:paraId="7E724F3B" w14:textId="77777777" w:rsidR="001F5D61" w:rsidRDefault="001F5D61">
      <w:pPr>
        <w:pStyle w:val="BodyText"/>
        <w:spacing w:before="12"/>
        <w:rPr>
          <w:sz w:val="22"/>
        </w:rPr>
      </w:pPr>
    </w:p>
    <w:p w14:paraId="02567C2E" w14:textId="17A88F71" w:rsidR="001F5D61" w:rsidRDefault="00A234DC">
      <w:pPr>
        <w:pStyle w:val="BodyText"/>
        <w:ind w:left="1629" w:right="1519"/>
        <w:jc w:val="both"/>
      </w:pPr>
      <w:r>
        <w:t xml:space="preserve">Some may question the worth of the group's goal, and they may resist taking on tasks. Group members who stick with the task </w:t>
      </w:r>
      <w:r>
        <w:rPr>
          <w:spacing w:val="-3"/>
        </w:rPr>
        <w:t xml:space="preserve">at </w:t>
      </w:r>
      <w:r>
        <w:t>hand may experience stress, particularly as they</w:t>
      </w:r>
      <w:r>
        <w:rPr>
          <w:spacing w:val="-6"/>
        </w:rPr>
        <w:t xml:space="preserve"> </w:t>
      </w:r>
      <w:r>
        <w:t>don't</w:t>
      </w:r>
      <w:r>
        <w:rPr>
          <w:spacing w:val="-5"/>
        </w:rPr>
        <w:t xml:space="preserve"> </w:t>
      </w:r>
      <w:r>
        <w:t>have</w:t>
      </w:r>
      <w:r>
        <w:rPr>
          <w:spacing w:val="-8"/>
        </w:rPr>
        <w:t xml:space="preserve"> </w:t>
      </w:r>
      <w:r>
        <w:t>the</w:t>
      </w:r>
      <w:r>
        <w:rPr>
          <w:spacing w:val="-5"/>
        </w:rPr>
        <w:t xml:space="preserve"> </w:t>
      </w:r>
      <w:r>
        <w:t>support</w:t>
      </w:r>
      <w:r>
        <w:rPr>
          <w:spacing w:val="-6"/>
        </w:rPr>
        <w:t xml:space="preserve"> </w:t>
      </w:r>
      <w:r>
        <w:t>of</w:t>
      </w:r>
      <w:r>
        <w:rPr>
          <w:spacing w:val="-7"/>
        </w:rPr>
        <w:t xml:space="preserve"> </w:t>
      </w:r>
      <w:r>
        <w:t>established</w:t>
      </w:r>
      <w:r>
        <w:rPr>
          <w:spacing w:val="-6"/>
        </w:rPr>
        <w:t xml:space="preserve"> </w:t>
      </w:r>
      <w:r>
        <w:t>processes,</w:t>
      </w:r>
      <w:r>
        <w:rPr>
          <w:spacing w:val="-5"/>
        </w:rPr>
        <w:t xml:space="preserve"> </w:t>
      </w:r>
      <w:r>
        <w:t>or</w:t>
      </w:r>
      <w:r>
        <w:rPr>
          <w:spacing w:val="-5"/>
        </w:rPr>
        <w:t xml:space="preserve"> </w:t>
      </w:r>
      <w:r>
        <w:t>strong</w:t>
      </w:r>
      <w:r>
        <w:rPr>
          <w:spacing w:val="-8"/>
        </w:rPr>
        <w:t xml:space="preserve"> </w:t>
      </w:r>
      <w:r>
        <w:t>relationships</w:t>
      </w:r>
      <w:r>
        <w:rPr>
          <w:spacing w:val="-6"/>
        </w:rPr>
        <w:t xml:space="preserve"> </w:t>
      </w:r>
      <w:r>
        <w:t>with</w:t>
      </w:r>
      <w:r>
        <w:rPr>
          <w:spacing w:val="-6"/>
        </w:rPr>
        <w:t xml:space="preserve"> </w:t>
      </w:r>
      <w:r>
        <w:t>their colleagues.</w:t>
      </w:r>
    </w:p>
    <w:p w14:paraId="4AE699FF" w14:textId="77777777" w:rsidR="001F5D61" w:rsidRDefault="001F5D61">
      <w:pPr>
        <w:pStyle w:val="BodyText"/>
        <w:rPr>
          <w:sz w:val="23"/>
        </w:rPr>
      </w:pPr>
    </w:p>
    <w:p w14:paraId="0BAEA8B4" w14:textId="77777777" w:rsidR="001F5D61" w:rsidRDefault="00A234DC">
      <w:pPr>
        <w:pStyle w:val="ListParagraph"/>
        <w:numPr>
          <w:ilvl w:val="1"/>
          <w:numId w:val="83"/>
        </w:numPr>
        <w:tabs>
          <w:tab w:val="left" w:pos="1715"/>
        </w:tabs>
        <w:rPr>
          <w:sz w:val="24"/>
        </w:rPr>
      </w:pPr>
      <w:r>
        <w:rPr>
          <w:sz w:val="24"/>
        </w:rPr>
        <w:t>Norming</w:t>
      </w:r>
    </w:p>
    <w:p w14:paraId="468ABC6F" w14:textId="77777777" w:rsidR="001F5D61" w:rsidRDefault="00A234DC">
      <w:pPr>
        <w:pStyle w:val="BodyText"/>
        <w:spacing w:before="180"/>
        <w:ind w:left="1629" w:right="1439"/>
      </w:pPr>
      <w:r>
        <w:rPr>
          <w:spacing w:val="-3"/>
        </w:rPr>
        <w:t xml:space="preserve">Gradually, </w:t>
      </w:r>
      <w:r>
        <w:t xml:space="preserve">the group moves into the norming </w:t>
      </w:r>
      <w:r>
        <w:rPr>
          <w:spacing w:val="-3"/>
        </w:rPr>
        <w:t xml:space="preserve">stage. </w:t>
      </w:r>
      <w:r>
        <w:t xml:space="preserve">This is when people start to resolve their differences, appreciate colleagues' strengths, and respect your authority as a </w:t>
      </w:r>
      <w:r>
        <w:rPr>
          <w:spacing w:val="-4"/>
        </w:rPr>
        <w:t xml:space="preserve">leader. </w:t>
      </w:r>
      <w:r>
        <w:t xml:space="preserve">Now that the group members know one-another </w:t>
      </w:r>
      <w:r>
        <w:rPr>
          <w:spacing w:val="-5"/>
        </w:rPr>
        <w:t xml:space="preserve">better, </w:t>
      </w:r>
      <w:r>
        <w:t xml:space="preserve">they may socialize </w:t>
      </w:r>
      <w:r>
        <w:rPr>
          <w:spacing w:val="-4"/>
        </w:rPr>
        <w:t xml:space="preserve">together, </w:t>
      </w:r>
      <w:r>
        <w:t xml:space="preserve">and they are able to ask each other </w:t>
      </w:r>
      <w:r>
        <w:rPr>
          <w:spacing w:val="-2"/>
        </w:rPr>
        <w:t xml:space="preserve">for </w:t>
      </w:r>
      <w:r>
        <w:t>help and provide constructive feedback. People develop a stronger commitment to the team goal, and you start to see</w:t>
      </w:r>
      <w:r>
        <w:rPr>
          <w:spacing w:val="-4"/>
        </w:rPr>
        <w:t xml:space="preserve"> </w:t>
      </w:r>
      <w:r>
        <w:t>good</w:t>
      </w:r>
      <w:r>
        <w:rPr>
          <w:spacing w:val="-6"/>
        </w:rPr>
        <w:t xml:space="preserve"> </w:t>
      </w:r>
      <w:r>
        <w:t>progress</w:t>
      </w:r>
      <w:r>
        <w:rPr>
          <w:spacing w:val="-5"/>
        </w:rPr>
        <w:t xml:space="preserve"> </w:t>
      </w:r>
      <w:r>
        <w:t>towards</w:t>
      </w:r>
      <w:r>
        <w:rPr>
          <w:spacing w:val="-5"/>
        </w:rPr>
        <w:t xml:space="preserve"> </w:t>
      </w:r>
      <w:r>
        <w:t>it.</w:t>
      </w:r>
      <w:r>
        <w:rPr>
          <w:spacing w:val="-8"/>
        </w:rPr>
        <w:t xml:space="preserve"> </w:t>
      </w:r>
      <w:r>
        <w:t>There</w:t>
      </w:r>
      <w:r>
        <w:rPr>
          <w:spacing w:val="-5"/>
        </w:rPr>
        <w:t xml:space="preserve"> </w:t>
      </w:r>
      <w:r>
        <w:t>is</w:t>
      </w:r>
      <w:r>
        <w:rPr>
          <w:spacing w:val="-5"/>
        </w:rPr>
        <w:t xml:space="preserve"> </w:t>
      </w:r>
      <w:r>
        <w:t>often</w:t>
      </w:r>
      <w:r>
        <w:rPr>
          <w:spacing w:val="-4"/>
        </w:rPr>
        <w:t xml:space="preserve"> </w:t>
      </w:r>
      <w:r>
        <w:t>a</w:t>
      </w:r>
      <w:r>
        <w:rPr>
          <w:spacing w:val="-7"/>
        </w:rPr>
        <w:t xml:space="preserve"> </w:t>
      </w:r>
      <w:r>
        <w:t>prolonged</w:t>
      </w:r>
      <w:r>
        <w:rPr>
          <w:spacing w:val="-5"/>
        </w:rPr>
        <w:t xml:space="preserve"> </w:t>
      </w:r>
      <w:r>
        <w:t>overlap</w:t>
      </w:r>
      <w:r>
        <w:rPr>
          <w:spacing w:val="-6"/>
        </w:rPr>
        <w:t xml:space="preserve"> </w:t>
      </w:r>
      <w:r>
        <w:t>between</w:t>
      </w:r>
      <w:r>
        <w:rPr>
          <w:spacing w:val="-5"/>
        </w:rPr>
        <w:t xml:space="preserve"> </w:t>
      </w:r>
      <w:r>
        <w:t>storming</w:t>
      </w:r>
      <w:r>
        <w:rPr>
          <w:spacing w:val="-7"/>
        </w:rPr>
        <w:t xml:space="preserve"> </w:t>
      </w:r>
      <w:r>
        <w:t>and norming, because, as new tasks come up, the group may lapse back into behavior from the storming</w:t>
      </w:r>
      <w:r>
        <w:rPr>
          <w:spacing w:val="-3"/>
        </w:rPr>
        <w:t xml:space="preserve"> </w:t>
      </w:r>
      <w:r>
        <w:t>stage.</w:t>
      </w:r>
    </w:p>
    <w:p w14:paraId="536BCD42" w14:textId="77777777" w:rsidR="001F5D61" w:rsidRDefault="001F5D61">
      <w:pPr>
        <w:pStyle w:val="BodyText"/>
        <w:spacing w:before="10"/>
        <w:rPr>
          <w:sz w:val="22"/>
        </w:rPr>
      </w:pPr>
    </w:p>
    <w:p w14:paraId="69AE3C22" w14:textId="77777777" w:rsidR="001F5D61" w:rsidRDefault="00A234DC">
      <w:pPr>
        <w:pStyle w:val="ListParagraph"/>
        <w:numPr>
          <w:ilvl w:val="1"/>
          <w:numId w:val="83"/>
        </w:numPr>
        <w:tabs>
          <w:tab w:val="left" w:pos="1715"/>
        </w:tabs>
        <w:rPr>
          <w:sz w:val="24"/>
        </w:rPr>
      </w:pPr>
      <w:r>
        <w:rPr>
          <w:sz w:val="24"/>
        </w:rPr>
        <w:t>Performing</w:t>
      </w:r>
    </w:p>
    <w:p w14:paraId="5C45D86A" w14:textId="77777777" w:rsidR="001F5D61" w:rsidRDefault="00A234DC">
      <w:pPr>
        <w:pStyle w:val="BodyText"/>
        <w:spacing w:before="181"/>
        <w:ind w:left="1629" w:right="1433"/>
      </w:pPr>
      <w:r>
        <w:t>The group reaches the performing stage when hard work leads, without friction, to the achievement of the team's goal. The structures and processes that you have set up support this well. As leader, you can delegate much of your work, and you can concentrate on developing team members. It feels easy to be part of the group at this stage, and people who join or leave won't disrupt performance.</w:t>
      </w:r>
    </w:p>
    <w:p w14:paraId="7E8C4234" w14:textId="77777777" w:rsidR="001F5D61" w:rsidRDefault="001F5D61">
      <w:pPr>
        <w:pStyle w:val="BodyText"/>
        <w:spacing w:before="11"/>
        <w:rPr>
          <w:sz w:val="22"/>
        </w:rPr>
      </w:pPr>
    </w:p>
    <w:p w14:paraId="65D4D414" w14:textId="77777777" w:rsidR="001F5D61" w:rsidRDefault="00A234DC">
      <w:pPr>
        <w:pStyle w:val="ListParagraph"/>
        <w:numPr>
          <w:ilvl w:val="1"/>
          <w:numId w:val="83"/>
        </w:numPr>
        <w:tabs>
          <w:tab w:val="left" w:pos="1715"/>
        </w:tabs>
        <w:rPr>
          <w:sz w:val="24"/>
        </w:rPr>
      </w:pPr>
      <w:r>
        <w:rPr>
          <w:sz w:val="24"/>
        </w:rPr>
        <w:t>Adjourning</w:t>
      </w:r>
    </w:p>
    <w:p w14:paraId="30D8E19A" w14:textId="77777777" w:rsidR="001F5D61" w:rsidRDefault="00A234DC">
      <w:pPr>
        <w:pStyle w:val="BodyText"/>
        <w:spacing w:before="180"/>
        <w:ind w:left="1629" w:right="1349"/>
      </w:pPr>
      <w:r>
        <w:t>Many groups will reach this stage eventually. For example, project teams exist for only a fixed period, and even permanent teams may be disbanded through organizational restructuring. Team members who like routine, or who have developed close working relationships with other team members, may find this stage difficult, particularly if their future now looks uncertain. As a team leader, your aim is to help your people perform well, as quickly as possible. To do this, you'll need to change your approach at each stage.</w:t>
      </w:r>
    </w:p>
    <w:p w14:paraId="0B539EB9" w14:textId="77777777" w:rsidR="001F5D61" w:rsidRDefault="001F5D61">
      <w:pPr>
        <w:pStyle w:val="BodyText"/>
        <w:spacing w:before="11"/>
        <w:rPr>
          <w:sz w:val="22"/>
        </w:rPr>
      </w:pPr>
    </w:p>
    <w:p w14:paraId="21FCE784" w14:textId="77777777" w:rsidR="001F5D61" w:rsidRDefault="00A234DC">
      <w:pPr>
        <w:pStyle w:val="ListParagraph"/>
        <w:numPr>
          <w:ilvl w:val="1"/>
          <w:numId w:val="83"/>
        </w:numPr>
        <w:tabs>
          <w:tab w:val="left" w:pos="1715"/>
        </w:tabs>
        <w:spacing w:before="1"/>
        <w:rPr>
          <w:sz w:val="24"/>
        </w:rPr>
      </w:pPr>
      <w:r>
        <w:rPr>
          <w:sz w:val="24"/>
        </w:rPr>
        <w:t>Group vs.</w:t>
      </w:r>
      <w:r>
        <w:rPr>
          <w:spacing w:val="-3"/>
          <w:sz w:val="24"/>
        </w:rPr>
        <w:t xml:space="preserve"> </w:t>
      </w:r>
      <w:r>
        <w:rPr>
          <w:spacing w:val="-6"/>
          <w:sz w:val="24"/>
        </w:rPr>
        <w:t>Team</w:t>
      </w:r>
    </w:p>
    <w:p w14:paraId="7E4A714A" w14:textId="77777777" w:rsidR="001F5D61" w:rsidRDefault="00A234DC">
      <w:pPr>
        <w:pStyle w:val="BodyText"/>
        <w:spacing w:before="179"/>
        <w:ind w:left="1686" w:right="1453"/>
      </w:pPr>
      <w:r>
        <w:t>The words 'group' and 'team' are, for the most part, interchangeable - at least most people use them that way. While all teams are groups of individuals, not all groups are teams. The key properties of a true team include collaborative action in which, along</w:t>
      </w:r>
    </w:p>
    <w:p w14:paraId="08E928E2" w14:textId="77777777" w:rsidR="001F5D61" w:rsidRDefault="001F5D61">
      <w:pPr>
        <w:sectPr w:rsidR="001F5D61">
          <w:pgSz w:w="11910" w:h="16840"/>
          <w:pgMar w:top="1320" w:right="0" w:bottom="280" w:left="320" w:header="891" w:footer="0" w:gutter="0"/>
          <w:cols w:space="720"/>
        </w:sectPr>
      </w:pPr>
    </w:p>
    <w:p w14:paraId="73D22976" w14:textId="77777777" w:rsidR="001F5D61" w:rsidRDefault="00A234DC">
      <w:pPr>
        <w:pStyle w:val="BodyText"/>
        <w:spacing w:before="93" w:line="237" w:lineRule="auto"/>
        <w:ind w:left="1686" w:right="1359"/>
      </w:pPr>
      <w:r>
        <w:lastRenderedPageBreak/>
        <w:t>with a common goal, teams have collaborative tasks. Conversely, in a group, individuals are responsible only for their own area.</w:t>
      </w:r>
    </w:p>
    <w:p w14:paraId="608D7905" w14:textId="77777777" w:rsidR="001F5D61" w:rsidRDefault="001F5D61">
      <w:pPr>
        <w:pStyle w:val="BodyText"/>
        <w:spacing w:before="3"/>
        <w:rPr>
          <w:sz w:val="23"/>
        </w:rPr>
      </w:pPr>
    </w:p>
    <w:p w14:paraId="2E68970C" w14:textId="77777777" w:rsidR="001F5D61" w:rsidRDefault="00A234DC">
      <w:pPr>
        <w:pStyle w:val="BodyText"/>
        <w:ind w:left="1686" w:right="1546"/>
      </w:pPr>
      <w:r>
        <w:t>The use of teams began to increase because advances in technology have resulted in more complex systems that require contributions from multiple people across the organization. Overall, team-based organizations have more motivation and involvement, and teams can often accomplish more than individuals. Groups differ from teams in several ways:</w:t>
      </w:r>
    </w:p>
    <w:p w14:paraId="7D778637" w14:textId="77777777" w:rsidR="001F5D61" w:rsidRDefault="001F5D61">
      <w:pPr>
        <w:pStyle w:val="BodyText"/>
        <w:spacing w:before="9"/>
        <w:rPr>
          <w:sz w:val="22"/>
        </w:rPr>
      </w:pPr>
    </w:p>
    <w:p w14:paraId="6D64EA88" w14:textId="77777777" w:rsidR="001F5D61" w:rsidRDefault="00A234DC">
      <w:pPr>
        <w:pStyle w:val="ListParagraph"/>
        <w:numPr>
          <w:ilvl w:val="2"/>
          <w:numId w:val="83"/>
        </w:numPr>
        <w:tabs>
          <w:tab w:val="left" w:pos="2289"/>
        </w:tabs>
        <w:ind w:hanging="603"/>
        <w:rPr>
          <w:sz w:val="24"/>
        </w:rPr>
      </w:pPr>
      <w:r>
        <w:rPr>
          <w:spacing w:val="-5"/>
          <w:sz w:val="24"/>
        </w:rPr>
        <w:t>Task</w:t>
      </w:r>
      <w:r>
        <w:rPr>
          <w:spacing w:val="-2"/>
          <w:sz w:val="24"/>
        </w:rPr>
        <w:t xml:space="preserve"> </w:t>
      </w:r>
      <w:r>
        <w:rPr>
          <w:sz w:val="24"/>
        </w:rPr>
        <w:t>orientation</w:t>
      </w:r>
    </w:p>
    <w:p w14:paraId="53865BAA" w14:textId="77777777" w:rsidR="001F5D61" w:rsidRDefault="001F5D61">
      <w:pPr>
        <w:pStyle w:val="BodyText"/>
        <w:spacing w:before="2"/>
        <w:rPr>
          <w:sz w:val="23"/>
        </w:rPr>
      </w:pPr>
    </w:p>
    <w:p w14:paraId="64777720" w14:textId="389394DA" w:rsidR="001F5D61" w:rsidRDefault="00A234DC">
      <w:pPr>
        <w:pStyle w:val="BodyText"/>
        <w:spacing w:before="1" w:line="237" w:lineRule="auto"/>
        <w:ind w:left="1686" w:right="1542"/>
      </w:pPr>
      <w:r>
        <w:t>Teams require coordination of tasks and activities to achieve a shared aim. Groups do not need to focus on specific outcomes or a common purpose.</w:t>
      </w:r>
    </w:p>
    <w:p w14:paraId="5621F5D1" w14:textId="77777777" w:rsidR="001F5D61" w:rsidRDefault="001F5D61">
      <w:pPr>
        <w:pStyle w:val="BodyText"/>
        <w:spacing w:before="1"/>
        <w:rPr>
          <w:sz w:val="23"/>
        </w:rPr>
      </w:pPr>
    </w:p>
    <w:p w14:paraId="6FE0420B" w14:textId="77777777" w:rsidR="001F5D61" w:rsidRDefault="00A234DC">
      <w:pPr>
        <w:pStyle w:val="ListParagraph"/>
        <w:numPr>
          <w:ilvl w:val="2"/>
          <w:numId w:val="83"/>
        </w:numPr>
        <w:tabs>
          <w:tab w:val="left" w:pos="2289"/>
        </w:tabs>
        <w:ind w:hanging="603"/>
        <w:rPr>
          <w:sz w:val="24"/>
        </w:rPr>
      </w:pPr>
      <w:r>
        <w:rPr>
          <w:sz w:val="24"/>
        </w:rPr>
        <w:t>Degree of</w:t>
      </w:r>
      <w:r>
        <w:rPr>
          <w:spacing w:val="-3"/>
          <w:sz w:val="24"/>
        </w:rPr>
        <w:t xml:space="preserve"> </w:t>
      </w:r>
      <w:r>
        <w:rPr>
          <w:sz w:val="24"/>
        </w:rPr>
        <w:t>interdependence</w:t>
      </w:r>
    </w:p>
    <w:p w14:paraId="09528826" w14:textId="77777777" w:rsidR="001F5D61" w:rsidRDefault="001F5D61">
      <w:pPr>
        <w:pStyle w:val="BodyText"/>
        <w:spacing w:before="2"/>
        <w:rPr>
          <w:sz w:val="23"/>
        </w:rPr>
      </w:pPr>
    </w:p>
    <w:p w14:paraId="3E3DDFDD" w14:textId="77777777" w:rsidR="001F5D61" w:rsidRDefault="00A234DC">
      <w:pPr>
        <w:pStyle w:val="BodyText"/>
        <w:ind w:left="1686" w:right="1433"/>
      </w:pPr>
      <w:r>
        <w:t>Team members are interdependent since they bring to bear a set of resources to produce a common outcome. Individuals in a group can be entirely disconnected from one another and not rely on fellow members at all.</w:t>
      </w:r>
    </w:p>
    <w:p w14:paraId="66C1F4C1" w14:textId="77777777" w:rsidR="001F5D61" w:rsidRDefault="001F5D61">
      <w:pPr>
        <w:pStyle w:val="BodyText"/>
        <w:spacing w:before="9"/>
        <w:rPr>
          <w:sz w:val="22"/>
        </w:rPr>
      </w:pPr>
    </w:p>
    <w:p w14:paraId="39D7774A" w14:textId="77777777" w:rsidR="001F5D61" w:rsidRDefault="00A234DC">
      <w:pPr>
        <w:pStyle w:val="ListParagraph"/>
        <w:numPr>
          <w:ilvl w:val="2"/>
          <w:numId w:val="83"/>
        </w:numPr>
        <w:tabs>
          <w:tab w:val="left" w:pos="2289"/>
        </w:tabs>
        <w:spacing w:before="1"/>
        <w:ind w:hanging="603"/>
        <w:rPr>
          <w:sz w:val="24"/>
        </w:rPr>
      </w:pPr>
      <w:r>
        <w:rPr>
          <w:sz w:val="24"/>
        </w:rPr>
        <w:t>Purpose</w:t>
      </w:r>
    </w:p>
    <w:p w14:paraId="1A08304C" w14:textId="77777777" w:rsidR="001F5D61" w:rsidRDefault="001F5D61">
      <w:pPr>
        <w:pStyle w:val="BodyText"/>
        <w:spacing w:before="2"/>
        <w:rPr>
          <w:sz w:val="23"/>
        </w:rPr>
      </w:pPr>
    </w:p>
    <w:p w14:paraId="473181FD" w14:textId="77777777" w:rsidR="001F5D61" w:rsidRDefault="00A234DC">
      <w:pPr>
        <w:pStyle w:val="BodyText"/>
        <w:ind w:left="1686" w:right="1433"/>
      </w:pPr>
      <w:r>
        <w:t>Teams are formed for a particular reason and can be short- or long-lived. Groups can exist as a matter of fact; for example, a group can be comprised of people of the same race or ethnic background.</w:t>
      </w:r>
    </w:p>
    <w:p w14:paraId="5154B175" w14:textId="77777777" w:rsidR="001F5D61" w:rsidRDefault="001F5D61">
      <w:pPr>
        <w:pStyle w:val="BodyText"/>
        <w:spacing w:before="7"/>
        <w:rPr>
          <w:sz w:val="22"/>
        </w:rPr>
      </w:pPr>
    </w:p>
    <w:p w14:paraId="3928BA95" w14:textId="77777777" w:rsidR="001F5D61" w:rsidRDefault="00A234DC">
      <w:pPr>
        <w:pStyle w:val="ListParagraph"/>
        <w:numPr>
          <w:ilvl w:val="2"/>
          <w:numId w:val="83"/>
        </w:numPr>
        <w:tabs>
          <w:tab w:val="left" w:pos="2289"/>
        </w:tabs>
        <w:ind w:hanging="603"/>
        <w:rPr>
          <w:sz w:val="24"/>
        </w:rPr>
      </w:pPr>
      <w:r>
        <w:rPr>
          <w:sz w:val="24"/>
        </w:rPr>
        <w:t>Degree of formal</w:t>
      </w:r>
      <w:r>
        <w:rPr>
          <w:spacing w:val="-3"/>
          <w:sz w:val="24"/>
        </w:rPr>
        <w:t xml:space="preserve"> </w:t>
      </w:r>
      <w:r>
        <w:rPr>
          <w:sz w:val="24"/>
        </w:rPr>
        <w:t>structure</w:t>
      </w:r>
    </w:p>
    <w:p w14:paraId="6A8AC13D" w14:textId="77777777" w:rsidR="001F5D61" w:rsidRDefault="001F5D61">
      <w:pPr>
        <w:pStyle w:val="BodyText"/>
        <w:spacing w:before="2"/>
        <w:rPr>
          <w:sz w:val="23"/>
        </w:rPr>
      </w:pPr>
    </w:p>
    <w:p w14:paraId="68243C91" w14:textId="77777777" w:rsidR="001F5D61" w:rsidRDefault="00A234DC">
      <w:pPr>
        <w:pStyle w:val="BodyText"/>
        <w:spacing w:before="1"/>
        <w:ind w:left="1686" w:right="1546"/>
      </w:pPr>
      <w:r>
        <w:t>Team members' individual roles and duties are specified and their ways of working together are defined. Groups are generally much more informal; roles do not need to be assigned and norms of behavior do not need to develop.</w:t>
      </w:r>
    </w:p>
    <w:p w14:paraId="513466BC" w14:textId="77777777" w:rsidR="001F5D61" w:rsidRDefault="001F5D61">
      <w:pPr>
        <w:pStyle w:val="BodyText"/>
        <w:spacing w:before="9"/>
        <w:rPr>
          <w:sz w:val="22"/>
        </w:rPr>
      </w:pPr>
    </w:p>
    <w:p w14:paraId="62560EE4" w14:textId="77777777" w:rsidR="001F5D61" w:rsidRDefault="00A234DC">
      <w:pPr>
        <w:pStyle w:val="ListParagraph"/>
        <w:numPr>
          <w:ilvl w:val="2"/>
          <w:numId w:val="83"/>
        </w:numPr>
        <w:tabs>
          <w:tab w:val="left" w:pos="2289"/>
        </w:tabs>
        <w:ind w:hanging="603"/>
        <w:rPr>
          <w:sz w:val="24"/>
        </w:rPr>
      </w:pPr>
      <w:r>
        <w:rPr>
          <w:sz w:val="24"/>
        </w:rPr>
        <w:t>Familiarity among</w:t>
      </w:r>
      <w:r>
        <w:rPr>
          <w:spacing w:val="-6"/>
          <w:sz w:val="24"/>
        </w:rPr>
        <w:t xml:space="preserve"> </w:t>
      </w:r>
      <w:r>
        <w:rPr>
          <w:sz w:val="24"/>
        </w:rPr>
        <w:t>members</w:t>
      </w:r>
    </w:p>
    <w:p w14:paraId="1A861D71" w14:textId="77777777" w:rsidR="001F5D61" w:rsidRDefault="001F5D61">
      <w:pPr>
        <w:pStyle w:val="BodyText"/>
        <w:spacing w:before="2"/>
        <w:rPr>
          <w:sz w:val="23"/>
        </w:rPr>
      </w:pPr>
    </w:p>
    <w:p w14:paraId="26243F03" w14:textId="77777777" w:rsidR="001F5D61" w:rsidRDefault="00A234DC">
      <w:pPr>
        <w:pStyle w:val="BodyText"/>
        <w:ind w:left="1686" w:right="1546"/>
      </w:pPr>
      <w:r>
        <w:t>Team members are aware of the set of people they collaborate with, since they interact to complete tasks and activities. Members of a group may have personal relationships or they may have little knowledge of each other and no interactions whatsoever.</w:t>
      </w:r>
    </w:p>
    <w:p w14:paraId="57920A17" w14:textId="77777777" w:rsidR="001F5D61" w:rsidRDefault="001F5D61">
      <w:pPr>
        <w:pStyle w:val="BodyText"/>
        <w:spacing w:before="12"/>
        <w:rPr>
          <w:sz w:val="22"/>
        </w:rPr>
      </w:pPr>
    </w:p>
    <w:p w14:paraId="1899F072" w14:textId="77777777" w:rsidR="001F5D61" w:rsidRDefault="00A234DC">
      <w:pPr>
        <w:pStyle w:val="BodyText"/>
        <w:ind w:left="1686" w:right="1439"/>
      </w:pPr>
      <w:r>
        <w:t xml:space="preserve">There are several types of temporary teams. An example of a temporary team is a </w:t>
      </w:r>
      <w:r>
        <w:rPr>
          <w:b/>
        </w:rPr>
        <w:t xml:space="preserve">task force </w:t>
      </w:r>
      <w:r>
        <w:t xml:space="preserve">that is asked to address a specific issue or problem until it is resolved. Other team may be temporary or ongoing, such as </w:t>
      </w:r>
      <w:r>
        <w:rPr>
          <w:b/>
        </w:rPr>
        <w:t>product development teams</w:t>
      </w:r>
      <w:r>
        <w:t xml:space="preserve">. In addition, matrix organizations have </w:t>
      </w:r>
      <w:r>
        <w:rPr>
          <w:b/>
        </w:rPr>
        <w:t xml:space="preserve">cross-functional teams </w:t>
      </w:r>
      <w:r>
        <w:t xml:space="preserve">in which individuals from different parts of the organization staff the team, which may be temporary or longstanding in nature. </w:t>
      </w:r>
      <w:r>
        <w:rPr>
          <w:b/>
        </w:rPr>
        <w:t xml:space="preserve">Virtual teams </w:t>
      </w:r>
      <w:r>
        <w:t>are teams in which members are not located in the same</w:t>
      </w:r>
    </w:p>
    <w:p w14:paraId="64AA01F4" w14:textId="77777777" w:rsidR="001F5D61" w:rsidRDefault="00A234DC">
      <w:pPr>
        <w:pStyle w:val="BodyText"/>
        <w:ind w:left="1686" w:right="1310"/>
      </w:pPr>
      <w:r>
        <w:t>physical place. They may be in different cities, states, or even different countries. Often, virtual teams are formed to take advantage of distributed expertise or time—the needed experts may be living in different cities.</w:t>
      </w:r>
    </w:p>
    <w:p w14:paraId="6919E4D9" w14:textId="77777777" w:rsidR="001F5D61" w:rsidRDefault="001F5D61">
      <w:pPr>
        <w:sectPr w:rsidR="001F5D61">
          <w:pgSz w:w="11910" w:h="16840"/>
          <w:pgMar w:top="1320" w:right="0" w:bottom="280" w:left="320" w:header="891" w:footer="0" w:gutter="0"/>
          <w:cols w:space="720"/>
        </w:sectPr>
      </w:pPr>
    </w:p>
    <w:p w14:paraId="216D58A9" w14:textId="77777777" w:rsidR="001F5D61" w:rsidRDefault="00A234DC">
      <w:pPr>
        <w:pStyle w:val="BodyText"/>
        <w:spacing w:before="90"/>
        <w:ind w:left="1686" w:right="1327"/>
      </w:pPr>
      <w:r>
        <w:rPr>
          <w:b/>
        </w:rPr>
        <w:lastRenderedPageBreak/>
        <w:t xml:space="preserve">Top management teams </w:t>
      </w:r>
      <w:r>
        <w:t>are appointed by the chief executive officer (CEO) and, ideally, reflect the skills and areas that the CEO considers vital for the company. There are no formal rules about top management team design or structure. The top team often includes representatives from functional areas, such as finance, human resources, and marketing, or key geographic areas, such as Europe, Asia, and North America.</w:t>
      </w:r>
    </w:p>
    <w:p w14:paraId="7AEF2096" w14:textId="77777777" w:rsidR="001F5D61" w:rsidRDefault="00A234DC">
      <w:pPr>
        <w:pStyle w:val="BodyText"/>
        <w:spacing w:before="2" w:line="237" w:lineRule="auto"/>
        <w:ind w:left="1686" w:right="1531"/>
      </w:pPr>
      <w:r>
        <w:t>Depending on the company, other areas may be represented, such as legal counsel or the company’s chief technologist.</w:t>
      </w:r>
    </w:p>
    <w:p w14:paraId="42C2087D" w14:textId="77777777" w:rsidR="001F5D61" w:rsidRDefault="001F5D61">
      <w:pPr>
        <w:pStyle w:val="BodyText"/>
        <w:spacing w:before="3"/>
        <w:rPr>
          <w:sz w:val="23"/>
        </w:rPr>
      </w:pPr>
    </w:p>
    <w:p w14:paraId="28CC6FC4" w14:textId="77777777" w:rsidR="001F5D61" w:rsidRDefault="00A234DC">
      <w:pPr>
        <w:pStyle w:val="BodyText"/>
        <w:spacing w:before="1"/>
        <w:ind w:left="1686" w:right="1352"/>
      </w:pPr>
      <w:r>
        <w:rPr>
          <w:b/>
        </w:rPr>
        <w:t xml:space="preserve">Self-managed teams </w:t>
      </w:r>
      <w:r>
        <w:t>are a new form of team that rose in popularity with the Total Quality Movement in the 1980s. Self-managed teams are empowered teams. The team manages itself but it still has a team leader. Research has shown that employees in</w:t>
      </w:r>
    </w:p>
    <w:p w14:paraId="45E86933" w14:textId="10C24EE2" w:rsidR="001F5D61" w:rsidRDefault="00A234DC">
      <w:pPr>
        <w:pStyle w:val="BodyText"/>
        <w:ind w:left="1686" w:right="1455"/>
      </w:pPr>
      <w:r>
        <w:t xml:space="preserve">self-managed teams </w:t>
      </w:r>
      <w:r>
        <w:rPr>
          <w:spacing w:val="-3"/>
        </w:rPr>
        <w:t xml:space="preserve">have </w:t>
      </w:r>
      <w:r>
        <w:t xml:space="preserve">higher job satisfaction, increased self-esteem, and grow more on the job. </w:t>
      </w:r>
      <w:r>
        <w:rPr>
          <w:spacing w:val="-4"/>
        </w:rPr>
        <w:t xml:space="preserve">However, </w:t>
      </w:r>
      <w:r>
        <w:t xml:space="preserve">self-managed teams may be </w:t>
      </w:r>
      <w:r>
        <w:rPr>
          <w:spacing w:val="-3"/>
        </w:rPr>
        <w:t xml:space="preserve">at </w:t>
      </w:r>
      <w:r>
        <w:t>a higher risk of suffering from</w:t>
      </w:r>
      <w:r>
        <w:rPr>
          <w:spacing w:val="-5"/>
        </w:rPr>
        <w:t xml:space="preserve"> </w:t>
      </w:r>
      <w:r>
        <w:t>negative</w:t>
      </w:r>
      <w:r>
        <w:rPr>
          <w:spacing w:val="-6"/>
        </w:rPr>
        <w:t xml:space="preserve"> </w:t>
      </w:r>
      <w:r>
        <w:t>outcomes</w:t>
      </w:r>
      <w:r>
        <w:rPr>
          <w:spacing w:val="-6"/>
        </w:rPr>
        <w:t xml:space="preserve"> </w:t>
      </w:r>
      <w:r>
        <w:t>due</w:t>
      </w:r>
      <w:r>
        <w:rPr>
          <w:spacing w:val="-7"/>
        </w:rPr>
        <w:t xml:space="preserve"> </w:t>
      </w:r>
      <w:r>
        <w:t>to</w:t>
      </w:r>
      <w:r>
        <w:rPr>
          <w:spacing w:val="-6"/>
        </w:rPr>
        <w:t xml:space="preserve"> </w:t>
      </w:r>
      <w:r>
        <w:t>conflict,</w:t>
      </w:r>
      <w:r>
        <w:rPr>
          <w:spacing w:val="-7"/>
        </w:rPr>
        <w:t xml:space="preserve"> </w:t>
      </w:r>
      <w:r>
        <w:t>so</w:t>
      </w:r>
      <w:r>
        <w:rPr>
          <w:spacing w:val="-5"/>
        </w:rPr>
        <w:t xml:space="preserve"> </w:t>
      </w:r>
      <w:r>
        <w:t>it</w:t>
      </w:r>
      <w:r>
        <w:rPr>
          <w:spacing w:val="-4"/>
        </w:rPr>
        <w:t xml:space="preserve"> </w:t>
      </w:r>
      <w:r>
        <w:t>is</w:t>
      </w:r>
      <w:r>
        <w:rPr>
          <w:spacing w:val="-7"/>
        </w:rPr>
        <w:t xml:space="preserve"> </w:t>
      </w:r>
      <w:r>
        <w:t>important</w:t>
      </w:r>
      <w:r>
        <w:rPr>
          <w:spacing w:val="-4"/>
        </w:rPr>
        <w:t xml:space="preserve"> </w:t>
      </w:r>
      <w:r>
        <w:t>that</w:t>
      </w:r>
      <w:r>
        <w:rPr>
          <w:spacing w:val="-6"/>
        </w:rPr>
        <w:t xml:space="preserve"> </w:t>
      </w:r>
      <w:r>
        <w:t>they</w:t>
      </w:r>
      <w:r>
        <w:rPr>
          <w:spacing w:val="-5"/>
        </w:rPr>
        <w:t xml:space="preserve"> </w:t>
      </w:r>
      <w:r>
        <w:t>are</w:t>
      </w:r>
      <w:r>
        <w:rPr>
          <w:spacing w:val="-4"/>
        </w:rPr>
        <w:t xml:space="preserve"> </w:t>
      </w:r>
      <w:r>
        <w:t>supported</w:t>
      </w:r>
      <w:r>
        <w:rPr>
          <w:spacing w:val="-5"/>
        </w:rPr>
        <w:t xml:space="preserve"> </w:t>
      </w:r>
      <w:r>
        <w:t xml:space="preserve">with training to help them deal with conflict </w:t>
      </w:r>
      <w:r>
        <w:rPr>
          <w:spacing w:val="-3"/>
        </w:rPr>
        <w:t xml:space="preserve">effectively. </w:t>
      </w:r>
      <w:r>
        <w:t>Special forms of self-managed teams are self-directed teams. The team makes all decisions internally about leadership and how work is</w:t>
      </w:r>
      <w:r>
        <w:rPr>
          <w:spacing w:val="-3"/>
        </w:rPr>
        <w:t xml:space="preserve"> </w:t>
      </w:r>
      <w:r>
        <w:t>done.</w:t>
      </w:r>
    </w:p>
    <w:p w14:paraId="0018AFCF" w14:textId="77777777" w:rsidR="001F5D61" w:rsidRDefault="001F5D61">
      <w:pPr>
        <w:pStyle w:val="BodyText"/>
        <w:spacing w:before="11"/>
        <w:rPr>
          <w:sz w:val="22"/>
        </w:rPr>
      </w:pPr>
    </w:p>
    <w:p w14:paraId="4E1D495A" w14:textId="77777777" w:rsidR="001F5D61" w:rsidRDefault="00A234DC">
      <w:pPr>
        <w:pStyle w:val="BodyText"/>
        <w:ind w:left="1686" w:right="1395"/>
      </w:pPr>
      <w:r>
        <w:t>Designing an effective team means making decisions about team composition (who should be on the team), team size (the optimal number of people on the team), and team diversity (should team members be of similar background, such as all engineers, or of different backgrounds). Answering these questions will depend, to a large extent, on the type of task that the team will be performing. Teams can be charged with a variety of tasks, from problem solving to generating creative and innovative ideas to managing the daily operations of a manufacturing plant.</w:t>
      </w:r>
    </w:p>
    <w:p w14:paraId="5493E187" w14:textId="77777777" w:rsidR="001F5D61" w:rsidRDefault="001F5D61">
      <w:pPr>
        <w:pStyle w:val="BodyText"/>
        <w:spacing w:before="11"/>
        <w:rPr>
          <w:sz w:val="22"/>
        </w:rPr>
      </w:pPr>
    </w:p>
    <w:p w14:paraId="483FEBBB" w14:textId="77777777" w:rsidR="001F5D61" w:rsidRDefault="00A234DC">
      <w:pPr>
        <w:pStyle w:val="BodyText"/>
        <w:ind w:left="1686" w:right="1546"/>
      </w:pPr>
      <w:r>
        <w:t>A key consideration when forming a team is to ensure that all the team members are qualified for the roles they will fill for the team. This process often entails understanding the knowledge, skills, and abilities (KSAs) of team members as well as the personality traits needed before starting the selection process.</w:t>
      </w:r>
    </w:p>
    <w:p w14:paraId="57435028" w14:textId="77777777" w:rsidR="001F5D61" w:rsidRDefault="001F5D61">
      <w:pPr>
        <w:pStyle w:val="BodyText"/>
        <w:rPr>
          <w:sz w:val="23"/>
        </w:rPr>
      </w:pPr>
    </w:p>
    <w:p w14:paraId="4C66E599" w14:textId="77777777" w:rsidR="001F5D61" w:rsidRDefault="00A234DC">
      <w:pPr>
        <w:pStyle w:val="BodyText"/>
        <w:ind w:left="1686" w:right="1433"/>
      </w:pPr>
      <w:r>
        <w:t>When deciding team size, a good rule of thumb is a size of two to twenty members. Research shows that groups with more than 20 members have less cooperation. The majority of teams have 10 members or less, because the larger the team, the harder it is to coordinate and interact as a team. With fewer individuals, team members are more able to work through differences and agree on a common plan of action. They have a clearer understanding of others’ roles and greater accountability to fulfill their roles. Some tasks, however, require larger team sizes because of the need for diverse skills or because of the complexity of the task. In those cases, the best solution is to create sub-teams in which one member from each sub-team is a member of a larger coordinating team.</w:t>
      </w:r>
    </w:p>
    <w:p w14:paraId="2282FAF9" w14:textId="77777777" w:rsidR="001F5D61" w:rsidRDefault="001F5D61">
      <w:pPr>
        <w:pStyle w:val="BodyText"/>
        <w:spacing w:before="1"/>
        <w:rPr>
          <w:sz w:val="23"/>
        </w:rPr>
      </w:pPr>
    </w:p>
    <w:p w14:paraId="15E2D483" w14:textId="77777777" w:rsidR="001F5D61" w:rsidRDefault="00A234DC">
      <w:pPr>
        <w:pStyle w:val="BodyText"/>
        <w:ind w:left="1686" w:right="1460"/>
      </w:pPr>
      <w:r>
        <w:t>Team composition and team diversity often go hand in hand. Teams whose members have complementary skills are often more successful, because members can see each other’s blind spots. One team member’s strengths can compensate for another’s weaknesses. Diversity in team composition can help teams come up with more creative and effective solutions. The more diverse a team is in terms of expertise,</w:t>
      </w:r>
    </w:p>
    <w:p w14:paraId="39FF65F4" w14:textId="77777777" w:rsidR="001F5D61" w:rsidRDefault="001F5D61">
      <w:pPr>
        <w:sectPr w:rsidR="001F5D61">
          <w:pgSz w:w="11910" w:h="16840"/>
          <w:pgMar w:top="1320" w:right="0" w:bottom="280" w:left="320" w:header="891" w:footer="0" w:gutter="0"/>
          <w:cols w:space="720"/>
        </w:sectPr>
      </w:pPr>
    </w:p>
    <w:p w14:paraId="15F71C9B" w14:textId="223E1EDF" w:rsidR="001F5D61" w:rsidRDefault="00A234DC">
      <w:pPr>
        <w:pStyle w:val="BodyText"/>
        <w:spacing w:before="93" w:line="237" w:lineRule="auto"/>
        <w:ind w:left="1686" w:right="1524"/>
      </w:pPr>
      <w:r>
        <w:lastRenderedPageBreak/>
        <w:t>gender, age, and background, the more ability the group has to avoid the problems of groupthink.</w:t>
      </w:r>
    </w:p>
    <w:p w14:paraId="44112D6A" w14:textId="79AA8EF0" w:rsidR="001F5D61" w:rsidRDefault="001F5D61">
      <w:pPr>
        <w:pStyle w:val="BodyText"/>
        <w:spacing w:before="3"/>
        <w:rPr>
          <w:sz w:val="23"/>
        </w:rPr>
      </w:pPr>
    </w:p>
    <w:p w14:paraId="620823CE" w14:textId="77777777" w:rsidR="001F5D61" w:rsidRDefault="00A234DC">
      <w:pPr>
        <w:pStyle w:val="Heading3"/>
        <w:numPr>
          <w:ilvl w:val="0"/>
          <w:numId w:val="83"/>
        </w:numPr>
        <w:tabs>
          <w:tab w:val="left" w:pos="1341"/>
        </w:tabs>
        <w:ind w:hanging="243"/>
      </w:pPr>
      <w:r>
        <w:t>Organization Climate and</w:t>
      </w:r>
      <w:r>
        <w:rPr>
          <w:spacing w:val="-4"/>
        </w:rPr>
        <w:t xml:space="preserve"> </w:t>
      </w:r>
      <w:r>
        <w:t>Culture</w:t>
      </w:r>
    </w:p>
    <w:p w14:paraId="6D52900B" w14:textId="77777777" w:rsidR="001F5D61" w:rsidRDefault="00A234DC">
      <w:pPr>
        <w:pStyle w:val="BodyText"/>
        <w:spacing w:before="180"/>
        <w:ind w:left="1322" w:right="1460"/>
      </w:pPr>
      <w:r>
        <w:t>Culture has a pervasive impact on the management of human resources. Culture influences how blue- and white-collar workers respond to pay and non- pay incentives, how international firms are organized, the success of multinational work teams, and even how executives compose and implement business strategies.</w:t>
      </w:r>
    </w:p>
    <w:p w14:paraId="136CD9A7" w14:textId="77777777" w:rsidR="001F5D61" w:rsidRDefault="001F5D61">
      <w:pPr>
        <w:pStyle w:val="BodyText"/>
        <w:spacing w:before="2"/>
        <w:rPr>
          <w:sz w:val="23"/>
        </w:rPr>
      </w:pPr>
    </w:p>
    <w:p w14:paraId="51E6A59F" w14:textId="77777777" w:rsidR="001F5D61" w:rsidRDefault="00A234DC">
      <w:pPr>
        <w:pStyle w:val="BodyText"/>
        <w:spacing w:line="237" w:lineRule="auto"/>
        <w:ind w:left="1322" w:right="1546"/>
      </w:pPr>
      <w:r>
        <w:t>Culture may be defined as a shared system of values, beliefs, and attitudes. It affects our own actions and the way we perceive the actions of others.</w:t>
      </w:r>
    </w:p>
    <w:p w14:paraId="186CA951" w14:textId="417F0B2B" w:rsidR="001F5D61" w:rsidRDefault="00B95EA2">
      <w:pPr>
        <w:pStyle w:val="BodyText"/>
        <w:rPr>
          <w:sz w:val="20"/>
        </w:rPr>
      </w:pPr>
      <w:r>
        <w:rPr>
          <w:noProof/>
          <w:sz w:val="20"/>
        </w:rPr>
        <w:pict w14:anchorId="5412F7E9">
          <v:shape id="_x0000_s1808" type="#_x0000_t202" style="position:absolute;margin-left:11.75pt;margin-top:12.15pt;width:555.45pt;height:187.7pt;z-index:-251002880" filled="f" stroked="f">
            <v:textbox inset="0,0,0,0">
              <w:txbxContent>
                <w:p w14:paraId="47132909" w14:textId="77777777" w:rsidR="00B95EA2" w:rsidRDefault="00B95EA2">
                  <w:pPr>
                    <w:numPr>
                      <w:ilvl w:val="1"/>
                      <w:numId w:val="74"/>
                    </w:numPr>
                    <w:tabs>
                      <w:tab w:val="left" w:pos="881"/>
                    </w:tabs>
                    <w:spacing w:before="168"/>
                    <w:rPr>
                      <w:sz w:val="24"/>
                    </w:rPr>
                  </w:pPr>
                  <w:r>
                    <w:rPr>
                      <w:spacing w:val="-3"/>
                      <w:sz w:val="24"/>
                    </w:rPr>
                    <w:t xml:space="preserve">Type </w:t>
                  </w:r>
                  <w:r>
                    <w:rPr>
                      <w:sz w:val="24"/>
                    </w:rPr>
                    <w:t>of</w:t>
                  </w:r>
                  <w:r>
                    <w:rPr>
                      <w:spacing w:val="5"/>
                      <w:sz w:val="24"/>
                    </w:rPr>
                    <w:t xml:space="preserve"> </w:t>
                  </w:r>
                  <w:r>
                    <w:rPr>
                      <w:sz w:val="24"/>
                    </w:rPr>
                    <w:t>Culture</w:t>
                  </w:r>
                </w:p>
                <w:p w14:paraId="451A0A52" w14:textId="77777777" w:rsidR="00B95EA2" w:rsidRDefault="00B95EA2">
                  <w:pPr>
                    <w:numPr>
                      <w:ilvl w:val="2"/>
                      <w:numId w:val="74"/>
                    </w:numPr>
                    <w:tabs>
                      <w:tab w:val="left" w:pos="1483"/>
                    </w:tabs>
                    <w:spacing w:before="181"/>
                    <w:ind w:hanging="603"/>
                    <w:rPr>
                      <w:sz w:val="24"/>
                    </w:rPr>
                  </w:pPr>
                  <w:r>
                    <w:rPr>
                      <w:sz w:val="24"/>
                    </w:rPr>
                    <w:t>National</w:t>
                  </w:r>
                  <w:r>
                    <w:rPr>
                      <w:spacing w:val="-3"/>
                      <w:sz w:val="24"/>
                    </w:rPr>
                    <w:t xml:space="preserve"> </w:t>
                  </w:r>
                  <w:r>
                    <w:rPr>
                      <w:sz w:val="24"/>
                    </w:rPr>
                    <w:t>Cultures</w:t>
                  </w:r>
                </w:p>
                <w:p w14:paraId="130AD3A5" w14:textId="77777777" w:rsidR="00B95EA2" w:rsidRDefault="00B95EA2">
                  <w:pPr>
                    <w:spacing w:before="2"/>
                    <w:rPr>
                      <w:sz w:val="23"/>
                    </w:rPr>
                  </w:pPr>
                </w:p>
                <w:p w14:paraId="21660AFA" w14:textId="77777777" w:rsidR="00B95EA2" w:rsidRDefault="00B95EA2">
                  <w:pPr>
                    <w:spacing w:line="237" w:lineRule="auto"/>
                    <w:ind w:left="852" w:right="1448"/>
                    <w:rPr>
                      <w:sz w:val="24"/>
                    </w:rPr>
                  </w:pPr>
                  <w:r>
                    <w:rPr>
                      <w:sz w:val="24"/>
                    </w:rPr>
                    <w:t>National cultures comes a host of differences in assumptions, outlook, and rules that can challenge communication and comprehension.</w:t>
                  </w:r>
                </w:p>
                <w:p w14:paraId="62BFEED6" w14:textId="77777777" w:rsidR="00B95EA2" w:rsidRDefault="00B95EA2">
                  <w:pPr>
                    <w:rPr>
                      <w:sz w:val="23"/>
                    </w:rPr>
                  </w:pPr>
                </w:p>
                <w:p w14:paraId="783A75A9" w14:textId="77777777" w:rsidR="00B95EA2" w:rsidRDefault="00B95EA2">
                  <w:pPr>
                    <w:numPr>
                      <w:ilvl w:val="2"/>
                      <w:numId w:val="74"/>
                    </w:numPr>
                    <w:tabs>
                      <w:tab w:val="left" w:pos="1483"/>
                    </w:tabs>
                    <w:spacing w:before="1"/>
                    <w:ind w:hanging="603"/>
                    <w:rPr>
                      <w:sz w:val="24"/>
                    </w:rPr>
                  </w:pPr>
                  <w:r>
                    <w:rPr>
                      <w:sz w:val="24"/>
                    </w:rPr>
                    <w:t>Subcultures</w:t>
                  </w:r>
                </w:p>
                <w:p w14:paraId="75C0C023" w14:textId="77777777" w:rsidR="00B95EA2" w:rsidRDefault="00B95EA2">
                  <w:pPr>
                    <w:spacing w:before="2"/>
                    <w:rPr>
                      <w:sz w:val="23"/>
                    </w:rPr>
                  </w:pPr>
                </w:p>
                <w:p w14:paraId="7E9806B5" w14:textId="77777777" w:rsidR="00B95EA2" w:rsidRDefault="00B95EA2">
                  <w:pPr>
                    <w:ind w:left="852" w:right="1581"/>
                    <w:rPr>
                      <w:sz w:val="24"/>
                    </w:rPr>
                  </w:pPr>
                  <w:r>
                    <w:rPr>
                      <w:sz w:val="24"/>
                    </w:rPr>
                    <w:t>There can be significant distances between subcultures within the same national culture. Subcultures may be defined by ethnicity, geographic region, race, religion, or class.</w:t>
                  </w:r>
                </w:p>
                <w:p w14:paraId="294641AB" w14:textId="77777777" w:rsidR="00B95EA2" w:rsidRDefault="00B95EA2">
                  <w:pPr>
                    <w:spacing w:before="9"/>
                  </w:pPr>
                </w:p>
                <w:p w14:paraId="075216F7" w14:textId="77777777" w:rsidR="00B95EA2" w:rsidRDefault="00B95EA2">
                  <w:pPr>
                    <w:numPr>
                      <w:ilvl w:val="2"/>
                      <w:numId w:val="74"/>
                    </w:numPr>
                    <w:tabs>
                      <w:tab w:val="left" w:pos="1483"/>
                    </w:tabs>
                    <w:ind w:hanging="603"/>
                    <w:rPr>
                      <w:sz w:val="24"/>
                    </w:rPr>
                  </w:pPr>
                  <w:r>
                    <w:rPr>
                      <w:sz w:val="24"/>
                    </w:rPr>
                    <w:t>Organizational/Corporate Cultures</w:t>
                  </w:r>
                </w:p>
              </w:txbxContent>
            </v:textbox>
          </v:shape>
        </w:pict>
      </w:r>
    </w:p>
    <w:p w14:paraId="1BA85920" w14:textId="77777777" w:rsidR="001F5D61" w:rsidRDefault="001F5D61">
      <w:pPr>
        <w:pStyle w:val="BodyText"/>
        <w:rPr>
          <w:sz w:val="20"/>
        </w:rPr>
      </w:pPr>
    </w:p>
    <w:p w14:paraId="246FEC28" w14:textId="77777777" w:rsidR="001F5D61" w:rsidRDefault="001F5D61">
      <w:pPr>
        <w:pStyle w:val="BodyText"/>
        <w:rPr>
          <w:sz w:val="20"/>
        </w:rPr>
      </w:pPr>
    </w:p>
    <w:p w14:paraId="74C3719A" w14:textId="4F106B86" w:rsidR="001F5D61" w:rsidRDefault="001F5D61">
      <w:pPr>
        <w:pStyle w:val="BodyText"/>
        <w:rPr>
          <w:sz w:val="20"/>
        </w:rPr>
      </w:pPr>
    </w:p>
    <w:p w14:paraId="08EA0E32" w14:textId="77777777" w:rsidR="001F5D61" w:rsidRDefault="001F5D61">
      <w:pPr>
        <w:pStyle w:val="BodyText"/>
        <w:rPr>
          <w:sz w:val="20"/>
        </w:rPr>
      </w:pPr>
    </w:p>
    <w:p w14:paraId="162F4159" w14:textId="77777777" w:rsidR="001F5D61" w:rsidRDefault="001F5D61">
      <w:pPr>
        <w:pStyle w:val="BodyText"/>
        <w:rPr>
          <w:sz w:val="20"/>
        </w:rPr>
      </w:pPr>
    </w:p>
    <w:p w14:paraId="2DEABB1D" w14:textId="77777777" w:rsidR="001F5D61" w:rsidRDefault="001F5D61">
      <w:pPr>
        <w:pStyle w:val="BodyText"/>
        <w:rPr>
          <w:sz w:val="20"/>
        </w:rPr>
      </w:pPr>
    </w:p>
    <w:p w14:paraId="211921D3" w14:textId="77777777" w:rsidR="001F5D61" w:rsidRDefault="001F5D61">
      <w:pPr>
        <w:pStyle w:val="BodyText"/>
        <w:rPr>
          <w:sz w:val="20"/>
        </w:rPr>
      </w:pPr>
    </w:p>
    <w:p w14:paraId="5C3370C5" w14:textId="77777777" w:rsidR="001F5D61" w:rsidRDefault="001F5D61">
      <w:pPr>
        <w:pStyle w:val="BodyText"/>
        <w:rPr>
          <w:sz w:val="20"/>
        </w:rPr>
      </w:pPr>
    </w:p>
    <w:p w14:paraId="3C7A1C98" w14:textId="77777777" w:rsidR="001F5D61" w:rsidRDefault="001F5D61">
      <w:pPr>
        <w:pStyle w:val="BodyText"/>
        <w:rPr>
          <w:sz w:val="20"/>
        </w:rPr>
      </w:pPr>
    </w:p>
    <w:p w14:paraId="33A7C3B1" w14:textId="77777777" w:rsidR="001F5D61" w:rsidRDefault="001F5D61">
      <w:pPr>
        <w:pStyle w:val="BodyText"/>
        <w:rPr>
          <w:sz w:val="20"/>
        </w:rPr>
      </w:pPr>
    </w:p>
    <w:p w14:paraId="460B3A49" w14:textId="77777777" w:rsidR="001F5D61" w:rsidRDefault="001F5D61">
      <w:pPr>
        <w:pStyle w:val="BodyText"/>
        <w:rPr>
          <w:sz w:val="20"/>
        </w:rPr>
      </w:pPr>
    </w:p>
    <w:p w14:paraId="37C7EC52" w14:textId="77777777" w:rsidR="001F5D61" w:rsidRDefault="001F5D61">
      <w:pPr>
        <w:pStyle w:val="BodyText"/>
        <w:rPr>
          <w:sz w:val="20"/>
        </w:rPr>
      </w:pPr>
    </w:p>
    <w:p w14:paraId="0BC1CB8D" w14:textId="2C367DA6" w:rsidR="001F5D61" w:rsidRDefault="001F5D61">
      <w:pPr>
        <w:pStyle w:val="BodyText"/>
        <w:rPr>
          <w:sz w:val="20"/>
        </w:rPr>
      </w:pPr>
    </w:p>
    <w:p w14:paraId="24AA97D2" w14:textId="77777777" w:rsidR="001F5D61" w:rsidRDefault="001F5D61">
      <w:pPr>
        <w:pStyle w:val="BodyText"/>
        <w:rPr>
          <w:sz w:val="20"/>
        </w:rPr>
      </w:pPr>
    </w:p>
    <w:p w14:paraId="3F8F2496" w14:textId="77777777" w:rsidR="001F5D61" w:rsidRDefault="001F5D61">
      <w:pPr>
        <w:pStyle w:val="BodyText"/>
        <w:rPr>
          <w:sz w:val="20"/>
        </w:rPr>
      </w:pPr>
    </w:p>
    <w:p w14:paraId="717B6B67" w14:textId="77777777" w:rsidR="001F5D61" w:rsidRDefault="001F5D61" w:rsidP="004F1E45">
      <w:pPr>
        <w:pStyle w:val="BodyText"/>
        <w:jc w:val="center"/>
        <w:rPr>
          <w:sz w:val="20"/>
        </w:rPr>
      </w:pPr>
    </w:p>
    <w:p w14:paraId="26D43140" w14:textId="77777777" w:rsidR="001F5D61" w:rsidRDefault="001F5D61">
      <w:pPr>
        <w:pStyle w:val="BodyText"/>
        <w:spacing w:before="4"/>
      </w:pPr>
    </w:p>
    <w:p w14:paraId="35722E35" w14:textId="76BD888C" w:rsidR="001F5D61" w:rsidRDefault="00A234DC">
      <w:pPr>
        <w:pStyle w:val="BodyText"/>
        <w:spacing w:before="52"/>
        <w:ind w:left="1686" w:right="1546"/>
      </w:pPr>
      <w:r>
        <w:t>Organizational culture is defined by all of the life experiences, strengths, weaknesses, education, upbringing, and so forth of the employees. While executive leaders play a large role in defining organizational culture by their actions and leadership, all employees contribute to the organizational culture.</w:t>
      </w:r>
    </w:p>
    <w:p w14:paraId="78636571" w14:textId="77777777" w:rsidR="001F5D61" w:rsidRDefault="001F5D61">
      <w:pPr>
        <w:pStyle w:val="BodyText"/>
        <w:spacing w:before="9"/>
        <w:rPr>
          <w:sz w:val="22"/>
        </w:rPr>
      </w:pPr>
    </w:p>
    <w:p w14:paraId="1837971D" w14:textId="77777777" w:rsidR="001F5D61" w:rsidRDefault="00A234DC">
      <w:pPr>
        <w:pStyle w:val="ListParagraph"/>
        <w:numPr>
          <w:ilvl w:val="2"/>
          <w:numId w:val="76"/>
        </w:numPr>
        <w:tabs>
          <w:tab w:val="left" w:pos="2318"/>
        </w:tabs>
        <w:ind w:hanging="603"/>
        <w:rPr>
          <w:sz w:val="24"/>
        </w:rPr>
      </w:pPr>
      <w:r>
        <w:rPr>
          <w:sz w:val="24"/>
        </w:rPr>
        <w:t>Industry</w:t>
      </w:r>
      <w:r>
        <w:rPr>
          <w:spacing w:val="-1"/>
          <w:sz w:val="24"/>
        </w:rPr>
        <w:t xml:space="preserve"> </w:t>
      </w:r>
      <w:r>
        <w:rPr>
          <w:sz w:val="24"/>
        </w:rPr>
        <w:t>Cultures</w:t>
      </w:r>
    </w:p>
    <w:p w14:paraId="27ACFF24" w14:textId="77777777" w:rsidR="001F5D61" w:rsidRDefault="001F5D61">
      <w:pPr>
        <w:pStyle w:val="BodyText"/>
        <w:spacing w:before="5"/>
        <w:rPr>
          <w:sz w:val="23"/>
        </w:rPr>
      </w:pPr>
    </w:p>
    <w:p w14:paraId="32C4C61F" w14:textId="77777777" w:rsidR="001F5D61" w:rsidRDefault="00A234DC">
      <w:pPr>
        <w:pStyle w:val="BodyText"/>
        <w:spacing w:line="237" w:lineRule="auto"/>
        <w:ind w:left="1686" w:right="1433"/>
      </w:pPr>
      <w:r>
        <w:t>Industry cultures have shared assumptions based on technological and social histories of the industry.</w:t>
      </w:r>
    </w:p>
    <w:p w14:paraId="41F15606" w14:textId="77777777" w:rsidR="001F5D61" w:rsidRDefault="001F5D61">
      <w:pPr>
        <w:pStyle w:val="BodyText"/>
        <w:rPr>
          <w:sz w:val="23"/>
        </w:rPr>
      </w:pPr>
    </w:p>
    <w:p w14:paraId="627DF7F3" w14:textId="77777777" w:rsidR="001F5D61" w:rsidRDefault="00A234DC">
      <w:pPr>
        <w:pStyle w:val="ListParagraph"/>
        <w:numPr>
          <w:ilvl w:val="2"/>
          <w:numId w:val="76"/>
        </w:numPr>
        <w:tabs>
          <w:tab w:val="left" w:pos="2318"/>
        </w:tabs>
        <w:spacing w:before="1"/>
        <w:ind w:hanging="603"/>
        <w:rPr>
          <w:sz w:val="24"/>
        </w:rPr>
      </w:pPr>
      <w:r>
        <w:rPr>
          <w:sz w:val="24"/>
        </w:rPr>
        <w:t>Professional or Functional Cultures</w:t>
      </w:r>
    </w:p>
    <w:p w14:paraId="159E01F7" w14:textId="77777777" w:rsidR="001F5D61" w:rsidRDefault="001F5D61">
      <w:pPr>
        <w:pStyle w:val="BodyText"/>
        <w:spacing w:before="2"/>
        <w:rPr>
          <w:sz w:val="23"/>
        </w:rPr>
      </w:pPr>
    </w:p>
    <w:p w14:paraId="69BE2EA7" w14:textId="77777777" w:rsidR="001F5D61" w:rsidRDefault="00A234DC">
      <w:pPr>
        <w:pStyle w:val="BodyText"/>
        <w:ind w:left="1686" w:right="1546"/>
      </w:pPr>
      <w:r>
        <w:t>Professional and functional cultures have shared assumptions based on specifics as they relate to a special function or occupation.</w:t>
      </w:r>
    </w:p>
    <w:p w14:paraId="4010B946" w14:textId="77777777" w:rsidR="001F5D61" w:rsidRDefault="001F5D61">
      <w:pPr>
        <w:pStyle w:val="BodyText"/>
        <w:spacing w:before="10"/>
        <w:rPr>
          <w:sz w:val="22"/>
        </w:rPr>
      </w:pPr>
    </w:p>
    <w:p w14:paraId="5CA08EE4" w14:textId="77777777" w:rsidR="001F5D61" w:rsidRDefault="00A234DC">
      <w:pPr>
        <w:pStyle w:val="ListParagraph"/>
        <w:numPr>
          <w:ilvl w:val="1"/>
          <w:numId w:val="75"/>
        </w:numPr>
        <w:tabs>
          <w:tab w:val="left" w:pos="1716"/>
        </w:tabs>
        <w:ind w:hanging="421"/>
        <w:rPr>
          <w:sz w:val="24"/>
        </w:rPr>
      </w:pPr>
      <w:r>
        <w:rPr>
          <w:spacing w:val="-3"/>
          <w:sz w:val="24"/>
        </w:rPr>
        <w:t xml:space="preserve">Layers </w:t>
      </w:r>
      <w:r>
        <w:rPr>
          <w:sz w:val="24"/>
        </w:rPr>
        <w:t>of</w:t>
      </w:r>
      <w:r>
        <w:rPr>
          <w:spacing w:val="1"/>
          <w:sz w:val="24"/>
        </w:rPr>
        <w:t xml:space="preserve"> </w:t>
      </w:r>
      <w:r>
        <w:rPr>
          <w:sz w:val="24"/>
        </w:rPr>
        <w:t>Culture</w:t>
      </w:r>
    </w:p>
    <w:p w14:paraId="1696A037" w14:textId="77777777" w:rsidR="001F5D61" w:rsidRDefault="001F5D61">
      <w:pPr>
        <w:pStyle w:val="BodyText"/>
        <w:spacing w:before="7"/>
        <w:rPr>
          <w:sz w:val="22"/>
        </w:rPr>
      </w:pPr>
    </w:p>
    <w:p w14:paraId="2B8D1A39" w14:textId="77777777" w:rsidR="001F5D61" w:rsidRDefault="00A234DC">
      <w:pPr>
        <w:pStyle w:val="ListParagraph"/>
        <w:numPr>
          <w:ilvl w:val="2"/>
          <w:numId w:val="75"/>
        </w:numPr>
        <w:tabs>
          <w:tab w:val="left" w:pos="2266"/>
        </w:tabs>
        <w:spacing w:line="295" w:lineRule="auto"/>
        <w:ind w:right="1496" w:hanging="598"/>
        <w:rPr>
          <w:sz w:val="24"/>
        </w:rPr>
      </w:pPr>
      <w:r>
        <w:rPr>
          <w:sz w:val="24"/>
        </w:rPr>
        <w:t>Level</w:t>
      </w:r>
      <w:r>
        <w:rPr>
          <w:spacing w:val="-8"/>
          <w:sz w:val="24"/>
        </w:rPr>
        <w:t xml:space="preserve"> </w:t>
      </w:r>
      <w:r>
        <w:rPr>
          <w:sz w:val="24"/>
        </w:rPr>
        <w:t>1-Artefacts:</w:t>
      </w:r>
      <w:r>
        <w:rPr>
          <w:spacing w:val="-9"/>
          <w:sz w:val="24"/>
        </w:rPr>
        <w:t xml:space="preserve"> </w:t>
      </w:r>
      <w:r>
        <w:rPr>
          <w:sz w:val="24"/>
        </w:rPr>
        <w:t>Described</w:t>
      </w:r>
      <w:r>
        <w:rPr>
          <w:spacing w:val="-4"/>
          <w:sz w:val="24"/>
        </w:rPr>
        <w:t xml:space="preserve"> </w:t>
      </w:r>
      <w:r>
        <w:rPr>
          <w:sz w:val="24"/>
        </w:rPr>
        <w:t>as</w:t>
      </w:r>
      <w:r>
        <w:rPr>
          <w:spacing w:val="-8"/>
          <w:sz w:val="24"/>
        </w:rPr>
        <w:t xml:space="preserve"> </w:t>
      </w:r>
      <w:r>
        <w:rPr>
          <w:sz w:val="24"/>
        </w:rPr>
        <w:t>being</w:t>
      </w:r>
      <w:r>
        <w:rPr>
          <w:spacing w:val="-5"/>
          <w:sz w:val="24"/>
        </w:rPr>
        <w:t xml:space="preserve"> </w:t>
      </w:r>
      <w:r>
        <w:rPr>
          <w:sz w:val="24"/>
        </w:rPr>
        <w:t>the</w:t>
      </w:r>
      <w:r>
        <w:rPr>
          <w:spacing w:val="-7"/>
          <w:sz w:val="24"/>
        </w:rPr>
        <w:t xml:space="preserve"> </w:t>
      </w:r>
      <w:r>
        <w:rPr>
          <w:sz w:val="24"/>
        </w:rPr>
        <w:t>‘easiest’</w:t>
      </w:r>
      <w:r>
        <w:rPr>
          <w:spacing w:val="-6"/>
          <w:sz w:val="24"/>
        </w:rPr>
        <w:t xml:space="preserve"> </w:t>
      </w:r>
      <w:r>
        <w:rPr>
          <w:sz w:val="24"/>
        </w:rPr>
        <w:t>level</w:t>
      </w:r>
      <w:r>
        <w:rPr>
          <w:spacing w:val="-4"/>
          <w:sz w:val="24"/>
        </w:rPr>
        <w:t xml:space="preserve"> </w:t>
      </w:r>
      <w:r>
        <w:rPr>
          <w:sz w:val="24"/>
        </w:rPr>
        <w:t>to</w:t>
      </w:r>
      <w:r>
        <w:rPr>
          <w:spacing w:val="-5"/>
          <w:sz w:val="24"/>
        </w:rPr>
        <w:t xml:space="preserve"> </w:t>
      </w:r>
      <w:r>
        <w:rPr>
          <w:sz w:val="24"/>
        </w:rPr>
        <w:t>observe,</w:t>
      </w:r>
      <w:r>
        <w:rPr>
          <w:spacing w:val="-4"/>
          <w:sz w:val="24"/>
        </w:rPr>
        <w:t xml:space="preserve"> </w:t>
      </w:r>
      <w:r>
        <w:rPr>
          <w:sz w:val="24"/>
        </w:rPr>
        <w:t>called</w:t>
      </w:r>
      <w:r>
        <w:rPr>
          <w:spacing w:val="-5"/>
          <w:sz w:val="24"/>
        </w:rPr>
        <w:t xml:space="preserve"> </w:t>
      </w:r>
      <w:r>
        <w:rPr>
          <w:sz w:val="24"/>
        </w:rPr>
        <w:t>explicit culture.</w:t>
      </w:r>
    </w:p>
    <w:p w14:paraId="5F33D80B" w14:textId="77777777" w:rsidR="001F5D61" w:rsidRDefault="001F5D61">
      <w:pPr>
        <w:spacing w:line="295" w:lineRule="auto"/>
        <w:rPr>
          <w:sz w:val="24"/>
        </w:rPr>
        <w:sectPr w:rsidR="001F5D61">
          <w:pgSz w:w="11910" w:h="16840"/>
          <w:pgMar w:top="1320" w:right="0" w:bottom="280" w:left="320" w:header="891" w:footer="0" w:gutter="0"/>
          <w:cols w:space="720"/>
        </w:sectPr>
      </w:pPr>
    </w:p>
    <w:p w14:paraId="62F407F1" w14:textId="77777777" w:rsidR="001F5D61" w:rsidRDefault="00A234DC">
      <w:pPr>
        <w:pStyle w:val="ListParagraph"/>
        <w:numPr>
          <w:ilvl w:val="2"/>
          <w:numId w:val="75"/>
        </w:numPr>
        <w:tabs>
          <w:tab w:val="left" w:pos="2266"/>
        </w:tabs>
        <w:spacing w:before="124" w:line="295" w:lineRule="auto"/>
        <w:ind w:right="1607" w:hanging="598"/>
        <w:rPr>
          <w:sz w:val="24"/>
        </w:rPr>
      </w:pPr>
      <w:r>
        <w:rPr>
          <w:sz w:val="24"/>
        </w:rPr>
        <w:lastRenderedPageBreak/>
        <w:t xml:space="preserve">Level 2-Espoused Values: </w:t>
      </w:r>
      <w:r>
        <w:rPr>
          <w:spacing w:val="-12"/>
          <w:sz w:val="24"/>
        </w:rPr>
        <w:t xml:space="preserve">To </w:t>
      </w:r>
      <w:r>
        <w:rPr>
          <w:sz w:val="24"/>
        </w:rPr>
        <w:t xml:space="preserve">better understand and to help decipher </w:t>
      </w:r>
      <w:r>
        <w:rPr>
          <w:spacing w:val="-2"/>
          <w:sz w:val="24"/>
        </w:rPr>
        <w:t xml:space="preserve">why </w:t>
      </w:r>
      <w:r>
        <w:rPr>
          <w:sz w:val="24"/>
        </w:rPr>
        <w:t>the initial</w:t>
      </w:r>
      <w:r>
        <w:rPr>
          <w:spacing w:val="-5"/>
          <w:sz w:val="24"/>
        </w:rPr>
        <w:t xml:space="preserve"> </w:t>
      </w:r>
      <w:r>
        <w:rPr>
          <w:sz w:val="24"/>
        </w:rPr>
        <w:t>observations</w:t>
      </w:r>
      <w:r>
        <w:rPr>
          <w:spacing w:val="-3"/>
          <w:sz w:val="24"/>
        </w:rPr>
        <w:t xml:space="preserve"> </w:t>
      </w:r>
      <w:r>
        <w:rPr>
          <w:sz w:val="24"/>
        </w:rPr>
        <w:t>in</w:t>
      </w:r>
      <w:r>
        <w:rPr>
          <w:spacing w:val="-2"/>
          <w:sz w:val="24"/>
        </w:rPr>
        <w:t xml:space="preserve"> </w:t>
      </w:r>
      <w:r>
        <w:rPr>
          <w:sz w:val="24"/>
        </w:rPr>
        <w:t>Level</w:t>
      </w:r>
      <w:r>
        <w:rPr>
          <w:spacing w:val="-1"/>
          <w:sz w:val="24"/>
        </w:rPr>
        <w:t xml:space="preserve"> </w:t>
      </w:r>
      <w:r>
        <w:rPr>
          <w:sz w:val="24"/>
        </w:rPr>
        <w:t>1</w:t>
      </w:r>
      <w:r>
        <w:rPr>
          <w:spacing w:val="-2"/>
          <w:sz w:val="24"/>
        </w:rPr>
        <w:t xml:space="preserve"> </w:t>
      </w:r>
      <w:r>
        <w:rPr>
          <w:sz w:val="24"/>
        </w:rPr>
        <w:t>are</w:t>
      </w:r>
      <w:r>
        <w:rPr>
          <w:spacing w:val="-4"/>
          <w:sz w:val="24"/>
        </w:rPr>
        <w:t xml:space="preserve"> </w:t>
      </w:r>
      <w:r>
        <w:rPr>
          <w:sz w:val="24"/>
        </w:rPr>
        <w:t>taking</w:t>
      </w:r>
      <w:r>
        <w:rPr>
          <w:spacing w:val="-4"/>
          <w:sz w:val="24"/>
        </w:rPr>
        <w:t xml:space="preserve"> </w:t>
      </w:r>
      <w:r>
        <w:rPr>
          <w:sz w:val="24"/>
        </w:rPr>
        <w:t>place,</w:t>
      </w:r>
      <w:r>
        <w:rPr>
          <w:spacing w:val="-5"/>
          <w:sz w:val="24"/>
        </w:rPr>
        <w:t xml:space="preserve"> </w:t>
      </w:r>
      <w:r>
        <w:rPr>
          <w:sz w:val="24"/>
        </w:rPr>
        <w:t>one</w:t>
      </w:r>
      <w:r>
        <w:rPr>
          <w:spacing w:val="-2"/>
          <w:sz w:val="24"/>
        </w:rPr>
        <w:t xml:space="preserve"> </w:t>
      </w:r>
      <w:r>
        <w:rPr>
          <w:sz w:val="24"/>
        </w:rPr>
        <w:t>needs</w:t>
      </w:r>
      <w:r>
        <w:rPr>
          <w:spacing w:val="-4"/>
          <w:sz w:val="24"/>
        </w:rPr>
        <w:t xml:space="preserve"> </w:t>
      </w:r>
      <w:r>
        <w:rPr>
          <w:sz w:val="24"/>
        </w:rPr>
        <w:t>to</w:t>
      </w:r>
      <w:r>
        <w:rPr>
          <w:spacing w:val="-5"/>
          <w:sz w:val="24"/>
        </w:rPr>
        <w:t xml:space="preserve"> </w:t>
      </w:r>
      <w:r>
        <w:rPr>
          <w:sz w:val="24"/>
        </w:rPr>
        <w:t>ask</w:t>
      </w:r>
      <w:r>
        <w:rPr>
          <w:spacing w:val="-3"/>
          <w:sz w:val="24"/>
        </w:rPr>
        <w:t xml:space="preserve"> </w:t>
      </w:r>
      <w:r>
        <w:rPr>
          <w:sz w:val="24"/>
        </w:rPr>
        <w:t>‘insiders’</w:t>
      </w:r>
      <w:r>
        <w:rPr>
          <w:spacing w:val="-5"/>
          <w:sz w:val="24"/>
        </w:rPr>
        <w:t xml:space="preserve"> </w:t>
      </w:r>
      <w:r>
        <w:rPr>
          <w:sz w:val="24"/>
        </w:rPr>
        <w:t>of</w:t>
      </w:r>
      <w:r>
        <w:rPr>
          <w:spacing w:val="-4"/>
          <w:sz w:val="24"/>
        </w:rPr>
        <w:t xml:space="preserve"> </w:t>
      </w:r>
      <w:r>
        <w:rPr>
          <w:sz w:val="24"/>
        </w:rPr>
        <w:t>the organization to try and</w:t>
      </w:r>
      <w:r>
        <w:rPr>
          <w:spacing w:val="-4"/>
          <w:sz w:val="24"/>
        </w:rPr>
        <w:t xml:space="preserve"> </w:t>
      </w:r>
      <w:r>
        <w:rPr>
          <w:sz w:val="24"/>
        </w:rPr>
        <w:t>explain.</w:t>
      </w:r>
    </w:p>
    <w:p w14:paraId="46E1A29C" w14:textId="77777777" w:rsidR="001F5D61" w:rsidRDefault="001F5D61">
      <w:pPr>
        <w:pStyle w:val="BodyText"/>
        <w:spacing w:before="7"/>
        <w:rPr>
          <w:sz w:val="19"/>
        </w:rPr>
      </w:pPr>
    </w:p>
    <w:p w14:paraId="59281063" w14:textId="77777777" w:rsidR="001F5D61" w:rsidRDefault="00A234DC">
      <w:pPr>
        <w:pStyle w:val="ListParagraph"/>
        <w:numPr>
          <w:ilvl w:val="2"/>
          <w:numId w:val="75"/>
        </w:numPr>
        <w:tabs>
          <w:tab w:val="left" w:pos="2266"/>
        </w:tabs>
        <w:spacing w:line="295" w:lineRule="auto"/>
        <w:ind w:right="2058" w:hanging="598"/>
        <w:rPr>
          <w:sz w:val="24"/>
        </w:rPr>
      </w:pPr>
      <w:r>
        <w:rPr>
          <w:sz w:val="24"/>
        </w:rPr>
        <w:t xml:space="preserve">Level 3-Shared </w:t>
      </w:r>
      <w:r>
        <w:rPr>
          <w:spacing w:val="-5"/>
          <w:sz w:val="24"/>
        </w:rPr>
        <w:t xml:space="preserve">Tacit </w:t>
      </w:r>
      <w:r>
        <w:rPr>
          <w:sz w:val="24"/>
        </w:rPr>
        <w:t xml:space="preserve">Assumptions: </w:t>
      </w:r>
      <w:r>
        <w:rPr>
          <w:spacing w:val="-11"/>
          <w:sz w:val="24"/>
        </w:rPr>
        <w:t xml:space="preserve">To </w:t>
      </w:r>
      <w:r>
        <w:rPr>
          <w:sz w:val="24"/>
        </w:rPr>
        <w:t>help understand this ‘deeper’ level of culture, one needs to investigate the history of an</w:t>
      </w:r>
      <w:r>
        <w:rPr>
          <w:spacing w:val="-29"/>
          <w:sz w:val="24"/>
        </w:rPr>
        <w:t xml:space="preserve"> </w:t>
      </w:r>
      <w:r>
        <w:rPr>
          <w:sz w:val="24"/>
        </w:rPr>
        <w:t>organization.</w:t>
      </w:r>
    </w:p>
    <w:p w14:paraId="71099E5F" w14:textId="77777777" w:rsidR="001F5D61" w:rsidRDefault="00A234DC">
      <w:pPr>
        <w:pStyle w:val="ListParagraph"/>
        <w:numPr>
          <w:ilvl w:val="1"/>
          <w:numId w:val="75"/>
        </w:numPr>
        <w:tabs>
          <w:tab w:val="left" w:pos="1716"/>
        </w:tabs>
        <w:spacing w:before="146"/>
        <w:ind w:hanging="421"/>
        <w:rPr>
          <w:sz w:val="24"/>
        </w:rPr>
      </w:pPr>
      <w:r>
        <w:rPr>
          <w:spacing w:val="-3"/>
          <w:sz w:val="24"/>
        </w:rPr>
        <w:t xml:space="preserve">Values </w:t>
      </w:r>
      <w:r>
        <w:rPr>
          <w:sz w:val="24"/>
        </w:rPr>
        <w:t>in</w:t>
      </w:r>
      <w:r>
        <w:rPr>
          <w:spacing w:val="2"/>
          <w:sz w:val="24"/>
        </w:rPr>
        <w:t xml:space="preserve"> </w:t>
      </w:r>
      <w:r>
        <w:rPr>
          <w:sz w:val="24"/>
        </w:rPr>
        <w:t>Culture</w:t>
      </w:r>
    </w:p>
    <w:p w14:paraId="190D9EBF" w14:textId="0958E5DC" w:rsidR="001F5D61" w:rsidRDefault="00A234DC">
      <w:pPr>
        <w:pStyle w:val="BodyText"/>
        <w:spacing w:before="180"/>
        <w:ind w:left="1658" w:right="1447"/>
      </w:pPr>
      <w:r>
        <w:t>The word "value" means worth. It also refers to an ethical precept on which we base our behavior. Values are basic convictions that people have regarding what is right and wrong, good and bad, important or unimportant. Values are shaped by the culture in which we live and by our experiences. However, there are values that are held high by most cultures. These include fairness and justice, compassion and charity, duties and rights, human species survival and human well-being.</w:t>
      </w:r>
    </w:p>
    <w:p w14:paraId="3A8FBF28" w14:textId="77777777" w:rsidR="001F5D61" w:rsidRDefault="001F5D61">
      <w:pPr>
        <w:pStyle w:val="BodyText"/>
        <w:spacing w:before="12"/>
        <w:rPr>
          <w:sz w:val="22"/>
        </w:rPr>
      </w:pPr>
    </w:p>
    <w:p w14:paraId="37A53D18" w14:textId="77777777" w:rsidR="001F5D61" w:rsidRDefault="00A234DC">
      <w:pPr>
        <w:pStyle w:val="BodyText"/>
        <w:ind w:left="1672" w:right="1721"/>
      </w:pPr>
      <w:r>
        <w:t>Organizational culture and values are closely related because organizations are generally founded with certain values in mind. These values tend to influence the organizational structure, but they may change over time as different people take on different roles in the organization and the overall culture changes. Organizational culture and values, then, both affect each other over time and tend to change if a conflict exists between them.</w:t>
      </w:r>
    </w:p>
    <w:p w14:paraId="59259A35" w14:textId="77777777" w:rsidR="001F5D61" w:rsidRDefault="001F5D61">
      <w:pPr>
        <w:pStyle w:val="BodyText"/>
        <w:spacing w:before="11"/>
        <w:rPr>
          <w:sz w:val="22"/>
        </w:rPr>
      </w:pPr>
    </w:p>
    <w:p w14:paraId="1299D0F4" w14:textId="77777777" w:rsidR="001F5D61" w:rsidRDefault="00A234DC">
      <w:pPr>
        <w:pStyle w:val="ListParagraph"/>
        <w:numPr>
          <w:ilvl w:val="1"/>
          <w:numId w:val="75"/>
        </w:numPr>
        <w:tabs>
          <w:tab w:val="left" w:pos="1716"/>
        </w:tabs>
        <w:ind w:hanging="421"/>
        <w:rPr>
          <w:sz w:val="24"/>
        </w:rPr>
      </w:pPr>
      <w:r>
        <w:rPr>
          <w:sz w:val="24"/>
        </w:rPr>
        <w:t>Culture</w:t>
      </w:r>
      <w:r>
        <w:rPr>
          <w:spacing w:val="-3"/>
          <w:sz w:val="24"/>
        </w:rPr>
        <w:t xml:space="preserve"> </w:t>
      </w:r>
      <w:r>
        <w:rPr>
          <w:sz w:val="24"/>
        </w:rPr>
        <w:t>Analysis</w:t>
      </w:r>
    </w:p>
    <w:p w14:paraId="31F1D11F" w14:textId="77777777" w:rsidR="001F5D61" w:rsidRDefault="00A234DC">
      <w:pPr>
        <w:pStyle w:val="BodyText"/>
        <w:spacing w:before="180"/>
        <w:ind w:left="1686" w:right="1546"/>
      </w:pPr>
      <w:r>
        <w:t>Three important levels of cultural analysis in organizations are: observable culture, shared values, and common assumptions. These levels may be envisioned as layers. The deeper one gets, the more difficult it is to discover the culture.</w:t>
      </w:r>
    </w:p>
    <w:p w14:paraId="24F059BF" w14:textId="77777777" w:rsidR="001F5D61" w:rsidRDefault="001F5D61">
      <w:pPr>
        <w:pStyle w:val="BodyText"/>
        <w:spacing w:before="9"/>
        <w:rPr>
          <w:sz w:val="22"/>
        </w:rPr>
      </w:pPr>
    </w:p>
    <w:p w14:paraId="33AFB2CE" w14:textId="77777777" w:rsidR="001F5D61" w:rsidRDefault="00A234DC">
      <w:pPr>
        <w:pStyle w:val="ListParagraph"/>
        <w:numPr>
          <w:ilvl w:val="2"/>
          <w:numId w:val="75"/>
        </w:numPr>
        <w:tabs>
          <w:tab w:val="left" w:pos="2290"/>
        </w:tabs>
        <w:spacing w:before="1"/>
        <w:ind w:left="2289" w:hanging="604"/>
        <w:rPr>
          <w:sz w:val="24"/>
        </w:rPr>
      </w:pPr>
      <w:r>
        <w:rPr>
          <w:sz w:val="24"/>
        </w:rPr>
        <w:t>Observable Culture</w:t>
      </w:r>
    </w:p>
    <w:p w14:paraId="766B4813" w14:textId="77777777" w:rsidR="001F5D61" w:rsidRDefault="001F5D61">
      <w:pPr>
        <w:pStyle w:val="BodyText"/>
        <w:spacing w:before="2"/>
        <w:rPr>
          <w:sz w:val="23"/>
        </w:rPr>
      </w:pPr>
    </w:p>
    <w:p w14:paraId="0CB8E66F" w14:textId="77777777" w:rsidR="001F5D61" w:rsidRDefault="00A234DC">
      <w:pPr>
        <w:pStyle w:val="BodyText"/>
        <w:ind w:left="1686" w:right="1433"/>
      </w:pPr>
      <w:r>
        <w:t>The first level concerns observable culture, or “the way we do things around here.” These are the methods the group has developed and teaches to new members. The observable culture includes the unique stories, ceremonies, and corporate rituals that make up the history of a successful work group.</w:t>
      </w:r>
    </w:p>
    <w:p w14:paraId="2C6CE899" w14:textId="77777777" w:rsidR="001F5D61" w:rsidRDefault="001F5D61">
      <w:pPr>
        <w:pStyle w:val="BodyText"/>
        <w:spacing w:before="9"/>
        <w:rPr>
          <w:sz w:val="22"/>
        </w:rPr>
      </w:pPr>
    </w:p>
    <w:p w14:paraId="6923F8DE" w14:textId="77777777" w:rsidR="001F5D61" w:rsidRDefault="00A234DC">
      <w:pPr>
        <w:pStyle w:val="ListParagraph"/>
        <w:numPr>
          <w:ilvl w:val="2"/>
          <w:numId w:val="75"/>
        </w:numPr>
        <w:tabs>
          <w:tab w:val="left" w:pos="2290"/>
        </w:tabs>
        <w:ind w:left="2289" w:hanging="604"/>
        <w:rPr>
          <w:sz w:val="24"/>
        </w:rPr>
      </w:pPr>
      <w:r>
        <w:rPr>
          <w:sz w:val="24"/>
        </w:rPr>
        <w:t xml:space="preserve">Shared </w:t>
      </w:r>
      <w:r>
        <w:rPr>
          <w:spacing w:val="-3"/>
          <w:sz w:val="24"/>
        </w:rPr>
        <w:t>Values</w:t>
      </w:r>
    </w:p>
    <w:p w14:paraId="240F3AD6" w14:textId="77777777" w:rsidR="001F5D61" w:rsidRDefault="001F5D61">
      <w:pPr>
        <w:pStyle w:val="BodyText"/>
        <w:rPr>
          <w:sz w:val="23"/>
        </w:rPr>
      </w:pPr>
    </w:p>
    <w:p w14:paraId="7750E394" w14:textId="77777777" w:rsidR="001F5D61" w:rsidRDefault="00A234DC">
      <w:pPr>
        <w:pStyle w:val="BodyText"/>
        <w:ind w:left="1686" w:right="1546"/>
      </w:pPr>
      <w:r>
        <w:t>The second level of analysis recognizes that shared values can play a critical part in linking people together and can provide a powerful motivational mechanism for members of the culture.</w:t>
      </w:r>
    </w:p>
    <w:p w14:paraId="75379BAD" w14:textId="77777777" w:rsidR="001F5D61" w:rsidRDefault="001F5D61">
      <w:pPr>
        <w:pStyle w:val="BodyText"/>
        <w:rPr>
          <w:sz w:val="23"/>
        </w:rPr>
      </w:pPr>
    </w:p>
    <w:p w14:paraId="715C1FE0" w14:textId="77777777" w:rsidR="001F5D61" w:rsidRDefault="00A234DC">
      <w:pPr>
        <w:pStyle w:val="BodyText"/>
        <w:ind w:left="1686" w:right="1361"/>
      </w:pPr>
      <w:r>
        <w:t>Many consultants suggest that organizations should develop a “dominant and coherent set of shared values.” The term shared in cultural analysis implies that the group is a whole. Every member may not agree with the shared values, but they have all been exposed to them and have often been told they are important. At Hewlett-Packard, for example, “quality” is part of everyone’s vocabulary. The firm was founded on the belief that everyone could make a creative contribution to developing quality products.</w:t>
      </w:r>
    </w:p>
    <w:p w14:paraId="763FC118" w14:textId="77777777" w:rsidR="001F5D61" w:rsidRDefault="001F5D61">
      <w:pPr>
        <w:sectPr w:rsidR="001F5D61">
          <w:pgSz w:w="11910" w:h="16840"/>
          <w:pgMar w:top="1320" w:right="0" w:bottom="280" w:left="320" w:header="891" w:footer="0" w:gutter="0"/>
          <w:cols w:space="720"/>
        </w:sectPr>
      </w:pPr>
    </w:p>
    <w:p w14:paraId="06DFA524" w14:textId="77777777" w:rsidR="001F5D61" w:rsidRDefault="00A234DC">
      <w:pPr>
        <w:pStyle w:val="ListParagraph"/>
        <w:numPr>
          <w:ilvl w:val="2"/>
          <w:numId w:val="75"/>
        </w:numPr>
        <w:tabs>
          <w:tab w:val="left" w:pos="2290"/>
        </w:tabs>
        <w:spacing w:before="88"/>
        <w:ind w:left="2289" w:hanging="604"/>
        <w:rPr>
          <w:sz w:val="24"/>
        </w:rPr>
      </w:pPr>
      <w:r>
        <w:rPr>
          <w:sz w:val="24"/>
        </w:rPr>
        <w:lastRenderedPageBreak/>
        <w:t>Common</w:t>
      </w:r>
      <w:r>
        <w:rPr>
          <w:spacing w:val="-2"/>
          <w:sz w:val="24"/>
        </w:rPr>
        <w:t xml:space="preserve"> </w:t>
      </w:r>
      <w:r>
        <w:rPr>
          <w:sz w:val="24"/>
        </w:rPr>
        <w:t>Assumptions</w:t>
      </w:r>
    </w:p>
    <w:p w14:paraId="4CCF0D73" w14:textId="0DA98D35" w:rsidR="001F5D61" w:rsidRDefault="001F5D61">
      <w:pPr>
        <w:pStyle w:val="BodyText"/>
        <w:spacing w:before="3"/>
        <w:rPr>
          <w:sz w:val="23"/>
        </w:rPr>
      </w:pPr>
    </w:p>
    <w:p w14:paraId="3E43D789" w14:textId="77777777" w:rsidR="001F5D61" w:rsidRDefault="00A234DC">
      <w:pPr>
        <w:pStyle w:val="BodyText"/>
        <w:ind w:left="1686"/>
      </w:pPr>
      <w:r>
        <w:t>At the deepest level of cultural analysis are common assumptions, or the</w:t>
      </w:r>
    </w:p>
    <w:p w14:paraId="4BB065AE" w14:textId="77777777" w:rsidR="001F5D61" w:rsidRDefault="00A234DC">
      <w:pPr>
        <w:pStyle w:val="BodyText"/>
        <w:ind w:left="1686" w:right="1395"/>
      </w:pPr>
      <w:r>
        <w:t>taken-for-granted truths that collections of corporate members share as a result of their joint experience. It is often extremely difficult to isolate these patterns, but doing so helps explain why culture invades every aspect of organizational life.</w:t>
      </w:r>
    </w:p>
    <w:p w14:paraId="4939A5EB" w14:textId="03DFA0F4" w:rsidR="001F5D61" w:rsidRDefault="00B95EA2">
      <w:pPr>
        <w:pStyle w:val="BodyText"/>
        <w:rPr>
          <w:sz w:val="20"/>
        </w:rPr>
      </w:pPr>
      <w:r>
        <w:rPr>
          <w:noProof/>
          <w:sz w:val="20"/>
        </w:rPr>
        <w:pict w14:anchorId="352E5608">
          <v:shape id="_x0000_s1798" style="position:absolute;margin-left:300.55pt;margin-top:15.35pt;width:97.25pt;height:35.35pt;z-index:252322816" coordorigin="6299,-186" coordsize="1978,744" path="m6299,186r22,-80l6387,33r102,-66l6553,-63r72,-27l6703,-114r85,-21l6879,-153r96,-14l7075,-177r104,-6l7287,-186r108,3l7499,-177r101,10l7696,-153r90,18l7871,-114r79,24l8021,-63r64,30l8141,-2r84,71l8270,146r6,40l8270,227r-17,39l8188,340r-103,66l8021,435r-71,27l7871,486r-85,21l7696,525r-96,14l7499,549r-104,7l7287,558r-107,-2l7075,549,6975,539r-96,-14l6788,507r-85,-21l6625,462r-72,-27l6489,406r-55,-32l6349,304r-45,-77l6299,186xe" filled="f" strokecolor="#385d89" strokeweight=".34833mm">
            <v:path arrowok="t"/>
          </v:shape>
        </w:pict>
      </w:r>
    </w:p>
    <w:p w14:paraId="439EFCD1" w14:textId="77777777" w:rsidR="001F5D61" w:rsidRDefault="001F5D61">
      <w:pPr>
        <w:rPr>
          <w:sz w:val="20"/>
        </w:rPr>
        <w:sectPr w:rsidR="001F5D61">
          <w:pgSz w:w="11910" w:h="16840"/>
          <w:pgMar w:top="1320" w:right="0" w:bottom="280" w:left="320" w:header="891" w:footer="0" w:gutter="0"/>
          <w:cols w:space="720"/>
        </w:sectPr>
      </w:pPr>
    </w:p>
    <w:p w14:paraId="4555AC9A" w14:textId="77777777" w:rsidR="001F5D61" w:rsidRDefault="001F5D61">
      <w:pPr>
        <w:pStyle w:val="BodyText"/>
        <w:spacing w:before="5"/>
        <w:rPr>
          <w:sz w:val="19"/>
        </w:rPr>
      </w:pPr>
    </w:p>
    <w:p w14:paraId="02CB5F26" w14:textId="374F47BA" w:rsidR="001F5D61" w:rsidRDefault="00A234DC">
      <w:pPr>
        <w:jc w:val="right"/>
        <w:rPr>
          <w:b/>
          <w:sz w:val="16"/>
        </w:rPr>
      </w:pPr>
      <w:r>
        <w:rPr>
          <w:b/>
          <w:sz w:val="16"/>
        </w:rPr>
        <w:t>External</w:t>
      </w:r>
    </w:p>
    <w:p w14:paraId="4F0DE80E" w14:textId="3A4BAF9A" w:rsidR="001F5D61" w:rsidRDefault="00B95EA2">
      <w:pPr>
        <w:pStyle w:val="BodyText"/>
        <w:rPr>
          <w:b/>
          <w:sz w:val="16"/>
        </w:rPr>
      </w:pPr>
      <w:r>
        <w:rPr>
          <w:noProof/>
        </w:rPr>
        <w:pict w14:anchorId="7AF8C59F">
          <v:shape id="_x0000_s1803" style="position:absolute;margin-left:209.6pt;margin-top:4.7pt;width:146.15pt;height:54.75pt;z-index:252317696" coordorigin="4463,272" coordsize="2973,1152" path="m5943,272l4463,1423r2973,l5943,272xe" fillcolor="#c3d59b" stroked="f">
            <v:path arrowok="t"/>
          </v:shape>
        </w:pict>
      </w:r>
      <w:r>
        <w:rPr>
          <w:noProof/>
        </w:rPr>
        <w:pict w14:anchorId="4B8C29EA">
          <v:shape id="_x0000_s1804" style="position:absolute;margin-left:180.95pt;margin-top:5.05pt;width:204.8pt;height:76.65pt;z-index:252316672" coordorigin="3870,272" coordsize="4166,1613" path="m5944,272l3870,1884r4165,l5944,272xe" fillcolor="#b8cde4" stroked="f">
            <v:path arrowok="t"/>
          </v:shape>
        </w:pict>
      </w:r>
      <w:r>
        <w:rPr>
          <w:noProof/>
        </w:rPr>
        <w:pict w14:anchorId="02210762">
          <v:shape id="_x0000_s1805" style="position:absolute;margin-left:145pt;margin-top:5.5pt;width:277.35pt;height:103.2pt;z-index:252315648" coordorigin="3125,272" coordsize="5642,2172" path="m5946,272l3125,2444r5642,l5946,272xe" fillcolor="#d9d9d9" stroked="f">
            <v:path arrowok="t"/>
          </v:shape>
        </w:pict>
      </w:r>
      <w:r>
        <w:rPr>
          <w:b/>
          <w:noProof/>
          <w:sz w:val="16"/>
        </w:rPr>
        <w:pict w14:anchorId="650C4C44">
          <v:shape id="_x0000_s1800" style="position:absolute;margin-left:358.55pt;margin-top:59.1pt;width:19.45pt;height:51.6pt;z-index:252320768" coordorigin="7485,1361" coordsize="396,1086" o:spt="100" adj="0,,0" path="m7782,1558r-198,l7584,2447r198,l7782,1558xm7683,1361r-198,197l7880,1558,7683,1361xe" fillcolor="#4f81bc" stroked="f">
            <v:stroke joinstyle="round"/>
            <v:formulas/>
            <v:path arrowok="t" o:connecttype="segments"/>
          </v:shape>
        </w:pict>
      </w:r>
      <w:r>
        <w:rPr>
          <w:noProof/>
        </w:rPr>
        <w:pict w14:anchorId="6AEFFDFB">
          <v:shape id="_x0000_s1801" style="position:absolute;margin-left:198.85pt;margin-top:1.7pt;width:21.85pt;height:52.75pt;z-index:252319744" coordorigin="4291,212" coordsize="444,1110" o:spt="100" adj="0,,0" path="m4404,1101r-113,l4512,1322r21,-21l4505,1301r7,-7l4339,1121r-24,l4322,1104r82,l4404,1101xm4512,1294r-7,7l4519,1301r-7,-7xm4703,1104r-191,190l4519,1301r14,l4714,1121r-4,l4703,1104xm4322,1104r-7,17l4339,1121r-17,-17xm4404,1104r-82,l4339,1121r84,l4423,1111r-19,l4404,1104xm4601,222r,899l4686,1121r10,-10l4621,1111r-10,-10l4621,1101r,-869l4611,232r-10,-10xm4731,1104r-28,l4710,1121r4,l4731,1104xm4621,212r-217,l4404,1111r10,-10l4423,1101r,-869l4414,232r9,-10l4621,222r,-10xm4423,1101r-9,l4404,1111r19,l4423,1101xm4621,1101r-10,l4621,1111r,-10xm4734,1101r-113,l4621,1111r75,l4703,1104r28,l4734,1101xm4423,222r-9,10l4423,232r,-10xm4601,222r-178,l4423,232r178,l4601,222xm4621,222r-20,l4611,232r10,l4621,222xe" fillcolor="#385d89" stroked="f">
            <v:stroke joinstyle="round"/>
            <v:formulas/>
            <v:path arrowok="t" o:connecttype="segments"/>
          </v:shape>
        </w:pict>
      </w:r>
      <w:r>
        <w:rPr>
          <w:noProof/>
        </w:rPr>
        <w:pict w14:anchorId="1F4F3900">
          <v:shape id="_x0000_s1802" style="position:absolute;margin-left:200.05pt;margin-top:2.2pt;width:19.45pt;height:51.6pt;z-index:252318720" coordorigin="4315,222" coordsize="396,1086" o:spt="100" adj="0,,0" path="m4710,1111r-395,l4512,1308r198,-197xm4611,222r-197,l4414,1111r197,l4611,222xe" fillcolor="#4f81bc" stroked="f">
            <v:stroke joinstyle="round"/>
            <v:formulas/>
            <v:path arrowok="t" o:connecttype="segments"/>
          </v:shape>
        </w:pict>
      </w:r>
      <w:r w:rsidR="00A234DC">
        <w:br w:type="column"/>
      </w:r>
    </w:p>
    <w:p w14:paraId="638C4437" w14:textId="77777777" w:rsidR="001F5D61" w:rsidRDefault="00A234DC">
      <w:pPr>
        <w:spacing w:before="119"/>
        <w:ind w:left="1686"/>
        <w:rPr>
          <w:b/>
          <w:sz w:val="16"/>
        </w:rPr>
      </w:pPr>
      <w:r>
        <w:rPr>
          <w:b/>
          <w:sz w:val="16"/>
        </w:rPr>
        <w:t>Organizational Climate</w:t>
      </w:r>
    </w:p>
    <w:p w14:paraId="1721EEBD" w14:textId="77777777" w:rsidR="001F5D61" w:rsidRDefault="001F5D61">
      <w:pPr>
        <w:rPr>
          <w:sz w:val="16"/>
        </w:rPr>
        <w:sectPr w:rsidR="001F5D61">
          <w:type w:val="continuous"/>
          <w:pgSz w:w="11910" w:h="16840"/>
          <w:pgMar w:top="1580" w:right="0" w:bottom="280" w:left="320" w:header="720" w:footer="720" w:gutter="0"/>
          <w:cols w:num="2" w:space="720" w:equalWidth="0">
            <w:col w:w="4466" w:space="40"/>
            <w:col w:w="7084"/>
          </w:cols>
        </w:sectPr>
      </w:pPr>
    </w:p>
    <w:p w14:paraId="0BD08CB3" w14:textId="77777777" w:rsidR="001F5D61" w:rsidRDefault="001F5D61">
      <w:pPr>
        <w:pStyle w:val="BodyText"/>
        <w:rPr>
          <w:b/>
          <w:sz w:val="20"/>
        </w:rPr>
      </w:pPr>
    </w:p>
    <w:p w14:paraId="5AB25FCE" w14:textId="4DA74861" w:rsidR="001F5D61" w:rsidRDefault="00B95EA2">
      <w:pPr>
        <w:pStyle w:val="BodyText"/>
        <w:rPr>
          <w:b/>
          <w:sz w:val="20"/>
        </w:rPr>
      </w:pPr>
      <w:r>
        <w:rPr>
          <w:b/>
          <w:noProof/>
          <w:sz w:val="20"/>
        </w:rPr>
        <w:pict w14:anchorId="25909921">
          <v:shape id="_x0000_s1797" style="position:absolute;margin-left:324.25pt;margin-top:2.35pt;width:24.45pt;height:21.15pt;z-index:252323840" coordorigin="6798,558" coordsize="497,445" o:spt="100" adj="0,,0" path="m6809,910r-9,5l6798,921r2,5l6839,1002r12,-18l6850,984r-20,-2l6832,969r3,-11l6836,953r-19,-38l6815,912r-6,-2xm6836,953r-1,5l6832,969r-2,13l6850,984r1,-6l6849,978r-17,-1l6841,963r-5,-10xm6879,914r-6,2l6868,923r-1,2l6863,935r-4,9l6856,954r-2,9l6852,973r-2,11l6851,984r35,-53l6889,927r-1,-7l6884,917r-5,-3xm6841,963r-9,14l6849,978r-8,-15xm6868,923r-27,40l6849,978r2,l6852,973r2,-10l6856,954r3,-10l6863,935r4,-10l6868,923xm7274,558r,10l7273,578r-2,10l7269,597r-2,10l7264,617r-4,9l7256,636r-5,9l7246,654r-5,9l7235,672r-7,8l7222,688r-15,16l7191,718r-8,7l7175,731r-9,6l7157,743r-9,5l7139,752r-10,4l7120,760r-10,3l7100,766r-9,2l7081,769r-10,1l7051,771r-11,1l7029,773r-11,2l7007,778r-10,4l6986,786r-10,4l6966,795r-10,6l6946,807r-9,6l6927,820r-8,7l6902,842r-16,17l6879,868r-7,9l6866,887r-6,9l6854,906r-5,10l6845,927r-4,10l6837,948r-1,5l6841,963r27,-40l6872,915r5,-8l6882,898r6,-9l6894,881r7,-9l6915,857r16,-15l6939,836r9,-7l6957,823r8,-5l6975,813r9,-5l6993,804r10,-4l7012,797r10,-2l7032,793r10,-2l7051,790r22,l7084,789r11,-2l7106,785r10,-3l7127,778r10,-4l7148,770r10,-5l7168,759r9,-6l7187,747r9,-7l7205,733r17,-16l7237,701r7,-9l7251,683r6,-10l7263,663r6,-9l7274,643r4,-10l7282,623r4,-11l7289,601r2,-10l7293,580r1,-11l7294,558r-20,xe" fillcolor="#497dba" stroked="f">
            <v:stroke joinstyle="round"/>
            <v:formulas/>
            <v:path arrowok="t" o:connecttype="segments"/>
          </v:shape>
        </w:pict>
      </w:r>
    </w:p>
    <w:p w14:paraId="08124532" w14:textId="77777777" w:rsidR="001F5D61" w:rsidRDefault="001F5D61">
      <w:pPr>
        <w:pStyle w:val="BodyText"/>
        <w:spacing w:before="9"/>
        <w:rPr>
          <w:b/>
        </w:rPr>
      </w:pPr>
    </w:p>
    <w:p w14:paraId="3FF53D18" w14:textId="20037862" w:rsidR="001F5D61" w:rsidRDefault="00B95EA2">
      <w:pPr>
        <w:spacing w:before="67" w:line="487" w:lineRule="auto"/>
        <w:ind w:left="4962" w:right="5149"/>
        <w:jc w:val="center"/>
        <w:rPr>
          <w:b/>
          <w:sz w:val="16"/>
        </w:rPr>
      </w:pPr>
      <w:r>
        <w:rPr>
          <w:b/>
          <w:noProof/>
          <w:sz w:val="16"/>
        </w:rPr>
        <w:pict w14:anchorId="0146600E">
          <v:shape id="_x0000_s1799" style="position:absolute;left:0;text-align:left;margin-left:357.4pt;margin-top:15pt;width:21.85pt;height:52.75pt;z-index:252321792" coordorigin="7461,1347" coordsize="444,1110" o:spt="100" adj="0,,0" path="m7574,1558r,899l7791,2457r,-10l7594,2447r-10,-10l7594,2437r,-869l7584,1568r-10,-10xm7594,2437r-10,l7594,2447r,-10xm7772,2437r-178,l7594,2447r178,l7772,2437xm7857,1548r-85,l7772,2447r10,-10l7791,2437r,-869l7782,1568r9,-10l7866,1558r-9,-10xm7791,2437r-9,l7772,2447r19,l7791,2437xm7683,1347r-222,221l7574,1568r,-3l7492,1565r-7,-17l7509,1548r174,-173l7676,1368r28,l7683,1347xm7594,1558r-20,l7584,1568r10,l7594,1558xm7791,1558r-9,10l7791,1568r,-10xm7866,1558r-75,l7791,1568r113,l7901,1565r-28,l7866,1558xm7509,1548r-24,l7492,1565r17,-17xm7594,1548r-85,l7492,1565r82,l7574,1558r20,l7594,1548xm7704,1368r-14,l7683,1375r190,190l7880,1548r5,l7704,1368xm7885,1548r-5,l7873,1565r28,l7885,1548xm7690,1368r-14,l7683,1375r7,-7xe" fillcolor="#385d89" stroked="f">
            <v:stroke joinstyle="round"/>
            <v:formulas/>
            <v:path arrowok="t" o:connecttype="segments"/>
          </v:shape>
        </w:pict>
      </w:r>
      <w:r w:rsidR="00A234DC">
        <w:rPr>
          <w:b/>
          <w:w w:val="95"/>
          <w:sz w:val="16"/>
        </w:rPr>
        <w:t xml:space="preserve">OBSERVABLE CULTURE </w:t>
      </w:r>
      <w:r w:rsidR="00A234DC">
        <w:rPr>
          <w:b/>
          <w:sz w:val="16"/>
        </w:rPr>
        <w:t>SHARED VALUES</w:t>
      </w:r>
    </w:p>
    <w:p w14:paraId="3E35A8D2" w14:textId="77777777" w:rsidR="001F5D61" w:rsidRDefault="001F5D61">
      <w:pPr>
        <w:pStyle w:val="BodyText"/>
        <w:rPr>
          <w:b/>
          <w:sz w:val="12"/>
        </w:rPr>
      </w:pPr>
    </w:p>
    <w:p w14:paraId="2B9A57BB" w14:textId="77777777" w:rsidR="001F5D61" w:rsidRDefault="00A234DC">
      <w:pPr>
        <w:ind w:left="1566" w:right="1742"/>
        <w:jc w:val="center"/>
        <w:rPr>
          <w:b/>
          <w:sz w:val="16"/>
        </w:rPr>
      </w:pPr>
      <w:r>
        <w:rPr>
          <w:b/>
          <w:sz w:val="16"/>
        </w:rPr>
        <w:t>COMMON ASSUMPTIONS</w:t>
      </w:r>
    </w:p>
    <w:p w14:paraId="5B2479CC" w14:textId="77777777" w:rsidR="001F5D61" w:rsidRDefault="001F5D61">
      <w:pPr>
        <w:pStyle w:val="BodyText"/>
        <w:spacing w:before="9"/>
        <w:rPr>
          <w:b/>
          <w:sz w:val="15"/>
        </w:rPr>
      </w:pPr>
    </w:p>
    <w:p w14:paraId="21617149" w14:textId="77777777" w:rsidR="001F5D61" w:rsidRDefault="00A234DC">
      <w:pPr>
        <w:spacing w:before="66"/>
        <w:ind w:left="4497" w:right="1366"/>
        <w:jc w:val="center"/>
        <w:rPr>
          <w:b/>
          <w:sz w:val="16"/>
        </w:rPr>
      </w:pPr>
      <w:r>
        <w:rPr>
          <w:b/>
          <w:sz w:val="16"/>
        </w:rPr>
        <w:t>Internal</w:t>
      </w:r>
    </w:p>
    <w:p w14:paraId="3243BFC2" w14:textId="77777777" w:rsidR="001F5D61" w:rsidRDefault="001F5D61">
      <w:pPr>
        <w:pStyle w:val="BodyText"/>
        <w:spacing w:before="6"/>
        <w:rPr>
          <w:b/>
          <w:sz w:val="21"/>
        </w:rPr>
      </w:pPr>
    </w:p>
    <w:p w14:paraId="6C203ED4" w14:textId="1DAECFCC" w:rsidR="001F5D61" w:rsidRDefault="00A234DC">
      <w:pPr>
        <w:pStyle w:val="BodyText"/>
        <w:spacing w:before="52"/>
        <w:ind w:left="1686" w:right="2150"/>
      </w:pPr>
      <w:r>
        <w:t>Source: Schemerhorn, J., Hunt, J., &amp; Osbom, R. (2008). Organizational Behavior. Hoboken, NJ: John Wiley &amp; Sons.</w:t>
      </w:r>
    </w:p>
    <w:p w14:paraId="2C17448D" w14:textId="77777777" w:rsidR="001F5D61" w:rsidRDefault="001F5D61">
      <w:pPr>
        <w:pStyle w:val="BodyText"/>
        <w:spacing w:before="11"/>
        <w:rPr>
          <w:sz w:val="22"/>
        </w:rPr>
      </w:pPr>
    </w:p>
    <w:p w14:paraId="13ADA0AE" w14:textId="77777777" w:rsidR="001F5D61" w:rsidRDefault="00A234DC">
      <w:pPr>
        <w:pStyle w:val="ListParagraph"/>
        <w:numPr>
          <w:ilvl w:val="1"/>
          <w:numId w:val="75"/>
        </w:numPr>
        <w:tabs>
          <w:tab w:val="left" w:pos="1716"/>
        </w:tabs>
        <w:spacing w:before="1"/>
        <w:ind w:hanging="421"/>
        <w:rPr>
          <w:sz w:val="24"/>
        </w:rPr>
      </w:pPr>
      <w:r>
        <w:rPr>
          <w:sz w:val="24"/>
        </w:rPr>
        <w:t>Culture and</w:t>
      </w:r>
      <w:r>
        <w:rPr>
          <w:spacing w:val="-1"/>
          <w:sz w:val="24"/>
        </w:rPr>
        <w:t xml:space="preserve"> </w:t>
      </w:r>
      <w:r>
        <w:rPr>
          <w:sz w:val="24"/>
        </w:rPr>
        <w:t>Climate</w:t>
      </w:r>
    </w:p>
    <w:p w14:paraId="06F9E352" w14:textId="77777777" w:rsidR="001F5D61" w:rsidRDefault="00A234DC">
      <w:pPr>
        <w:pStyle w:val="BodyText"/>
        <w:spacing w:before="179"/>
        <w:ind w:left="1658" w:right="1433"/>
      </w:pPr>
      <w:r>
        <w:t>Organizational Culture is a system of shared meaning. Just as tribal cultures have rules and taboos that dictate how members will act toward each other and outsiders, organizations have cultures that govern how its members should behave. A strong organizational culture usually provides a sense of identity for employees and a commonality of values and goals that leads to effective change management and problem solving. Organizational climate, on the other hand, is often defined as the recurring patterns of behavior, attitudes and feelings that characterize life in the organization, while an organization culture tends to be deep and stable. Although culture and climate are related, climate often proves easier to assess and change.</w:t>
      </w:r>
    </w:p>
    <w:p w14:paraId="3B92656E" w14:textId="77777777" w:rsidR="001F5D61" w:rsidRDefault="001F5D61">
      <w:pPr>
        <w:pStyle w:val="BodyText"/>
        <w:spacing w:before="2"/>
        <w:rPr>
          <w:sz w:val="23"/>
        </w:rPr>
      </w:pPr>
    </w:p>
    <w:p w14:paraId="7A49FFFA" w14:textId="77777777" w:rsidR="001F5D61" w:rsidRDefault="00A234DC">
      <w:pPr>
        <w:pStyle w:val="Heading3"/>
        <w:numPr>
          <w:ilvl w:val="0"/>
          <w:numId w:val="83"/>
        </w:numPr>
        <w:tabs>
          <w:tab w:val="left" w:pos="1341"/>
        </w:tabs>
        <w:ind w:hanging="243"/>
      </w:pPr>
      <w:r>
        <w:t>Organizational Life</w:t>
      </w:r>
      <w:r>
        <w:rPr>
          <w:spacing w:val="-3"/>
        </w:rPr>
        <w:t xml:space="preserve"> </w:t>
      </w:r>
      <w:r>
        <w:t>Cycle</w:t>
      </w:r>
    </w:p>
    <w:p w14:paraId="03EE23EB" w14:textId="77777777" w:rsidR="001F5D61" w:rsidRDefault="00A234DC">
      <w:pPr>
        <w:pStyle w:val="BodyText"/>
        <w:spacing w:before="180"/>
        <w:ind w:left="1307" w:right="1421"/>
      </w:pPr>
      <w:r>
        <w:t>Organizations are not static, they change. Like children, organizations typically go through different phases. Discover the five phases of the organizational life cycle, from start-up to decline. The Organizational Life Cycle (OLC) goes through specific stages as a result of the company’s success (or possibly lack of) in the market. Publications on this topic set the number of stages organizations go through anywhere from three to ten, with most settling on a basic set of four or five. Not surprisingly, the major stages are Start-up (or Birth), Growth, Maturity and Decline. A fifth stage, called Revival (or Diversification), can also occur between the Maturity or Decline stages.</w:t>
      </w:r>
    </w:p>
    <w:p w14:paraId="61E498DB" w14:textId="77777777" w:rsidR="001F5D61" w:rsidRDefault="001F5D61">
      <w:pPr>
        <w:sectPr w:rsidR="001F5D61">
          <w:type w:val="continuous"/>
          <w:pgSz w:w="11910" w:h="16840"/>
          <w:pgMar w:top="1580" w:right="0" w:bottom="280" w:left="320" w:header="720" w:footer="720" w:gutter="0"/>
          <w:cols w:space="720"/>
        </w:sectPr>
      </w:pPr>
    </w:p>
    <w:p w14:paraId="19C8E307" w14:textId="77777777" w:rsidR="001F5D61" w:rsidRDefault="001F5D61">
      <w:pPr>
        <w:pStyle w:val="BodyText"/>
        <w:spacing w:before="5"/>
        <w:rPr>
          <w:sz w:val="14"/>
        </w:rPr>
      </w:pPr>
    </w:p>
    <w:p w14:paraId="4ABA325F" w14:textId="77777777" w:rsidR="001F5D61" w:rsidRDefault="00B95EA2">
      <w:pPr>
        <w:pStyle w:val="BodyText"/>
        <w:ind w:left="2624"/>
        <w:rPr>
          <w:sz w:val="20"/>
        </w:rPr>
      </w:pPr>
      <w:r>
        <w:rPr>
          <w:sz w:val="20"/>
        </w:rPr>
      </w:r>
      <w:r>
        <w:rPr>
          <w:sz w:val="20"/>
        </w:rPr>
        <w:pict w14:anchorId="4B1227A6">
          <v:group id="_x0000_s1781" style="width:296.5pt;height:163.4pt;mso-position-horizontal-relative:char;mso-position-vertical-relative:line" coordsize="5930,3268">
            <v:shape id="_x0000_s1795" style="position:absolute;left:13;top:1018;width:5764;height:2236" coordorigin="13,1019" coordsize="5764,2236" path="m13,3082r76,23l166,3127r76,22l319,3170r77,19l473,3207r78,15l630,3235r79,10l790,3251r81,3l953,3253r84,-5l1105,3242r67,-5l1239,3233r66,-5l1372,3222r67,-8l1507,3203r69,-13l1647,3172r71,-22l1792,3122r76,-34l1946,3048r81,-48l2111,2944r88,-65l2287,2802r46,-46l2380,2705r48,-54l2476,2593r50,-61l2576,2468r51,-66l2678,2333r52,-70l2782,2191r53,-72l2888,2046r54,-74l2995,1899r54,-73l3103,1754r54,-71l3211,1614r54,-67l3319,1482r54,-62l3426,1361r54,-56l3532,1253r53,-47l3637,1162r51,-38l3739,1091r99,-48l3948,1019r62,l4073,1027r64,17l4201,1068r64,31l4329,1136r64,42l4458,1226r63,51l4584,1332r63,58l4709,1450r61,61l4829,1573r59,63l4945,1698r55,60l5054,1817r52,57l5156,1927r48,50l5250,2022r83,74l5507,2212r99,56l5675,2298r46,11l5753,2307r24,-8e" filled="f" strokecolor="#244060" strokeweight=".46753mm">
              <v:path arrowok="t"/>
            </v:shape>
            <v:shape id="_x0000_s1794" style="position:absolute;left:3815;top:103;width:2101;height:940" coordorigin="3816,103" coordsize="2101,940" path="m3816,1043r81,-73l3952,917r42,-44l4042,822r52,-58l4151,702r61,-66l4275,568r65,-68l4405,432r66,-65l4536,306r63,-55l4660,202r58,-40l4771,131r113,-28l4943,114r55,27l5050,181r50,49l5147,285r47,57l5240,398r46,52l5333,494r127,70l5537,594r76,25l5689,639r76,17l5840,670r76,14e" filled="f" strokecolor="#244060" strokeweight=".46753mm">
              <v:path arrowok="t"/>
            </v:shape>
            <v:shape id="_x0000_s1793" type="#_x0000_t75" style="position:absolute;left:178;top:2718;width:1200;height:405">
              <v:imagedata r:id="rId41" o:title=""/>
            </v:shape>
            <v:shape id="_x0000_s1792" type="#_x0000_t75" style="position:absolute;left:1517;top:2075;width:1200;height:405">
              <v:imagedata r:id="rId42" o:title=""/>
            </v:shape>
            <v:shape id="_x0000_s1791" type="#_x0000_t75" style="position:absolute;left:2365;top:1227;width:1200;height:405">
              <v:imagedata r:id="rId43" o:title=""/>
            </v:shape>
            <v:shape id="_x0000_s1790" type="#_x0000_t75" style="position:absolute;left:3246;top:365;width:1226;height:431">
              <v:imagedata r:id="rId44" o:title=""/>
            </v:shape>
            <v:shape id="_x0000_s1789" type="#_x0000_t75" style="position:absolute;left:4451;top:1724;width:1200;height:405">
              <v:imagedata r:id="rId45" o:title=""/>
            </v:shape>
            <v:shape id="_x0000_s1788" type="#_x0000_t202" style="position:absolute;left:5123;width:771;height:160" filled="f" stroked="f">
              <v:textbox inset="0,0,0,0">
                <w:txbxContent>
                  <w:p w14:paraId="1FC63206" w14:textId="77777777" w:rsidR="00B95EA2" w:rsidRDefault="00B95EA2">
                    <w:pPr>
                      <w:spacing w:line="159" w:lineRule="exact"/>
                      <w:rPr>
                        <w:b/>
                        <w:sz w:val="16"/>
                      </w:rPr>
                    </w:pPr>
                    <w:r>
                      <w:rPr>
                        <w:b/>
                        <w:sz w:val="16"/>
                      </w:rPr>
                      <w:t>Sales Curve</w:t>
                    </w:r>
                  </w:p>
                </w:txbxContent>
              </v:textbox>
            </v:shape>
            <v:shape id="_x0000_s1787" type="#_x0000_t202" style="position:absolute;left:126;top:138;width:2541;height:283" filled="f" stroked="f">
              <v:textbox inset="0,0,0,0">
                <w:txbxContent>
                  <w:p w14:paraId="0B58E768" w14:textId="77777777" w:rsidR="00B95EA2" w:rsidRDefault="00B95EA2">
                    <w:pPr>
                      <w:spacing w:line="283" w:lineRule="exact"/>
                      <w:rPr>
                        <w:rFonts w:ascii="Microsoft JhengHei"/>
                        <w:b/>
                        <w:sz w:val="21"/>
                      </w:rPr>
                    </w:pPr>
                    <w:r>
                      <w:rPr>
                        <w:rFonts w:ascii="Microsoft JhengHei"/>
                        <w:b/>
                        <w:sz w:val="21"/>
                      </w:rPr>
                      <w:t>Organizational Life Cycle</w:t>
                    </w:r>
                  </w:p>
                </w:txbxContent>
              </v:textbox>
            </v:shape>
            <v:shape id="_x0000_s1786" type="#_x0000_t202" style="position:absolute;left:3592;top:514;width:560;height:180" filled="f" stroked="f">
              <v:textbox inset="0,0,0,0">
                <w:txbxContent>
                  <w:p w14:paraId="0E99767A" w14:textId="77777777" w:rsidR="00B95EA2" w:rsidRDefault="00B95EA2">
                    <w:pPr>
                      <w:spacing w:line="179" w:lineRule="exact"/>
                      <w:rPr>
                        <w:b/>
                        <w:sz w:val="18"/>
                      </w:rPr>
                    </w:pPr>
                    <w:r>
                      <w:rPr>
                        <w:b/>
                        <w:color w:val="FFFFFF"/>
                        <w:sz w:val="18"/>
                      </w:rPr>
                      <w:t>Revival</w:t>
                    </w:r>
                  </w:p>
                </w:txbxContent>
              </v:textbox>
            </v:shape>
            <v:shape id="_x0000_s1785" type="#_x0000_t202" style="position:absolute;left:2637;top:1360;width:682;height:180" filled="f" stroked="f">
              <v:textbox inset="0,0,0,0">
                <w:txbxContent>
                  <w:p w14:paraId="59FCC7C8" w14:textId="77777777" w:rsidR="00B95EA2" w:rsidRDefault="00B95EA2">
                    <w:pPr>
                      <w:spacing w:line="179" w:lineRule="exact"/>
                      <w:rPr>
                        <w:b/>
                        <w:sz w:val="18"/>
                      </w:rPr>
                    </w:pPr>
                    <w:r>
                      <w:rPr>
                        <w:b/>
                        <w:color w:val="FFFFFF"/>
                        <w:sz w:val="18"/>
                      </w:rPr>
                      <w:t>Maturity</w:t>
                    </w:r>
                  </w:p>
                </w:txbxContent>
              </v:textbox>
            </v:shape>
            <v:shape id="_x0000_s1784" type="#_x0000_t202" style="position:absolute;left:4779;top:1858;width:580;height:180" filled="f" stroked="f">
              <v:textbox inset="0,0,0,0">
                <w:txbxContent>
                  <w:p w14:paraId="16D28511" w14:textId="77777777" w:rsidR="00B95EA2" w:rsidRDefault="00B95EA2">
                    <w:pPr>
                      <w:spacing w:line="179" w:lineRule="exact"/>
                      <w:rPr>
                        <w:b/>
                        <w:sz w:val="18"/>
                      </w:rPr>
                    </w:pPr>
                    <w:r>
                      <w:rPr>
                        <w:b/>
                        <w:color w:val="FFFFFF"/>
                        <w:sz w:val="18"/>
                      </w:rPr>
                      <w:t>Decline</w:t>
                    </w:r>
                  </w:p>
                </w:txbxContent>
              </v:textbox>
            </v:shape>
            <v:shape id="_x0000_s1783" type="#_x0000_t202" style="position:absolute;left:1838;top:2207;width:587;height:180" filled="f" stroked="f">
              <v:textbox inset="0,0,0,0">
                <w:txbxContent>
                  <w:p w14:paraId="472315B7" w14:textId="77777777" w:rsidR="00B95EA2" w:rsidRDefault="00B95EA2">
                    <w:pPr>
                      <w:spacing w:line="179" w:lineRule="exact"/>
                      <w:rPr>
                        <w:b/>
                        <w:sz w:val="18"/>
                      </w:rPr>
                    </w:pPr>
                    <w:r>
                      <w:rPr>
                        <w:b/>
                        <w:color w:val="FFFFFF"/>
                        <w:sz w:val="18"/>
                      </w:rPr>
                      <w:t>Growth</w:t>
                    </w:r>
                  </w:p>
                </w:txbxContent>
              </v:textbox>
            </v:shape>
            <v:shape id="_x0000_s1782" type="#_x0000_t202" style="position:absolute;left:475;top:2854;width:631;height:180" filled="f" stroked="f">
              <v:textbox inset="0,0,0,0">
                <w:txbxContent>
                  <w:p w14:paraId="6227A40F" w14:textId="77777777" w:rsidR="00B95EA2" w:rsidRDefault="00B95EA2">
                    <w:pPr>
                      <w:spacing w:line="179" w:lineRule="exact"/>
                      <w:rPr>
                        <w:b/>
                        <w:sz w:val="18"/>
                      </w:rPr>
                    </w:pPr>
                    <w:r>
                      <w:rPr>
                        <w:b/>
                        <w:color w:val="FFFFFF"/>
                        <w:sz w:val="18"/>
                      </w:rPr>
                      <w:t>Start-up</w:t>
                    </w:r>
                  </w:p>
                </w:txbxContent>
              </v:textbox>
            </v:shape>
            <w10:anchorlock/>
          </v:group>
        </w:pict>
      </w:r>
    </w:p>
    <w:p w14:paraId="642B5481" w14:textId="77777777" w:rsidR="001F5D61" w:rsidRDefault="001F5D61">
      <w:pPr>
        <w:pStyle w:val="BodyText"/>
        <w:rPr>
          <w:sz w:val="20"/>
        </w:rPr>
      </w:pPr>
    </w:p>
    <w:p w14:paraId="6D55CB93" w14:textId="77777777" w:rsidR="001F5D61" w:rsidRDefault="001F5D61">
      <w:pPr>
        <w:pStyle w:val="BodyText"/>
        <w:rPr>
          <w:sz w:val="20"/>
        </w:rPr>
      </w:pPr>
    </w:p>
    <w:p w14:paraId="0F6FCA21" w14:textId="77777777" w:rsidR="001F5D61" w:rsidRDefault="001F5D61">
      <w:pPr>
        <w:pStyle w:val="BodyText"/>
        <w:spacing w:before="10"/>
      </w:pPr>
    </w:p>
    <w:p w14:paraId="4EAA140D" w14:textId="3276CD6A" w:rsidR="001F5D61" w:rsidRDefault="00A234DC">
      <w:pPr>
        <w:pStyle w:val="BodyText"/>
        <w:spacing w:before="54" w:line="237" w:lineRule="auto"/>
        <w:ind w:left="1658" w:right="1007"/>
      </w:pPr>
      <w:r>
        <w:t xml:space="preserve">Source: </w:t>
      </w:r>
      <w:r>
        <w:rPr>
          <w:spacing w:val="-5"/>
        </w:rPr>
        <w:t xml:space="preserve">Lester, </w:t>
      </w:r>
      <w:r>
        <w:t xml:space="preserve">D., Parnell, J. &amp; </w:t>
      </w:r>
      <w:r>
        <w:rPr>
          <w:spacing w:val="-4"/>
        </w:rPr>
        <w:t xml:space="preserve">Carraher, </w:t>
      </w:r>
      <w:r>
        <w:t>S. (2003). Organizational life cycle: A five-stage empirical scale. International Journal of Organizational Analysis, 11(4), 339-354.</w:t>
      </w:r>
    </w:p>
    <w:p w14:paraId="6DD01C2C" w14:textId="77777777" w:rsidR="001F5D61" w:rsidRDefault="001F5D61">
      <w:pPr>
        <w:pStyle w:val="BodyText"/>
        <w:spacing w:before="3"/>
        <w:rPr>
          <w:sz w:val="23"/>
        </w:rPr>
      </w:pPr>
    </w:p>
    <w:p w14:paraId="63D5C1F0" w14:textId="77777777" w:rsidR="001F5D61" w:rsidRDefault="00A234DC">
      <w:pPr>
        <w:pStyle w:val="BodyText"/>
        <w:tabs>
          <w:tab w:val="left" w:pos="8546"/>
        </w:tabs>
        <w:ind w:left="1307" w:right="1526"/>
      </w:pPr>
      <w:r>
        <w:t xml:space="preserve">The stages are considered developmental in the life of the firm, much </w:t>
      </w:r>
      <w:r>
        <w:rPr>
          <w:spacing w:val="-3"/>
        </w:rPr>
        <w:t xml:space="preserve">like </w:t>
      </w:r>
      <w:r>
        <w:t>a biological model,</w:t>
      </w:r>
      <w:r>
        <w:rPr>
          <w:spacing w:val="-8"/>
        </w:rPr>
        <w:t xml:space="preserve"> </w:t>
      </w:r>
      <w:r>
        <w:t>and</w:t>
      </w:r>
      <w:r>
        <w:rPr>
          <w:spacing w:val="-4"/>
        </w:rPr>
        <w:t xml:space="preserve"> </w:t>
      </w:r>
      <w:r>
        <w:t>are</w:t>
      </w:r>
      <w:r>
        <w:rPr>
          <w:spacing w:val="-5"/>
        </w:rPr>
        <w:t xml:space="preserve"> </w:t>
      </w:r>
      <w:r>
        <w:t>sequential,</w:t>
      </w:r>
      <w:r>
        <w:rPr>
          <w:spacing w:val="-5"/>
        </w:rPr>
        <w:t xml:space="preserve"> </w:t>
      </w:r>
      <w:r>
        <w:t>cumulative,</w:t>
      </w:r>
      <w:r>
        <w:rPr>
          <w:spacing w:val="-5"/>
        </w:rPr>
        <w:t xml:space="preserve"> </w:t>
      </w:r>
      <w:r>
        <w:t>imminent,</w:t>
      </w:r>
      <w:r>
        <w:rPr>
          <w:spacing w:val="-5"/>
        </w:rPr>
        <w:t xml:space="preserve"> </w:t>
      </w:r>
      <w:r>
        <w:t>not</w:t>
      </w:r>
      <w:r>
        <w:rPr>
          <w:spacing w:val="-5"/>
        </w:rPr>
        <w:t xml:space="preserve"> </w:t>
      </w:r>
      <w:r>
        <w:t>easily</w:t>
      </w:r>
      <w:r>
        <w:rPr>
          <w:spacing w:val="-8"/>
        </w:rPr>
        <w:t xml:space="preserve"> </w:t>
      </w:r>
      <w:r>
        <w:t>reversed,</w:t>
      </w:r>
      <w:r>
        <w:rPr>
          <w:spacing w:val="-7"/>
        </w:rPr>
        <w:t xml:space="preserve"> </w:t>
      </w:r>
      <w:r>
        <w:t>and</w:t>
      </w:r>
      <w:r>
        <w:rPr>
          <w:spacing w:val="-6"/>
        </w:rPr>
        <w:t xml:space="preserve"> </w:t>
      </w:r>
      <w:r>
        <w:t>involve</w:t>
      </w:r>
      <w:r>
        <w:rPr>
          <w:spacing w:val="-5"/>
        </w:rPr>
        <w:t xml:space="preserve"> </w:t>
      </w:r>
      <w:r>
        <w:t>a</w:t>
      </w:r>
      <w:r>
        <w:rPr>
          <w:spacing w:val="-7"/>
        </w:rPr>
        <w:t xml:space="preserve"> </w:t>
      </w:r>
      <w:r>
        <w:t xml:space="preserve">broad range of activities and structures. Once </w:t>
      </w:r>
      <w:r>
        <w:rPr>
          <w:spacing w:val="-3"/>
        </w:rPr>
        <w:t xml:space="preserve">at maturity, </w:t>
      </w:r>
      <w:r>
        <w:t xml:space="preserve">the stages can become more circular from Maturity to Revival and possibly to Decline. This evolution is the result of three influences in an </w:t>
      </w:r>
      <w:r>
        <w:rPr>
          <w:spacing w:val="-3"/>
        </w:rPr>
        <w:t xml:space="preserve">organization’s </w:t>
      </w:r>
      <w:r>
        <w:t xml:space="preserve">life. </w:t>
      </w:r>
      <w:r>
        <w:rPr>
          <w:spacing w:val="-3"/>
        </w:rPr>
        <w:t xml:space="preserve">First, </w:t>
      </w:r>
      <w:r>
        <w:t xml:space="preserve">administration of the organization becomes more complex as the size increases and more </w:t>
      </w:r>
      <w:r>
        <w:rPr>
          <w:spacing w:val="-3"/>
        </w:rPr>
        <w:t>stakeholders</w:t>
      </w:r>
      <w:r>
        <w:rPr>
          <w:spacing w:val="-21"/>
        </w:rPr>
        <w:t xml:space="preserve"> </w:t>
      </w:r>
      <w:r>
        <w:t>become</w:t>
      </w:r>
      <w:r>
        <w:rPr>
          <w:spacing w:val="-4"/>
        </w:rPr>
        <w:t xml:space="preserve"> </w:t>
      </w:r>
      <w:r>
        <w:t>involved.</w:t>
      </w:r>
      <w:r>
        <w:tab/>
        <w:t xml:space="preserve">Second, this increased complexity dictates the increased usage of more sophisticated organizational structures, information processing capabilities, and decision-making styles. </w:t>
      </w:r>
      <w:r>
        <w:rPr>
          <w:spacing w:val="-4"/>
        </w:rPr>
        <w:t xml:space="preserve">Lastly, </w:t>
      </w:r>
      <w:r>
        <w:t>companies alternate between innovative phases and conservative ones - between stages that establish or renew organizational competences and those that exploit them through efficiencies.</w:t>
      </w:r>
    </w:p>
    <w:p w14:paraId="1A7DFB11" w14:textId="77777777" w:rsidR="001F5D61" w:rsidRDefault="001F5D61">
      <w:pPr>
        <w:pStyle w:val="BodyText"/>
        <w:spacing w:before="10"/>
        <w:rPr>
          <w:sz w:val="22"/>
        </w:rPr>
      </w:pPr>
    </w:p>
    <w:p w14:paraId="6E157DB6" w14:textId="77777777" w:rsidR="001F5D61" w:rsidRDefault="00A234DC">
      <w:pPr>
        <w:pStyle w:val="BodyText"/>
        <w:tabs>
          <w:tab w:val="left" w:pos="8829"/>
        </w:tabs>
        <w:spacing w:before="1"/>
        <w:ind w:left="1307" w:right="1433"/>
      </w:pPr>
      <w:r>
        <w:t>The</w:t>
      </w:r>
      <w:r>
        <w:rPr>
          <w:spacing w:val="-5"/>
        </w:rPr>
        <w:t xml:space="preserve"> </w:t>
      </w:r>
      <w:r>
        <w:t>driver</w:t>
      </w:r>
      <w:r>
        <w:rPr>
          <w:spacing w:val="-4"/>
        </w:rPr>
        <w:t xml:space="preserve"> </w:t>
      </w:r>
      <w:r>
        <w:t>behind</w:t>
      </w:r>
      <w:r>
        <w:rPr>
          <w:spacing w:val="-4"/>
        </w:rPr>
        <w:t xml:space="preserve"> </w:t>
      </w:r>
      <w:r>
        <w:t>the</w:t>
      </w:r>
      <w:r>
        <w:rPr>
          <w:spacing w:val="-5"/>
        </w:rPr>
        <w:t xml:space="preserve"> </w:t>
      </w:r>
      <w:r>
        <w:t>OLC</w:t>
      </w:r>
      <w:r>
        <w:rPr>
          <w:spacing w:val="-4"/>
        </w:rPr>
        <w:t xml:space="preserve"> </w:t>
      </w:r>
      <w:r>
        <w:t>is</w:t>
      </w:r>
      <w:r>
        <w:rPr>
          <w:spacing w:val="-4"/>
        </w:rPr>
        <w:t xml:space="preserve"> </w:t>
      </w:r>
      <w:r>
        <w:t>that</w:t>
      </w:r>
      <w:r>
        <w:rPr>
          <w:spacing w:val="-4"/>
        </w:rPr>
        <w:t xml:space="preserve"> </w:t>
      </w:r>
      <w:r>
        <w:t>needs,</w:t>
      </w:r>
      <w:r>
        <w:rPr>
          <w:spacing w:val="-4"/>
        </w:rPr>
        <w:t xml:space="preserve"> </w:t>
      </w:r>
      <w:r>
        <w:t>opportunities</w:t>
      </w:r>
      <w:r>
        <w:rPr>
          <w:spacing w:val="-5"/>
        </w:rPr>
        <w:t xml:space="preserve"> </w:t>
      </w:r>
      <w:r>
        <w:t>and</w:t>
      </w:r>
      <w:r>
        <w:rPr>
          <w:spacing w:val="-3"/>
        </w:rPr>
        <w:t xml:space="preserve"> </w:t>
      </w:r>
      <w:r>
        <w:t>threats,</w:t>
      </w:r>
      <w:r>
        <w:rPr>
          <w:spacing w:val="-5"/>
        </w:rPr>
        <w:t xml:space="preserve"> </w:t>
      </w:r>
      <w:r>
        <w:t>both</w:t>
      </w:r>
      <w:r>
        <w:rPr>
          <w:spacing w:val="-4"/>
        </w:rPr>
        <w:t xml:space="preserve"> </w:t>
      </w:r>
      <w:r>
        <w:t>inside</w:t>
      </w:r>
      <w:r>
        <w:rPr>
          <w:spacing w:val="-4"/>
        </w:rPr>
        <w:t xml:space="preserve"> </w:t>
      </w:r>
      <w:r>
        <w:t>and</w:t>
      </w:r>
      <w:r>
        <w:rPr>
          <w:spacing w:val="-4"/>
        </w:rPr>
        <w:t xml:space="preserve"> </w:t>
      </w:r>
      <w:r>
        <w:t xml:space="preserve">outside the business, will predictably vary depending on the </w:t>
      </w:r>
      <w:r>
        <w:rPr>
          <w:spacing w:val="-3"/>
        </w:rPr>
        <w:t>stage</w:t>
      </w:r>
      <w:r>
        <w:rPr>
          <w:spacing w:val="-30"/>
        </w:rPr>
        <w:t xml:space="preserve"> </w:t>
      </w:r>
      <w:r>
        <w:t>of</w:t>
      </w:r>
      <w:r>
        <w:rPr>
          <w:spacing w:val="-3"/>
        </w:rPr>
        <w:t xml:space="preserve"> </w:t>
      </w:r>
      <w:r>
        <w:t>development.</w:t>
      </w:r>
      <w:r>
        <w:tab/>
        <w:t xml:space="preserve">For example, threats in the Start-up </w:t>
      </w:r>
      <w:r>
        <w:rPr>
          <w:spacing w:val="-3"/>
        </w:rPr>
        <w:t xml:space="preserve">stage </w:t>
      </w:r>
      <w:r>
        <w:t xml:space="preserve">differ from those in the Maturity stage and changes in the environment </w:t>
      </w:r>
      <w:r>
        <w:rPr>
          <w:spacing w:val="-3"/>
        </w:rPr>
        <w:t xml:space="preserve">exert </w:t>
      </w:r>
      <w:r>
        <w:t xml:space="preserve">pressure </w:t>
      </w:r>
      <w:r>
        <w:rPr>
          <w:spacing w:val="-2"/>
        </w:rPr>
        <w:t xml:space="preserve">for </w:t>
      </w:r>
      <w:r>
        <w:t xml:space="preserve">change on the business. Organizations move from one stage to another because the firm and the needs of the environment are so misaligned that the company needs to adapt </w:t>
      </w:r>
      <w:r>
        <w:rPr>
          <w:spacing w:val="-2"/>
        </w:rPr>
        <w:t xml:space="preserve">for </w:t>
      </w:r>
      <w:r>
        <w:t xml:space="preserve">basic efficiency or possibly even survival. Thus, different stages of the company's life cycle require changes in the firm's objectives, strategies, managerial processes, </w:t>
      </w:r>
      <w:r>
        <w:rPr>
          <w:spacing w:val="-3"/>
        </w:rPr>
        <w:t xml:space="preserve">technology, </w:t>
      </w:r>
      <w:r>
        <w:t>culture and</w:t>
      </w:r>
      <w:r>
        <w:rPr>
          <w:spacing w:val="-4"/>
        </w:rPr>
        <w:t xml:space="preserve"> </w:t>
      </w:r>
      <w:r>
        <w:t>decision-making.</w:t>
      </w:r>
    </w:p>
    <w:p w14:paraId="49849458" w14:textId="77777777" w:rsidR="001F5D61" w:rsidRDefault="001F5D61">
      <w:pPr>
        <w:pStyle w:val="BodyText"/>
        <w:spacing w:before="1"/>
        <w:rPr>
          <w:sz w:val="23"/>
        </w:rPr>
      </w:pPr>
    </w:p>
    <w:p w14:paraId="7E3BDD17" w14:textId="77777777" w:rsidR="001F5D61" w:rsidRDefault="00A234DC">
      <w:pPr>
        <w:pStyle w:val="BodyText"/>
        <w:ind w:left="1307" w:right="1593"/>
      </w:pPr>
      <w:r>
        <w:t>High tech companies present a unique situation because they can progress through the stages at a fairly rapid rate – from Start-up to Maturity in only a few years. An interesting side note is that firms tend to develop to a structure that mirrors the stage of the market they are in – for example, firms in a mature market will tend to be in a Maturity stage of development.</w:t>
      </w:r>
    </w:p>
    <w:p w14:paraId="599DB57D" w14:textId="77777777" w:rsidR="001F5D61" w:rsidRDefault="001F5D61">
      <w:pPr>
        <w:pStyle w:val="BodyText"/>
        <w:spacing w:before="12"/>
        <w:rPr>
          <w:sz w:val="22"/>
        </w:rPr>
      </w:pPr>
    </w:p>
    <w:p w14:paraId="12485940" w14:textId="77777777" w:rsidR="001F5D61" w:rsidRDefault="00A234DC">
      <w:pPr>
        <w:pStyle w:val="BodyText"/>
        <w:ind w:left="1307" w:right="1546"/>
      </w:pPr>
      <w:r>
        <w:t>A complementary view of this model is that each stage represents a stable period of growth for the company - an evolutionary phase - but will reach a point where change is required, leading to a revolutionary or crisis period. It’s the firm’s ability to handle these</w:t>
      </w:r>
    </w:p>
    <w:p w14:paraId="7C94A1BF" w14:textId="77777777" w:rsidR="001F5D61" w:rsidRDefault="001F5D61">
      <w:pPr>
        <w:sectPr w:rsidR="001F5D61">
          <w:pgSz w:w="11910" w:h="16840"/>
          <w:pgMar w:top="1320" w:right="0" w:bottom="280" w:left="320" w:header="891" w:footer="0" w:gutter="0"/>
          <w:cols w:space="720"/>
        </w:sectPr>
      </w:pPr>
    </w:p>
    <w:p w14:paraId="6D0E10BF" w14:textId="77777777" w:rsidR="001F5D61" w:rsidRDefault="00A234DC">
      <w:pPr>
        <w:pStyle w:val="BodyText"/>
        <w:spacing w:before="93" w:line="237" w:lineRule="auto"/>
        <w:ind w:left="1307" w:right="1546"/>
      </w:pPr>
      <w:r>
        <w:lastRenderedPageBreak/>
        <w:t>crisis periods appropriately that will dictate the future direction and possibly survival of the organization.</w:t>
      </w:r>
    </w:p>
    <w:p w14:paraId="4FA57309" w14:textId="77777777" w:rsidR="001F5D61" w:rsidRDefault="001F5D61">
      <w:pPr>
        <w:pStyle w:val="BodyText"/>
        <w:spacing w:before="3"/>
        <w:rPr>
          <w:sz w:val="23"/>
        </w:rPr>
      </w:pPr>
    </w:p>
    <w:p w14:paraId="193AFFA8" w14:textId="77777777" w:rsidR="001F5D61" w:rsidRDefault="00A234DC">
      <w:pPr>
        <w:pStyle w:val="BodyText"/>
        <w:tabs>
          <w:tab w:val="left" w:pos="8047"/>
        </w:tabs>
        <w:ind w:left="1307" w:right="2010"/>
      </w:pPr>
      <w:r>
        <w:t>The five stages of OLC illustrate changes in organizational structure and managerial processes as the business proceeds through</w:t>
      </w:r>
      <w:r>
        <w:rPr>
          <w:spacing w:val="-36"/>
        </w:rPr>
        <w:t xml:space="preserve"> </w:t>
      </w:r>
      <w:r>
        <w:t>developmental</w:t>
      </w:r>
      <w:r>
        <w:rPr>
          <w:spacing w:val="-7"/>
        </w:rPr>
        <w:t xml:space="preserve"> </w:t>
      </w:r>
      <w:r>
        <w:t>stages.</w:t>
      </w:r>
      <w:r>
        <w:tab/>
        <w:t>Each stage is discussed,</w:t>
      </w:r>
      <w:r>
        <w:rPr>
          <w:spacing w:val="-4"/>
        </w:rPr>
        <w:t xml:space="preserve"> </w:t>
      </w:r>
      <w:r>
        <w:t>with</w:t>
      </w:r>
      <w:r>
        <w:rPr>
          <w:spacing w:val="-3"/>
        </w:rPr>
        <w:t xml:space="preserve"> </w:t>
      </w:r>
      <w:r>
        <w:t>specific</w:t>
      </w:r>
      <w:r>
        <w:rPr>
          <w:spacing w:val="-6"/>
        </w:rPr>
        <w:t xml:space="preserve"> </w:t>
      </w:r>
      <w:r>
        <w:t>emphasis</w:t>
      </w:r>
      <w:r>
        <w:rPr>
          <w:spacing w:val="-6"/>
        </w:rPr>
        <w:t xml:space="preserve"> </w:t>
      </w:r>
      <w:r>
        <w:t>on</w:t>
      </w:r>
      <w:r>
        <w:rPr>
          <w:spacing w:val="-5"/>
        </w:rPr>
        <w:t xml:space="preserve"> </w:t>
      </w:r>
      <w:r>
        <w:t>the</w:t>
      </w:r>
      <w:r>
        <w:rPr>
          <w:spacing w:val="-2"/>
        </w:rPr>
        <w:t xml:space="preserve"> </w:t>
      </w:r>
      <w:r>
        <w:t>product</w:t>
      </w:r>
      <w:r>
        <w:rPr>
          <w:spacing w:val="-5"/>
        </w:rPr>
        <w:t xml:space="preserve"> </w:t>
      </w:r>
      <w:r>
        <w:t>creation</w:t>
      </w:r>
      <w:r>
        <w:rPr>
          <w:spacing w:val="-3"/>
        </w:rPr>
        <w:t xml:space="preserve"> </w:t>
      </w:r>
      <w:r>
        <w:t>and</w:t>
      </w:r>
      <w:r>
        <w:rPr>
          <w:spacing w:val="-4"/>
        </w:rPr>
        <w:t xml:space="preserve"> </w:t>
      </w:r>
      <w:r>
        <w:t>delivery</w:t>
      </w:r>
      <w:r>
        <w:rPr>
          <w:spacing w:val="-4"/>
        </w:rPr>
        <w:t xml:space="preserve"> </w:t>
      </w:r>
      <w:r>
        <w:t>aspects</w:t>
      </w:r>
      <w:r>
        <w:rPr>
          <w:spacing w:val="-4"/>
        </w:rPr>
        <w:t xml:space="preserve"> </w:t>
      </w:r>
      <w:r>
        <w:t>of</w:t>
      </w:r>
      <w:r>
        <w:rPr>
          <w:spacing w:val="-4"/>
        </w:rPr>
        <w:t xml:space="preserve"> </w:t>
      </w:r>
      <w:r>
        <w:t>the stage.</w:t>
      </w:r>
    </w:p>
    <w:p w14:paraId="076E8C47" w14:textId="77777777" w:rsidR="001F5D61" w:rsidRDefault="001F5D61">
      <w:pPr>
        <w:pStyle w:val="BodyText"/>
        <w:rPr>
          <w:sz w:val="23"/>
        </w:rPr>
      </w:pPr>
    </w:p>
    <w:p w14:paraId="370834C5" w14:textId="77777777" w:rsidR="001F5D61" w:rsidRDefault="00A234DC">
      <w:pPr>
        <w:pStyle w:val="ListParagraph"/>
        <w:numPr>
          <w:ilvl w:val="1"/>
          <w:numId w:val="83"/>
        </w:numPr>
        <w:tabs>
          <w:tab w:val="left" w:pos="1715"/>
        </w:tabs>
        <w:rPr>
          <w:sz w:val="24"/>
        </w:rPr>
      </w:pPr>
      <w:r>
        <w:rPr>
          <w:sz w:val="24"/>
        </w:rPr>
        <w:t>Start-Up Stage</w:t>
      </w:r>
    </w:p>
    <w:p w14:paraId="50DD2D27" w14:textId="12B32098" w:rsidR="001F5D61" w:rsidRDefault="00A234DC">
      <w:pPr>
        <w:pStyle w:val="BodyText"/>
        <w:spacing w:before="180"/>
        <w:ind w:left="1629" w:right="1433"/>
      </w:pPr>
      <w:r>
        <w:t>At Start-up, firms exhibit a very simple organizational structure with authority centralized at the top of the hierarchy. The main purpose during this stage is for the firm to establish its distinctive competences and generate some initial product-market success.</w:t>
      </w:r>
    </w:p>
    <w:p w14:paraId="501A04DD" w14:textId="77777777" w:rsidR="001F5D61" w:rsidRDefault="001F5D61">
      <w:pPr>
        <w:pStyle w:val="BodyText"/>
        <w:spacing w:before="12"/>
        <w:rPr>
          <w:sz w:val="22"/>
        </w:rPr>
      </w:pPr>
    </w:p>
    <w:p w14:paraId="11396802" w14:textId="77777777" w:rsidR="001F5D61" w:rsidRDefault="00A234DC">
      <w:pPr>
        <w:pStyle w:val="BodyText"/>
        <w:ind w:left="1629" w:right="1546"/>
      </w:pPr>
      <w:r>
        <w:t>This is achieved mainly by trial and error as efforts are made to change products and services in a manner that generates distinctive competences and creates a viable business model. This generally involves major and frequent product or service innovations and the pursuit of a niche strategy. Since the firm is small and has no established reputation, it must avoid direct confrontation with its more powerful competitors. It does this by finding gaps or niches in the market which are not being filled, and defends these niches by making extensive innovations.</w:t>
      </w:r>
    </w:p>
    <w:p w14:paraId="6257C068" w14:textId="77777777" w:rsidR="001F5D61" w:rsidRDefault="001F5D61">
      <w:pPr>
        <w:pStyle w:val="BodyText"/>
        <w:spacing w:before="11"/>
        <w:rPr>
          <w:sz w:val="22"/>
        </w:rPr>
      </w:pPr>
    </w:p>
    <w:p w14:paraId="5B7D5203" w14:textId="77777777" w:rsidR="001F5D61" w:rsidRDefault="00A234DC">
      <w:pPr>
        <w:pStyle w:val="BodyText"/>
        <w:ind w:left="1629" w:right="1431"/>
      </w:pPr>
      <w:r>
        <w:t xml:space="preserve">Start-up firms </w:t>
      </w:r>
      <w:r>
        <w:rPr>
          <w:spacing w:val="-3"/>
        </w:rPr>
        <w:t xml:space="preserve">cater </w:t>
      </w:r>
      <w:r>
        <w:t>essentially to one type of customer and sell one type of product and thus they face a (relatively) simple administrative task. An intuitive, rather than an analytical,</w:t>
      </w:r>
      <w:r>
        <w:rPr>
          <w:spacing w:val="-5"/>
        </w:rPr>
        <w:t xml:space="preserve"> </w:t>
      </w:r>
      <w:r>
        <w:t>mode</w:t>
      </w:r>
      <w:r>
        <w:rPr>
          <w:spacing w:val="-5"/>
        </w:rPr>
        <w:t xml:space="preserve"> </w:t>
      </w:r>
      <w:r>
        <w:t>of</w:t>
      </w:r>
      <w:r>
        <w:rPr>
          <w:spacing w:val="-5"/>
        </w:rPr>
        <w:t xml:space="preserve"> </w:t>
      </w:r>
      <w:r>
        <w:t>decision-making</w:t>
      </w:r>
      <w:r>
        <w:rPr>
          <w:spacing w:val="-7"/>
        </w:rPr>
        <w:t xml:space="preserve"> </w:t>
      </w:r>
      <w:r>
        <w:t>prevails.</w:t>
      </w:r>
      <w:r>
        <w:rPr>
          <w:spacing w:val="-6"/>
        </w:rPr>
        <w:t xml:space="preserve"> </w:t>
      </w:r>
      <w:r>
        <w:t>For</w:t>
      </w:r>
      <w:r>
        <w:rPr>
          <w:spacing w:val="-7"/>
        </w:rPr>
        <w:t xml:space="preserve"> </w:t>
      </w:r>
      <w:r>
        <w:t>example</w:t>
      </w:r>
      <w:r>
        <w:rPr>
          <w:spacing w:val="-4"/>
        </w:rPr>
        <w:t xml:space="preserve"> </w:t>
      </w:r>
      <w:r>
        <w:t>the</w:t>
      </w:r>
      <w:r>
        <w:rPr>
          <w:spacing w:val="-6"/>
        </w:rPr>
        <w:t xml:space="preserve"> </w:t>
      </w:r>
      <w:r>
        <w:t>owner-manager(s)</w:t>
      </w:r>
      <w:r>
        <w:rPr>
          <w:spacing w:val="-6"/>
        </w:rPr>
        <w:t xml:space="preserve"> </w:t>
      </w:r>
      <w:r>
        <w:t xml:space="preserve">makes almost all the </w:t>
      </w:r>
      <w:r>
        <w:rPr>
          <w:spacing w:val="-4"/>
        </w:rPr>
        <w:t xml:space="preserve">key </w:t>
      </w:r>
      <w:r>
        <w:t>decisions, based in large part upon his/her intuitions about the situation.</w:t>
      </w:r>
    </w:p>
    <w:p w14:paraId="71C01D12" w14:textId="77777777" w:rsidR="001F5D61" w:rsidRDefault="001F5D61">
      <w:pPr>
        <w:pStyle w:val="BodyText"/>
        <w:spacing w:before="11"/>
        <w:rPr>
          <w:sz w:val="22"/>
        </w:rPr>
      </w:pPr>
    </w:p>
    <w:p w14:paraId="72282F86" w14:textId="77777777" w:rsidR="001F5D61" w:rsidRDefault="00A234DC">
      <w:pPr>
        <w:pStyle w:val="BodyText"/>
        <w:tabs>
          <w:tab w:val="left" w:pos="8068"/>
        </w:tabs>
        <w:spacing w:before="1"/>
        <w:ind w:left="1629" w:right="1460"/>
      </w:pPr>
      <w:r>
        <w:t>The product development and delivery organization during the Start-up stage often involves</w:t>
      </w:r>
      <w:r>
        <w:rPr>
          <w:spacing w:val="-3"/>
        </w:rPr>
        <w:t xml:space="preserve"> staff </w:t>
      </w:r>
      <w:r>
        <w:t>wearing</w:t>
      </w:r>
      <w:r>
        <w:rPr>
          <w:spacing w:val="-4"/>
        </w:rPr>
        <w:t xml:space="preserve"> </w:t>
      </w:r>
      <w:r>
        <w:t>many</w:t>
      </w:r>
      <w:r>
        <w:rPr>
          <w:spacing w:val="-3"/>
        </w:rPr>
        <w:t xml:space="preserve"> </w:t>
      </w:r>
      <w:r>
        <w:t>hats.</w:t>
      </w:r>
      <w:r>
        <w:rPr>
          <w:spacing w:val="-5"/>
        </w:rPr>
        <w:t xml:space="preserve"> </w:t>
      </w:r>
      <w:r>
        <w:t>It</w:t>
      </w:r>
      <w:r>
        <w:rPr>
          <w:spacing w:val="-3"/>
        </w:rPr>
        <w:t xml:space="preserve"> </w:t>
      </w:r>
      <w:r>
        <w:t>is</w:t>
      </w:r>
      <w:r>
        <w:rPr>
          <w:spacing w:val="-5"/>
        </w:rPr>
        <w:t xml:space="preserve"> </w:t>
      </w:r>
      <w:r>
        <w:t>not</w:t>
      </w:r>
      <w:r>
        <w:rPr>
          <w:spacing w:val="-5"/>
        </w:rPr>
        <w:t xml:space="preserve"> </w:t>
      </w:r>
      <w:r>
        <w:t>uncommon</w:t>
      </w:r>
      <w:r>
        <w:rPr>
          <w:spacing w:val="-3"/>
        </w:rPr>
        <w:t xml:space="preserve"> </w:t>
      </w:r>
      <w:r>
        <w:t>in</w:t>
      </w:r>
      <w:r>
        <w:rPr>
          <w:spacing w:val="-2"/>
        </w:rPr>
        <w:t xml:space="preserve"> </w:t>
      </w:r>
      <w:r>
        <w:t>a</w:t>
      </w:r>
      <w:r>
        <w:rPr>
          <w:spacing w:val="-6"/>
        </w:rPr>
        <w:t xml:space="preserve"> </w:t>
      </w:r>
      <w:r>
        <w:t>high-tech</w:t>
      </w:r>
      <w:r>
        <w:rPr>
          <w:spacing w:val="-3"/>
        </w:rPr>
        <w:t xml:space="preserve"> </w:t>
      </w:r>
      <w:r>
        <w:t>start-up</w:t>
      </w:r>
      <w:r>
        <w:rPr>
          <w:spacing w:val="-3"/>
        </w:rPr>
        <w:t xml:space="preserve"> </w:t>
      </w:r>
      <w:r>
        <w:t>for</w:t>
      </w:r>
      <w:r>
        <w:rPr>
          <w:spacing w:val="-6"/>
        </w:rPr>
        <w:t xml:space="preserve"> </w:t>
      </w:r>
      <w:r>
        <w:t>at</w:t>
      </w:r>
      <w:r>
        <w:rPr>
          <w:spacing w:val="-5"/>
        </w:rPr>
        <w:t xml:space="preserve"> </w:t>
      </w:r>
      <w:r>
        <w:t>least one founder to be technical, and often multiple</w:t>
      </w:r>
      <w:r>
        <w:rPr>
          <w:spacing w:val="-39"/>
        </w:rPr>
        <w:t xml:space="preserve"> </w:t>
      </w:r>
      <w:r>
        <w:t>founders</w:t>
      </w:r>
      <w:r>
        <w:rPr>
          <w:spacing w:val="-5"/>
        </w:rPr>
        <w:t xml:space="preserve"> </w:t>
      </w:r>
      <w:r>
        <w:t>are.</w:t>
      </w:r>
      <w:r>
        <w:tab/>
        <w:t xml:space="preserve">The leaders are involved </w:t>
      </w:r>
      <w:r>
        <w:rPr>
          <w:spacing w:val="-3"/>
        </w:rPr>
        <w:t xml:space="preserve">at </w:t>
      </w:r>
      <w:r>
        <w:t xml:space="preserve">both a strategic and tactical levels in crafting and delivering the solution to initial customers. </w:t>
      </w:r>
      <w:r>
        <w:rPr>
          <w:spacing w:val="-3"/>
        </w:rPr>
        <w:t xml:space="preserve">Key </w:t>
      </w:r>
      <w:r>
        <w:t>attributes of the environment are flexibility and lean management of resources and assets for continued existence. The organization will initially</w:t>
      </w:r>
      <w:r>
        <w:rPr>
          <w:spacing w:val="-6"/>
        </w:rPr>
        <w:t xml:space="preserve"> </w:t>
      </w:r>
      <w:r>
        <w:t>be</w:t>
      </w:r>
      <w:r>
        <w:rPr>
          <w:spacing w:val="-5"/>
        </w:rPr>
        <w:t xml:space="preserve"> </w:t>
      </w:r>
      <w:r>
        <w:t>very</w:t>
      </w:r>
      <w:r>
        <w:rPr>
          <w:spacing w:val="-4"/>
        </w:rPr>
        <w:t xml:space="preserve"> </w:t>
      </w:r>
      <w:r>
        <w:t>heavily</w:t>
      </w:r>
      <w:r>
        <w:rPr>
          <w:spacing w:val="-4"/>
        </w:rPr>
        <w:t xml:space="preserve"> </w:t>
      </w:r>
      <w:r>
        <w:t>weighted</w:t>
      </w:r>
      <w:r>
        <w:rPr>
          <w:spacing w:val="-5"/>
        </w:rPr>
        <w:t xml:space="preserve"> </w:t>
      </w:r>
      <w:r>
        <w:t>towards</w:t>
      </w:r>
      <w:r>
        <w:rPr>
          <w:spacing w:val="-5"/>
        </w:rPr>
        <w:t xml:space="preserve"> </w:t>
      </w:r>
      <w:r>
        <w:t>development</w:t>
      </w:r>
      <w:r>
        <w:rPr>
          <w:spacing w:val="-5"/>
        </w:rPr>
        <w:t xml:space="preserve"> </w:t>
      </w:r>
      <w:r>
        <w:rPr>
          <w:spacing w:val="-3"/>
        </w:rPr>
        <w:t>staff</w:t>
      </w:r>
      <w:r>
        <w:rPr>
          <w:spacing w:val="-2"/>
        </w:rPr>
        <w:t xml:space="preserve"> </w:t>
      </w:r>
      <w:r>
        <w:t>and</w:t>
      </w:r>
      <w:r>
        <w:rPr>
          <w:spacing w:val="-5"/>
        </w:rPr>
        <w:t xml:space="preserve"> </w:t>
      </w:r>
      <w:r>
        <w:t>over</w:t>
      </w:r>
      <w:r>
        <w:rPr>
          <w:spacing w:val="-4"/>
        </w:rPr>
        <w:t xml:space="preserve"> </w:t>
      </w:r>
      <w:r>
        <w:t>time</w:t>
      </w:r>
      <w:r>
        <w:rPr>
          <w:spacing w:val="-5"/>
        </w:rPr>
        <w:t xml:space="preserve"> </w:t>
      </w:r>
      <w:r>
        <w:t>begins</w:t>
      </w:r>
      <w:r>
        <w:rPr>
          <w:spacing w:val="-3"/>
        </w:rPr>
        <w:t xml:space="preserve"> </w:t>
      </w:r>
      <w:r>
        <w:t>to</w:t>
      </w:r>
      <w:r>
        <w:rPr>
          <w:spacing w:val="-3"/>
        </w:rPr>
        <w:t xml:space="preserve"> </w:t>
      </w:r>
      <w:r>
        <w:t>fill in sparsely in marketing, sales, administration, and operations with an informal and overlapping</w:t>
      </w:r>
      <w:r>
        <w:rPr>
          <w:spacing w:val="-3"/>
        </w:rPr>
        <w:t xml:space="preserve"> </w:t>
      </w:r>
      <w:r>
        <w:t>structure.</w:t>
      </w:r>
    </w:p>
    <w:p w14:paraId="0AB42EC7" w14:textId="77777777" w:rsidR="001F5D61" w:rsidRDefault="001F5D61">
      <w:pPr>
        <w:pStyle w:val="BodyText"/>
        <w:spacing w:before="10"/>
        <w:rPr>
          <w:sz w:val="22"/>
        </w:rPr>
      </w:pPr>
    </w:p>
    <w:p w14:paraId="3D734EF3" w14:textId="77777777" w:rsidR="001F5D61" w:rsidRDefault="00A234DC">
      <w:pPr>
        <w:pStyle w:val="BodyText"/>
        <w:ind w:left="1629" w:right="1421"/>
      </w:pPr>
      <w:r>
        <w:t xml:space="preserve">Success in the Start-up </w:t>
      </w:r>
      <w:r>
        <w:rPr>
          <w:spacing w:val="-3"/>
        </w:rPr>
        <w:t xml:space="preserve">stage </w:t>
      </w:r>
      <w:r>
        <w:t xml:space="preserve">is in finding a sustainable product/market niche that produces enough profit </w:t>
      </w:r>
      <w:r>
        <w:rPr>
          <w:spacing w:val="-3"/>
        </w:rPr>
        <w:t xml:space="preserve">for </w:t>
      </w:r>
      <w:r>
        <w:t>the company to continue as a viable entity (either directly or</w:t>
      </w:r>
      <w:r>
        <w:rPr>
          <w:spacing w:val="-6"/>
        </w:rPr>
        <w:t xml:space="preserve"> </w:t>
      </w:r>
      <w:r>
        <w:t>with</w:t>
      </w:r>
      <w:r>
        <w:rPr>
          <w:spacing w:val="-7"/>
        </w:rPr>
        <w:t xml:space="preserve"> </w:t>
      </w:r>
      <w:r>
        <w:t>external</w:t>
      </w:r>
      <w:r>
        <w:rPr>
          <w:spacing w:val="-7"/>
        </w:rPr>
        <w:t xml:space="preserve"> </w:t>
      </w:r>
      <w:r>
        <w:t>financing).</w:t>
      </w:r>
      <w:r>
        <w:rPr>
          <w:spacing w:val="-7"/>
        </w:rPr>
        <w:t xml:space="preserve"> </w:t>
      </w:r>
      <w:r>
        <w:t>The</w:t>
      </w:r>
      <w:r>
        <w:rPr>
          <w:spacing w:val="-6"/>
        </w:rPr>
        <w:t xml:space="preserve"> </w:t>
      </w:r>
      <w:r>
        <w:t>Start-up</w:t>
      </w:r>
      <w:r>
        <w:rPr>
          <w:spacing w:val="-5"/>
        </w:rPr>
        <w:t xml:space="preserve"> </w:t>
      </w:r>
      <w:r>
        <w:t>stage,</w:t>
      </w:r>
      <w:r>
        <w:rPr>
          <w:spacing w:val="-7"/>
        </w:rPr>
        <w:t xml:space="preserve"> </w:t>
      </w:r>
      <w:r>
        <w:t>which</w:t>
      </w:r>
      <w:r>
        <w:rPr>
          <w:spacing w:val="-6"/>
        </w:rPr>
        <w:t xml:space="preserve"> </w:t>
      </w:r>
      <w:r>
        <w:t>involves</w:t>
      </w:r>
      <w:r>
        <w:rPr>
          <w:spacing w:val="-7"/>
        </w:rPr>
        <w:t xml:space="preserve"> </w:t>
      </w:r>
      <w:r>
        <w:t>growth</w:t>
      </w:r>
      <w:r>
        <w:rPr>
          <w:spacing w:val="-7"/>
        </w:rPr>
        <w:t xml:space="preserve"> </w:t>
      </w:r>
      <w:r>
        <w:t>through</w:t>
      </w:r>
      <w:r>
        <w:rPr>
          <w:spacing w:val="-6"/>
        </w:rPr>
        <w:t xml:space="preserve"> </w:t>
      </w:r>
      <w:r>
        <w:t xml:space="preserve">creativity and vision, eventually leads to leadership and organizational problems. More sophisticated and more formalized management practices must be adopted. If the founder(s) do not have the skills or desire to </w:t>
      </w:r>
      <w:r>
        <w:rPr>
          <w:spacing w:val="-3"/>
        </w:rPr>
        <w:t xml:space="preserve">make </w:t>
      </w:r>
      <w:r>
        <w:t>this transition, then they often need to</w:t>
      </w:r>
      <w:r>
        <w:rPr>
          <w:spacing w:val="-5"/>
        </w:rPr>
        <w:t xml:space="preserve"> </w:t>
      </w:r>
      <w:r>
        <w:t>bring</w:t>
      </w:r>
      <w:r>
        <w:rPr>
          <w:spacing w:val="-4"/>
        </w:rPr>
        <w:t xml:space="preserve"> </w:t>
      </w:r>
      <w:r>
        <w:t>in</w:t>
      </w:r>
      <w:r>
        <w:rPr>
          <w:spacing w:val="-4"/>
        </w:rPr>
        <w:t xml:space="preserve"> </w:t>
      </w:r>
      <w:r>
        <w:t>an</w:t>
      </w:r>
      <w:r>
        <w:rPr>
          <w:spacing w:val="-4"/>
        </w:rPr>
        <w:t xml:space="preserve"> </w:t>
      </w:r>
      <w:r>
        <w:t>outsider</w:t>
      </w:r>
      <w:r>
        <w:rPr>
          <w:spacing w:val="-3"/>
        </w:rPr>
        <w:t xml:space="preserve"> </w:t>
      </w:r>
      <w:r>
        <w:t>and</w:t>
      </w:r>
      <w:r>
        <w:rPr>
          <w:spacing w:val="-2"/>
        </w:rPr>
        <w:t xml:space="preserve"> </w:t>
      </w:r>
      <w:r>
        <w:t>delegate</w:t>
      </w:r>
      <w:r>
        <w:rPr>
          <w:spacing w:val="-4"/>
        </w:rPr>
        <w:t xml:space="preserve"> </w:t>
      </w:r>
      <w:r>
        <w:t>authority</w:t>
      </w:r>
      <w:r>
        <w:rPr>
          <w:spacing w:val="-5"/>
        </w:rPr>
        <w:t xml:space="preserve"> </w:t>
      </w:r>
      <w:r>
        <w:t>to</w:t>
      </w:r>
      <w:r>
        <w:rPr>
          <w:spacing w:val="-4"/>
        </w:rPr>
        <w:t xml:space="preserve"> </w:t>
      </w:r>
      <w:r>
        <w:t>he/she</w:t>
      </w:r>
      <w:r>
        <w:rPr>
          <w:spacing w:val="-4"/>
        </w:rPr>
        <w:t xml:space="preserve"> </w:t>
      </w:r>
      <w:r>
        <w:t>to</w:t>
      </w:r>
      <w:r>
        <w:rPr>
          <w:spacing w:val="-4"/>
        </w:rPr>
        <w:t xml:space="preserve"> </w:t>
      </w:r>
      <w:r>
        <w:t>be</w:t>
      </w:r>
      <w:r>
        <w:rPr>
          <w:spacing w:val="-5"/>
        </w:rPr>
        <w:t xml:space="preserve"> </w:t>
      </w:r>
      <w:r>
        <w:t>able</w:t>
      </w:r>
      <w:r>
        <w:rPr>
          <w:spacing w:val="-1"/>
        </w:rPr>
        <w:t xml:space="preserve"> </w:t>
      </w:r>
      <w:r>
        <w:t>to</w:t>
      </w:r>
      <w:r>
        <w:rPr>
          <w:spacing w:val="-2"/>
        </w:rPr>
        <w:t xml:space="preserve"> </w:t>
      </w:r>
      <w:r>
        <w:t>continue</w:t>
      </w:r>
      <w:r>
        <w:rPr>
          <w:spacing w:val="-4"/>
        </w:rPr>
        <w:t xml:space="preserve"> </w:t>
      </w:r>
      <w:r>
        <w:t>to</w:t>
      </w:r>
      <w:r>
        <w:rPr>
          <w:spacing w:val="-5"/>
        </w:rPr>
        <w:t xml:space="preserve"> grow.</w:t>
      </w:r>
    </w:p>
    <w:p w14:paraId="0BA8A522" w14:textId="77777777" w:rsidR="001F5D61" w:rsidRDefault="001F5D61">
      <w:pPr>
        <w:sectPr w:rsidR="001F5D61">
          <w:pgSz w:w="11910" w:h="16840"/>
          <w:pgMar w:top="1320" w:right="0" w:bottom="280" w:left="320" w:header="891" w:footer="0" w:gutter="0"/>
          <w:cols w:space="720"/>
        </w:sectPr>
      </w:pPr>
    </w:p>
    <w:p w14:paraId="5FD3CF8F" w14:textId="77777777" w:rsidR="001F5D61" w:rsidRDefault="00A234DC">
      <w:pPr>
        <w:pStyle w:val="ListParagraph"/>
        <w:numPr>
          <w:ilvl w:val="1"/>
          <w:numId w:val="83"/>
        </w:numPr>
        <w:tabs>
          <w:tab w:val="left" w:pos="1715"/>
        </w:tabs>
        <w:spacing w:before="90"/>
        <w:rPr>
          <w:sz w:val="24"/>
        </w:rPr>
      </w:pPr>
      <w:r>
        <w:rPr>
          <w:sz w:val="24"/>
        </w:rPr>
        <w:lastRenderedPageBreak/>
        <w:t>Growth</w:t>
      </w:r>
      <w:r>
        <w:rPr>
          <w:spacing w:val="-2"/>
          <w:sz w:val="24"/>
        </w:rPr>
        <w:t xml:space="preserve"> </w:t>
      </w:r>
      <w:r>
        <w:rPr>
          <w:sz w:val="24"/>
        </w:rPr>
        <w:t>Stage</w:t>
      </w:r>
    </w:p>
    <w:p w14:paraId="5BCE825B" w14:textId="6C592B83" w:rsidR="001F5D61" w:rsidRDefault="00A234DC">
      <w:pPr>
        <w:pStyle w:val="BodyText"/>
        <w:spacing w:before="181"/>
        <w:ind w:left="1629" w:right="1425"/>
      </w:pPr>
      <w:r>
        <w:t xml:space="preserve">The emphasis in the </w:t>
      </w:r>
      <w:r>
        <w:rPr>
          <w:spacing w:val="-2"/>
        </w:rPr>
        <w:t xml:space="preserve">Growth </w:t>
      </w:r>
      <w:r>
        <w:t>stage is on sales growth and early product diversification. Product lines are broadened, but this generally results in a more complete array of products</w:t>
      </w:r>
      <w:r>
        <w:rPr>
          <w:spacing w:val="-3"/>
        </w:rPr>
        <w:t xml:space="preserve"> for </w:t>
      </w:r>
      <w:r>
        <w:t>a given</w:t>
      </w:r>
      <w:r>
        <w:rPr>
          <w:spacing w:val="-3"/>
        </w:rPr>
        <w:t xml:space="preserve"> market </w:t>
      </w:r>
      <w:r>
        <w:t xml:space="preserve">rather than new positions in widely varying markets. </w:t>
      </w:r>
      <w:r>
        <w:rPr>
          <w:spacing w:val="-3"/>
        </w:rPr>
        <w:t xml:space="preserve">Efforts </w:t>
      </w:r>
      <w:r>
        <w:t>are also devoted to incrementally tailoring products to new markets, while less stress is placed on major or dramatic product innovations. Market segmentation begins to play a role, with managers trying to identify specific subgroups of customers and to make small product or service modifications in order to better serve them. In other words, the niche strategy is often abandoned as broader markets are addressed. The company may attain profitability during this phase, or the need for additional funding to meet the growth opportunity is often achieved with an IPO.</w:t>
      </w:r>
    </w:p>
    <w:p w14:paraId="1C6BBBFF" w14:textId="77777777" w:rsidR="001F5D61" w:rsidRDefault="001F5D61">
      <w:pPr>
        <w:pStyle w:val="BodyText"/>
        <w:rPr>
          <w:sz w:val="20"/>
        </w:rPr>
      </w:pPr>
    </w:p>
    <w:p w14:paraId="6C17DE6E" w14:textId="046A7776" w:rsidR="001F5D61" w:rsidRDefault="001F5D61">
      <w:pPr>
        <w:pStyle w:val="BodyText"/>
        <w:rPr>
          <w:sz w:val="20"/>
        </w:rPr>
      </w:pPr>
    </w:p>
    <w:p w14:paraId="6ABD1606" w14:textId="1D752D1B" w:rsidR="001F5D61" w:rsidRDefault="001F5D61">
      <w:pPr>
        <w:pStyle w:val="BodyText"/>
        <w:rPr>
          <w:sz w:val="20"/>
        </w:rPr>
      </w:pPr>
    </w:p>
    <w:p w14:paraId="7302CBF4" w14:textId="77777777" w:rsidR="001F5D61" w:rsidRDefault="001F5D61">
      <w:pPr>
        <w:pStyle w:val="BodyText"/>
        <w:rPr>
          <w:sz w:val="20"/>
        </w:rPr>
      </w:pPr>
    </w:p>
    <w:p w14:paraId="4D573F6F" w14:textId="4F996D17" w:rsidR="001F5D61" w:rsidRDefault="001F5D61">
      <w:pPr>
        <w:pStyle w:val="BodyText"/>
        <w:rPr>
          <w:sz w:val="20"/>
        </w:rPr>
      </w:pPr>
    </w:p>
    <w:p w14:paraId="27295F77" w14:textId="52939E1B" w:rsidR="001F5D61" w:rsidRDefault="001F5D61">
      <w:pPr>
        <w:pStyle w:val="BodyText"/>
        <w:rPr>
          <w:sz w:val="20"/>
        </w:rPr>
      </w:pPr>
    </w:p>
    <w:p w14:paraId="79401F69" w14:textId="3085A799" w:rsidR="001F5D61" w:rsidRDefault="001F5D61">
      <w:pPr>
        <w:pStyle w:val="BodyText"/>
        <w:rPr>
          <w:sz w:val="20"/>
        </w:rPr>
      </w:pPr>
    </w:p>
    <w:p w14:paraId="2C01EE6A" w14:textId="33503834" w:rsidR="001F5D61" w:rsidRDefault="00B95EA2">
      <w:pPr>
        <w:pStyle w:val="BodyText"/>
        <w:rPr>
          <w:sz w:val="20"/>
        </w:rPr>
      </w:pPr>
      <w:r>
        <w:pict w14:anchorId="2A8D1D43">
          <v:group id="_x0000_s1778" style="position:absolute;margin-left:84pt;margin-top:-56.15pt;width:530.85pt;height:245.3pt;z-index:251719680;mso-position-horizontal-relative:page" coordorigin="1155,3195" coordsize="10752,4485">
            <v:shape id="_x0000_s1780" type="#_x0000_t75" style="position:absolute;left:1154;top:3194;width:10752;height:4485" filled="t" fillcolor="white [3212]" stroked="t" strokecolor="black [3213]">
              <v:imagedata r:id="rId46" o:title=""/>
            </v:shape>
            <v:shape id="_x0000_s1779" type="#_x0000_t202" style="position:absolute;left:1154;top:3194;width:10752;height:4485" fillcolor="white [3212]" strokecolor="white [3212]">
              <v:textbox style="mso-next-textbox:#_x0000_s1779" inset="0,0,0,0">
                <w:txbxContent>
                  <w:p w14:paraId="60DF2623" w14:textId="77777777" w:rsidR="00B95EA2" w:rsidRDefault="00B95EA2">
                    <w:pPr>
                      <w:spacing w:before="195"/>
                      <w:ind w:left="794" w:right="1566"/>
                      <w:rPr>
                        <w:sz w:val="24"/>
                      </w:rPr>
                    </w:pPr>
                    <w:r>
                      <w:rPr>
                        <w:sz w:val="24"/>
                      </w:rPr>
                      <w:t>Typically, a functionally-based structure is established, some authority is delegated to middle-managers, and procedures are formalized. Decisions are now more influenced by customers as major stakeholders, and the goal becomes to fulfill a customer-facing function effectively rather than simply to cater to the wishes of the owner(s). A departmentalized, functionally-based structure is adopted where managers are appointed to head marketing, production, and perhaps accounting or development departments.</w:t>
                    </w:r>
                  </w:p>
                  <w:p w14:paraId="6BC6EECB" w14:textId="77777777" w:rsidR="00B95EA2" w:rsidRDefault="00B95EA2">
                    <w:pPr>
                      <w:spacing w:before="11"/>
                    </w:pPr>
                  </w:p>
                  <w:p w14:paraId="49C3D908" w14:textId="77777777" w:rsidR="00B95EA2" w:rsidRDefault="00B95EA2">
                    <w:pPr>
                      <w:ind w:left="794" w:right="1483"/>
                      <w:rPr>
                        <w:sz w:val="24"/>
                      </w:rPr>
                    </w:pPr>
                    <w:r>
                      <w:rPr>
                        <w:sz w:val="24"/>
                      </w:rPr>
                      <w:t>The owner-manager plays a less central role in routine administration. In the Start-up stage the owner-manager(s) could take all the risks he/she wanted, but in the Growth stage the delegated leaders cannot. Strategy is still focused at the top of the hierarchy, with input from within the organization. Also, the product innovation emphasis becomes incremental rather than dramatic as the market pull makes extremely dramatic moves less necessary.</w:t>
                    </w:r>
                  </w:p>
                </w:txbxContent>
              </v:textbox>
            </v:shape>
            <w10:wrap anchorx="page"/>
          </v:group>
        </w:pict>
      </w:r>
    </w:p>
    <w:p w14:paraId="6124284E" w14:textId="77777777" w:rsidR="001F5D61" w:rsidRDefault="001F5D61">
      <w:pPr>
        <w:pStyle w:val="BodyText"/>
        <w:rPr>
          <w:sz w:val="20"/>
        </w:rPr>
      </w:pPr>
    </w:p>
    <w:p w14:paraId="432B2355" w14:textId="77777777" w:rsidR="001F5D61" w:rsidRDefault="001F5D61">
      <w:pPr>
        <w:pStyle w:val="BodyText"/>
        <w:rPr>
          <w:sz w:val="20"/>
        </w:rPr>
      </w:pPr>
    </w:p>
    <w:p w14:paraId="68F75C67" w14:textId="77777777" w:rsidR="001F5D61" w:rsidRDefault="001F5D61">
      <w:pPr>
        <w:pStyle w:val="BodyText"/>
        <w:rPr>
          <w:sz w:val="20"/>
        </w:rPr>
      </w:pPr>
    </w:p>
    <w:p w14:paraId="74A0C42A" w14:textId="77777777" w:rsidR="001F5D61" w:rsidRDefault="001F5D61">
      <w:pPr>
        <w:pStyle w:val="BodyText"/>
        <w:rPr>
          <w:sz w:val="20"/>
        </w:rPr>
      </w:pPr>
    </w:p>
    <w:p w14:paraId="56927CE9" w14:textId="30160366" w:rsidR="001F5D61" w:rsidRDefault="001F5D61">
      <w:pPr>
        <w:pStyle w:val="BodyText"/>
        <w:rPr>
          <w:sz w:val="20"/>
        </w:rPr>
      </w:pPr>
    </w:p>
    <w:p w14:paraId="4CCEE803" w14:textId="77777777" w:rsidR="001F5D61" w:rsidRDefault="001F5D61">
      <w:pPr>
        <w:pStyle w:val="BodyText"/>
        <w:rPr>
          <w:sz w:val="20"/>
        </w:rPr>
      </w:pPr>
    </w:p>
    <w:p w14:paraId="38A78E1C" w14:textId="77777777" w:rsidR="001F5D61" w:rsidRDefault="001F5D61">
      <w:pPr>
        <w:pStyle w:val="BodyText"/>
        <w:rPr>
          <w:sz w:val="20"/>
        </w:rPr>
      </w:pPr>
    </w:p>
    <w:p w14:paraId="0F03ABE8" w14:textId="77777777" w:rsidR="001F5D61" w:rsidRDefault="001F5D61">
      <w:pPr>
        <w:pStyle w:val="BodyText"/>
        <w:rPr>
          <w:sz w:val="20"/>
        </w:rPr>
      </w:pPr>
    </w:p>
    <w:p w14:paraId="1AE68DB1" w14:textId="77777777" w:rsidR="001F5D61" w:rsidRDefault="001F5D61">
      <w:pPr>
        <w:pStyle w:val="BodyText"/>
        <w:rPr>
          <w:sz w:val="20"/>
        </w:rPr>
      </w:pPr>
    </w:p>
    <w:p w14:paraId="19D691CD" w14:textId="77777777" w:rsidR="001F5D61" w:rsidRDefault="001F5D61">
      <w:pPr>
        <w:pStyle w:val="BodyText"/>
        <w:rPr>
          <w:sz w:val="20"/>
        </w:rPr>
      </w:pPr>
    </w:p>
    <w:p w14:paraId="57A4186C" w14:textId="77777777" w:rsidR="001F5D61" w:rsidRDefault="001F5D61">
      <w:pPr>
        <w:pStyle w:val="BodyText"/>
        <w:spacing w:before="9"/>
        <w:rPr>
          <w:sz w:val="16"/>
        </w:rPr>
      </w:pPr>
    </w:p>
    <w:p w14:paraId="4D49D4DB" w14:textId="77777777" w:rsidR="001F5D61" w:rsidRDefault="00A234DC">
      <w:pPr>
        <w:pStyle w:val="BodyText"/>
        <w:tabs>
          <w:tab w:val="left" w:pos="6306"/>
        </w:tabs>
        <w:spacing w:before="51"/>
        <w:ind w:left="1629" w:right="1589"/>
      </w:pPr>
      <w:r>
        <w:t xml:space="preserve">From a product development and delivery perspective, roles within the organization become more differentiated, and there is a relative increase in the sizes of the marketing, sales and operations organizations versus development to </w:t>
      </w:r>
      <w:r>
        <w:rPr>
          <w:spacing w:val="-3"/>
        </w:rPr>
        <w:t xml:space="preserve">generate </w:t>
      </w:r>
      <w:r>
        <w:t>and fulfill demand. Due to the diversification of the product line and customer base, specialization</w:t>
      </w:r>
      <w:r>
        <w:rPr>
          <w:spacing w:val="-5"/>
        </w:rPr>
        <w:t xml:space="preserve"> </w:t>
      </w:r>
      <w:r>
        <w:t>is</w:t>
      </w:r>
      <w:r>
        <w:rPr>
          <w:spacing w:val="-7"/>
        </w:rPr>
        <w:t xml:space="preserve"> </w:t>
      </w:r>
      <w:r>
        <w:t>beginning</w:t>
      </w:r>
      <w:r>
        <w:rPr>
          <w:spacing w:val="-5"/>
        </w:rPr>
        <w:t xml:space="preserve"> </w:t>
      </w:r>
      <w:r>
        <w:t>to</w:t>
      </w:r>
      <w:r>
        <w:rPr>
          <w:spacing w:val="-7"/>
        </w:rPr>
        <w:t xml:space="preserve"> </w:t>
      </w:r>
      <w:r>
        <w:t>occur</w:t>
      </w:r>
      <w:r>
        <w:rPr>
          <w:spacing w:val="-5"/>
        </w:rPr>
        <w:t xml:space="preserve"> </w:t>
      </w:r>
      <w:r>
        <w:t>in</w:t>
      </w:r>
      <w:r>
        <w:rPr>
          <w:spacing w:val="-4"/>
        </w:rPr>
        <w:t xml:space="preserve"> </w:t>
      </w:r>
      <w:r>
        <w:t>responsibilities.</w:t>
      </w:r>
      <w:r>
        <w:rPr>
          <w:spacing w:val="-6"/>
        </w:rPr>
        <w:t xml:space="preserve"> </w:t>
      </w:r>
      <w:r>
        <w:t>In</w:t>
      </w:r>
      <w:r>
        <w:rPr>
          <w:spacing w:val="-5"/>
        </w:rPr>
        <w:t xml:space="preserve"> </w:t>
      </w:r>
      <w:r>
        <w:t>order</w:t>
      </w:r>
      <w:r>
        <w:rPr>
          <w:spacing w:val="-4"/>
        </w:rPr>
        <w:t xml:space="preserve"> </w:t>
      </w:r>
      <w:r>
        <w:t>to</w:t>
      </w:r>
      <w:r>
        <w:rPr>
          <w:spacing w:val="-5"/>
        </w:rPr>
        <w:t xml:space="preserve"> </w:t>
      </w:r>
      <w:r>
        <w:t>maintain</w:t>
      </w:r>
      <w:r>
        <w:rPr>
          <w:spacing w:val="-6"/>
        </w:rPr>
        <w:t xml:space="preserve"> </w:t>
      </w:r>
      <w:r>
        <w:t>control</w:t>
      </w:r>
      <w:r>
        <w:rPr>
          <w:spacing w:val="-5"/>
        </w:rPr>
        <w:t xml:space="preserve"> </w:t>
      </w:r>
      <w:r>
        <w:t>and direction</w:t>
      </w:r>
      <w:r>
        <w:rPr>
          <w:spacing w:val="-6"/>
        </w:rPr>
        <w:t xml:space="preserve"> </w:t>
      </w:r>
      <w:r>
        <w:t>of</w:t>
      </w:r>
      <w:r>
        <w:rPr>
          <w:spacing w:val="-6"/>
        </w:rPr>
        <w:t xml:space="preserve"> </w:t>
      </w:r>
      <w:r>
        <w:t>the</w:t>
      </w:r>
      <w:r>
        <w:rPr>
          <w:spacing w:val="-5"/>
        </w:rPr>
        <w:t xml:space="preserve"> </w:t>
      </w:r>
      <w:r>
        <w:t>firm,</w:t>
      </w:r>
      <w:r>
        <w:rPr>
          <w:spacing w:val="-7"/>
        </w:rPr>
        <w:t xml:space="preserve"> </w:t>
      </w:r>
      <w:r>
        <w:t>more</w:t>
      </w:r>
      <w:r>
        <w:rPr>
          <w:spacing w:val="-5"/>
        </w:rPr>
        <w:t xml:space="preserve"> </w:t>
      </w:r>
      <w:r>
        <w:t>formalized</w:t>
      </w:r>
      <w:r>
        <w:rPr>
          <w:spacing w:val="-4"/>
        </w:rPr>
        <w:t xml:space="preserve"> </w:t>
      </w:r>
      <w:r>
        <w:t>methods</w:t>
      </w:r>
      <w:r>
        <w:rPr>
          <w:spacing w:val="-5"/>
        </w:rPr>
        <w:t xml:space="preserve"> </w:t>
      </w:r>
      <w:r>
        <w:t>of</w:t>
      </w:r>
      <w:r>
        <w:rPr>
          <w:spacing w:val="-6"/>
        </w:rPr>
        <w:t xml:space="preserve"> </w:t>
      </w:r>
      <w:r>
        <w:t>information</w:t>
      </w:r>
      <w:r>
        <w:rPr>
          <w:spacing w:val="-3"/>
        </w:rPr>
        <w:t xml:space="preserve"> </w:t>
      </w:r>
      <w:r>
        <w:t>sharing</w:t>
      </w:r>
      <w:r>
        <w:rPr>
          <w:spacing w:val="-7"/>
        </w:rPr>
        <w:t xml:space="preserve"> </w:t>
      </w:r>
      <w:r>
        <w:t>are</w:t>
      </w:r>
      <w:r>
        <w:rPr>
          <w:spacing w:val="-8"/>
        </w:rPr>
        <w:t xml:space="preserve"> </w:t>
      </w:r>
      <w:r>
        <w:t>required</w:t>
      </w:r>
      <w:r>
        <w:rPr>
          <w:spacing w:val="-4"/>
        </w:rPr>
        <w:t xml:space="preserve"> </w:t>
      </w:r>
      <w:r>
        <w:t>as are cross-functional</w:t>
      </w:r>
      <w:r>
        <w:rPr>
          <w:spacing w:val="-12"/>
        </w:rPr>
        <w:t xml:space="preserve"> </w:t>
      </w:r>
      <w:r>
        <w:t>coordination</w:t>
      </w:r>
      <w:r>
        <w:rPr>
          <w:spacing w:val="-6"/>
        </w:rPr>
        <w:t xml:space="preserve"> </w:t>
      </w:r>
      <w:r>
        <w:t>activities.</w:t>
      </w:r>
      <w:r>
        <w:tab/>
        <w:t>The formal emergence of project, program,</w:t>
      </w:r>
      <w:r>
        <w:rPr>
          <w:spacing w:val="-3"/>
        </w:rPr>
        <w:t xml:space="preserve"> </w:t>
      </w:r>
      <w:r>
        <w:t>and</w:t>
      </w:r>
      <w:r>
        <w:rPr>
          <w:spacing w:val="-5"/>
        </w:rPr>
        <w:t xml:space="preserve"> </w:t>
      </w:r>
      <w:r>
        <w:t>product</w:t>
      </w:r>
      <w:r>
        <w:rPr>
          <w:spacing w:val="-4"/>
        </w:rPr>
        <w:t xml:space="preserve"> </w:t>
      </w:r>
      <w:r>
        <w:t>managers</w:t>
      </w:r>
      <w:r>
        <w:rPr>
          <w:spacing w:val="-4"/>
        </w:rPr>
        <w:t xml:space="preserve"> </w:t>
      </w:r>
      <w:r>
        <w:t>will</w:t>
      </w:r>
      <w:r>
        <w:rPr>
          <w:spacing w:val="-4"/>
        </w:rPr>
        <w:t xml:space="preserve"> </w:t>
      </w:r>
      <w:r>
        <w:t>likely</w:t>
      </w:r>
      <w:r>
        <w:rPr>
          <w:spacing w:val="-4"/>
        </w:rPr>
        <w:t xml:space="preserve"> </w:t>
      </w:r>
      <w:r>
        <w:t>occur</w:t>
      </w:r>
      <w:r>
        <w:rPr>
          <w:spacing w:val="-5"/>
        </w:rPr>
        <w:t xml:space="preserve"> </w:t>
      </w:r>
      <w:r>
        <w:t>if</w:t>
      </w:r>
      <w:r>
        <w:rPr>
          <w:spacing w:val="-3"/>
        </w:rPr>
        <w:t xml:space="preserve"> </w:t>
      </w:r>
      <w:r>
        <w:t>they</w:t>
      </w:r>
      <w:r>
        <w:rPr>
          <w:spacing w:val="-4"/>
        </w:rPr>
        <w:t xml:space="preserve"> </w:t>
      </w:r>
      <w:r>
        <w:t>have</w:t>
      </w:r>
      <w:r>
        <w:rPr>
          <w:spacing w:val="-4"/>
        </w:rPr>
        <w:t xml:space="preserve"> </w:t>
      </w:r>
      <w:r>
        <w:t>not</w:t>
      </w:r>
      <w:r>
        <w:rPr>
          <w:spacing w:val="-3"/>
        </w:rPr>
        <w:t xml:space="preserve"> </w:t>
      </w:r>
      <w:r>
        <w:t>already</w:t>
      </w:r>
      <w:r>
        <w:rPr>
          <w:spacing w:val="-6"/>
        </w:rPr>
        <w:t xml:space="preserve"> </w:t>
      </w:r>
      <w:r>
        <w:t>appeared.</w:t>
      </w:r>
    </w:p>
    <w:p w14:paraId="2477A56F" w14:textId="77777777" w:rsidR="001F5D61" w:rsidRDefault="001F5D61">
      <w:pPr>
        <w:pStyle w:val="BodyText"/>
        <w:spacing w:before="11"/>
        <w:rPr>
          <w:sz w:val="22"/>
        </w:rPr>
      </w:pPr>
    </w:p>
    <w:p w14:paraId="1D125EEE" w14:textId="77777777" w:rsidR="001F5D61" w:rsidRDefault="00A234DC">
      <w:pPr>
        <w:pStyle w:val="BodyText"/>
        <w:ind w:left="1629" w:right="1352"/>
      </w:pPr>
      <w:r>
        <w:t>As indicated, drastic product innovation takes a back seat to incremental innovation. This is primarily the result of the growth of the existing product line being sufficient to drive the organizational success without taking significant risks. In addition, the existing customer base begins to influence the product evolution and resource allocation through smaller feature enhancements and product improvements.</w:t>
      </w:r>
    </w:p>
    <w:p w14:paraId="64D08E80" w14:textId="77777777" w:rsidR="001F5D61" w:rsidRDefault="001F5D61">
      <w:pPr>
        <w:pStyle w:val="BodyText"/>
        <w:rPr>
          <w:sz w:val="23"/>
        </w:rPr>
      </w:pPr>
    </w:p>
    <w:p w14:paraId="2FF7ADA0" w14:textId="77777777" w:rsidR="001F5D61" w:rsidRDefault="00A234DC">
      <w:pPr>
        <w:pStyle w:val="BodyText"/>
        <w:tabs>
          <w:tab w:val="left" w:pos="9604"/>
        </w:tabs>
        <w:ind w:left="1629" w:right="1433"/>
      </w:pPr>
      <w:r>
        <w:t xml:space="preserve">One problem that </w:t>
      </w:r>
      <w:r>
        <w:rPr>
          <w:spacing w:val="-3"/>
        </w:rPr>
        <w:t xml:space="preserve">can </w:t>
      </w:r>
      <w:r>
        <w:t xml:space="preserve">occur during the Growth </w:t>
      </w:r>
      <w:r>
        <w:rPr>
          <w:spacing w:val="-3"/>
        </w:rPr>
        <w:t xml:space="preserve">stage </w:t>
      </w:r>
      <w:r>
        <w:t>is the crisis</w:t>
      </w:r>
      <w:r>
        <w:rPr>
          <w:spacing w:val="-7"/>
        </w:rPr>
        <w:t xml:space="preserve"> </w:t>
      </w:r>
      <w:r>
        <w:t>of</w:t>
      </w:r>
      <w:r>
        <w:rPr>
          <w:spacing w:val="3"/>
        </w:rPr>
        <w:t xml:space="preserve"> </w:t>
      </w:r>
      <w:r>
        <w:rPr>
          <w:spacing w:val="-4"/>
        </w:rPr>
        <w:t>autonomy.</w:t>
      </w:r>
      <w:r>
        <w:rPr>
          <w:spacing w:val="-4"/>
        </w:rPr>
        <w:tab/>
      </w:r>
      <w:r>
        <w:t xml:space="preserve">The limited decentralization of power coupled with less emphasis on major innovation activities </w:t>
      </w:r>
      <w:r>
        <w:rPr>
          <w:spacing w:val="-3"/>
        </w:rPr>
        <w:t xml:space="preserve">makes </w:t>
      </w:r>
      <w:r>
        <w:t xml:space="preserve">the organization increasingly less responsive to </w:t>
      </w:r>
      <w:r>
        <w:rPr>
          <w:spacing w:val="-3"/>
        </w:rPr>
        <w:t xml:space="preserve">market </w:t>
      </w:r>
      <w:r>
        <w:t>changes. The crisis that develops is driven by top-level managers' reluctance to delegate authority and</w:t>
      </w:r>
      <w:r>
        <w:rPr>
          <w:spacing w:val="-4"/>
        </w:rPr>
        <w:t xml:space="preserve"> </w:t>
      </w:r>
      <w:r>
        <w:t>creates</w:t>
      </w:r>
      <w:r>
        <w:rPr>
          <w:spacing w:val="-4"/>
        </w:rPr>
        <w:t xml:space="preserve"> </w:t>
      </w:r>
      <w:r>
        <w:t>the</w:t>
      </w:r>
      <w:r>
        <w:rPr>
          <w:spacing w:val="-7"/>
        </w:rPr>
        <w:t xml:space="preserve"> </w:t>
      </w:r>
      <w:r>
        <w:t>associated</w:t>
      </w:r>
      <w:r>
        <w:rPr>
          <w:spacing w:val="-5"/>
        </w:rPr>
        <w:t xml:space="preserve"> </w:t>
      </w:r>
      <w:r>
        <w:t>frustration</w:t>
      </w:r>
      <w:r>
        <w:rPr>
          <w:spacing w:val="-5"/>
        </w:rPr>
        <w:t xml:space="preserve"> </w:t>
      </w:r>
      <w:r>
        <w:t>at</w:t>
      </w:r>
      <w:r>
        <w:rPr>
          <w:spacing w:val="-6"/>
        </w:rPr>
        <w:t xml:space="preserve"> </w:t>
      </w:r>
      <w:r>
        <w:t>lower</w:t>
      </w:r>
      <w:r>
        <w:rPr>
          <w:spacing w:val="-4"/>
        </w:rPr>
        <w:t xml:space="preserve"> </w:t>
      </w:r>
      <w:r>
        <w:t>levels.</w:t>
      </w:r>
      <w:r>
        <w:rPr>
          <w:spacing w:val="-5"/>
        </w:rPr>
        <w:t xml:space="preserve"> </w:t>
      </w:r>
      <w:r>
        <w:t>The</w:t>
      </w:r>
      <w:r>
        <w:rPr>
          <w:spacing w:val="-4"/>
        </w:rPr>
        <w:t xml:space="preserve"> </w:t>
      </w:r>
      <w:r>
        <w:t>Growth</w:t>
      </w:r>
      <w:r>
        <w:rPr>
          <w:spacing w:val="-4"/>
        </w:rPr>
        <w:t xml:space="preserve"> </w:t>
      </w:r>
      <w:r>
        <w:rPr>
          <w:spacing w:val="-3"/>
        </w:rPr>
        <w:t>stage</w:t>
      </w:r>
      <w:r>
        <w:rPr>
          <w:spacing w:val="-6"/>
        </w:rPr>
        <w:t xml:space="preserve"> </w:t>
      </w:r>
      <w:r>
        <w:t>officially</w:t>
      </w:r>
      <w:r>
        <w:rPr>
          <w:spacing w:val="-7"/>
        </w:rPr>
        <w:t xml:space="preserve"> </w:t>
      </w:r>
      <w:r>
        <w:t>begins</w:t>
      </w:r>
    </w:p>
    <w:p w14:paraId="4BCCA6E5" w14:textId="77777777" w:rsidR="001F5D61" w:rsidRDefault="001F5D61">
      <w:pPr>
        <w:sectPr w:rsidR="001F5D61">
          <w:pgSz w:w="11910" w:h="16840"/>
          <w:pgMar w:top="1320" w:right="0" w:bottom="280" w:left="320" w:header="891" w:footer="0" w:gutter="0"/>
          <w:cols w:space="720"/>
        </w:sectPr>
      </w:pPr>
    </w:p>
    <w:p w14:paraId="052B7BE2" w14:textId="77777777" w:rsidR="001F5D61" w:rsidRDefault="00A234DC">
      <w:pPr>
        <w:pStyle w:val="BodyText"/>
        <w:spacing w:before="88"/>
        <w:ind w:left="1629"/>
      </w:pPr>
      <w:r>
        <w:lastRenderedPageBreak/>
        <w:t>to end as sales start to slow.</w:t>
      </w:r>
    </w:p>
    <w:p w14:paraId="703C34A9" w14:textId="77777777" w:rsidR="001F5D61" w:rsidRDefault="001F5D61">
      <w:pPr>
        <w:pStyle w:val="BodyText"/>
        <w:spacing w:before="3"/>
        <w:rPr>
          <w:sz w:val="23"/>
        </w:rPr>
      </w:pPr>
    </w:p>
    <w:p w14:paraId="50BD3400" w14:textId="77777777" w:rsidR="001F5D61" w:rsidRDefault="00A234DC">
      <w:pPr>
        <w:pStyle w:val="ListParagraph"/>
        <w:numPr>
          <w:ilvl w:val="1"/>
          <w:numId w:val="83"/>
        </w:numPr>
        <w:tabs>
          <w:tab w:val="left" w:pos="1715"/>
        </w:tabs>
        <w:rPr>
          <w:sz w:val="24"/>
        </w:rPr>
      </w:pPr>
      <w:r>
        <w:rPr>
          <w:sz w:val="24"/>
        </w:rPr>
        <w:t>Maturity</w:t>
      </w:r>
      <w:r>
        <w:rPr>
          <w:spacing w:val="-1"/>
          <w:sz w:val="24"/>
        </w:rPr>
        <w:t xml:space="preserve"> </w:t>
      </w:r>
      <w:r>
        <w:rPr>
          <w:sz w:val="24"/>
        </w:rPr>
        <w:t>Stage</w:t>
      </w:r>
    </w:p>
    <w:p w14:paraId="0580C08A" w14:textId="77777777" w:rsidR="001F5D61" w:rsidRDefault="00A234DC">
      <w:pPr>
        <w:pStyle w:val="BodyText"/>
        <w:spacing w:before="180"/>
        <w:ind w:left="1629" w:right="1352"/>
      </w:pPr>
      <w:r>
        <w:t>At Maturity, sales levels stabilize due to a high level of competitive activity and possibly due to market saturation. The company may be highly profitable and have a cash-cow product. The goal then becomes smooth and efficient functioning to maximize profits in the wake of declining sales growth. Firms demonstrate more concern for internal efficiency and install more control mechanisms and processes. Structures are in some ways similar to those found in the growth phase.</w:t>
      </w:r>
    </w:p>
    <w:p w14:paraId="37672E1F" w14:textId="77777777" w:rsidR="001F5D61" w:rsidRDefault="001F5D61">
      <w:pPr>
        <w:pStyle w:val="BodyText"/>
        <w:spacing w:before="11"/>
        <w:rPr>
          <w:sz w:val="22"/>
        </w:rPr>
      </w:pPr>
    </w:p>
    <w:p w14:paraId="0C6139C0" w14:textId="7CF62CD3" w:rsidR="001F5D61" w:rsidRDefault="00A234DC">
      <w:pPr>
        <w:pStyle w:val="BodyText"/>
        <w:ind w:left="1629" w:right="1464"/>
      </w:pPr>
      <w:r>
        <w:t>Departmental, functionally-based structures prevail since they continue to suit the focused product-market scope. By now, firms are usually run by professional managers who are somewhat more in favor of a participative management approach.</w:t>
      </w:r>
    </w:p>
    <w:p w14:paraId="08F1301A" w14:textId="77777777" w:rsidR="001F5D61" w:rsidRDefault="00A234DC">
      <w:pPr>
        <w:pStyle w:val="BodyText"/>
        <w:ind w:left="1629" w:right="1433"/>
      </w:pPr>
      <w:r>
        <w:t>Nonetheless, firms do remain fairly centralized. There is less delegation of power than in the growth phase, perhaps because the simplicity and stability of operations make it easier for only a few key managers to dominate.</w:t>
      </w:r>
    </w:p>
    <w:p w14:paraId="27CF1583" w14:textId="77777777" w:rsidR="001F5D61" w:rsidRDefault="001F5D61">
      <w:pPr>
        <w:pStyle w:val="BodyText"/>
        <w:spacing w:before="11"/>
        <w:rPr>
          <w:sz w:val="22"/>
        </w:rPr>
      </w:pPr>
    </w:p>
    <w:p w14:paraId="4E7901AE" w14:textId="77777777" w:rsidR="001F5D61" w:rsidRDefault="00A234DC">
      <w:pPr>
        <w:pStyle w:val="BodyText"/>
        <w:spacing w:before="1"/>
        <w:ind w:left="1629" w:right="1501"/>
      </w:pPr>
      <w:r>
        <w:t>Firms in the Maturity stage are conservative with the level of innovation falling and a more bureaucratic organization structure established. Information processing activity changes in several key ways - there is more emphasis upon formal cost controls, budgets and performance measures. Companies also implement systems of coordination to enable their various business units and departments to work together. These efforts, however, tend to cause an influx of red tape. Coordination techniques such as product groups, formal planning processes, and corporate staff become, over time, a bureaucratic system that causes delays in decision making.</w:t>
      </w:r>
    </w:p>
    <w:p w14:paraId="134247CE" w14:textId="77777777" w:rsidR="001F5D61" w:rsidRDefault="001F5D61">
      <w:pPr>
        <w:pStyle w:val="BodyText"/>
        <w:spacing w:before="10"/>
        <w:rPr>
          <w:sz w:val="22"/>
        </w:rPr>
      </w:pPr>
    </w:p>
    <w:p w14:paraId="70C96A46" w14:textId="77777777" w:rsidR="001F5D61" w:rsidRDefault="00A234DC">
      <w:pPr>
        <w:pStyle w:val="BodyText"/>
        <w:spacing w:before="1"/>
        <w:ind w:left="1629" w:right="1457"/>
      </w:pPr>
      <w:r>
        <w:t>The Maturity stage shows a style of decision making which is less innovative, less proactive,</w:t>
      </w:r>
      <w:r>
        <w:rPr>
          <w:spacing w:val="-2"/>
        </w:rPr>
        <w:t xml:space="preserve"> </w:t>
      </w:r>
      <w:r>
        <w:t>and</w:t>
      </w:r>
      <w:r>
        <w:rPr>
          <w:spacing w:val="-3"/>
        </w:rPr>
        <w:t xml:space="preserve"> </w:t>
      </w:r>
      <w:r>
        <w:t>more</w:t>
      </w:r>
      <w:r>
        <w:rPr>
          <w:spacing w:val="-1"/>
        </w:rPr>
        <w:t xml:space="preserve"> </w:t>
      </w:r>
      <w:r>
        <w:t>risk</w:t>
      </w:r>
      <w:r>
        <w:rPr>
          <w:spacing w:val="-5"/>
        </w:rPr>
        <w:t xml:space="preserve"> </w:t>
      </w:r>
      <w:r>
        <w:rPr>
          <w:spacing w:val="-3"/>
        </w:rPr>
        <w:t>averse</w:t>
      </w:r>
      <w:r>
        <w:rPr>
          <w:spacing w:val="-2"/>
        </w:rPr>
        <w:t xml:space="preserve"> </w:t>
      </w:r>
      <w:r>
        <w:t>than</w:t>
      </w:r>
      <w:r>
        <w:rPr>
          <w:spacing w:val="-1"/>
        </w:rPr>
        <w:t xml:space="preserve"> </w:t>
      </w:r>
      <w:r>
        <w:t>in</w:t>
      </w:r>
      <w:r>
        <w:rPr>
          <w:spacing w:val="-1"/>
        </w:rPr>
        <w:t xml:space="preserve"> </w:t>
      </w:r>
      <w:r>
        <w:t>any</w:t>
      </w:r>
      <w:r>
        <w:rPr>
          <w:spacing w:val="-4"/>
        </w:rPr>
        <w:t xml:space="preserve"> </w:t>
      </w:r>
      <w:r>
        <w:t>other</w:t>
      </w:r>
      <w:r>
        <w:rPr>
          <w:spacing w:val="-3"/>
        </w:rPr>
        <w:t xml:space="preserve"> </w:t>
      </w:r>
      <w:r>
        <w:t>phase.</w:t>
      </w:r>
      <w:r>
        <w:rPr>
          <w:spacing w:val="-4"/>
        </w:rPr>
        <w:t xml:space="preserve"> </w:t>
      </w:r>
      <w:r>
        <w:t>The</w:t>
      </w:r>
      <w:r>
        <w:rPr>
          <w:spacing w:val="-4"/>
        </w:rPr>
        <w:t xml:space="preserve"> </w:t>
      </w:r>
      <w:r>
        <w:t>aim</w:t>
      </w:r>
      <w:r>
        <w:rPr>
          <w:spacing w:val="-1"/>
        </w:rPr>
        <w:t xml:space="preserve"> </w:t>
      </w:r>
      <w:r>
        <w:t>is</w:t>
      </w:r>
      <w:r>
        <w:rPr>
          <w:spacing w:val="-4"/>
        </w:rPr>
        <w:t xml:space="preserve"> </w:t>
      </w:r>
      <w:r>
        <w:t>to</w:t>
      </w:r>
      <w:r>
        <w:rPr>
          <w:spacing w:val="-4"/>
        </w:rPr>
        <w:t xml:space="preserve"> </w:t>
      </w:r>
      <w:r>
        <w:t>not</w:t>
      </w:r>
      <w:r>
        <w:rPr>
          <w:spacing w:val="-3"/>
        </w:rPr>
        <w:t xml:space="preserve"> </w:t>
      </w:r>
      <w:r>
        <w:t>rock</w:t>
      </w:r>
      <w:r>
        <w:rPr>
          <w:spacing w:val="-3"/>
        </w:rPr>
        <w:t xml:space="preserve"> </w:t>
      </w:r>
      <w:r>
        <w:t>the</w:t>
      </w:r>
      <w:r>
        <w:rPr>
          <w:spacing w:val="-3"/>
        </w:rPr>
        <w:t xml:space="preserve"> </w:t>
      </w:r>
      <w:r>
        <w:t xml:space="preserve">boat and to focus upon efficiency rather than </w:t>
      </w:r>
      <w:r>
        <w:rPr>
          <w:spacing w:val="-3"/>
        </w:rPr>
        <w:t xml:space="preserve">novelty. </w:t>
      </w:r>
      <w:r>
        <w:t xml:space="preserve">The </w:t>
      </w:r>
      <w:r>
        <w:rPr>
          <w:spacing w:val="-3"/>
        </w:rPr>
        <w:t xml:space="preserve">tendency, </w:t>
      </w:r>
      <w:r>
        <w:t xml:space="preserve">more than in </w:t>
      </w:r>
      <w:r>
        <w:rPr>
          <w:spacing w:val="-3"/>
        </w:rPr>
        <w:t xml:space="preserve">any </w:t>
      </w:r>
      <w:r>
        <w:t xml:space="preserve">other stage, is to follow the competition - to wait for competitors to lead the </w:t>
      </w:r>
      <w:r>
        <w:rPr>
          <w:spacing w:val="-3"/>
        </w:rPr>
        <w:t xml:space="preserve">way </w:t>
      </w:r>
      <w:r>
        <w:t xml:space="preserve">in innovating and then to imitate the innovations if it proves to be necessary. The Maturity stage </w:t>
      </w:r>
      <w:r>
        <w:rPr>
          <w:spacing w:val="-3"/>
        </w:rPr>
        <w:t xml:space="preserve">can </w:t>
      </w:r>
      <w:r>
        <w:t xml:space="preserve">persist </w:t>
      </w:r>
      <w:r>
        <w:rPr>
          <w:spacing w:val="-3"/>
        </w:rPr>
        <w:t xml:space="preserve">for </w:t>
      </w:r>
      <w:r>
        <w:t xml:space="preserve">some period of time depending on the </w:t>
      </w:r>
      <w:r>
        <w:rPr>
          <w:spacing w:val="-4"/>
        </w:rPr>
        <w:t xml:space="preserve">industry. </w:t>
      </w:r>
      <w:r>
        <w:t xml:space="preserve">As long as sales and profits are stable, there is not a huge incentive to change the </w:t>
      </w:r>
      <w:r>
        <w:rPr>
          <w:spacing w:val="-3"/>
        </w:rPr>
        <w:t xml:space="preserve">status </w:t>
      </w:r>
      <w:r>
        <w:t>quo, even if industry threats loom on the</w:t>
      </w:r>
      <w:r>
        <w:rPr>
          <w:spacing w:val="-10"/>
        </w:rPr>
        <w:t xml:space="preserve"> </w:t>
      </w:r>
      <w:r>
        <w:t>horizon.</w:t>
      </w:r>
    </w:p>
    <w:p w14:paraId="79FEE15C" w14:textId="77777777" w:rsidR="001F5D61" w:rsidRDefault="001F5D61">
      <w:pPr>
        <w:pStyle w:val="BodyText"/>
        <w:spacing w:before="11"/>
        <w:rPr>
          <w:sz w:val="22"/>
        </w:rPr>
      </w:pPr>
    </w:p>
    <w:p w14:paraId="42186FD9" w14:textId="77777777" w:rsidR="001F5D61" w:rsidRDefault="00A234DC">
      <w:pPr>
        <w:pStyle w:val="BodyText"/>
        <w:ind w:left="1629" w:right="1007"/>
      </w:pPr>
      <w:r>
        <w:t>The product development and delivery structure is highly focused on analysis and cost control. In essence, the finance organization is running the product-based company.</w:t>
      </w:r>
    </w:p>
    <w:p w14:paraId="3E87A130" w14:textId="77777777" w:rsidR="001F5D61" w:rsidRDefault="00A234DC">
      <w:pPr>
        <w:pStyle w:val="BodyText"/>
        <w:ind w:left="1629" w:right="1433"/>
      </w:pPr>
      <w:r>
        <w:t>Development is primarily in a product sustaining or me-too development mode and justification of major activities is strongly tied to business case analysis. The marketing organization will be more focused on monitoring competition and on pricing and promotion strategies in a highly competitive and defined market versus finding innovative new offerings or markets. There may be some projects looking at potential future technologies and products, but they will tend to be underfunded and not prioritized as major initiatives.</w:t>
      </w:r>
    </w:p>
    <w:p w14:paraId="743F819B" w14:textId="77777777" w:rsidR="001F5D61" w:rsidRDefault="001F5D61">
      <w:pPr>
        <w:pStyle w:val="BodyText"/>
        <w:spacing w:before="1"/>
        <w:rPr>
          <w:sz w:val="23"/>
        </w:rPr>
      </w:pPr>
    </w:p>
    <w:p w14:paraId="435C08FA" w14:textId="77777777" w:rsidR="001F5D61" w:rsidRDefault="00A234DC">
      <w:pPr>
        <w:pStyle w:val="BodyText"/>
        <w:ind w:left="1629" w:right="1623"/>
      </w:pPr>
      <w:r>
        <w:t>Ultimately, the crisis that strikes the firm in the Maturity stage is the envisioned or actual progression to the Decline stage. While the realization may occur, the firm and</w:t>
      </w:r>
    </w:p>
    <w:p w14:paraId="3CD1276D" w14:textId="77777777" w:rsidR="001F5D61" w:rsidRDefault="001F5D61">
      <w:pPr>
        <w:sectPr w:rsidR="001F5D61">
          <w:pgSz w:w="11910" w:h="16840"/>
          <w:pgMar w:top="1320" w:right="0" w:bottom="280" w:left="320" w:header="891" w:footer="0" w:gutter="0"/>
          <w:cols w:space="720"/>
        </w:sectPr>
      </w:pPr>
    </w:p>
    <w:p w14:paraId="3EE25AD0" w14:textId="77777777" w:rsidR="001F5D61" w:rsidRDefault="00A234DC">
      <w:pPr>
        <w:pStyle w:val="BodyText"/>
        <w:spacing w:before="93" w:line="237" w:lineRule="auto"/>
        <w:ind w:left="1629" w:right="1007"/>
      </w:pPr>
      <w:r>
        <w:lastRenderedPageBreak/>
        <w:t>its managers are paralyzed by a combination of bureaucratic processes and lack of innovation capabilities.</w:t>
      </w:r>
    </w:p>
    <w:p w14:paraId="0CC2ABB7" w14:textId="77777777" w:rsidR="001F5D61" w:rsidRDefault="001F5D61">
      <w:pPr>
        <w:pStyle w:val="BodyText"/>
        <w:spacing w:before="3"/>
        <w:rPr>
          <w:sz w:val="23"/>
        </w:rPr>
      </w:pPr>
    </w:p>
    <w:p w14:paraId="23425044" w14:textId="77777777" w:rsidR="001F5D61" w:rsidRDefault="00A234DC">
      <w:pPr>
        <w:pStyle w:val="ListParagraph"/>
        <w:numPr>
          <w:ilvl w:val="1"/>
          <w:numId w:val="83"/>
        </w:numPr>
        <w:tabs>
          <w:tab w:val="left" w:pos="1715"/>
        </w:tabs>
        <w:rPr>
          <w:sz w:val="24"/>
        </w:rPr>
      </w:pPr>
      <w:r>
        <w:rPr>
          <w:sz w:val="24"/>
        </w:rPr>
        <w:t>Revival</w:t>
      </w:r>
      <w:r>
        <w:rPr>
          <w:spacing w:val="-1"/>
          <w:sz w:val="24"/>
        </w:rPr>
        <w:t xml:space="preserve"> </w:t>
      </w:r>
      <w:r>
        <w:rPr>
          <w:sz w:val="24"/>
        </w:rPr>
        <w:t>Stage</w:t>
      </w:r>
    </w:p>
    <w:p w14:paraId="420E10CD" w14:textId="0B22910B" w:rsidR="001F5D61" w:rsidRDefault="00A234DC">
      <w:pPr>
        <w:pStyle w:val="BodyText"/>
        <w:tabs>
          <w:tab w:val="left" w:pos="5315"/>
        </w:tabs>
        <w:spacing w:before="180"/>
        <w:ind w:left="1629" w:right="1609"/>
      </w:pPr>
      <w:r>
        <w:t xml:space="preserve">The Revival </w:t>
      </w:r>
      <w:r>
        <w:rPr>
          <w:spacing w:val="-3"/>
        </w:rPr>
        <w:t xml:space="preserve">stage </w:t>
      </w:r>
      <w:r>
        <w:t xml:space="preserve">is optional and can occur during a Mature or Decline </w:t>
      </w:r>
      <w:r>
        <w:rPr>
          <w:spacing w:val="-3"/>
        </w:rPr>
        <w:t xml:space="preserve">stage </w:t>
      </w:r>
      <w:r>
        <w:rPr>
          <w:spacing w:val="-2"/>
        </w:rPr>
        <w:t xml:space="preserve">for </w:t>
      </w:r>
      <w:r>
        <w:t xml:space="preserve">a firm who recognizes and initiates drastic changes to alter their current </w:t>
      </w:r>
      <w:r>
        <w:rPr>
          <w:spacing w:val="-3"/>
        </w:rPr>
        <w:t xml:space="preserve">trajectory. </w:t>
      </w:r>
      <w:r>
        <w:t>This is typically a phase of diversification and expansion of product-market scope. Firms pursue rapid growth through innovation, acquisition, and diversification and this involves a good deal of</w:t>
      </w:r>
      <w:r>
        <w:rPr>
          <w:spacing w:val="-15"/>
        </w:rPr>
        <w:t xml:space="preserve"> </w:t>
      </w:r>
      <w:r>
        <w:t>risk</w:t>
      </w:r>
      <w:r>
        <w:rPr>
          <w:spacing w:val="-3"/>
        </w:rPr>
        <w:t xml:space="preserve"> </w:t>
      </w:r>
      <w:r>
        <w:t>taking.</w:t>
      </w:r>
      <w:r>
        <w:tab/>
        <w:t xml:space="preserve">New top-level leadership is often required to initiate or effectively implement this </w:t>
      </w:r>
      <w:r>
        <w:rPr>
          <w:spacing w:val="-3"/>
        </w:rPr>
        <w:t xml:space="preserve">stage </w:t>
      </w:r>
      <w:r>
        <w:t>and it is also a period of necessarily increased investment.</w:t>
      </w:r>
    </w:p>
    <w:p w14:paraId="30A768FB" w14:textId="77777777" w:rsidR="001F5D61" w:rsidRDefault="001F5D61">
      <w:pPr>
        <w:pStyle w:val="BodyText"/>
        <w:spacing w:before="11"/>
        <w:rPr>
          <w:sz w:val="22"/>
        </w:rPr>
      </w:pPr>
    </w:p>
    <w:p w14:paraId="21733D3A" w14:textId="77777777" w:rsidR="001F5D61" w:rsidRDefault="00A234DC">
      <w:pPr>
        <w:pStyle w:val="BodyText"/>
        <w:ind w:left="1629" w:right="1371"/>
      </w:pPr>
      <w:r>
        <w:t>It also encourages a focus on innovation rather than imitation of the strategies of competitors as in the Maturity stage. Risk is mitigated and informed by an analytical, reflective and participative approach to decision making. It is common for task forces and project teams to be formed to analyze major capital expenditures, innovations or acquisitions. Groups of experts come together to analyze problems and to generate and evaluate different solution alternatives in a systematic and scientific way. Some firms begin adopting divisional and matrix structures for the first time in order to cope with the more complex and heterogeneous markets. Decision-making needs to be accelerated, and thus typically pushed down lower in the organization and with fewer formal hurdles at an executive level.</w:t>
      </w:r>
    </w:p>
    <w:p w14:paraId="5D009DF4" w14:textId="77777777" w:rsidR="001F5D61" w:rsidRDefault="001F5D61">
      <w:pPr>
        <w:pStyle w:val="BodyText"/>
        <w:spacing w:before="11"/>
        <w:rPr>
          <w:sz w:val="22"/>
        </w:rPr>
      </w:pPr>
    </w:p>
    <w:p w14:paraId="7BB88935" w14:textId="77777777" w:rsidR="001F5D61" w:rsidRDefault="00A234DC">
      <w:pPr>
        <w:pStyle w:val="BodyText"/>
        <w:tabs>
          <w:tab w:val="left" w:pos="8055"/>
          <w:tab w:val="left" w:pos="9028"/>
        </w:tabs>
        <w:ind w:left="1629" w:right="1585"/>
      </w:pPr>
      <w:r>
        <w:t>Information processing also becomes much more diverse</w:t>
      </w:r>
      <w:r>
        <w:rPr>
          <w:spacing w:val="-35"/>
        </w:rPr>
        <w:t xml:space="preserve"> </w:t>
      </w:r>
      <w:r>
        <w:t>and</w:t>
      </w:r>
      <w:r>
        <w:rPr>
          <w:spacing w:val="-3"/>
        </w:rPr>
        <w:t xml:space="preserve"> </w:t>
      </w:r>
      <w:r>
        <w:t>expanded.</w:t>
      </w:r>
      <w:r>
        <w:tab/>
        <w:t xml:space="preserve">Instead </w:t>
      </w:r>
      <w:r>
        <w:rPr>
          <w:spacing w:val="-8"/>
        </w:rPr>
        <w:t xml:space="preserve">of </w:t>
      </w:r>
      <w:r>
        <w:t>a focus on financial controls and performance reporting, the need for information to inform about market and customer opportunities</w:t>
      </w:r>
      <w:r>
        <w:rPr>
          <w:spacing w:val="-33"/>
        </w:rPr>
        <w:t xml:space="preserve"> </w:t>
      </w:r>
      <w:r>
        <w:t>is</w:t>
      </w:r>
      <w:r>
        <w:rPr>
          <w:spacing w:val="-4"/>
        </w:rPr>
        <w:t xml:space="preserve"> </w:t>
      </w:r>
      <w:r>
        <w:t>required.</w:t>
      </w:r>
      <w:r>
        <w:tab/>
        <w:t>Reorganizing data around markets and sub-segments is required, in addition to potential research into new trends and opportunities. In order to support an innovation mindset across the organization, information availability and sharing must be</w:t>
      </w:r>
      <w:r>
        <w:rPr>
          <w:spacing w:val="-13"/>
        </w:rPr>
        <w:t xml:space="preserve"> </w:t>
      </w:r>
      <w:r>
        <w:t>enabled.</w:t>
      </w:r>
    </w:p>
    <w:p w14:paraId="7174A1D9" w14:textId="77777777" w:rsidR="001F5D61" w:rsidRDefault="001F5D61">
      <w:pPr>
        <w:pStyle w:val="BodyText"/>
        <w:rPr>
          <w:sz w:val="23"/>
        </w:rPr>
      </w:pPr>
    </w:p>
    <w:p w14:paraId="2271FBBE" w14:textId="77777777" w:rsidR="001F5D61" w:rsidRDefault="00A234DC">
      <w:pPr>
        <w:pStyle w:val="BodyText"/>
        <w:tabs>
          <w:tab w:val="left" w:pos="7138"/>
        </w:tabs>
        <w:ind w:left="1629" w:right="1456"/>
      </w:pPr>
      <w:r>
        <w:t>Significant</w:t>
      </w:r>
      <w:r>
        <w:rPr>
          <w:spacing w:val="-5"/>
        </w:rPr>
        <w:t xml:space="preserve"> </w:t>
      </w:r>
      <w:r>
        <w:t>changes</w:t>
      </w:r>
      <w:r>
        <w:rPr>
          <w:spacing w:val="-5"/>
        </w:rPr>
        <w:t xml:space="preserve"> </w:t>
      </w:r>
      <w:r>
        <w:t>begin</w:t>
      </w:r>
      <w:r>
        <w:rPr>
          <w:spacing w:val="-7"/>
        </w:rPr>
        <w:t xml:space="preserve"> </w:t>
      </w:r>
      <w:r>
        <w:t>to</w:t>
      </w:r>
      <w:r>
        <w:rPr>
          <w:spacing w:val="-7"/>
        </w:rPr>
        <w:t xml:space="preserve"> </w:t>
      </w:r>
      <w:r>
        <w:rPr>
          <w:spacing w:val="-3"/>
        </w:rPr>
        <w:t>take</w:t>
      </w:r>
      <w:r>
        <w:rPr>
          <w:spacing w:val="-8"/>
        </w:rPr>
        <w:t xml:space="preserve"> </w:t>
      </w:r>
      <w:r>
        <w:t>place</w:t>
      </w:r>
      <w:r>
        <w:rPr>
          <w:spacing w:val="-7"/>
        </w:rPr>
        <w:t xml:space="preserve"> </w:t>
      </w:r>
      <w:r>
        <w:t>in</w:t>
      </w:r>
      <w:r>
        <w:rPr>
          <w:spacing w:val="-7"/>
        </w:rPr>
        <w:t xml:space="preserve"> </w:t>
      </w:r>
      <w:r>
        <w:t>the</w:t>
      </w:r>
      <w:r>
        <w:rPr>
          <w:spacing w:val="-7"/>
        </w:rPr>
        <w:t xml:space="preserve"> </w:t>
      </w:r>
      <w:r>
        <w:t>product-market</w:t>
      </w:r>
      <w:r>
        <w:rPr>
          <w:spacing w:val="-6"/>
        </w:rPr>
        <w:t xml:space="preserve"> </w:t>
      </w:r>
      <w:r>
        <w:t>strategies</w:t>
      </w:r>
      <w:r>
        <w:rPr>
          <w:spacing w:val="-5"/>
        </w:rPr>
        <w:t xml:space="preserve"> </w:t>
      </w:r>
      <w:r>
        <w:t>being</w:t>
      </w:r>
      <w:r>
        <w:rPr>
          <w:spacing w:val="-6"/>
        </w:rPr>
        <w:t xml:space="preserve"> </w:t>
      </w:r>
      <w:r>
        <w:t xml:space="preserve">followed. For example, there are more major and minor product-line and service innovations than in any other period. Also, new markets are entered </w:t>
      </w:r>
      <w:r>
        <w:rPr>
          <w:spacing w:val="-3"/>
        </w:rPr>
        <w:t xml:space="preserve">for </w:t>
      </w:r>
      <w:r>
        <w:t xml:space="preserve">the </w:t>
      </w:r>
      <w:r>
        <w:rPr>
          <w:spacing w:val="-3"/>
        </w:rPr>
        <w:t xml:space="preserve">first </w:t>
      </w:r>
      <w:r>
        <w:t>time as firms seek to become more diversified. For the product development and delivery organizations, this can be a very exciting time and also</w:t>
      </w:r>
      <w:r>
        <w:rPr>
          <w:spacing w:val="-27"/>
        </w:rPr>
        <w:t xml:space="preserve"> </w:t>
      </w:r>
      <w:r>
        <w:t>very</w:t>
      </w:r>
      <w:r>
        <w:rPr>
          <w:spacing w:val="-3"/>
        </w:rPr>
        <w:t xml:space="preserve"> </w:t>
      </w:r>
      <w:r>
        <w:t>chaotic.</w:t>
      </w:r>
      <w:r>
        <w:tab/>
        <w:t xml:space="preserve">The drivers and expectations are on rapid growth and opportunities are high, but analysis and internal coordination across a number of different functions is demanded. Acquisitions require due diligence activities in addition to post agreement product and </w:t>
      </w:r>
      <w:r>
        <w:rPr>
          <w:spacing w:val="-3"/>
        </w:rPr>
        <w:t xml:space="preserve">system </w:t>
      </w:r>
      <w:r>
        <w:t xml:space="preserve">integration. Collaboration is </w:t>
      </w:r>
      <w:r>
        <w:rPr>
          <w:spacing w:val="-8"/>
        </w:rPr>
        <w:t xml:space="preserve">key, </w:t>
      </w:r>
      <w:r>
        <w:t>both through formal structures and processes, and through informal networks and</w:t>
      </w:r>
      <w:r>
        <w:rPr>
          <w:spacing w:val="-2"/>
        </w:rPr>
        <w:t xml:space="preserve"> </w:t>
      </w:r>
      <w:r>
        <w:t>partnerships.</w:t>
      </w:r>
    </w:p>
    <w:p w14:paraId="09D36FE2" w14:textId="77777777" w:rsidR="001F5D61" w:rsidRDefault="001F5D61">
      <w:pPr>
        <w:pStyle w:val="BodyText"/>
        <w:spacing w:before="1"/>
        <w:rPr>
          <w:sz w:val="23"/>
        </w:rPr>
      </w:pPr>
    </w:p>
    <w:p w14:paraId="0F77EC00" w14:textId="77777777" w:rsidR="001F5D61" w:rsidRDefault="00A234DC">
      <w:pPr>
        <w:pStyle w:val="BodyText"/>
        <w:ind w:left="1629" w:right="1433"/>
      </w:pPr>
      <w:r>
        <w:t>The crisis that results from the Revival stage can follow one of two paths: the revival itself was not successful and sales growth does not occur; or the revival was successful and maintaining continued high growth is challenging for such a diverse and large firm.</w:t>
      </w:r>
    </w:p>
    <w:p w14:paraId="06A566A3" w14:textId="77777777" w:rsidR="001F5D61" w:rsidRDefault="001F5D61">
      <w:pPr>
        <w:sectPr w:rsidR="001F5D61">
          <w:pgSz w:w="11910" w:h="16840"/>
          <w:pgMar w:top="1320" w:right="0" w:bottom="280" w:left="320" w:header="891" w:footer="0" w:gutter="0"/>
          <w:cols w:space="720"/>
        </w:sectPr>
      </w:pPr>
    </w:p>
    <w:p w14:paraId="125F3C41" w14:textId="77777777" w:rsidR="001F5D61" w:rsidRDefault="00A234DC">
      <w:pPr>
        <w:pStyle w:val="ListParagraph"/>
        <w:numPr>
          <w:ilvl w:val="1"/>
          <w:numId w:val="83"/>
        </w:numPr>
        <w:tabs>
          <w:tab w:val="left" w:pos="1715"/>
        </w:tabs>
        <w:spacing w:before="90"/>
        <w:rPr>
          <w:sz w:val="24"/>
        </w:rPr>
      </w:pPr>
      <w:r>
        <w:rPr>
          <w:sz w:val="24"/>
        </w:rPr>
        <w:lastRenderedPageBreak/>
        <w:t>Decline Stage</w:t>
      </w:r>
    </w:p>
    <w:p w14:paraId="6A975690" w14:textId="77777777" w:rsidR="001F5D61" w:rsidRDefault="00A234DC">
      <w:pPr>
        <w:pStyle w:val="BodyText"/>
        <w:spacing w:before="181"/>
        <w:ind w:left="1629" w:right="1380"/>
      </w:pPr>
      <w:r>
        <w:t>The Decline stage is market by declining sales and profitability. It is often preceded by market stagnation and firms begin to decline with them. Profitability drops because of the external challenges and because of the lack of innovation. Firms in the decline stage react to adversity in their markets by becoming stagnant. Decision making is characterized by extreme conservatism. There is little innovation, an abhorrence of risk taking, and a reluctance even to imitate competitors' innovations, let alone lead the way.</w:t>
      </w:r>
    </w:p>
    <w:p w14:paraId="4AE0C10E" w14:textId="77777777" w:rsidR="001F5D61" w:rsidRDefault="001F5D61">
      <w:pPr>
        <w:pStyle w:val="BodyText"/>
        <w:spacing w:before="11"/>
        <w:rPr>
          <w:sz w:val="22"/>
        </w:rPr>
      </w:pPr>
    </w:p>
    <w:p w14:paraId="2B5B21C2" w14:textId="4823062C" w:rsidR="001F5D61" w:rsidRDefault="00A234DC">
      <w:pPr>
        <w:pStyle w:val="BodyText"/>
        <w:tabs>
          <w:tab w:val="left" w:pos="8372"/>
        </w:tabs>
        <w:ind w:left="1629" w:right="1486"/>
      </w:pPr>
      <w:r>
        <w:t>Firms tend to conserve resources depleted by poor performance by abstaining from product or service innovation. Their sales are poor because their product lines are unappealing versus alternatives, such as new</w:t>
      </w:r>
      <w:r>
        <w:rPr>
          <w:spacing w:val="-26"/>
        </w:rPr>
        <w:t xml:space="preserve"> </w:t>
      </w:r>
      <w:r>
        <w:t>technology</w:t>
      </w:r>
      <w:r>
        <w:rPr>
          <w:spacing w:val="-6"/>
        </w:rPr>
        <w:t xml:space="preserve"> </w:t>
      </w:r>
      <w:r>
        <w:t>solutions.</w:t>
      </w:r>
      <w:r>
        <w:tab/>
        <w:t xml:space="preserve">The market </w:t>
      </w:r>
      <w:r>
        <w:rPr>
          <w:spacing w:val="-4"/>
        </w:rPr>
        <w:t xml:space="preserve">scope </w:t>
      </w:r>
      <w:r>
        <w:t>of</w:t>
      </w:r>
      <w:r>
        <w:rPr>
          <w:spacing w:val="-5"/>
        </w:rPr>
        <w:t xml:space="preserve"> </w:t>
      </w:r>
      <w:r>
        <w:t>declining</w:t>
      </w:r>
      <w:r>
        <w:rPr>
          <w:spacing w:val="-3"/>
        </w:rPr>
        <w:t xml:space="preserve"> </w:t>
      </w:r>
      <w:r>
        <w:t>firms</w:t>
      </w:r>
      <w:r>
        <w:rPr>
          <w:spacing w:val="-2"/>
        </w:rPr>
        <w:t xml:space="preserve"> </w:t>
      </w:r>
      <w:r>
        <w:t>is</w:t>
      </w:r>
      <w:r>
        <w:rPr>
          <w:spacing w:val="-5"/>
        </w:rPr>
        <w:t xml:space="preserve"> </w:t>
      </w:r>
      <w:r>
        <w:t>quite</w:t>
      </w:r>
      <w:r>
        <w:rPr>
          <w:spacing w:val="-6"/>
        </w:rPr>
        <w:t xml:space="preserve"> </w:t>
      </w:r>
      <w:r>
        <w:t>narrow</w:t>
      </w:r>
      <w:r>
        <w:rPr>
          <w:spacing w:val="-4"/>
        </w:rPr>
        <w:t xml:space="preserve"> </w:t>
      </w:r>
      <w:r>
        <w:t>as</w:t>
      </w:r>
      <w:r>
        <w:rPr>
          <w:spacing w:val="-5"/>
        </w:rPr>
        <w:t xml:space="preserve"> </w:t>
      </w:r>
      <w:r>
        <w:t>they</w:t>
      </w:r>
      <w:r>
        <w:rPr>
          <w:spacing w:val="-3"/>
        </w:rPr>
        <w:t xml:space="preserve"> </w:t>
      </w:r>
      <w:r>
        <w:t>begin</w:t>
      </w:r>
      <w:r>
        <w:rPr>
          <w:spacing w:val="-4"/>
        </w:rPr>
        <w:t xml:space="preserve"> </w:t>
      </w:r>
      <w:r>
        <w:t>to</w:t>
      </w:r>
      <w:r>
        <w:rPr>
          <w:spacing w:val="-5"/>
        </w:rPr>
        <w:t xml:space="preserve"> </w:t>
      </w:r>
      <w:r>
        <w:t>sell-off</w:t>
      </w:r>
      <w:r>
        <w:rPr>
          <w:spacing w:val="-5"/>
        </w:rPr>
        <w:t xml:space="preserve"> </w:t>
      </w:r>
      <w:r>
        <w:t>non-core</w:t>
      </w:r>
      <w:r>
        <w:rPr>
          <w:spacing w:val="-5"/>
        </w:rPr>
        <w:t xml:space="preserve"> </w:t>
      </w:r>
      <w:r>
        <w:t>or</w:t>
      </w:r>
      <w:r>
        <w:rPr>
          <w:spacing w:val="-5"/>
        </w:rPr>
        <w:t xml:space="preserve"> </w:t>
      </w:r>
      <w:r>
        <w:t xml:space="preserve">underperforming divisions, laying somewhere between that of firms in the Start-up and </w:t>
      </w:r>
      <w:r>
        <w:rPr>
          <w:spacing w:val="-2"/>
        </w:rPr>
        <w:t xml:space="preserve">Growth </w:t>
      </w:r>
      <w:r>
        <w:t xml:space="preserve">stages. One of the most notable structural features of firms in the Decline </w:t>
      </w:r>
      <w:r>
        <w:rPr>
          <w:spacing w:val="-3"/>
        </w:rPr>
        <w:t xml:space="preserve">stage </w:t>
      </w:r>
      <w:r>
        <w:t xml:space="preserve">is the absence of </w:t>
      </w:r>
      <w:r>
        <w:rPr>
          <w:spacing w:val="-3"/>
        </w:rPr>
        <w:t xml:space="preserve">any </w:t>
      </w:r>
      <w:r>
        <w:t xml:space="preserve">well-developed information processing mechanisms. </w:t>
      </w:r>
      <w:r>
        <w:rPr>
          <w:spacing w:val="-3"/>
        </w:rPr>
        <w:t xml:space="preserve">Finally, </w:t>
      </w:r>
      <w:r>
        <w:t>communications between hierarchical levels and across departments are</w:t>
      </w:r>
      <w:r>
        <w:rPr>
          <w:spacing w:val="-7"/>
        </w:rPr>
        <w:t xml:space="preserve"> </w:t>
      </w:r>
      <w:r>
        <w:rPr>
          <w:spacing w:val="-6"/>
        </w:rPr>
        <w:t>poor.</w:t>
      </w:r>
    </w:p>
    <w:p w14:paraId="622AE9FD" w14:textId="77777777" w:rsidR="001F5D61" w:rsidRDefault="001F5D61">
      <w:pPr>
        <w:pStyle w:val="BodyText"/>
        <w:spacing w:before="11"/>
        <w:rPr>
          <w:sz w:val="22"/>
        </w:rPr>
      </w:pPr>
    </w:p>
    <w:p w14:paraId="235F78F0" w14:textId="77777777" w:rsidR="001F5D61" w:rsidRDefault="00A234DC">
      <w:pPr>
        <w:pStyle w:val="BodyText"/>
        <w:ind w:left="1629" w:right="1433"/>
      </w:pPr>
      <w:r>
        <w:t>The product development and delivery functions are likely minimal or non-existent. It’s possible that a Revival stage will be initiated, but the reality may be that the company can no longer afford to invest due to the decline of the entire market. The cash cow is already ground beef.</w:t>
      </w:r>
    </w:p>
    <w:p w14:paraId="20AF437D" w14:textId="77777777" w:rsidR="001F5D61" w:rsidRDefault="001F5D61">
      <w:pPr>
        <w:pStyle w:val="BodyText"/>
        <w:spacing w:before="12"/>
        <w:rPr>
          <w:sz w:val="22"/>
        </w:rPr>
      </w:pPr>
    </w:p>
    <w:p w14:paraId="7EBCE401" w14:textId="77777777" w:rsidR="001F5D61" w:rsidRDefault="00A234DC">
      <w:pPr>
        <w:pStyle w:val="Heading3"/>
        <w:numPr>
          <w:ilvl w:val="0"/>
          <w:numId w:val="83"/>
        </w:numPr>
        <w:tabs>
          <w:tab w:val="left" w:pos="1341"/>
        </w:tabs>
        <w:ind w:hanging="243"/>
      </w:pPr>
      <w:r>
        <w:t>Stages of</w:t>
      </w:r>
      <w:r>
        <w:rPr>
          <w:spacing w:val="-2"/>
        </w:rPr>
        <w:t xml:space="preserve"> </w:t>
      </w:r>
      <w:r>
        <w:t>Globalization</w:t>
      </w:r>
    </w:p>
    <w:p w14:paraId="2F83F326" w14:textId="77777777" w:rsidR="001F5D61" w:rsidRDefault="00A234DC">
      <w:pPr>
        <w:pStyle w:val="BodyText"/>
        <w:spacing w:before="180"/>
        <w:ind w:left="1307" w:right="1447"/>
      </w:pPr>
      <w:r>
        <w:t>A borderless economy presents new challenges and new opportunities within organizations. No company can become a global giant overnight. Managers have to consciously adopt a strategy for global development and growth. Organizations enter foreign markets in a variety of ways and follow diverse paths. However, the shift from domestic to global typically occurs through stages of development. Successful domestic organizations follow four distinct and progressively complex stages of evolutionary growth before reaching, if ever, the final stage of the Transnational Corporation.</w:t>
      </w:r>
    </w:p>
    <w:p w14:paraId="7413CB26" w14:textId="77777777" w:rsidR="001F5D61" w:rsidRDefault="001F5D61">
      <w:pPr>
        <w:sectPr w:rsidR="001F5D61">
          <w:pgSz w:w="11910" w:h="16840"/>
          <w:pgMar w:top="1320" w:right="0" w:bottom="280" w:left="320" w:header="891" w:footer="0" w:gutter="0"/>
          <w:cols w:space="720"/>
        </w:sectPr>
      </w:pPr>
    </w:p>
    <w:p w14:paraId="3665628C" w14:textId="77777777" w:rsidR="001F5D61" w:rsidRDefault="00A234DC">
      <w:pPr>
        <w:pStyle w:val="Heading3"/>
        <w:spacing w:before="88"/>
        <w:ind w:left="1566" w:right="1285" w:firstLine="0"/>
        <w:jc w:val="center"/>
      </w:pPr>
      <w:r>
        <w:lastRenderedPageBreak/>
        <w:t>Four Stages of International Involvement</w:t>
      </w:r>
    </w:p>
    <w:p w14:paraId="6A826482" w14:textId="77777777" w:rsidR="001F5D61" w:rsidRDefault="001F5D61">
      <w:pPr>
        <w:pStyle w:val="BodyText"/>
        <w:spacing w:before="3"/>
        <w:rPr>
          <w:b/>
          <w:sz w:val="23"/>
        </w:rPr>
      </w:pPr>
    </w:p>
    <w:tbl>
      <w:tblPr>
        <w:tblW w:w="0" w:type="auto"/>
        <w:tblInd w:w="155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1E0" w:firstRow="1" w:lastRow="1" w:firstColumn="1" w:lastColumn="1" w:noHBand="0" w:noVBand="0"/>
      </w:tblPr>
      <w:tblGrid>
        <w:gridCol w:w="1562"/>
        <w:gridCol w:w="1464"/>
        <w:gridCol w:w="2009"/>
        <w:gridCol w:w="1620"/>
        <w:gridCol w:w="1508"/>
      </w:tblGrid>
      <w:tr w:rsidR="001F5D61" w14:paraId="2BC14069" w14:textId="77777777">
        <w:trPr>
          <w:trHeight w:val="764"/>
        </w:trPr>
        <w:tc>
          <w:tcPr>
            <w:tcW w:w="1562" w:type="dxa"/>
            <w:tcBorders>
              <w:left w:val="nil"/>
              <w:bottom w:val="single" w:sz="8" w:space="0" w:color="4AACC5"/>
              <w:right w:val="single" w:sz="8" w:space="0" w:color="4AACC5"/>
            </w:tcBorders>
          </w:tcPr>
          <w:p w14:paraId="2756AC4A" w14:textId="77777777" w:rsidR="001F5D61" w:rsidRDefault="001F5D61">
            <w:pPr>
              <w:pStyle w:val="TableParagraph"/>
              <w:rPr>
                <w:rFonts w:ascii="Times New Roman"/>
                <w:sz w:val="24"/>
              </w:rPr>
            </w:pPr>
          </w:p>
        </w:tc>
        <w:tc>
          <w:tcPr>
            <w:tcW w:w="1464" w:type="dxa"/>
            <w:tcBorders>
              <w:top w:val="single" w:sz="8" w:space="0" w:color="4AACC5"/>
              <w:left w:val="single" w:sz="8" w:space="0" w:color="4AACC5"/>
              <w:bottom w:val="single" w:sz="8" w:space="0" w:color="4AACC5"/>
              <w:right w:val="single" w:sz="8" w:space="0" w:color="4AACC5"/>
            </w:tcBorders>
            <w:shd w:val="clear" w:color="auto" w:fill="ECF6F8"/>
          </w:tcPr>
          <w:p w14:paraId="431C5D49" w14:textId="77777777" w:rsidR="001F5D61" w:rsidRDefault="001F5D61">
            <w:pPr>
              <w:pStyle w:val="TableParagraph"/>
              <w:spacing w:before="8"/>
              <w:rPr>
                <w:b/>
                <w:sz w:val="26"/>
              </w:rPr>
            </w:pPr>
          </w:p>
          <w:p w14:paraId="3233A185" w14:textId="77777777" w:rsidR="001F5D61" w:rsidRDefault="00A234DC">
            <w:pPr>
              <w:pStyle w:val="TableParagraph"/>
              <w:ind w:left="172"/>
              <w:rPr>
                <w:b/>
                <w:sz w:val="24"/>
              </w:rPr>
            </w:pPr>
            <w:r>
              <w:rPr>
                <w:b/>
                <w:sz w:val="24"/>
              </w:rPr>
              <w:t>I. Domestic</w:t>
            </w:r>
          </w:p>
        </w:tc>
        <w:tc>
          <w:tcPr>
            <w:tcW w:w="2009" w:type="dxa"/>
            <w:tcBorders>
              <w:top w:val="single" w:sz="8" w:space="0" w:color="4AACC5"/>
              <w:left w:val="single" w:sz="8" w:space="0" w:color="4AACC5"/>
              <w:bottom w:val="single" w:sz="8" w:space="0" w:color="4AACC5"/>
              <w:right w:val="single" w:sz="8" w:space="0" w:color="4AACC5"/>
            </w:tcBorders>
            <w:shd w:val="clear" w:color="auto" w:fill="ECF6F8"/>
          </w:tcPr>
          <w:p w14:paraId="01C849A8" w14:textId="77777777" w:rsidR="001F5D61" w:rsidRDefault="001F5D61">
            <w:pPr>
              <w:pStyle w:val="TableParagraph"/>
              <w:spacing w:before="8"/>
              <w:rPr>
                <w:b/>
                <w:sz w:val="26"/>
              </w:rPr>
            </w:pPr>
          </w:p>
          <w:p w14:paraId="7BBE5971" w14:textId="77777777" w:rsidR="001F5D61" w:rsidRDefault="00A234DC">
            <w:pPr>
              <w:pStyle w:val="TableParagraph"/>
              <w:ind w:left="228"/>
              <w:rPr>
                <w:b/>
                <w:sz w:val="24"/>
              </w:rPr>
            </w:pPr>
            <w:r>
              <w:rPr>
                <w:b/>
                <w:sz w:val="24"/>
              </w:rPr>
              <w:t>II. International</w:t>
            </w:r>
          </w:p>
        </w:tc>
        <w:tc>
          <w:tcPr>
            <w:tcW w:w="1620" w:type="dxa"/>
            <w:tcBorders>
              <w:top w:val="single" w:sz="8" w:space="0" w:color="4AACC5"/>
              <w:left w:val="single" w:sz="8" w:space="0" w:color="4AACC5"/>
              <w:bottom w:val="single" w:sz="8" w:space="0" w:color="4AACC5"/>
              <w:right w:val="single" w:sz="8" w:space="0" w:color="4AACC5"/>
            </w:tcBorders>
            <w:shd w:val="clear" w:color="auto" w:fill="ECF6F8"/>
          </w:tcPr>
          <w:p w14:paraId="507A32B9" w14:textId="77777777" w:rsidR="001F5D61" w:rsidRDefault="00A234DC">
            <w:pPr>
              <w:pStyle w:val="TableParagraph"/>
              <w:spacing w:before="179"/>
              <w:ind w:left="106" w:right="84"/>
              <w:jc w:val="center"/>
              <w:rPr>
                <w:b/>
                <w:sz w:val="24"/>
              </w:rPr>
            </w:pPr>
            <w:r>
              <w:rPr>
                <w:b/>
                <w:sz w:val="24"/>
              </w:rPr>
              <w:t>III.</w:t>
            </w:r>
          </w:p>
          <w:p w14:paraId="7AF8B88C" w14:textId="77777777" w:rsidR="001F5D61" w:rsidRDefault="00A234DC">
            <w:pPr>
              <w:pStyle w:val="TableParagraph"/>
              <w:spacing w:line="273" w:lineRule="exact"/>
              <w:ind w:left="106" w:right="88"/>
              <w:jc w:val="center"/>
              <w:rPr>
                <w:b/>
                <w:sz w:val="24"/>
              </w:rPr>
            </w:pPr>
            <w:r>
              <w:rPr>
                <w:b/>
                <w:sz w:val="24"/>
              </w:rPr>
              <w:t>Multinational</w:t>
            </w:r>
          </w:p>
        </w:tc>
        <w:tc>
          <w:tcPr>
            <w:tcW w:w="1508" w:type="dxa"/>
            <w:tcBorders>
              <w:top w:val="single" w:sz="8" w:space="0" w:color="4AACC5"/>
              <w:left w:val="single" w:sz="8" w:space="0" w:color="4AACC5"/>
              <w:bottom w:val="single" w:sz="8" w:space="0" w:color="4AACC5"/>
              <w:right w:val="single" w:sz="8" w:space="0" w:color="4AACC5"/>
            </w:tcBorders>
            <w:shd w:val="clear" w:color="auto" w:fill="ECF6F8"/>
          </w:tcPr>
          <w:p w14:paraId="32CCCECB" w14:textId="77777777" w:rsidR="001F5D61" w:rsidRDefault="001F5D61">
            <w:pPr>
              <w:pStyle w:val="TableParagraph"/>
              <w:spacing w:before="8"/>
              <w:rPr>
                <w:b/>
                <w:sz w:val="26"/>
              </w:rPr>
            </w:pPr>
          </w:p>
          <w:p w14:paraId="76260601" w14:textId="77777777" w:rsidR="001F5D61" w:rsidRDefault="00A234DC">
            <w:pPr>
              <w:pStyle w:val="TableParagraph"/>
              <w:ind w:left="276"/>
              <w:rPr>
                <w:b/>
                <w:sz w:val="24"/>
              </w:rPr>
            </w:pPr>
            <w:r>
              <w:rPr>
                <w:b/>
                <w:sz w:val="24"/>
              </w:rPr>
              <w:t>IV. Global</w:t>
            </w:r>
          </w:p>
        </w:tc>
      </w:tr>
      <w:tr w:rsidR="001F5D61" w14:paraId="0A870538" w14:textId="77777777">
        <w:trPr>
          <w:trHeight w:val="767"/>
        </w:trPr>
        <w:tc>
          <w:tcPr>
            <w:tcW w:w="1562" w:type="dxa"/>
            <w:tcBorders>
              <w:top w:val="single" w:sz="8" w:space="0" w:color="4AACC5"/>
              <w:left w:val="nil"/>
              <w:bottom w:val="single" w:sz="8" w:space="0" w:color="4AACC5"/>
              <w:right w:val="single" w:sz="8" w:space="0" w:color="4AACC5"/>
            </w:tcBorders>
          </w:tcPr>
          <w:p w14:paraId="2FD0D34A" w14:textId="77777777" w:rsidR="001F5D61" w:rsidRDefault="00A234DC">
            <w:pPr>
              <w:pStyle w:val="TableParagraph"/>
              <w:spacing w:before="179" w:line="290" w:lineRule="atLeast"/>
              <w:ind w:left="213" w:firstLine="141"/>
              <w:rPr>
                <w:b/>
                <w:sz w:val="24"/>
              </w:rPr>
            </w:pPr>
            <w:r>
              <w:rPr>
                <w:b/>
                <w:sz w:val="24"/>
              </w:rPr>
              <w:t>Strategic Orientation</w:t>
            </w:r>
          </w:p>
        </w:tc>
        <w:tc>
          <w:tcPr>
            <w:tcW w:w="1464" w:type="dxa"/>
            <w:tcBorders>
              <w:top w:val="single" w:sz="8" w:space="0" w:color="4AACC5"/>
              <w:left w:val="single" w:sz="8" w:space="0" w:color="4AACC5"/>
              <w:bottom w:val="single" w:sz="8" w:space="0" w:color="4AACC5"/>
              <w:right w:val="single" w:sz="8" w:space="0" w:color="4AACC5"/>
            </w:tcBorders>
            <w:shd w:val="clear" w:color="auto" w:fill="D2EAF0"/>
          </w:tcPr>
          <w:p w14:paraId="79467ADF" w14:textId="77777777" w:rsidR="001F5D61" w:rsidRDefault="00A234DC">
            <w:pPr>
              <w:pStyle w:val="TableParagraph"/>
              <w:spacing w:before="179" w:line="290" w:lineRule="atLeast"/>
              <w:ind w:left="314" w:hanging="207"/>
              <w:rPr>
                <w:sz w:val="24"/>
              </w:rPr>
            </w:pPr>
            <w:r>
              <w:rPr>
                <w:sz w:val="24"/>
              </w:rPr>
              <w:t>Domestically oriented</w:t>
            </w:r>
          </w:p>
        </w:tc>
        <w:tc>
          <w:tcPr>
            <w:tcW w:w="2009" w:type="dxa"/>
            <w:tcBorders>
              <w:top w:val="single" w:sz="8" w:space="0" w:color="4AACC5"/>
              <w:left w:val="single" w:sz="8" w:space="0" w:color="4AACC5"/>
              <w:bottom w:val="single" w:sz="8" w:space="0" w:color="4AACC5"/>
              <w:right w:val="single" w:sz="8" w:space="0" w:color="4AACC5"/>
            </w:tcBorders>
            <w:shd w:val="clear" w:color="auto" w:fill="D2EAF0"/>
          </w:tcPr>
          <w:p w14:paraId="1FE4B7AC" w14:textId="77777777" w:rsidR="001F5D61" w:rsidRDefault="00A234DC">
            <w:pPr>
              <w:pStyle w:val="TableParagraph"/>
              <w:spacing w:before="179" w:line="290" w:lineRule="atLeast"/>
              <w:ind w:left="264" w:right="43" w:hanging="159"/>
              <w:rPr>
                <w:sz w:val="24"/>
              </w:rPr>
            </w:pPr>
            <w:r>
              <w:rPr>
                <w:sz w:val="24"/>
              </w:rPr>
              <w:t>Export-orientated, multi-domestic</w:t>
            </w:r>
          </w:p>
        </w:tc>
        <w:tc>
          <w:tcPr>
            <w:tcW w:w="1620" w:type="dxa"/>
            <w:tcBorders>
              <w:top w:val="single" w:sz="8" w:space="0" w:color="4AACC5"/>
              <w:left w:val="single" w:sz="8" w:space="0" w:color="4AACC5"/>
              <w:bottom w:val="single" w:sz="8" w:space="0" w:color="4AACC5"/>
              <w:right w:val="single" w:sz="8" w:space="0" w:color="4AACC5"/>
            </w:tcBorders>
            <w:shd w:val="clear" w:color="auto" w:fill="D2EAF0"/>
          </w:tcPr>
          <w:p w14:paraId="2467024D" w14:textId="77777777" w:rsidR="001F5D61" w:rsidRDefault="001F5D61">
            <w:pPr>
              <w:pStyle w:val="TableParagraph"/>
              <w:spacing w:before="8"/>
              <w:rPr>
                <w:b/>
                <w:sz w:val="26"/>
              </w:rPr>
            </w:pPr>
          </w:p>
          <w:p w14:paraId="1ECFFC05" w14:textId="77777777" w:rsidR="001F5D61" w:rsidRDefault="00A234DC">
            <w:pPr>
              <w:pStyle w:val="TableParagraph"/>
              <w:ind w:left="106" w:right="86"/>
              <w:jc w:val="center"/>
              <w:rPr>
                <w:sz w:val="24"/>
              </w:rPr>
            </w:pPr>
            <w:r>
              <w:rPr>
                <w:sz w:val="24"/>
              </w:rPr>
              <w:t>Multinational</w:t>
            </w:r>
          </w:p>
        </w:tc>
        <w:tc>
          <w:tcPr>
            <w:tcW w:w="1508" w:type="dxa"/>
            <w:tcBorders>
              <w:top w:val="single" w:sz="8" w:space="0" w:color="4AACC5"/>
              <w:left w:val="single" w:sz="8" w:space="0" w:color="4AACC5"/>
              <w:bottom w:val="single" w:sz="8" w:space="0" w:color="4AACC5"/>
              <w:right w:val="single" w:sz="8" w:space="0" w:color="4AACC5"/>
            </w:tcBorders>
            <w:shd w:val="clear" w:color="auto" w:fill="D2EAF0"/>
          </w:tcPr>
          <w:p w14:paraId="2C042090" w14:textId="77777777" w:rsidR="001F5D61" w:rsidRDefault="001F5D61">
            <w:pPr>
              <w:pStyle w:val="TableParagraph"/>
              <w:spacing w:before="8"/>
              <w:rPr>
                <w:b/>
                <w:sz w:val="26"/>
              </w:rPr>
            </w:pPr>
          </w:p>
          <w:p w14:paraId="3561F880" w14:textId="77777777" w:rsidR="001F5D61" w:rsidRDefault="00A234DC">
            <w:pPr>
              <w:pStyle w:val="TableParagraph"/>
              <w:ind w:left="102" w:right="85"/>
              <w:jc w:val="center"/>
              <w:rPr>
                <w:sz w:val="24"/>
              </w:rPr>
            </w:pPr>
            <w:r>
              <w:rPr>
                <w:sz w:val="24"/>
              </w:rPr>
              <w:t>Global</w:t>
            </w:r>
          </w:p>
        </w:tc>
      </w:tr>
      <w:tr w:rsidR="001F5D61" w14:paraId="32DDF439" w14:textId="77777777">
        <w:trPr>
          <w:trHeight w:val="1057"/>
        </w:trPr>
        <w:tc>
          <w:tcPr>
            <w:tcW w:w="1562" w:type="dxa"/>
            <w:tcBorders>
              <w:top w:val="single" w:sz="8" w:space="0" w:color="4AACC5"/>
              <w:left w:val="nil"/>
              <w:bottom w:val="single" w:sz="8" w:space="0" w:color="4AACC5"/>
              <w:right w:val="single" w:sz="8" w:space="0" w:color="4AACC5"/>
            </w:tcBorders>
          </w:tcPr>
          <w:p w14:paraId="78DFEA17" w14:textId="77777777" w:rsidR="001F5D61" w:rsidRDefault="001F5D61">
            <w:pPr>
              <w:pStyle w:val="TableParagraph"/>
              <w:spacing w:before="8"/>
              <w:rPr>
                <w:b/>
                <w:sz w:val="26"/>
              </w:rPr>
            </w:pPr>
          </w:p>
          <w:p w14:paraId="41246FC3" w14:textId="77777777" w:rsidR="001F5D61" w:rsidRDefault="00A234DC">
            <w:pPr>
              <w:pStyle w:val="TableParagraph"/>
              <w:ind w:left="117" w:firstLine="271"/>
              <w:rPr>
                <w:b/>
                <w:sz w:val="24"/>
              </w:rPr>
            </w:pPr>
            <w:r>
              <w:rPr>
                <w:b/>
                <w:sz w:val="24"/>
              </w:rPr>
              <w:t>Stage of Development</w:t>
            </w:r>
          </w:p>
        </w:tc>
        <w:tc>
          <w:tcPr>
            <w:tcW w:w="1464" w:type="dxa"/>
            <w:tcBorders>
              <w:top w:val="single" w:sz="8" w:space="0" w:color="4AACC5"/>
              <w:left w:val="single" w:sz="8" w:space="0" w:color="4AACC5"/>
              <w:bottom w:val="single" w:sz="8" w:space="0" w:color="4AACC5"/>
              <w:right w:val="single" w:sz="8" w:space="0" w:color="4AACC5"/>
            </w:tcBorders>
            <w:shd w:val="clear" w:color="auto" w:fill="D2EAF0"/>
          </w:tcPr>
          <w:p w14:paraId="2DE06BF9" w14:textId="77777777" w:rsidR="001F5D61" w:rsidRDefault="00A234DC">
            <w:pPr>
              <w:pStyle w:val="TableParagraph"/>
              <w:spacing w:before="179" w:line="290" w:lineRule="atLeast"/>
              <w:ind w:left="127" w:right="108" w:firstLine="1"/>
              <w:jc w:val="center"/>
              <w:rPr>
                <w:sz w:val="24"/>
              </w:rPr>
            </w:pPr>
            <w:r>
              <w:rPr>
                <w:sz w:val="24"/>
              </w:rPr>
              <w:t xml:space="preserve">Initial foreign </w:t>
            </w:r>
            <w:r>
              <w:rPr>
                <w:spacing w:val="-2"/>
                <w:sz w:val="24"/>
              </w:rPr>
              <w:t>involvement</w:t>
            </w:r>
          </w:p>
        </w:tc>
        <w:tc>
          <w:tcPr>
            <w:tcW w:w="2009" w:type="dxa"/>
            <w:tcBorders>
              <w:top w:val="single" w:sz="8" w:space="0" w:color="4AACC5"/>
              <w:left w:val="single" w:sz="8" w:space="0" w:color="4AACC5"/>
              <w:bottom w:val="single" w:sz="8" w:space="0" w:color="4AACC5"/>
              <w:right w:val="single" w:sz="8" w:space="0" w:color="4AACC5"/>
            </w:tcBorders>
            <w:shd w:val="clear" w:color="auto" w:fill="D2EAF0"/>
          </w:tcPr>
          <w:p w14:paraId="159B0B06" w14:textId="77777777" w:rsidR="001F5D61" w:rsidRDefault="001F5D61">
            <w:pPr>
              <w:pStyle w:val="TableParagraph"/>
              <w:spacing w:before="8"/>
              <w:rPr>
                <w:b/>
                <w:sz w:val="26"/>
              </w:rPr>
            </w:pPr>
          </w:p>
          <w:p w14:paraId="7802974E" w14:textId="77777777" w:rsidR="001F5D61" w:rsidRDefault="00A234DC">
            <w:pPr>
              <w:pStyle w:val="TableParagraph"/>
              <w:ind w:left="458" w:right="371" w:hanging="51"/>
              <w:rPr>
                <w:sz w:val="24"/>
              </w:rPr>
            </w:pPr>
            <w:r>
              <w:rPr>
                <w:sz w:val="24"/>
              </w:rPr>
              <w:t>Competitive positioning</w:t>
            </w:r>
          </w:p>
        </w:tc>
        <w:tc>
          <w:tcPr>
            <w:tcW w:w="1620" w:type="dxa"/>
            <w:tcBorders>
              <w:top w:val="single" w:sz="8" w:space="0" w:color="4AACC5"/>
              <w:left w:val="single" w:sz="8" w:space="0" w:color="4AACC5"/>
              <w:bottom w:val="single" w:sz="8" w:space="0" w:color="4AACC5"/>
              <w:right w:val="single" w:sz="8" w:space="0" w:color="4AACC5"/>
            </w:tcBorders>
            <w:shd w:val="clear" w:color="auto" w:fill="D2EAF0"/>
          </w:tcPr>
          <w:p w14:paraId="16737909" w14:textId="77777777" w:rsidR="001F5D61" w:rsidRDefault="001F5D61">
            <w:pPr>
              <w:pStyle w:val="TableParagraph"/>
              <w:rPr>
                <w:b/>
                <w:sz w:val="24"/>
              </w:rPr>
            </w:pPr>
          </w:p>
          <w:p w14:paraId="66F6FEBF" w14:textId="77777777" w:rsidR="001F5D61" w:rsidRDefault="00A234DC">
            <w:pPr>
              <w:pStyle w:val="TableParagraph"/>
              <w:spacing w:before="179"/>
              <w:ind w:left="106" w:right="86"/>
              <w:jc w:val="center"/>
              <w:rPr>
                <w:sz w:val="24"/>
              </w:rPr>
            </w:pPr>
            <w:r>
              <w:rPr>
                <w:sz w:val="24"/>
              </w:rPr>
              <w:t>Explosion</w:t>
            </w:r>
          </w:p>
        </w:tc>
        <w:tc>
          <w:tcPr>
            <w:tcW w:w="1508" w:type="dxa"/>
            <w:tcBorders>
              <w:top w:val="single" w:sz="8" w:space="0" w:color="4AACC5"/>
              <w:left w:val="single" w:sz="8" w:space="0" w:color="4AACC5"/>
              <w:bottom w:val="single" w:sz="8" w:space="0" w:color="4AACC5"/>
              <w:right w:val="single" w:sz="8" w:space="0" w:color="4AACC5"/>
            </w:tcBorders>
            <w:shd w:val="clear" w:color="auto" w:fill="D2EAF0"/>
          </w:tcPr>
          <w:p w14:paraId="2C97D33C" w14:textId="77777777" w:rsidR="001F5D61" w:rsidRDefault="001F5D61">
            <w:pPr>
              <w:pStyle w:val="TableParagraph"/>
              <w:rPr>
                <w:b/>
                <w:sz w:val="24"/>
              </w:rPr>
            </w:pPr>
          </w:p>
          <w:p w14:paraId="578F6336" w14:textId="77777777" w:rsidR="001F5D61" w:rsidRDefault="00A234DC">
            <w:pPr>
              <w:pStyle w:val="TableParagraph"/>
              <w:spacing w:before="179"/>
              <w:ind w:left="102" w:right="85"/>
              <w:jc w:val="center"/>
              <w:rPr>
                <w:sz w:val="24"/>
              </w:rPr>
            </w:pPr>
            <w:r>
              <w:rPr>
                <w:sz w:val="24"/>
              </w:rPr>
              <w:t>Global</w:t>
            </w:r>
          </w:p>
        </w:tc>
      </w:tr>
      <w:tr w:rsidR="001F5D61" w14:paraId="1FBA644F" w14:textId="77777777">
        <w:trPr>
          <w:trHeight w:val="1353"/>
        </w:trPr>
        <w:tc>
          <w:tcPr>
            <w:tcW w:w="1562" w:type="dxa"/>
            <w:tcBorders>
              <w:top w:val="single" w:sz="8" w:space="0" w:color="4AACC5"/>
              <w:left w:val="nil"/>
              <w:bottom w:val="single" w:sz="8" w:space="0" w:color="4AACC5"/>
              <w:right w:val="single" w:sz="8" w:space="0" w:color="4AACC5"/>
            </w:tcBorders>
          </w:tcPr>
          <w:p w14:paraId="07EEEDE0" w14:textId="77777777" w:rsidR="001F5D61" w:rsidRDefault="001F5D61">
            <w:pPr>
              <w:pStyle w:val="TableParagraph"/>
              <w:rPr>
                <w:b/>
                <w:sz w:val="24"/>
              </w:rPr>
            </w:pPr>
          </w:p>
          <w:p w14:paraId="74286292" w14:textId="77777777" w:rsidR="001F5D61" w:rsidRDefault="001F5D61">
            <w:pPr>
              <w:pStyle w:val="TableParagraph"/>
              <w:spacing w:before="10"/>
              <w:rPr>
                <w:b/>
                <w:sz w:val="26"/>
              </w:rPr>
            </w:pPr>
          </w:p>
          <w:p w14:paraId="4C5A5DB8" w14:textId="77777777" w:rsidR="001F5D61" w:rsidRDefault="00A234DC">
            <w:pPr>
              <w:pStyle w:val="TableParagraph"/>
              <w:ind w:left="326"/>
              <w:rPr>
                <w:b/>
                <w:sz w:val="24"/>
              </w:rPr>
            </w:pPr>
            <w:r>
              <w:rPr>
                <w:b/>
                <w:sz w:val="24"/>
              </w:rPr>
              <w:t>Structure</w:t>
            </w:r>
          </w:p>
        </w:tc>
        <w:tc>
          <w:tcPr>
            <w:tcW w:w="1464" w:type="dxa"/>
            <w:tcBorders>
              <w:top w:val="single" w:sz="8" w:space="0" w:color="4AACC5"/>
              <w:left w:val="single" w:sz="8" w:space="0" w:color="4AACC5"/>
              <w:bottom w:val="single" w:sz="8" w:space="0" w:color="4AACC5"/>
              <w:right w:val="single" w:sz="8" w:space="0" w:color="4AACC5"/>
            </w:tcBorders>
            <w:shd w:val="clear" w:color="auto" w:fill="D2EAF0"/>
          </w:tcPr>
          <w:p w14:paraId="41CA3E3A" w14:textId="77777777" w:rsidR="001F5D61" w:rsidRDefault="00A234DC">
            <w:pPr>
              <w:pStyle w:val="TableParagraph"/>
              <w:spacing w:before="178"/>
              <w:ind w:left="182" w:right="167" w:firstLine="91"/>
              <w:jc w:val="both"/>
              <w:rPr>
                <w:sz w:val="24"/>
              </w:rPr>
            </w:pPr>
            <w:r>
              <w:rPr>
                <w:sz w:val="24"/>
              </w:rPr>
              <w:t>Domestic structure, plus</w:t>
            </w:r>
            <w:r>
              <w:rPr>
                <w:spacing w:val="9"/>
                <w:sz w:val="24"/>
              </w:rPr>
              <w:t xml:space="preserve"> </w:t>
            </w:r>
            <w:r>
              <w:rPr>
                <w:spacing w:val="-5"/>
                <w:sz w:val="24"/>
              </w:rPr>
              <w:t>export</w:t>
            </w:r>
          </w:p>
          <w:p w14:paraId="06C1FD82" w14:textId="77777777" w:rsidR="001F5D61" w:rsidRDefault="00A234DC">
            <w:pPr>
              <w:pStyle w:val="TableParagraph"/>
              <w:spacing w:before="3" w:line="273" w:lineRule="exact"/>
              <w:ind w:left="146"/>
              <w:rPr>
                <w:sz w:val="24"/>
              </w:rPr>
            </w:pPr>
            <w:r>
              <w:rPr>
                <w:sz w:val="24"/>
              </w:rPr>
              <w:t>department</w:t>
            </w:r>
          </w:p>
        </w:tc>
        <w:tc>
          <w:tcPr>
            <w:tcW w:w="2009" w:type="dxa"/>
            <w:tcBorders>
              <w:top w:val="single" w:sz="8" w:space="0" w:color="4AACC5"/>
              <w:left w:val="single" w:sz="8" w:space="0" w:color="4AACC5"/>
              <w:bottom w:val="single" w:sz="8" w:space="0" w:color="4AACC5"/>
              <w:right w:val="single" w:sz="8" w:space="0" w:color="4AACC5"/>
            </w:tcBorders>
            <w:shd w:val="clear" w:color="auto" w:fill="D2EAF0"/>
          </w:tcPr>
          <w:p w14:paraId="5B270DCF" w14:textId="77777777" w:rsidR="001F5D61" w:rsidRDefault="00A234DC">
            <w:pPr>
              <w:pStyle w:val="TableParagraph"/>
              <w:spacing w:before="178"/>
              <w:ind w:left="298" w:right="283" w:firstLine="3"/>
              <w:jc w:val="center"/>
              <w:rPr>
                <w:sz w:val="24"/>
              </w:rPr>
            </w:pPr>
            <w:r>
              <w:rPr>
                <w:sz w:val="24"/>
              </w:rPr>
              <w:t>Domestic structure,</w:t>
            </w:r>
            <w:r>
              <w:rPr>
                <w:spacing w:val="-12"/>
                <w:sz w:val="24"/>
              </w:rPr>
              <w:t xml:space="preserve"> </w:t>
            </w:r>
            <w:r>
              <w:rPr>
                <w:sz w:val="24"/>
              </w:rPr>
              <w:t>plus international</w:t>
            </w:r>
          </w:p>
          <w:p w14:paraId="0449B723" w14:textId="77777777" w:rsidR="001F5D61" w:rsidRDefault="00A234DC">
            <w:pPr>
              <w:pStyle w:val="TableParagraph"/>
              <w:spacing w:before="3" w:line="273" w:lineRule="exact"/>
              <w:ind w:left="609" w:right="593"/>
              <w:jc w:val="center"/>
              <w:rPr>
                <w:sz w:val="24"/>
              </w:rPr>
            </w:pPr>
            <w:r>
              <w:rPr>
                <w:sz w:val="24"/>
              </w:rPr>
              <w:t>division</w:t>
            </w:r>
          </w:p>
        </w:tc>
        <w:tc>
          <w:tcPr>
            <w:tcW w:w="1620" w:type="dxa"/>
            <w:tcBorders>
              <w:top w:val="single" w:sz="8" w:space="0" w:color="4AACC5"/>
              <w:left w:val="single" w:sz="8" w:space="0" w:color="4AACC5"/>
              <w:bottom w:val="single" w:sz="8" w:space="0" w:color="4AACC5"/>
              <w:right w:val="single" w:sz="8" w:space="0" w:color="4AACC5"/>
            </w:tcBorders>
            <w:shd w:val="clear" w:color="auto" w:fill="D2EAF0"/>
          </w:tcPr>
          <w:p w14:paraId="1B0373A3" w14:textId="77777777" w:rsidR="001F5D61" w:rsidRDefault="001F5D61">
            <w:pPr>
              <w:pStyle w:val="TableParagraph"/>
              <w:spacing w:before="7"/>
              <w:rPr>
                <w:b/>
                <w:sz w:val="26"/>
              </w:rPr>
            </w:pPr>
          </w:p>
          <w:p w14:paraId="6E77F759" w14:textId="77777777" w:rsidR="001F5D61" w:rsidRDefault="00A234DC">
            <w:pPr>
              <w:pStyle w:val="TableParagraph"/>
              <w:ind w:left="243" w:right="220" w:firstLine="1"/>
              <w:jc w:val="center"/>
              <w:rPr>
                <w:sz w:val="24"/>
              </w:rPr>
            </w:pPr>
            <w:r>
              <w:rPr>
                <w:sz w:val="24"/>
              </w:rPr>
              <w:t xml:space="preserve">Worldwide </w:t>
            </w:r>
            <w:r>
              <w:rPr>
                <w:spacing w:val="-1"/>
                <w:sz w:val="24"/>
              </w:rPr>
              <w:t xml:space="preserve">geographic, </w:t>
            </w:r>
            <w:r>
              <w:rPr>
                <w:sz w:val="24"/>
              </w:rPr>
              <w:t>product</w:t>
            </w:r>
          </w:p>
        </w:tc>
        <w:tc>
          <w:tcPr>
            <w:tcW w:w="1508" w:type="dxa"/>
            <w:tcBorders>
              <w:top w:val="single" w:sz="8" w:space="0" w:color="4AACC5"/>
              <w:left w:val="single" w:sz="8" w:space="0" w:color="4AACC5"/>
              <w:bottom w:val="single" w:sz="8" w:space="0" w:color="4AACC5"/>
              <w:right w:val="single" w:sz="8" w:space="0" w:color="4AACC5"/>
            </w:tcBorders>
            <w:shd w:val="clear" w:color="auto" w:fill="D2EAF0"/>
          </w:tcPr>
          <w:p w14:paraId="0B5907F2" w14:textId="77777777" w:rsidR="001F5D61" w:rsidRDefault="001F5D61">
            <w:pPr>
              <w:pStyle w:val="TableParagraph"/>
              <w:rPr>
                <w:b/>
                <w:sz w:val="24"/>
              </w:rPr>
            </w:pPr>
          </w:p>
          <w:p w14:paraId="71929711" w14:textId="77777777" w:rsidR="001F5D61" w:rsidRDefault="00A234DC">
            <w:pPr>
              <w:pStyle w:val="TableParagraph"/>
              <w:spacing w:before="178" w:line="242" w:lineRule="auto"/>
              <w:ind w:left="106" w:firstLine="292"/>
              <w:rPr>
                <w:sz w:val="24"/>
              </w:rPr>
            </w:pPr>
            <w:r>
              <w:rPr>
                <w:sz w:val="24"/>
              </w:rPr>
              <w:t>Matrix, transnational</w:t>
            </w:r>
          </w:p>
        </w:tc>
      </w:tr>
      <w:tr w:rsidR="001F5D61" w14:paraId="0FE7BCBB" w14:textId="77777777">
        <w:trPr>
          <w:trHeight w:val="1060"/>
        </w:trPr>
        <w:tc>
          <w:tcPr>
            <w:tcW w:w="1562" w:type="dxa"/>
            <w:tcBorders>
              <w:top w:val="single" w:sz="8" w:space="0" w:color="4AACC5"/>
              <w:left w:val="nil"/>
              <w:bottom w:val="nil"/>
              <w:right w:val="single" w:sz="8" w:space="0" w:color="4AACC5"/>
            </w:tcBorders>
            <w:shd w:val="clear" w:color="auto" w:fill="FFFFFF"/>
          </w:tcPr>
          <w:p w14:paraId="4CA6EB5D" w14:textId="77777777" w:rsidR="001F5D61" w:rsidRDefault="001F5D61">
            <w:pPr>
              <w:pStyle w:val="TableParagraph"/>
              <w:spacing w:before="8"/>
              <w:rPr>
                <w:b/>
                <w:sz w:val="26"/>
              </w:rPr>
            </w:pPr>
          </w:p>
          <w:p w14:paraId="3AA01F42" w14:textId="77777777" w:rsidR="001F5D61" w:rsidRDefault="00A234DC">
            <w:pPr>
              <w:pStyle w:val="TableParagraph"/>
              <w:ind w:left="340" w:firstLine="88"/>
              <w:rPr>
                <w:b/>
                <w:sz w:val="24"/>
              </w:rPr>
            </w:pPr>
            <w:r>
              <w:rPr>
                <w:b/>
                <w:sz w:val="24"/>
              </w:rPr>
              <w:t>Market Potential</w:t>
            </w:r>
          </w:p>
        </w:tc>
        <w:tc>
          <w:tcPr>
            <w:tcW w:w="1464" w:type="dxa"/>
            <w:tcBorders>
              <w:top w:val="single" w:sz="8" w:space="0" w:color="4AACC5"/>
              <w:left w:val="single" w:sz="8" w:space="0" w:color="4AACC5"/>
              <w:bottom w:val="single" w:sz="8" w:space="0" w:color="4AACC5"/>
              <w:right w:val="single" w:sz="8" w:space="0" w:color="4AACC5"/>
            </w:tcBorders>
            <w:shd w:val="clear" w:color="auto" w:fill="D2EAF0"/>
          </w:tcPr>
          <w:p w14:paraId="2BDC03F7" w14:textId="77777777" w:rsidR="001F5D61" w:rsidRDefault="00A234DC">
            <w:pPr>
              <w:pStyle w:val="TableParagraph"/>
              <w:spacing w:before="179" w:line="290" w:lineRule="atLeast"/>
              <w:ind w:left="225" w:right="204"/>
              <w:jc w:val="center"/>
              <w:rPr>
                <w:sz w:val="24"/>
              </w:rPr>
            </w:pPr>
            <w:r>
              <w:rPr>
                <w:sz w:val="24"/>
              </w:rPr>
              <w:t>Moderate mostly domestic</w:t>
            </w:r>
          </w:p>
        </w:tc>
        <w:tc>
          <w:tcPr>
            <w:tcW w:w="2009" w:type="dxa"/>
            <w:tcBorders>
              <w:top w:val="single" w:sz="8" w:space="0" w:color="4AACC5"/>
              <w:left w:val="single" w:sz="8" w:space="0" w:color="4AACC5"/>
              <w:bottom w:val="single" w:sz="8" w:space="0" w:color="4AACC5"/>
              <w:right w:val="single" w:sz="8" w:space="0" w:color="4AACC5"/>
            </w:tcBorders>
            <w:shd w:val="clear" w:color="auto" w:fill="D2EAF0"/>
          </w:tcPr>
          <w:p w14:paraId="3290DE2B" w14:textId="77777777" w:rsidR="001F5D61" w:rsidRDefault="001F5D61">
            <w:pPr>
              <w:pStyle w:val="TableParagraph"/>
              <w:spacing w:before="8"/>
              <w:rPr>
                <w:b/>
                <w:sz w:val="26"/>
              </w:rPr>
            </w:pPr>
          </w:p>
          <w:p w14:paraId="7AA7DD60" w14:textId="77777777" w:rsidR="001F5D61" w:rsidRDefault="00A234DC">
            <w:pPr>
              <w:pStyle w:val="TableParagraph"/>
              <w:ind w:left="264" w:right="246" w:firstLine="444"/>
              <w:rPr>
                <w:sz w:val="24"/>
              </w:rPr>
            </w:pPr>
            <w:r>
              <w:rPr>
                <w:sz w:val="24"/>
              </w:rPr>
              <w:t>Large, multi-domestic</w:t>
            </w:r>
          </w:p>
        </w:tc>
        <w:tc>
          <w:tcPr>
            <w:tcW w:w="1620" w:type="dxa"/>
            <w:tcBorders>
              <w:top w:val="single" w:sz="8" w:space="0" w:color="4AACC5"/>
              <w:left w:val="single" w:sz="8" w:space="0" w:color="4AACC5"/>
              <w:bottom w:val="single" w:sz="8" w:space="0" w:color="4AACC5"/>
              <w:right w:val="single" w:sz="8" w:space="0" w:color="4AACC5"/>
            </w:tcBorders>
            <w:shd w:val="clear" w:color="auto" w:fill="D2EAF0"/>
          </w:tcPr>
          <w:p w14:paraId="14E4B034" w14:textId="77777777" w:rsidR="001F5D61" w:rsidRDefault="001F5D61">
            <w:pPr>
              <w:pStyle w:val="TableParagraph"/>
              <w:spacing w:before="8"/>
              <w:rPr>
                <w:b/>
                <w:sz w:val="26"/>
              </w:rPr>
            </w:pPr>
          </w:p>
          <w:p w14:paraId="244865FA" w14:textId="77777777" w:rsidR="001F5D61" w:rsidRDefault="00A234DC">
            <w:pPr>
              <w:pStyle w:val="TableParagraph"/>
              <w:ind w:left="156" w:right="116" w:firstLine="136"/>
              <w:rPr>
                <w:sz w:val="24"/>
              </w:rPr>
            </w:pPr>
            <w:r>
              <w:rPr>
                <w:sz w:val="24"/>
              </w:rPr>
              <w:t>Very large, multinational</w:t>
            </w:r>
          </w:p>
        </w:tc>
        <w:tc>
          <w:tcPr>
            <w:tcW w:w="1508" w:type="dxa"/>
            <w:tcBorders>
              <w:top w:val="single" w:sz="8" w:space="0" w:color="4AACC5"/>
              <w:left w:val="single" w:sz="8" w:space="0" w:color="4AACC5"/>
              <w:bottom w:val="single" w:sz="8" w:space="0" w:color="4AACC5"/>
              <w:right w:val="single" w:sz="8" w:space="0" w:color="4AACC5"/>
            </w:tcBorders>
            <w:shd w:val="clear" w:color="auto" w:fill="D2EAF0"/>
          </w:tcPr>
          <w:p w14:paraId="087CEC4F" w14:textId="77777777" w:rsidR="001F5D61" w:rsidRDefault="001F5D61">
            <w:pPr>
              <w:pStyle w:val="TableParagraph"/>
              <w:rPr>
                <w:b/>
                <w:sz w:val="24"/>
              </w:rPr>
            </w:pPr>
          </w:p>
          <w:p w14:paraId="3B8246ED" w14:textId="77777777" w:rsidR="001F5D61" w:rsidRDefault="00A234DC">
            <w:pPr>
              <w:pStyle w:val="TableParagraph"/>
              <w:spacing w:before="179"/>
              <w:ind w:left="102" w:right="88"/>
              <w:jc w:val="center"/>
              <w:rPr>
                <w:sz w:val="24"/>
              </w:rPr>
            </w:pPr>
            <w:r>
              <w:rPr>
                <w:sz w:val="24"/>
              </w:rPr>
              <w:t>Whole world</w:t>
            </w:r>
          </w:p>
        </w:tc>
      </w:tr>
    </w:tbl>
    <w:p w14:paraId="4840021D" w14:textId="02B0A226" w:rsidR="001F5D61" w:rsidRDefault="00A234DC">
      <w:pPr>
        <w:pStyle w:val="BodyText"/>
        <w:spacing w:before="177"/>
        <w:ind w:left="1629"/>
      </w:pPr>
      <w:r>
        <w:t>Source: Daft, R.L. (2012). Organization Theory and Design. Cengage Learning.</w:t>
      </w:r>
    </w:p>
    <w:p w14:paraId="5A9DE481" w14:textId="77777777" w:rsidR="001F5D61" w:rsidRDefault="001F5D61">
      <w:pPr>
        <w:pStyle w:val="BodyText"/>
      </w:pPr>
    </w:p>
    <w:p w14:paraId="76541E20" w14:textId="77777777" w:rsidR="001F5D61" w:rsidRDefault="001F5D61">
      <w:pPr>
        <w:pStyle w:val="BodyText"/>
      </w:pPr>
    </w:p>
    <w:p w14:paraId="141495BB" w14:textId="77777777" w:rsidR="001F5D61" w:rsidRDefault="001F5D61">
      <w:pPr>
        <w:pStyle w:val="BodyText"/>
        <w:spacing w:before="12"/>
        <w:rPr>
          <w:sz w:val="21"/>
        </w:rPr>
      </w:pPr>
    </w:p>
    <w:p w14:paraId="74C0F42F" w14:textId="77777777" w:rsidR="001F5D61" w:rsidRDefault="00A234DC">
      <w:pPr>
        <w:pStyle w:val="ListParagraph"/>
        <w:numPr>
          <w:ilvl w:val="1"/>
          <w:numId w:val="83"/>
        </w:numPr>
        <w:tabs>
          <w:tab w:val="left" w:pos="1715"/>
        </w:tabs>
        <w:rPr>
          <w:sz w:val="24"/>
        </w:rPr>
      </w:pPr>
      <w:r>
        <w:rPr>
          <w:sz w:val="24"/>
        </w:rPr>
        <w:t>Stage 1:</w:t>
      </w:r>
      <w:r>
        <w:rPr>
          <w:spacing w:val="-4"/>
          <w:sz w:val="24"/>
        </w:rPr>
        <w:t xml:space="preserve"> </w:t>
      </w:r>
      <w:r>
        <w:rPr>
          <w:sz w:val="24"/>
        </w:rPr>
        <w:t>Domestic</w:t>
      </w:r>
    </w:p>
    <w:p w14:paraId="29649354" w14:textId="77777777" w:rsidR="001F5D61" w:rsidRDefault="00A234DC">
      <w:pPr>
        <w:pStyle w:val="ListParagraph"/>
        <w:numPr>
          <w:ilvl w:val="2"/>
          <w:numId w:val="83"/>
        </w:numPr>
        <w:tabs>
          <w:tab w:val="left" w:pos="2265"/>
        </w:tabs>
        <w:spacing w:before="180"/>
        <w:ind w:left="1689" w:right="1536" w:hanging="27"/>
        <w:rPr>
          <w:sz w:val="24"/>
        </w:rPr>
      </w:pPr>
      <w:r>
        <w:rPr>
          <w:sz w:val="24"/>
        </w:rPr>
        <w:t>The</w:t>
      </w:r>
      <w:r>
        <w:rPr>
          <w:spacing w:val="-3"/>
          <w:sz w:val="24"/>
        </w:rPr>
        <w:t xml:space="preserve"> </w:t>
      </w:r>
      <w:r>
        <w:rPr>
          <w:sz w:val="24"/>
        </w:rPr>
        <w:t>product</w:t>
      </w:r>
      <w:r>
        <w:rPr>
          <w:spacing w:val="-3"/>
          <w:sz w:val="24"/>
        </w:rPr>
        <w:t xml:space="preserve"> </w:t>
      </w:r>
      <w:r>
        <w:rPr>
          <w:sz w:val="24"/>
        </w:rPr>
        <w:t>or</w:t>
      </w:r>
      <w:r>
        <w:rPr>
          <w:spacing w:val="-6"/>
          <w:sz w:val="24"/>
        </w:rPr>
        <w:t xml:space="preserve"> </w:t>
      </w:r>
      <w:r>
        <w:rPr>
          <w:sz w:val="24"/>
        </w:rPr>
        <w:t>service</w:t>
      </w:r>
      <w:r>
        <w:rPr>
          <w:spacing w:val="-3"/>
          <w:sz w:val="24"/>
        </w:rPr>
        <w:t xml:space="preserve"> </w:t>
      </w:r>
      <w:r>
        <w:rPr>
          <w:sz w:val="24"/>
        </w:rPr>
        <w:t>is</w:t>
      </w:r>
      <w:r>
        <w:rPr>
          <w:spacing w:val="-4"/>
          <w:sz w:val="24"/>
        </w:rPr>
        <w:t xml:space="preserve"> </w:t>
      </w:r>
      <w:r>
        <w:rPr>
          <w:sz w:val="24"/>
        </w:rPr>
        <w:t>developed</w:t>
      </w:r>
      <w:r>
        <w:rPr>
          <w:spacing w:val="-4"/>
          <w:sz w:val="24"/>
        </w:rPr>
        <w:t xml:space="preserve"> </w:t>
      </w:r>
      <w:r>
        <w:rPr>
          <w:sz w:val="24"/>
        </w:rPr>
        <w:t>in</w:t>
      </w:r>
      <w:r>
        <w:rPr>
          <w:spacing w:val="-4"/>
          <w:sz w:val="24"/>
        </w:rPr>
        <w:t xml:space="preserve"> </w:t>
      </w:r>
      <w:r>
        <w:rPr>
          <w:sz w:val="24"/>
        </w:rPr>
        <w:t>the</w:t>
      </w:r>
      <w:r>
        <w:rPr>
          <w:spacing w:val="-5"/>
          <w:sz w:val="24"/>
        </w:rPr>
        <w:t xml:space="preserve"> </w:t>
      </w:r>
      <w:r>
        <w:rPr>
          <w:sz w:val="24"/>
        </w:rPr>
        <w:t>home</w:t>
      </w:r>
      <w:r>
        <w:rPr>
          <w:spacing w:val="-3"/>
          <w:sz w:val="24"/>
        </w:rPr>
        <w:t xml:space="preserve"> </w:t>
      </w:r>
      <w:r>
        <w:rPr>
          <w:sz w:val="24"/>
        </w:rPr>
        <w:t>country</w:t>
      </w:r>
      <w:r>
        <w:rPr>
          <w:spacing w:val="-4"/>
          <w:sz w:val="24"/>
        </w:rPr>
        <w:t xml:space="preserve"> </w:t>
      </w:r>
      <w:r>
        <w:rPr>
          <w:sz w:val="24"/>
        </w:rPr>
        <w:t>and</w:t>
      </w:r>
      <w:r>
        <w:rPr>
          <w:spacing w:val="-5"/>
          <w:sz w:val="24"/>
        </w:rPr>
        <w:t xml:space="preserve"> </w:t>
      </w:r>
      <w:r>
        <w:rPr>
          <w:sz w:val="24"/>
        </w:rPr>
        <w:t>produced</w:t>
      </w:r>
      <w:r>
        <w:rPr>
          <w:spacing w:val="-2"/>
          <w:sz w:val="24"/>
        </w:rPr>
        <w:t xml:space="preserve"> </w:t>
      </w:r>
      <w:r>
        <w:rPr>
          <w:sz w:val="24"/>
        </w:rPr>
        <w:t>and</w:t>
      </w:r>
      <w:r>
        <w:rPr>
          <w:spacing w:val="-3"/>
          <w:sz w:val="24"/>
        </w:rPr>
        <w:t xml:space="preserve"> </w:t>
      </w:r>
      <w:r>
        <w:rPr>
          <w:sz w:val="24"/>
        </w:rPr>
        <w:t xml:space="preserve">sold there. The </w:t>
      </w:r>
      <w:r>
        <w:rPr>
          <w:spacing w:val="-3"/>
          <w:sz w:val="24"/>
        </w:rPr>
        <w:t xml:space="preserve">strategy </w:t>
      </w:r>
      <w:r>
        <w:rPr>
          <w:sz w:val="24"/>
        </w:rPr>
        <w:t>focuses only on the home market; the organization</w:t>
      </w:r>
      <w:r>
        <w:rPr>
          <w:spacing w:val="-16"/>
          <w:sz w:val="24"/>
        </w:rPr>
        <w:t xml:space="preserve"> </w:t>
      </w:r>
      <w:r>
        <w:rPr>
          <w:sz w:val="24"/>
        </w:rPr>
        <w:t>is</w:t>
      </w:r>
    </w:p>
    <w:p w14:paraId="1274D8DB" w14:textId="77777777" w:rsidR="001F5D61" w:rsidRDefault="00A234DC">
      <w:pPr>
        <w:pStyle w:val="BodyText"/>
        <w:spacing w:line="291" w:lineRule="exact"/>
        <w:ind w:left="1689"/>
      </w:pPr>
      <w:r>
        <w:t>mono-cultural (as defined by the home country).</w:t>
      </w:r>
    </w:p>
    <w:p w14:paraId="27B00D25" w14:textId="77777777" w:rsidR="001F5D61" w:rsidRDefault="001F5D61">
      <w:pPr>
        <w:pStyle w:val="BodyText"/>
        <w:spacing w:before="2"/>
        <w:rPr>
          <w:sz w:val="23"/>
        </w:rPr>
      </w:pPr>
    </w:p>
    <w:p w14:paraId="27F51823" w14:textId="77777777" w:rsidR="001F5D61" w:rsidRDefault="00A234DC">
      <w:pPr>
        <w:pStyle w:val="ListParagraph"/>
        <w:numPr>
          <w:ilvl w:val="2"/>
          <w:numId w:val="83"/>
        </w:numPr>
        <w:tabs>
          <w:tab w:val="left" w:pos="2265"/>
        </w:tabs>
        <w:ind w:left="1689" w:right="1422" w:hanging="27"/>
        <w:rPr>
          <w:sz w:val="24"/>
        </w:rPr>
      </w:pPr>
      <w:r>
        <w:rPr>
          <w:sz w:val="24"/>
        </w:rPr>
        <w:t xml:space="preserve">In this stage, the company is domestically oriented, but managers </w:t>
      </w:r>
      <w:r>
        <w:rPr>
          <w:spacing w:val="-3"/>
          <w:sz w:val="24"/>
        </w:rPr>
        <w:t xml:space="preserve">are </w:t>
      </w:r>
      <w:r>
        <w:rPr>
          <w:sz w:val="24"/>
        </w:rPr>
        <w:t>aware of the</w:t>
      </w:r>
      <w:r>
        <w:rPr>
          <w:spacing w:val="-8"/>
          <w:sz w:val="24"/>
        </w:rPr>
        <w:t xml:space="preserve"> </w:t>
      </w:r>
      <w:r>
        <w:rPr>
          <w:sz w:val="24"/>
        </w:rPr>
        <w:t>global</w:t>
      </w:r>
      <w:r>
        <w:rPr>
          <w:spacing w:val="-7"/>
          <w:sz w:val="24"/>
        </w:rPr>
        <w:t xml:space="preserve"> </w:t>
      </w:r>
      <w:r>
        <w:rPr>
          <w:sz w:val="24"/>
        </w:rPr>
        <w:t>environment</w:t>
      </w:r>
      <w:r>
        <w:rPr>
          <w:spacing w:val="-4"/>
          <w:sz w:val="24"/>
        </w:rPr>
        <w:t xml:space="preserve"> </w:t>
      </w:r>
      <w:r>
        <w:rPr>
          <w:sz w:val="24"/>
        </w:rPr>
        <w:t>and</w:t>
      </w:r>
      <w:r>
        <w:rPr>
          <w:spacing w:val="-4"/>
          <w:sz w:val="24"/>
        </w:rPr>
        <w:t xml:space="preserve"> </w:t>
      </w:r>
      <w:r>
        <w:rPr>
          <w:sz w:val="24"/>
        </w:rPr>
        <w:t>may</w:t>
      </w:r>
      <w:r>
        <w:rPr>
          <w:spacing w:val="-5"/>
          <w:sz w:val="24"/>
        </w:rPr>
        <w:t xml:space="preserve"> </w:t>
      </w:r>
      <w:r>
        <w:rPr>
          <w:spacing w:val="-3"/>
          <w:sz w:val="24"/>
        </w:rPr>
        <w:t>want</w:t>
      </w:r>
      <w:r>
        <w:rPr>
          <w:spacing w:val="-7"/>
          <w:sz w:val="24"/>
        </w:rPr>
        <w:t xml:space="preserve"> </w:t>
      </w:r>
      <w:r>
        <w:rPr>
          <w:sz w:val="24"/>
        </w:rPr>
        <w:t>to</w:t>
      </w:r>
      <w:r>
        <w:rPr>
          <w:spacing w:val="-7"/>
          <w:sz w:val="24"/>
        </w:rPr>
        <w:t xml:space="preserve"> </w:t>
      </w:r>
      <w:r>
        <w:rPr>
          <w:sz w:val="24"/>
        </w:rPr>
        <w:t>consider</w:t>
      </w:r>
      <w:r>
        <w:rPr>
          <w:spacing w:val="-6"/>
          <w:sz w:val="24"/>
        </w:rPr>
        <w:t xml:space="preserve"> </w:t>
      </w:r>
      <w:r>
        <w:rPr>
          <w:sz w:val="24"/>
        </w:rPr>
        <w:t>initial</w:t>
      </w:r>
      <w:r>
        <w:rPr>
          <w:spacing w:val="-7"/>
          <w:sz w:val="24"/>
        </w:rPr>
        <w:t xml:space="preserve"> </w:t>
      </w:r>
      <w:r>
        <w:rPr>
          <w:sz w:val="24"/>
        </w:rPr>
        <w:t>foreign</w:t>
      </w:r>
      <w:r>
        <w:rPr>
          <w:spacing w:val="-3"/>
          <w:sz w:val="24"/>
        </w:rPr>
        <w:t xml:space="preserve"> </w:t>
      </w:r>
      <w:r>
        <w:rPr>
          <w:sz w:val="24"/>
        </w:rPr>
        <w:t>involvement</w:t>
      </w:r>
      <w:r>
        <w:rPr>
          <w:spacing w:val="-6"/>
          <w:sz w:val="24"/>
        </w:rPr>
        <w:t xml:space="preserve"> </w:t>
      </w:r>
      <w:r>
        <w:rPr>
          <w:sz w:val="24"/>
        </w:rPr>
        <w:t>to</w:t>
      </w:r>
      <w:r>
        <w:rPr>
          <w:spacing w:val="-5"/>
          <w:sz w:val="24"/>
        </w:rPr>
        <w:t xml:space="preserve"> </w:t>
      </w:r>
      <w:r>
        <w:rPr>
          <w:sz w:val="24"/>
        </w:rPr>
        <w:t xml:space="preserve">expand production volume and realize economies of scale. Market potential is limited and is primarily in the home </w:t>
      </w:r>
      <w:r>
        <w:rPr>
          <w:spacing w:val="-4"/>
          <w:sz w:val="24"/>
        </w:rPr>
        <w:t xml:space="preserve">country. </w:t>
      </w:r>
      <w:r>
        <w:rPr>
          <w:sz w:val="24"/>
        </w:rPr>
        <w:t>The structure of the company is domestic, typically functional or divisional, and initial foreign sales are handled through an export department. The details of freight forwarding, customs problems, and foreign exchange are handled by</w:t>
      </w:r>
      <w:r>
        <w:rPr>
          <w:spacing w:val="-2"/>
          <w:sz w:val="24"/>
        </w:rPr>
        <w:t xml:space="preserve"> </w:t>
      </w:r>
      <w:r>
        <w:rPr>
          <w:sz w:val="24"/>
        </w:rPr>
        <w:t>outsiders.</w:t>
      </w:r>
    </w:p>
    <w:p w14:paraId="00ABCC70" w14:textId="77777777" w:rsidR="001F5D61" w:rsidRDefault="001F5D61">
      <w:pPr>
        <w:pStyle w:val="BodyText"/>
        <w:spacing w:before="11"/>
        <w:rPr>
          <w:sz w:val="22"/>
        </w:rPr>
      </w:pPr>
    </w:p>
    <w:p w14:paraId="59CE905F" w14:textId="77777777" w:rsidR="001F5D61" w:rsidRDefault="00A234DC">
      <w:pPr>
        <w:pStyle w:val="ListParagraph"/>
        <w:numPr>
          <w:ilvl w:val="1"/>
          <w:numId w:val="83"/>
        </w:numPr>
        <w:tabs>
          <w:tab w:val="left" w:pos="1715"/>
        </w:tabs>
        <w:rPr>
          <w:sz w:val="24"/>
        </w:rPr>
      </w:pPr>
      <w:r>
        <w:rPr>
          <w:sz w:val="24"/>
        </w:rPr>
        <w:t>Stage 2:</w:t>
      </w:r>
      <w:r>
        <w:rPr>
          <w:spacing w:val="-4"/>
          <w:sz w:val="24"/>
        </w:rPr>
        <w:t xml:space="preserve"> </w:t>
      </w:r>
      <w:r>
        <w:rPr>
          <w:sz w:val="24"/>
        </w:rPr>
        <w:t>International</w:t>
      </w:r>
    </w:p>
    <w:p w14:paraId="64856261" w14:textId="77777777" w:rsidR="001F5D61" w:rsidRDefault="00A234DC">
      <w:pPr>
        <w:pStyle w:val="ListParagraph"/>
        <w:numPr>
          <w:ilvl w:val="2"/>
          <w:numId w:val="83"/>
        </w:numPr>
        <w:tabs>
          <w:tab w:val="left" w:pos="2265"/>
        </w:tabs>
        <w:spacing w:before="180"/>
        <w:ind w:left="1689" w:right="1696" w:hanging="27"/>
        <w:rPr>
          <w:sz w:val="24"/>
        </w:rPr>
      </w:pPr>
      <w:r>
        <w:rPr>
          <w:sz w:val="24"/>
        </w:rPr>
        <w:t>A company begins to export a product or service to foreign countries, call International Corporation. The company may open production facilities or service centers,</w:t>
      </w:r>
      <w:r>
        <w:rPr>
          <w:spacing w:val="-6"/>
          <w:sz w:val="24"/>
        </w:rPr>
        <w:t xml:space="preserve"> </w:t>
      </w:r>
      <w:r>
        <w:rPr>
          <w:sz w:val="24"/>
        </w:rPr>
        <w:t>but</w:t>
      </w:r>
      <w:r>
        <w:rPr>
          <w:spacing w:val="-5"/>
          <w:sz w:val="24"/>
        </w:rPr>
        <w:t xml:space="preserve"> </w:t>
      </w:r>
      <w:r>
        <w:rPr>
          <w:sz w:val="24"/>
        </w:rPr>
        <w:t>the</w:t>
      </w:r>
      <w:r>
        <w:rPr>
          <w:spacing w:val="-5"/>
          <w:sz w:val="24"/>
        </w:rPr>
        <w:t xml:space="preserve"> </w:t>
      </w:r>
      <w:r>
        <w:rPr>
          <w:sz w:val="24"/>
        </w:rPr>
        <w:t>product/service,</w:t>
      </w:r>
      <w:r>
        <w:rPr>
          <w:spacing w:val="-3"/>
          <w:sz w:val="24"/>
        </w:rPr>
        <w:t xml:space="preserve"> </w:t>
      </w:r>
      <w:r>
        <w:rPr>
          <w:sz w:val="24"/>
        </w:rPr>
        <w:t>processes,</w:t>
      </w:r>
      <w:r>
        <w:rPr>
          <w:spacing w:val="-4"/>
          <w:sz w:val="24"/>
        </w:rPr>
        <w:t xml:space="preserve"> </w:t>
      </w:r>
      <w:r>
        <w:rPr>
          <w:sz w:val="24"/>
        </w:rPr>
        <w:t>and</w:t>
      </w:r>
      <w:r>
        <w:rPr>
          <w:spacing w:val="-4"/>
          <w:sz w:val="24"/>
        </w:rPr>
        <w:t xml:space="preserve"> </w:t>
      </w:r>
      <w:r>
        <w:rPr>
          <w:spacing w:val="-3"/>
          <w:sz w:val="24"/>
        </w:rPr>
        <w:t>strategy</w:t>
      </w:r>
      <w:r>
        <w:rPr>
          <w:spacing w:val="-4"/>
          <w:sz w:val="24"/>
        </w:rPr>
        <w:t xml:space="preserve"> </w:t>
      </w:r>
      <w:r>
        <w:rPr>
          <w:sz w:val="24"/>
        </w:rPr>
        <w:t>are</w:t>
      </w:r>
      <w:r>
        <w:rPr>
          <w:spacing w:val="-6"/>
          <w:sz w:val="24"/>
        </w:rPr>
        <w:t xml:space="preserve"> </w:t>
      </w:r>
      <w:r>
        <w:rPr>
          <w:sz w:val="24"/>
        </w:rPr>
        <w:t>developed</w:t>
      </w:r>
      <w:r>
        <w:rPr>
          <w:spacing w:val="-3"/>
          <w:sz w:val="24"/>
        </w:rPr>
        <w:t xml:space="preserve"> </w:t>
      </w:r>
      <w:r>
        <w:rPr>
          <w:sz w:val="24"/>
        </w:rPr>
        <w:t>in</w:t>
      </w:r>
      <w:r>
        <w:rPr>
          <w:spacing w:val="-7"/>
          <w:sz w:val="24"/>
        </w:rPr>
        <w:t xml:space="preserve"> </w:t>
      </w:r>
      <w:r>
        <w:rPr>
          <w:sz w:val="24"/>
        </w:rPr>
        <w:t>the</w:t>
      </w:r>
      <w:r>
        <w:rPr>
          <w:spacing w:val="-5"/>
          <w:sz w:val="24"/>
        </w:rPr>
        <w:t xml:space="preserve"> </w:t>
      </w:r>
      <w:r>
        <w:rPr>
          <w:sz w:val="24"/>
        </w:rPr>
        <w:t xml:space="preserve">home </w:t>
      </w:r>
      <w:r>
        <w:rPr>
          <w:spacing w:val="-3"/>
          <w:sz w:val="24"/>
        </w:rPr>
        <w:t>country.</w:t>
      </w:r>
    </w:p>
    <w:p w14:paraId="6C1C0EAF" w14:textId="77777777" w:rsidR="001F5D61" w:rsidRDefault="001F5D61">
      <w:pPr>
        <w:pStyle w:val="BodyText"/>
        <w:spacing w:before="12"/>
        <w:rPr>
          <w:sz w:val="22"/>
        </w:rPr>
      </w:pPr>
    </w:p>
    <w:p w14:paraId="0B6C3B8D" w14:textId="77777777" w:rsidR="001F5D61" w:rsidRDefault="00A234DC">
      <w:pPr>
        <w:pStyle w:val="ListParagraph"/>
        <w:numPr>
          <w:ilvl w:val="2"/>
          <w:numId w:val="83"/>
        </w:numPr>
        <w:tabs>
          <w:tab w:val="left" w:pos="2265"/>
        </w:tabs>
        <w:spacing w:line="293" w:lineRule="exact"/>
        <w:ind w:left="2264" w:hanging="603"/>
        <w:rPr>
          <w:sz w:val="24"/>
        </w:rPr>
      </w:pPr>
      <w:r>
        <w:rPr>
          <w:sz w:val="24"/>
        </w:rPr>
        <w:t xml:space="preserve">In this stage, the company </w:t>
      </w:r>
      <w:r>
        <w:rPr>
          <w:spacing w:val="-3"/>
          <w:sz w:val="24"/>
        </w:rPr>
        <w:t xml:space="preserve">takes </w:t>
      </w:r>
      <w:r>
        <w:rPr>
          <w:sz w:val="24"/>
        </w:rPr>
        <w:t>exports seriously and begins to</w:t>
      </w:r>
      <w:r>
        <w:rPr>
          <w:spacing w:val="-15"/>
          <w:sz w:val="24"/>
        </w:rPr>
        <w:t xml:space="preserve"> </w:t>
      </w:r>
      <w:r>
        <w:rPr>
          <w:sz w:val="24"/>
        </w:rPr>
        <w:t>think</w:t>
      </w:r>
    </w:p>
    <w:p w14:paraId="523539F5" w14:textId="77777777" w:rsidR="001F5D61" w:rsidRDefault="00A234DC">
      <w:pPr>
        <w:pStyle w:val="BodyText"/>
        <w:ind w:left="1689" w:right="1007"/>
      </w:pPr>
      <w:r>
        <w:t>multi-domestically. Multi-domestic means competitive issues in each country are independent of other countries; the company deals with each country individually. The</w:t>
      </w:r>
    </w:p>
    <w:p w14:paraId="5EFD4C83" w14:textId="77777777" w:rsidR="001F5D61" w:rsidRDefault="001F5D61">
      <w:pPr>
        <w:sectPr w:rsidR="001F5D61">
          <w:pgSz w:w="11910" w:h="16840"/>
          <w:pgMar w:top="1320" w:right="0" w:bottom="280" w:left="320" w:header="891" w:footer="0" w:gutter="0"/>
          <w:cols w:space="720"/>
        </w:sectPr>
      </w:pPr>
    </w:p>
    <w:p w14:paraId="366D15A2" w14:textId="77777777" w:rsidR="001F5D61" w:rsidRDefault="00A234DC">
      <w:pPr>
        <w:pStyle w:val="BodyText"/>
        <w:spacing w:before="90"/>
        <w:ind w:left="1689" w:right="1352"/>
      </w:pPr>
      <w:r>
        <w:lastRenderedPageBreak/>
        <w:t>concern is with international competitive positioning compared with other firms in the industry. At this point, an international division has replaced the export department, and specialists are hired to handle sales, service, and warehousing abroad. Multiple countries are identified as a potential market.</w:t>
      </w:r>
    </w:p>
    <w:p w14:paraId="11E3ABBD" w14:textId="77777777" w:rsidR="001F5D61" w:rsidRDefault="001F5D61">
      <w:pPr>
        <w:pStyle w:val="BodyText"/>
        <w:rPr>
          <w:sz w:val="23"/>
        </w:rPr>
      </w:pPr>
    </w:p>
    <w:p w14:paraId="66403ADD" w14:textId="77777777" w:rsidR="001F5D61" w:rsidRDefault="00A234DC">
      <w:pPr>
        <w:pStyle w:val="ListParagraph"/>
        <w:numPr>
          <w:ilvl w:val="1"/>
          <w:numId w:val="83"/>
        </w:numPr>
        <w:tabs>
          <w:tab w:val="left" w:pos="1715"/>
        </w:tabs>
        <w:rPr>
          <w:sz w:val="24"/>
        </w:rPr>
      </w:pPr>
      <w:r>
        <w:rPr>
          <w:sz w:val="24"/>
        </w:rPr>
        <w:t>Stage 3:</w:t>
      </w:r>
      <w:r>
        <w:rPr>
          <w:spacing w:val="-4"/>
          <w:sz w:val="24"/>
        </w:rPr>
        <w:t xml:space="preserve"> </w:t>
      </w:r>
      <w:r>
        <w:rPr>
          <w:sz w:val="24"/>
        </w:rPr>
        <w:t>Multinational</w:t>
      </w:r>
    </w:p>
    <w:p w14:paraId="491F1BE2" w14:textId="4D494F51" w:rsidR="001F5D61" w:rsidRDefault="00A234DC">
      <w:pPr>
        <w:pStyle w:val="ListParagraph"/>
        <w:numPr>
          <w:ilvl w:val="2"/>
          <w:numId w:val="83"/>
        </w:numPr>
        <w:tabs>
          <w:tab w:val="left" w:pos="2265"/>
        </w:tabs>
        <w:spacing w:before="180"/>
        <w:ind w:left="1689" w:right="1435" w:hanging="27"/>
        <w:rPr>
          <w:sz w:val="24"/>
        </w:rPr>
      </w:pPr>
      <w:r>
        <w:rPr>
          <w:sz w:val="24"/>
        </w:rPr>
        <w:t xml:space="preserve">The Multinational Corporations (MNCs) has its facilities and other assets in </w:t>
      </w:r>
      <w:r>
        <w:rPr>
          <w:spacing w:val="-3"/>
          <w:sz w:val="24"/>
        </w:rPr>
        <w:t xml:space="preserve">at </w:t>
      </w:r>
      <w:r>
        <w:rPr>
          <w:sz w:val="24"/>
        </w:rPr>
        <w:t xml:space="preserve">least one country other than its home </w:t>
      </w:r>
      <w:r>
        <w:rPr>
          <w:spacing w:val="-4"/>
          <w:sz w:val="24"/>
        </w:rPr>
        <w:t xml:space="preserve">country. </w:t>
      </w:r>
      <w:r>
        <w:rPr>
          <w:sz w:val="24"/>
        </w:rPr>
        <w:t>Gradually, perhaps in response to the needs of local markets, operations in host countries become more autonomous. The organization</w:t>
      </w:r>
      <w:r>
        <w:rPr>
          <w:spacing w:val="-7"/>
          <w:sz w:val="24"/>
        </w:rPr>
        <w:t xml:space="preserve"> </w:t>
      </w:r>
      <w:r>
        <w:rPr>
          <w:sz w:val="24"/>
        </w:rPr>
        <w:t>is</w:t>
      </w:r>
      <w:r>
        <w:rPr>
          <w:spacing w:val="-8"/>
          <w:sz w:val="24"/>
        </w:rPr>
        <w:t xml:space="preserve"> </w:t>
      </w:r>
      <w:r>
        <w:rPr>
          <w:sz w:val="24"/>
        </w:rPr>
        <w:t>a</w:t>
      </w:r>
      <w:r>
        <w:rPr>
          <w:spacing w:val="-9"/>
          <w:sz w:val="24"/>
        </w:rPr>
        <w:t xml:space="preserve"> </w:t>
      </w:r>
      <w:r>
        <w:rPr>
          <w:sz w:val="24"/>
        </w:rPr>
        <w:t>decentralized</w:t>
      </w:r>
      <w:r>
        <w:rPr>
          <w:spacing w:val="-6"/>
          <w:sz w:val="24"/>
        </w:rPr>
        <w:t xml:space="preserve"> </w:t>
      </w:r>
      <w:r>
        <w:rPr>
          <w:sz w:val="24"/>
        </w:rPr>
        <w:t>portfolio</w:t>
      </w:r>
      <w:r>
        <w:rPr>
          <w:spacing w:val="-7"/>
          <w:sz w:val="24"/>
        </w:rPr>
        <w:t xml:space="preserve"> </w:t>
      </w:r>
      <w:r>
        <w:rPr>
          <w:sz w:val="24"/>
        </w:rPr>
        <w:t>of</w:t>
      </w:r>
      <w:r>
        <w:rPr>
          <w:spacing w:val="-6"/>
          <w:sz w:val="24"/>
        </w:rPr>
        <w:t xml:space="preserve"> </w:t>
      </w:r>
      <w:r>
        <w:rPr>
          <w:sz w:val="24"/>
        </w:rPr>
        <w:t>subsidiaries.</w:t>
      </w:r>
      <w:r>
        <w:rPr>
          <w:spacing w:val="-9"/>
          <w:sz w:val="24"/>
        </w:rPr>
        <w:t xml:space="preserve"> </w:t>
      </w:r>
      <w:r>
        <w:rPr>
          <w:sz w:val="24"/>
        </w:rPr>
        <w:t>Knowledge</w:t>
      </w:r>
      <w:r>
        <w:rPr>
          <w:spacing w:val="-6"/>
          <w:sz w:val="24"/>
        </w:rPr>
        <w:t xml:space="preserve"> </w:t>
      </w:r>
      <w:r>
        <w:rPr>
          <w:sz w:val="24"/>
        </w:rPr>
        <w:t>is</w:t>
      </w:r>
      <w:r>
        <w:rPr>
          <w:spacing w:val="-10"/>
          <w:sz w:val="24"/>
        </w:rPr>
        <w:t xml:space="preserve"> </w:t>
      </w:r>
      <w:r>
        <w:rPr>
          <w:sz w:val="24"/>
        </w:rPr>
        <w:t>developed</w:t>
      </w:r>
      <w:r>
        <w:rPr>
          <w:spacing w:val="-7"/>
          <w:sz w:val="24"/>
        </w:rPr>
        <w:t xml:space="preserve"> </w:t>
      </w:r>
      <w:r>
        <w:rPr>
          <w:sz w:val="24"/>
        </w:rPr>
        <w:t xml:space="preserve">within the subsidiary and remains there. Many MNCs are </w:t>
      </w:r>
      <w:r>
        <w:rPr>
          <w:spacing w:val="-3"/>
          <w:sz w:val="24"/>
        </w:rPr>
        <w:t xml:space="preserve">staffed </w:t>
      </w:r>
      <w:r>
        <w:rPr>
          <w:sz w:val="24"/>
        </w:rPr>
        <w:t xml:space="preserve">by host-country nationals, but </w:t>
      </w:r>
      <w:r>
        <w:rPr>
          <w:spacing w:val="-4"/>
          <w:sz w:val="24"/>
        </w:rPr>
        <w:t xml:space="preserve">key </w:t>
      </w:r>
      <w:r>
        <w:rPr>
          <w:sz w:val="24"/>
        </w:rPr>
        <w:t xml:space="preserve">managers come from headquarters. </w:t>
      </w:r>
      <w:r>
        <w:rPr>
          <w:spacing w:val="-3"/>
          <w:sz w:val="24"/>
        </w:rPr>
        <w:t xml:space="preserve">Key </w:t>
      </w:r>
      <w:r>
        <w:rPr>
          <w:sz w:val="24"/>
        </w:rPr>
        <w:t xml:space="preserve">decisions are made </w:t>
      </w:r>
      <w:r>
        <w:rPr>
          <w:spacing w:val="-3"/>
          <w:sz w:val="24"/>
        </w:rPr>
        <w:t xml:space="preserve">at </w:t>
      </w:r>
      <w:r>
        <w:rPr>
          <w:sz w:val="24"/>
        </w:rPr>
        <w:t>headquarters</w:t>
      </w:r>
      <w:r>
        <w:rPr>
          <w:spacing w:val="-37"/>
          <w:sz w:val="24"/>
        </w:rPr>
        <w:t xml:space="preserve"> </w:t>
      </w:r>
      <w:r>
        <w:rPr>
          <w:sz w:val="24"/>
        </w:rPr>
        <w:t>as well.</w:t>
      </w:r>
    </w:p>
    <w:p w14:paraId="497D80A5" w14:textId="77777777" w:rsidR="001F5D61" w:rsidRDefault="001F5D61">
      <w:pPr>
        <w:pStyle w:val="BodyText"/>
        <w:spacing w:before="12"/>
        <w:rPr>
          <w:sz w:val="22"/>
        </w:rPr>
      </w:pPr>
    </w:p>
    <w:p w14:paraId="6EBD2815" w14:textId="77777777" w:rsidR="001F5D61" w:rsidRDefault="00A234DC">
      <w:pPr>
        <w:pStyle w:val="ListParagraph"/>
        <w:numPr>
          <w:ilvl w:val="2"/>
          <w:numId w:val="83"/>
        </w:numPr>
        <w:tabs>
          <w:tab w:val="left" w:pos="2265"/>
        </w:tabs>
        <w:ind w:left="1689" w:right="1492" w:hanging="27"/>
        <w:rPr>
          <w:sz w:val="24"/>
        </w:rPr>
      </w:pPr>
      <w:r>
        <w:rPr>
          <w:sz w:val="24"/>
        </w:rPr>
        <w:t>In</w:t>
      </w:r>
      <w:r>
        <w:rPr>
          <w:spacing w:val="-6"/>
          <w:sz w:val="24"/>
        </w:rPr>
        <w:t xml:space="preserve"> </w:t>
      </w:r>
      <w:r>
        <w:rPr>
          <w:sz w:val="24"/>
        </w:rPr>
        <w:t>this</w:t>
      </w:r>
      <w:r>
        <w:rPr>
          <w:spacing w:val="-7"/>
          <w:sz w:val="24"/>
        </w:rPr>
        <w:t xml:space="preserve"> </w:t>
      </w:r>
      <w:r>
        <w:rPr>
          <w:sz w:val="24"/>
        </w:rPr>
        <w:t>stage,</w:t>
      </w:r>
      <w:r>
        <w:rPr>
          <w:spacing w:val="-7"/>
          <w:sz w:val="24"/>
        </w:rPr>
        <w:t xml:space="preserve"> </w:t>
      </w:r>
      <w:r>
        <w:rPr>
          <w:sz w:val="24"/>
        </w:rPr>
        <w:t>the</w:t>
      </w:r>
      <w:r>
        <w:rPr>
          <w:spacing w:val="-4"/>
          <w:sz w:val="24"/>
        </w:rPr>
        <w:t xml:space="preserve"> </w:t>
      </w:r>
      <w:r>
        <w:rPr>
          <w:sz w:val="24"/>
        </w:rPr>
        <w:t>company</w:t>
      </w:r>
      <w:r>
        <w:rPr>
          <w:spacing w:val="-7"/>
          <w:sz w:val="24"/>
        </w:rPr>
        <w:t xml:space="preserve"> </w:t>
      </w:r>
      <w:r>
        <w:rPr>
          <w:sz w:val="24"/>
        </w:rPr>
        <w:t>has</w:t>
      </w:r>
      <w:r>
        <w:rPr>
          <w:spacing w:val="-4"/>
          <w:sz w:val="24"/>
        </w:rPr>
        <w:t xml:space="preserve"> </w:t>
      </w:r>
      <w:r>
        <w:rPr>
          <w:sz w:val="24"/>
        </w:rPr>
        <w:t>extensive</w:t>
      </w:r>
      <w:r>
        <w:rPr>
          <w:spacing w:val="-5"/>
          <w:sz w:val="24"/>
        </w:rPr>
        <w:t xml:space="preserve"> </w:t>
      </w:r>
      <w:r>
        <w:rPr>
          <w:sz w:val="24"/>
        </w:rPr>
        <w:t>experience</w:t>
      </w:r>
      <w:r>
        <w:rPr>
          <w:spacing w:val="-4"/>
          <w:sz w:val="24"/>
        </w:rPr>
        <w:t xml:space="preserve"> </w:t>
      </w:r>
      <w:r>
        <w:rPr>
          <w:sz w:val="24"/>
        </w:rPr>
        <w:t>in</w:t>
      </w:r>
      <w:r>
        <w:rPr>
          <w:spacing w:val="-5"/>
          <w:sz w:val="24"/>
        </w:rPr>
        <w:t xml:space="preserve"> </w:t>
      </w:r>
      <w:r>
        <w:rPr>
          <w:sz w:val="24"/>
        </w:rPr>
        <w:t>a</w:t>
      </w:r>
      <w:r>
        <w:rPr>
          <w:spacing w:val="-7"/>
          <w:sz w:val="24"/>
        </w:rPr>
        <w:t xml:space="preserve"> </w:t>
      </w:r>
      <w:r>
        <w:rPr>
          <w:sz w:val="24"/>
        </w:rPr>
        <w:t>number</w:t>
      </w:r>
      <w:r>
        <w:rPr>
          <w:spacing w:val="-6"/>
          <w:sz w:val="24"/>
        </w:rPr>
        <w:t xml:space="preserve"> </w:t>
      </w:r>
      <w:r>
        <w:rPr>
          <w:sz w:val="24"/>
        </w:rPr>
        <w:t>of</w:t>
      </w:r>
      <w:r>
        <w:rPr>
          <w:spacing w:val="-6"/>
          <w:sz w:val="24"/>
        </w:rPr>
        <w:t xml:space="preserve"> </w:t>
      </w:r>
      <w:r>
        <w:rPr>
          <w:sz w:val="24"/>
        </w:rPr>
        <w:t xml:space="preserve">international markets and has established marketing, manufacturing, or research and development (R&amp;D) facilities in several foreign countries. The organization obtains a large percentage of revenues from sales outside the home </w:t>
      </w:r>
      <w:r>
        <w:rPr>
          <w:spacing w:val="-4"/>
          <w:sz w:val="24"/>
        </w:rPr>
        <w:t xml:space="preserve">country. </w:t>
      </w:r>
      <w:r>
        <w:rPr>
          <w:sz w:val="24"/>
        </w:rPr>
        <w:t xml:space="preserve">Explosive growth occurs as international operations </w:t>
      </w:r>
      <w:r>
        <w:rPr>
          <w:spacing w:val="-4"/>
          <w:sz w:val="24"/>
        </w:rPr>
        <w:t xml:space="preserve">take </w:t>
      </w:r>
      <w:r>
        <w:rPr>
          <w:spacing w:val="-5"/>
          <w:sz w:val="24"/>
        </w:rPr>
        <w:t xml:space="preserve">off, </w:t>
      </w:r>
      <w:r>
        <w:rPr>
          <w:sz w:val="24"/>
        </w:rPr>
        <w:t xml:space="preserve">and the company has business units </w:t>
      </w:r>
      <w:r>
        <w:rPr>
          <w:spacing w:val="-3"/>
          <w:sz w:val="24"/>
        </w:rPr>
        <w:t xml:space="preserve">scattered </w:t>
      </w:r>
      <w:r>
        <w:rPr>
          <w:sz w:val="24"/>
        </w:rPr>
        <w:t>around the world along with suppliers, manufacturers, and</w:t>
      </w:r>
      <w:r>
        <w:rPr>
          <w:spacing w:val="-18"/>
          <w:sz w:val="24"/>
        </w:rPr>
        <w:t xml:space="preserve"> </w:t>
      </w:r>
      <w:r>
        <w:rPr>
          <w:sz w:val="24"/>
        </w:rPr>
        <w:t>distributors.</w:t>
      </w:r>
    </w:p>
    <w:p w14:paraId="69B7AE47" w14:textId="77777777" w:rsidR="001F5D61" w:rsidRDefault="001F5D61">
      <w:pPr>
        <w:pStyle w:val="BodyText"/>
        <w:spacing w:before="11"/>
        <w:rPr>
          <w:sz w:val="22"/>
        </w:rPr>
      </w:pPr>
    </w:p>
    <w:p w14:paraId="46A5D55A" w14:textId="77777777" w:rsidR="001F5D61" w:rsidRDefault="00A234DC">
      <w:pPr>
        <w:pStyle w:val="ListParagraph"/>
        <w:numPr>
          <w:ilvl w:val="1"/>
          <w:numId w:val="83"/>
        </w:numPr>
        <w:tabs>
          <w:tab w:val="left" w:pos="1715"/>
        </w:tabs>
        <w:rPr>
          <w:sz w:val="24"/>
        </w:rPr>
      </w:pPr>
      <w:r>
        <w:rPr>
          <w:sz w:val="24"/>
        </w:rPr>
        <w:t>Stage 4:</w:t>
      </w:r>
      <w:r>
        <w:rPr>
          <w:spacing w:val="-4"/>
          <w:sz w:val="24"/>
        </w:rPr>
        <w:t xml:space="preserve"> </w:t>
      </w:r>
      <w:r>
        <w:rPr>
          <w:sz w:val="24"/>
        </w:rPr>
        <w:t>Global</w:t>
      </w:r>
    </w:p>
    <w:p w14:paraId="62F6A553" w14:textId="77777777" w:rsidR="001F5D61" w:rsidRDefault="00A234DC">
      <w:pPr>
        <w:pStyle w:val="ListParagraph"/>
        <w:numPr>
          <w:ilvl w:val="2"/>
          <w:numId w:val="83"/>
        </w:numPr>
        <w:tabs>
          <w:tab w:val="left" w:pos="2265"/>
        </w:tabs>
        <w:spacing w:before="180"/>
        <w:ind w:left="1689" w:right="1874" w:hanging="27"/>
        <w:rPr>
          <w:sz w:val="24"/>
        </w:rPr>
      </w:pPr>
      <w:r>
        <w:rPr>
          <w:sz w:val="24"/>
        </w:rPr>
        <w:t xml:space="preserve">The global corporation views the world as a single, global market and </w:t>
      </w:r>
      <w:r>
        <w:rPr>
          <w:spacing w:val="-3"/>
          <w:sz w:val="24"/>
        </w:rPr>
        <w:t xml:space="preserve">offers </w:t>
      </w:r>
      <w:r>
        <w:rPr>
          <w:sz w:val="24"/>
        </w:rPr>
        <w:t>global</w:t>
      </w:r>
      <w:r>
        <w:rPr>
          <w:spacing w:val="-6"/>
          <w:sz w:val="24"/>
        </w:rPr>
        <w:t xml:space="preserve"> </w:t>
      </w:r>
      <w:r>
        <w:rPr>
          <w:sz w:val="24"/>
        </w:rPr>
        <w:t>products</w:t>
      </w:r>
      <w:r>
        <w:rPr>
          <w:spacing w:val="-5"/>
          <w:sz w:val="24"/>
        </w:rPr>
        <w:t xml:space="preserve"> </w:t>
      </w:r>
      <w:r>
        <w:rPr>
          <w:sz w:val="24"/>
        </w:rPr>
        <w:t>that</w:t>
      </w:r>
      <w:r>
        <w:rPr>
          <w:spacing w:val="-2"/>
          <w:sz w:val="24"/>
        </w:rPr>
        <w:t xml:space="preserve"> </w:t>
      </w:r>
      <w:r>
        <w:rPr>
          <w:spacing w:val="-3"/>
          <w:sz w:val="24"/>
        </w:rPr>
        <w:t xml:space="preserve">have </w:t>
      </w:r>
      <w:r>
        <w:rPr>
          <w:sz w:val="24"/>
        </w:rPr>
        <w:t>little</w:t>
      </w:r>
      <w:r>
        <w:rPr>
          <w:spacing w:val="-5"/>
          <w:sz w:val="24"/>
        </w:rPr>
        <w:t xml:space="preserve"> </w:t>
      </w:r>
      <w:r>
        <w:rPr>
          <w:sz w:val="24"/>
        </w:rPr>
        <w:t>or</w:t>
      </w:r>
      <w:r>
        <w:rPr>
          <w:spacing w:val="-5"/>
          <w:sz w:val="24"/>
        </w:rPr>
        <w:t xml:space="preserve"> </w:t>
      </w:r>
      <w:r>
        <w:rPr>
          <w:sz w:val="24"/>
        </w:rPr>
        <w:t>no</w:t>
      </w:r>
      <w:r>
        <w:rPr>
          <w:spacing w:val="-5"/>
          <w:sz w:val="24"/>
        </w:rPr>
        <w:t xml:space="preserve"> </w:t>
      </w:r>
      <w:r>
        <w:rPr>
          <w:sz w:val="24"/>
        </w:rPr>
        <w:t>national</w:t>
      </w:r>
      <w:r>
        <w:rPr>
          <w:spacing w:val="-4"/>
          <w:sz w:val="24"/>
        </w:rPr>
        <w:t xml:space="preserve"> </w:t>
      </w:r>
      <w:r>
        <w:rPr>
          <w:sz w:val="24"/>
        </w:rPr>
        <w:t>variation</w:t>
      </w:r>
      <w:r>
        <w:rPr>
          <w:spacing w:val="-4"/>
          <w:sz w:val="24"/>
        </w:rPr>
        <w:t xml:space="preserve"> </w:t>
      </w:r>
      <w:r>
        <w:rPr>
          <w:sz w:val="24"/>
        </w:rPr>
        <w:t>or</w:t>
      </w:r>
      <w:r>
        <w:rPr>
          <w:spacing w:val="-5"/>
          <w:sz w:val="24"/>
        </w:rPr>
        <w:t xml:space="preserve"> </w:t>
      </w:r>
      <w:r>
        <w:rPr>
          <w:sz w:val="24"/>
        </w:rPr>
        <w:t>that</w:t>
      </w:r>
      <w:r>
        <w:rPr>
          <w:spacing w:val="-4"/>
          <w:sz w:val="24"/>
        </w:rPr>
        <w:t xml:space="preserve"> </w:t>
      </w:r>
      <w:r>
        <w:rPr>
          <w:sz w:val="24"/>
        </w:rPr>
        <w:t>have</w:t>
      </w:r>
      <w:r>
        <w:rPr>
          <w:spacing w:val="-3"/>
          <w:sz w:val="24"/>
        </w:rPr>
        <w:t xml:space="preserve"> </w:t>
      </w:r>
      <w:r>
        <w:rPr>
          <w:sz w:val="24"/>
        </w:rPr>
        <w:t>been</w:t>
      </w:r>
      <w:r>
        <w:rPr>
          <w:spacing w:val="-6"/>
          <w:sz w:val="24"/>
        </w:rPr>
        <w:t xml:space="preserve"> </w:t>
      </w:r>
      <w:r>
        <w:rPr>
          <w:sz w:val="24"/>
        </w:rPr>
        <w:t xml:space="preserve">designed with customizable elements. </w:t>
      </w:r>
      <w:r>
        <w:rPr>
          <w:spacing w:val="-4"/>
          <w:sz w:val="24"/>
        </w:rPr>
        <w:t xml:space="preserve">Strategy, </w:t>
      </w:r>
      <w:r>
        <w:rPr>
          <w:sz w:val="24"/>
        </w:rPr>
        <w:t>ideas, and processes emanate from headquarters.</w:t>
      </w:r>
    </w:p>
    <w:p w14:paraId="2B3153DF" w14:textId="77777777" w:rsidR="001F5D61" w:rsidRDefault="001F5D61">
      <w:pPr>
        <w:pStyle w:val="BodyText"/>
        <w:spacing w:before="12"/>
        <w:rPr>
          <w:sz w:val="22"/>
        </w:rPr>
      </w:pPr>
    </w:p>
    <w:p w14:paraId="1E6B4903" w14:textId="77777777" w:rsidR="001F5D61" w:rsidRDefault="00A234DC">
      <w:pPr>
        <w:pStyle w:val="ListParagraph"/>
        <w:numPr>
          <w:ilvl w:val="2"/>
          <w:numId w:val="83"/>
        </w:numPr>
        <w:tabs>
          <w:tab w:val="left" w:pos="2265"/>
        </w:tabs>
        <w:ind w:left="1689" w:right="1431" w:hanging="27"/>
        <w:rPr>
          <w:sz w:val="24"/>
        </w:rPr>
      </w:pPr>
      <w:r>
        <w:rPr>
          <w:sz w:val="24"/>
        </w:rPr>
        <w:t xml:space="preserve">In this stage, the company transcends any single </w:t>
      </w:r>
      <w:r>
        <w:rPr>
          <w:spacing w:val="-4"/>
          <w:sz w:val="24"/>
        </w:rPr>
        <w:t xml:space="preserve">country. </w:t>
      </w:r>
      <w:r>
        <w:rPr>
          <w:sz w:val="24"/>
        </w:rPr>
        <w:t xml:space="preserve">The business is not merely a collection of domestic industries; </w:t>
      </w:r>
      <w:r>
        <w:rPr>
          <w:spacing w:val="-5"/>
          <w:sz w:val="24"/>
        </w:rPr>
        <w:t xml:space="preserve">rather, </w:t>
      </w:r>
      <w:r>
        <w:rPr>
          <w:sz w:val="24"/>
        </w:rPr>
        <w:t xml:space="preserve">subsidiaries are interlinked to the point where competitive position in one country significantly influences activities in other countries. </w:t>
      </w:r>
      <w:r>
        <w:rPr>
          <w:spacing w:val="-4"/>
          <w:sz w:val="24"/>
        </w:rPr>
        <w:t xml:space="preserve">Truly </w:t>
      </w:r>
      <w:r>
        <w:rPr>
          <w:sz w:val="24"/>
        </w:rPr>
        <w:t xml:space="preserve">global companies no longer think of themselves as having a single home </w:t>
      </w:r>
      <w:r>
        <w:rPr>
          <w:spacing w:val="-4"/>
          <w:sz w:val="24"/>
        </w:rPr>
        <w:t xml:space="preserve">country, </w:t>
      </w:r>
      <w:r>
        <w:rPr>
          <w:sz w:val="24"/>
        </w:rPr>
        <w:t>and, indeed, have been called stateless corporations. This represents</w:t>
      </w:r>
      <w:r>
        <w:rPr>
          <w:spacing w:val="-5"/>
          <w:sz w:val="24"/>
        </w:rPr>
        <w:t xml:space="preserve"> </w:t>
      </w:r>
      <w:r>
        <w:rPr>
          <w:sz w:val="24"/>
        </w:rPr>
        <w:t>a</w:t>
      </w:r>
      <w:r>
        <w:rPr>
          <w:spacing w:val="-6"/>
          <w:sz w:val="24"/>
        </w:rPr>
        <w:t xml:space="preserve"> </w:t>
      </w:r>
      <w:r>
        <w:rPr>
          <w:sz w:val="24"/>
        </w:rPr>
        <w:t>new</w:t>
      </w:r>
      <w:r>
        <w:rPr>
          <w:spacing w:val="-5"/>
          <w:sz w:val="24"/>
        </w:rPr>
        <w:t xml:space="preserve"> </w:t>
      </w:r>
      <w:r>
        <w:rPr>
          <w:sz w:val="24"/>
        </w:rPr>
        <w:t>and</w:t>
      </w:r>
      <w:r>
        <w:rPr>
          <w:spacing w:val="-5"/>
          <w:sz w:val="24"/>
        </w:rPr>
        <w:t xml:space="preserve"> </w:t>
      </w:r>
      <w:r>
        <w:rPr>
          <w:sz w:val="24"/>
        </w:rPr>
        <w:t>dramatic</w:t>
      </w:r>
      <w:r>
        <w:rPr>
          <w:spacing w:val="-7"/>
          <w:sz w:val="24"/>
        </w:rPr>
        <w:t xml:space="preserve"> </w:t>
      </w:r>
      <w:r>
        <w:rPr>
          <w:sz w:val="24"/>
        </w:rPr>
        <w:t>evolution</w:t>
      </w:r>
      <w:r>
        <w:rPr>
          <w:spacing w:val="-4"/>
          <w:sz w:val="24"/>
        </w:rPr>
        <w:t xml:space="preserve"> </w:t>
      </w:r>
      <w:r>
        <w:rPr>
          <w:sz w:val="24"/>
        </w:rPr>
        <w:t>from</w:t>
      </w:r>
      <w:r>
        <w:rPr>
          <w:spacing w:val="-7"/>
          <w:sz w:val="24"/>
        </w:rPr>
        <w:t xml:space="preserve"> </w:t>
      </w:r>
      <w:r>
        <w:rPr>
          <w:sz w:val="24"/>
        </w:rPr>
        <w:t>the</w:t>
      </w:r>
      <w:r>
        <w:rPr>
          <w:spacing w:val="-3"/>
          <w:sz w:val="24"/>
        </w:rPr>
        <w:t xml:space="preserve"> </w:t>
      </w:r>
      <w:r>
        <w:rPr>
          <w:sz w:val="24"/>
        </w:rPr>
        <w:t>multinational</w:t>
      </w:r>
      <w:r>
        <w:rPr>
          <w:spacing w:val="-5"/>
          <w:sz w:val="24"/>
        </w:rPr>
        <w:t xml:space="preserve"> </w:t>
      </w:r>
      <w:r>
        <w:rPr>
          <w:sz w:val="24"/>
        </w:rPr>
        <w:t>company</w:t>
      </w:r>
      <w:r>
        <w:rPr>
          <w:spacing w:val="-7"/>
          <w:sz w:val="24"/>
        </w:rPr>
        <w:t xml:space="preserve"> </w:t>
      </w:r>
      <w:r>
        <w:rPr>
          <w:sz w:val="24"/>
        </w:rPr>
        <w:t>of</w:t>
      </w:r>
      <w:r>
        <w:rPr>
          <w:spacing w:val="-5"/>
          <w:sz w:val="24"/>
        </w:rPr>
        <w:t xml:space="preserve"> </w:t>
      </w:r>
      <w:r>
        <w:rPr>
          <w:sz w:val="24"/>
        </w:rPr>
        <w:t>the</w:t>
      </w:r>
      <w:r>
        <w:rPr>
          <w:spacing w:val="-4"/>
          <w:sz w:val="24"/>
        </w:rPr>
        <w:t xml:space="preserve"> </w:t>
      </w:r>
      <w:r>
        <w:rPr>
          <w:sz w:val="24"/>
        </w:rPr>
        <w:t xml:space="preserve">1960s and 1970s. Global companies operate in truly global fashion, and the entire world is their marketplace. </w:t>
      </w:r>
      <w:r>
        <w:rPr>
          <w:spacing w:val="-4"/>
          <w:sz w:val="24"/>
        </w:rPr>
        <w:t xml:space="preserve">However, </w:t>
      </w:r>
      <w:r>
        <w:rPr>
          <w:sz w:val="24"/>
        </w:rPr>
        <w:t xml:space="preserve">the structural problem of holding together this huge complex of subsidiaries </w:t>
      </w:r>
      <w:r>
        <w:rPr>
          <w:spacing w:val="-3"/>
          <w:sz w:val="24"/>
        </w:rPr>
        <w:t xml:space="preserve">scattered </w:t>
      </w:r>
      <w:r>
        <w:rPr>
          <w:sz w:val="24"/>
        </w:rPr>
        <w:t xml:space="preserve">thousands of miles apart is immense. Organization structure </w:t>
      </w:r>
      <w:r>
        <w:rPr>
          <w:spacing w:val="-3"/>
          <w:sz w:val="24"/>
        </w:rPr>
        <w:t xml:space="preserve">for </w:t>
      </w:r>
      <w:r>
        <w:rPr>
          <w:sz w:val="24"/>
        </w:rPr>
        <w:t>global companies can be extremely complex and often evolves into international matrix or transnational</w:t>
      </w:r>
      <w:r>
        <w:rPr>
          <w:spacing w:val="-11"/>
          <w:sz w:val="24"/>
        </w:rPr>
        <w:t xml:space="preserve"> </w:t>
      </w:r>
      <w:r>
        <w:rPr>
          <w:sz w:val="24"/>
        </w:rPr>
        <w:t>model.</w:t>
      </w:r>
    </w:p>
    <w:p w14:paraId="14DCB802" w14:textId="77777777" w:rsidR="001F5D61" w:rsidRDefault="001F5D61">
      <w:pPr>
        <w:pStyle w:val="BodyText"/>
        <w:spacing w:before="1"/>
        <w:rPr>
          <w:sz w:val="23"/>
        </w:rPr>
      </w:pPr>
    </w:p>
    <w:p w14:paraId="728BD5E0" w14:textId="77777777" w:rsidR="001F5D61" w:rsidRDefault="00A234DC">
      <w:pPr>
        <w:pStyle w:val="ListParagraph"/>
        <w:numPr>
          <w:ilvl w:val="1"/>
          <w:numId w:val="83"/>
        </w:numPr>
        <w:tabs>
          <w:tab w:val="left" w:pos="1715"/>
        </w:tabs>
        <w:rPr>
          <w:sz w:val="24"/>
        </w:rPr>
      </w:pPr>
      <w:r>
        <w:rPr>
          <w:spacing w:val="-3"/>
          <w:sz w:val="24"/>
        </w:rPr>
        <w:t>Transnational</w:t>
      </w:r>
    </w:p>
    <w:p w14:paraId="7998F892" w14:textId="77777777" w:rsidR="001F5D61" w:rsidRDefault="00A234DC">
      <w:pPr>
        <w:pStyle w:val="BodyText"/>
        <w:spacing w:before="180"/>
        <w:ind w:left="1629"/>
      </w:pPr>
      <w:r>
        <w:t>The transnational corporation (TNC) blends standardization used by global</w:t>
      </w:r>
    </w:p>
    <w:p w14:paraId="7C84DF2A" w14:textId="77777777" w:rsidR="001F5D61" w:rsidRDefault="00A234DC">
      <w:pPr>
        <w:pStyle w:val="BodyText"/>
        <w:ind w:left="1629" w:right="1007"/>
      </w:pPr>
      <w:r>
        <w:t>organizations with the localization approach of MNCs. The result is “glocalization”-an organization with a strong global image but an equally strong local identity. The organization's production or service process becomes more globally dispersed and interconnected. Some facilities may become "experts" in certain areas. Strategy is developed globally; innovation and best practices are freely exchanged among</w:t>
      </w:r>
    </w:p>
    <w:p w14:paraId="10723E47" w14:textId="77777777" w:rsidR="001F5D61" w:rsidRDefault="001F5D61">
      <w:pPr>
        <w:sectPr w:rsidR="001F5D61">
          <w:pgSz w:w="11910" w:h="16840"/>
          <w:pgMar w:top="1320" w:right="0" w:bottom="280" w:left="320" w:header="891" w:footer="0" w:gutter="0"/>
          <w:cols w:space="720"/>
        </w:sectPr>
      </w:pPr>
    </w:p>
    <w:p w14:paraId="09CBF28D" w14:textId="77777777" w:rsidR="001F5D61" w:rsidRDefault="00A234DC">
      <w:pPr>
        <w:pStyle w:val="BodyText"/>
        <w:spacing w:before="93" w:line="237" w:lineRule="auto"/>
        <w:ind w:left="1629" w:right="2028"/>
      </w:pPr>
      <w:r>
        <w:lastRenderedPageBreak/>
        <w:t>countries. Involved in strategy formulation, development and organizational, and development and change to support organization’s strategic objectives.</w:t>
      </w:r>
    </w:p>
    <w:p w14:paraId="7024CD02" w14:textId="77777777" w:rsidR="001F5D61" w:rsidRDefault="001F5D61">
      <w:pPr>
        <w:pStyle w:val="BodyText"/>
        <w:spacing w:before="3"/>
        <w:rPr>
          <w:sz w:val="23"/>
        </w:rPr>
      </w:pPr>
    </w:p>
    <w:p w14:paraId="4ED9B1FF" w14:textId="77777777" w:rsidR="001F5D61" w:rsidRDefault="00A234DC">
      <w:pPr>
        <w:pStyle w:val="Heading3"/>
        <w:numPr>
          <w:ilvl w:val="0"/>
          <w:numId w:val="83"/>
        </w:numPr>
        <w:tabs>
          <w:tab w:val="left" w:pos="1341"/>
        </w:tabs>
        <w:ind w:hanging="243"/>
      </w:pPr>
      <w:r>
        <w:t>Global</w:t>
      </w:r>
      <w:r>
        <w:rPr>
          <w:spacing w:val="-2"/>
        </w:rPr>
        <w:t xml:space="preserve"> </w:t>
      </w:r>
      <w:r>
        <w:t>Orientation</w:t>
      </w:r>
    </w:p>
    <w:p w14:paraId="108E6F9D" w14:textId="77777777" w:rsidR="001F5D61" w:rsidRDefault="00A234DC">
      <w:pPr>
        <w:pStyle w:val="ListParagraph"/>
        <w:numPr>
          <w:ilvl w:val="1"/>
          <w:numId w:val="83"/>
        </w:numPr>
        <w:tabs>
          <w:tab w:val="left" w:pos="1715"/>
        </w:tabs>
        <w:spacing w:before="180"/>
        <w:rPr>
          <w:sz w:val="24"/>
        </w:rPr>
      </w:pPr>
      <w:r>
        <w:rPr>
          <w:sz w:val="24"/>
        </w:rPr>
        <w:t>Global Integration and Local</w:t>
      </w:r>
      <w:r>
        <w:rPr>
          <w:spacing w:val="-4"/>
          <w:sz w:val="24"/>
        </w:rPr>
        <w:t xml:space="preserve"> </w:t>
      </w:r>
      <w:r>
        <w:rPr>
          <w:sz w:val="24"/>
        </w:rPr>
        <w:t>Responsiveness</w:t>
      </w:r>
    </w:p>
    <w:p w14:paraId="435C83B2" w14:textId="77777777" w:rsidR="001F5D61" w:rsidRDefault="00A234DC">
      <w:pPr>
        <w:pStyle w:val="BodyText"/>
        <w:spacing w:before="180"/>
        <w:ind w:left="1629" w:right="1452"/>
      </w:pPr>
      <w:r>
        <w:t xml:space="preserve">Industries in which competition </w:t>
      </w:r>
      <w:r>
        <w:rPr>
          <w:spacing w:val="-3"/>
        </w:rPr>
        <w:t xml:space="preserve">takes </w:t>
      </w:r>
      <w:r>
        <w:t xml:space="preserve">place on a country-by-country basis are known as multi-domestic industries. In such industries, each country tends to have a unique set of competitors. Companies in the food and beverage, consumer products, and clothing and fashion industries </w:t>
      </w:r>
      <w:r>
        <w:rPr>
          <w:spacing w:val="-3"/>
        </w:rPr>
        <w:t xml:space="preserve">may </w:t>
      </w:r>
      <w:r>
        <w:t>often resort to a country by-country approach to marketing to specific needs and tastes, laws, and regulations.</w:t>
      </w:r>
    </w:p>
    <w:p w14:paraId="4F351D34" w14:textId="77777777" w:rsidR="001F5D61" w:rsidRDefault="001F5D61">
      <w:pPr>
        <w:pStyle w:val="BodyText"/>
        <w:spacing w:before="11"/>
        <w:rPr>
          <w:sz w:val="22"/>
        </w:rPr>
      </w:pPr>
    </w:p>
    <w:p w14:paraId="43AE300D" w14:textId="1074A328" w:rsidR="001F5D61" w:rsidRDefault="00A234DC">
      <w:pPr>
        <w:pStyle w:val="BodyText"/>
        <w:ind w:left="1629" w:right="1728"/>
        <w:jc w:val="both"/>
      </w:pPr>
      <w:r>
        <w:t>By</w:t>
      </w:r>
      <w:r>
        <w:rPr>
          <w:spacing w:val="-9"/>
        </w:rPr>
        <w:t xml:space="preserve"> </w:t>
      </w:r>
      <w:r>
        <w:t>contrast,</w:t>
      </w:r>
      <w:r>
        <w:rPr>
          <w:spacing w:val="-9"/>
        </w:rPr>
        <w:t xml:space="preserve"> </w:t>
      </w:r>
      <w:r>
        <w:t>industries</w:t>
      </w:r>
      <w:r>
        <w:rPr>
          <w:spacing w:val="-8"/>
        </w:rPr>
        <w:t xml:space="preserve"> </w:t>
      </w:r>
      <w:r>
        <w:t>such</w:t>
      </w:r>
      <w:r>
        <w:rPr>
          <w:spacing w:val="-7"/>
        </w:rPr>
        <w:t xml:space="preserve"> </w:t>
      </w:r>
      <w:r>
        <w:t>as</w:t>
      </w:r>
      <w:r>
        <w:rPr>
          <w:spacing w:val="-8"/>
        </w:rPr>
        <w:t xml:space="preserve"> </w:t>
      </w:r>
      <w:r>
        <w:t>aerospace,</w:t>
      </w:r>
      <w:r>
        <w:rPr>
          <w:spacing w:val="-8"/>
        </w:rPr>
        <w:t xml:space="preserve"> </w:t>
      </w:r>
      <w:r>
        <w:t>automobiles,</w:t>
      </w:r>
      <w:r>
        <w:rPr>
          <w:spacing w:val="-9"/>
        </w:rPr>
        <w:t xml:space="preserve"> </w:t>
      </w:r>
      <w:r>
        <w:t>telecommunications,</w:t>
      </w:r>
      <w:r>
        <w:rPr>
          <w:spacing w:val="-9"/>
        </w:rPr>
        <w:t xml:space="preserve"> </w:t>
      </w:r>
      <w:r>
        <w:t>metals, computers,</w:t>
      </w:r>
      <w:r>
        <w:rPr>
          <w:spacing w:val="-7"/>
        </w:rPr>
        <w:t xml:space="preserve"> </w:t>
      </w:r>
      <w:r>
        <w:t>chemicals,</w:t>
      </w:r>
      <w:r>
        <w:rPr>
          <w:spacing w:val="-6"/>
        </w:rPr>
        <w:t xml:space="preserve"> </w:t>
      </w:r>
      <w:r>
        <w:t>and</w:t>
      </w:r>
      <w:r>
        <w:rPr>
          <w:spacing w:val="-4"/>
        </w:rPr>
        <w:t xml:space="preserve"> </w:t>
      </w:r>
      <w:r>
        <w:t>industrial</w:t>
      </w:r>
      <w:r>
        <w:rPr>
          <w:spacing w:val="-6"/>
        </w:rPr>
        <w:t xml:space="preserve"> </w:t>
      </w:r>
      <w:r>
        <w:t>equipment</w:t>
      </w:r>
      <w:r>
        <w:rPr>
          <w:spacing w:val="-7"/>
        </w:rPr>
        <w:t xml:space="preserve"> </w:t>
      </w:r>
      <w:r>
        <w:t>are</w:t>
      </w:r>
      <w:r>
        <w:rPr>
          <w:spacing w:val="-4"/>
        </w:rPr>
        <w:t xml:space="preserve"> </w:t>
      </w:r>
      <w:r>
        <w:t>examples</w:t>
      </w:r>
      <w:r>
        <w:rPr>
          <w:spacing w:val="-8"/>
        </w:rPr>
        <w:t xml:space="preserve"> </w:t>
      </w:r>
      <w:r>
        <w:t>of</w:t>
      </w:r>
      <w:r>
        <w:rPr>
          <w:spacing w:val="-6"/>
        </w:rPr>
        <w:t xml:space="preserve"> </w:t>
      </w:r>
      <w:r>
        <w:t>global</w:t>
      </w:r>
      <w:r>
        <w:rPr>
          <w:spacing w:val="-6"/>
        </w:rPr>
        <w:t xml:space="preserve"> </w:t>
      </w:r>
      <w:r>
        <w:t>industries,</w:t>
      </w:r>
      <w:r>
        <w:rPr>
          <w:spacing w:val="-5"/>
        </w:rPr>
        <w:t xml:space="preserve"> </w:t>
      </w:r>
      <w:r>
        <w:t>in which competition is on a regional or worldwide</w:t>
      </w:r>
      <w:r>
        <w:rPr>
          <w:spacing w:val="-7"/>
        </w:rPr>
        <w:t xml:space="preserve"> </w:t>
      </w:r>
      <w:r>
        <w:t>scale.</w:t>
      </w:r>
    </w:p>
    <w:p w14:paraId="0C764C9A" w14:textId="77777777" w:rsidR="001F5D61" w:rsidRDefault="001F5D61">
      <w:pPr>
        <w:pStyle w:val="BodyText"/>
        <w:rPr>
          <w:sz w:val="23"/>
        </w:rPr>
      </w:pPr>
    </w:p>
    <w:p w14:paraId="3165564F" w14:textId="77777777" w:rsidR="001F5D61" w:rsidRDefault="00A234DC">
      <w:pPr>
        <w:pStyle w:val="BodyText"/>
        <w:spacing w:before="1"/>
        <w:ind w:left="1629"/>
        <w:jc w:val="both"/>
      </w:pPr>
      <w:r>
        <w:t>Formulating and implementing strategy is more critical for global industries than</w:t>
      </w:r>
    </w:p>
    <w:p w14:paraId="17ACEE8B" w14:textId="77777777" w:rsidR="001F5D61" w:rsidRDefault="00A234DC">
      <w:pPr>
        <w:pStyle w:val="BodyText"/>
        <w:spacing w:before="2" w:line="237" w:lineRule="auto"/>
        <w:ind w:left="1629" w:right="1460"/>
      </w:pPr>
      <w:r>
        <w:t>multi-domestic industries. Most global industries are characterized by the existence of a handful of major players that compete head-on in multiple markets.</w:t>
      </w:r>
    </w:p>
    <w:p w14:paraId="6047F5CE" w14:textId="77777777" w:rsidR="001F5D61" w:rsidRDefault="001F5D61">
      <w:pPr>
        <w:pStyle w:val="BodyText"/>
        <w:spacing w:before="3"/>
        <w:rPr>
          <w:sz w:val="23"/>
        </w:rPr>
      </w:pPr>
    </w:p>
    <w:p w14:paraId="43ADB93A" w14:textId="77777777" w:rsidR="001F5D61" w:rsidRDefault="00A234DC">
      <w:pPr>
        <w:pStyle w:val="BodyText"/>
        <w:ind w:left="1629" w:right="1546"/>
      </w:pPr>
      <w:r>
        <w:t>Global integration refers to the coordination of the firm’s value-chain activities across countries to achieve worldwide efficiency, synergy, and cross-fertilization in order to take maximum advantage of similarities between countries. The flexibility objective is also called local responsiveness. Local responsiveness refers to meeting the specific needs of buyers in individual countries.</w:t>
      </w:r>
    </w:p>
    <w:p w14:paraId="7AA7B44B" w14:textId="77777777" w:rsidR="001F5D61" w:rsidRDefault="001F5D61">
      <w:pPr>
        <w:pStyle w:val="BodyText"/>
        <w:spacing w:before="11"/>
        <w:rPr>
          <w:sz w:val="22"/>
        </w:rPr>
      </w:pPr>
    </w:p>
    <w:p w14:paraId="0EBC935D" w14:textId="77777777" w:rsidR="001F5D61" w:rsidRDefault="00A234DC">
      <w:pPr>
        <w:pStyle w:val="BodyText"/>
        <w:ind w:left="1629" w:right="1007"/>
      </w:pPr>
      <w:r>
        <w:t>The discussion about the pressures on the firm to achieve the dual objectives of global integration and local responsiveness has become known as the</w:t>
      </w:r>
    </w:p>
    <w:p w14:paraId="736E22D6" w14:textId="77777777" w:rsidR="001F5D61" w:rsidRDefault="00A234DC">
      <w:pPr>
        <w:pStyle w:val="BodyText"/>
        <w:spacing w:before="3" w:line="237" w:lineRule="auto"/>
        <w:ind w:left="1629" w:right="1809"/>
      </w:pPr>
      <w:r>
        <w:t>integration-responsiveness (IR) framework to help managers better understand the trade-offs between global integration and local responsiveness.</w:t>
      </w:r>
    </w:p>
    <w:p w14:paraId="633B5397" w14:textId="77777777" w:rsidR="001F5D61" w:rsidRDefault="001F5D61">
      <w:pPr>
        <w:pStyle w:val="BodyText"/>
        <w:spacing w:before="3"/>
        <w:rPr>
          <w:sz w:val="23"/>
        </w:rPr>
      </w:pPr>
    </w:p>
    <w:p w14:paraId="7602BEC4" w14:textId="77777777" w:rsidR="001F5D61" w:rsidRDefault="00A234DC">
      <w:pPr>
        <w:pStyle w:val="BodyText"/>
        <w:ind w:left="1629" w:right="1352"/>
      </w:pPr>
      <w:r>
        <w:t>In companies that are locally responsive, managers adjust the firm‘s practices to suit distinctive conditions in each market. They adapt to customer needs, the competitive environment, and the local distribution structure. Thus, Wal-Mart store managers in Mexico adjust store hours, employee training, compensation, the merchandise mix, and promotional tools to suit conditions in Mexico. Firms in multi-domestic industries such as food, retailing, and book publishing tend to be locally responsive because language and cultural differences strongly influence buyer behavior in these industries.</w:t>
      </w:r>
    </w:p>
    <w:p w14:paraId="625D4928" w14:textId="77777777" w:rsidR="001F5D61" w:rsidRDefault="001F5D61">
      <w:pPr>
        <w:pStyle w:val="BodyText"/>
        <w:spacing w:before="11"/>
        <w:rPr>
          <w:sz w:val="22"/>
        </w:rPr>
      </w:pPr>
    </w:p>
    <w:p w14:paraId="2FCC695C" w14:textId="77777777" w:rsidR="001F5D61" w:rsidRDefault="00A234DC">
      <w:pPr>
        <w:pStyle w:val="BodyText"/>
        <w:ind w:left="1629" w:right="1489"/>
      </w:pPr>
      <w:r>
        <w:t>In contrast, global integration seeks economic efficiency on a worldwide scale, promoting learning and cross-fertilization within the global network and reducing redundancy. Headquarters personnel justify global integration by citing converging demand patterns, spread of global brands, diffusion of uniform technology, availability of pan-regional media, and the need to monitor competitors on a global basis. Thus, designing numerous variations of the same basic product for individual markets will only add to overall costs and should be avoided. Firms in global industries such as aircraft manufacturing, credit cards, and pharmaceuticals are more likely to emphasize</w:t>
      </w:r>
    </w:p>
    <w:p w14:paraId="4FF2C27E" w14:textId="77777777" w:rsidR="001F5D61" w:rsidRDefault="001F5D61">
      <w:pPr>
        <w:sectPr w:rsidR="001F5D61">
          <w:pgSz w:w="11910" w:h="16840"/>
          <w:pgMar w:top="1320" w:right="0" w:bottom="280" w:left="320" w:header="891" w:footer="0" w:gutter="0"/>
          <w:cols w:space="720"/>
        </w:sectPr>
      </w:pPr>
    </w:p>
    <w:p w14:paraId="2F1C2DF9" w14:textId="77777777" w:rsidR="001F5D61" w:rsidRDefault="00A234DC">
      <w:pPr>
        <w:pStyle w:val="BodyText"/>
        <w:spacing w:before="88"/>
        <w:ind w:left="1629"/>
      </w:pPr>
      <w:r>
        <w:lastRenderedPageBreak/>
        <w:t>global integration.</w:t>
      </w:r>
    </w:p>
    <w:p w14:paraId="671C66E5" w14:textId="77777777" w:rsidR="001F5D61" w:rsidRDefault="001F5D61">
      <w:pPr>
        <w:pStyle w:val="BodyText"/>
        <w:spacing w:before="3"/>
        <w:rPr>
          <w:sz w:val="23"/>
        </w:rPr>
      </w:pPr>
    </w:p>
    <w:p w14:paraId="47A45D4C" w14:textId="77777777" w:rsidR="001F5D61" w:rsidRDefault="00A234DC">
      <w:pPr>
        <w:pStyle w:val="ListParagraph"/>
        <w:numPr>
          <w:ilvl w:val="1"/>
          <w:numId w:val="83"/>
        </w:numPr>
        <w:tabs>
          <w:tab w:val="left" w:pos="1715"/>
        </w:tabs>
        <w:rPr>
          <w:sz w:val="24"/>
        </w:rPr>
      </w:pPr>
      <w:r>
        <w:rPr>
          <w:sz w:val="24"/>
        </w:rPr>
        <w:t>Global Integration</w:t>
      </w:r>
      <w:r>
        <w:rPr>
          <w:spacing w:val="-33"/>
          <w:sz w:val="24"/>
        </w:rPr>
        <w:t xml:space="preserve"> </w:t>
      </w:r>
      <w:r>
        <w:rPr>
          <w:sz w:val="24"/>
        </w:rPr>
        <w:t>Strategy</w:t>
      </w:r>
    </w:p>
    <w:p w14:paraId="079BFAFD" w14:textId="77777777" w:rsidR="001F5D61" w:rsidRDefault="00A234DC">
      <w:pPr>
        <w:pStyle w:val="BodyText"/>
        <w:spacing w:before="180"/>
        <w:ind w:left="1629" w:right="1433"/>
      </w:pPr>
      <w:r>
        <w:t>Global integration (GI) emphasizes consistency of approach, standardization of processes,</w:t>
      </w:r>
      <w:r>
        <w:rPr>
          <w:spacing w:val="-7"/>
        </w:rPr>
        <w:t xml:space="preserve"> </w:t>
      </w:r>
      <w:r>
        <w:t>and</w:t>
      </w:r>
      <w:r>
        <w:rPr>
          <w:spacing w:val="-6"/>
        </w:rPr>
        <w:t xml:space="preserve"> </w:t>
      </w:r>
      <w:r>
        <w:t>common</w:t>
      </w:r>
      <w:r>
        <w:rPr>
          <w:spacing w:val="-8"/>
        </w:rPr>
        <w:t xml:space="preserve"> </w:t>
      </w:r>
      <w:r>
        <w:t>corporate</w:t>
      </w:r>
      <w:r>
        <w:rPr>
          <w:spacing w:val="-6"/>
        </w:rPr>
        <w:t xml:space="preserve"> </w:t>
      </w:r>
      <w:r>
        <w:t>culture</w:t>
      </w:r>
      <w:r>
        <w:rPr>
          <w:spacing w:val="-6"/>
        </w:rPr>
        <w:t xml:space="preserve"> </w:t>
      </w:r>
      <w:r>
        <w:t>across</w:t>
      </w:r>
      <w:r>
        <w:rPr>
          <w:spacing w:val="-9"/>
        </w:rPr>
        <w:t xml:space="preserve"> </w:t>
      </w:r>
      <w:r>
        <w:t>global</w:t>
      </w:r>
      <w:r>
        <w:rPr>
          <w:spacing w:val="-7"/>
        </w:rPr>
        <w:t xml:space="preserve"> </w:t>
      </w:r>
      <w:r>
        <w:t>operations.</w:t>
      </w:r>
      <w:r>
        <w:rPr>
          <w:spacing w:val="-8"/>
        </w:rPr>
        <w:t xml:space="preserve"> </w:t>
      </w:r>
      <w:r>
        <w:t>The</w:t>
      </w:r>
      <w:r>
        <w:rPr>
          <w:spacing w:val="-8"/>
        </w:rPr>
        <w:t xml:space="preserve"> </w:t>
      </w:r>
      <w:r>
        <w:t>following</w:t>
      </w:r>
      <w:r>
        <w:rPr>
          <w:spacing w:val="-7"/>
        </w:rPr>
        <w:t xml:space="preserve"> </w:t>
      </w:r>
      <w:r>
        <w:t>steps help organizations achieve global</w:t>
      </w:r>
      <w:r>
        <w:rPr>
          <w:spacing w:val="-6"/>
        </w:rPr>
        <w:t xml:space="preserve"> </w:t>
      </w:r>
      <w:r>
        <w:t>integration:</w:t>
      </w:r>
    </w:p>
    <w:p w14:paraId="05F86F3D" w14:textId="77777777" w:rsidR="001F5D61" w:rsidRDefault="001F5D61">
      <w:pPr>
        <w:pStyle w:val="BodyText"/>
        <w:spacing w:before="9"/>
        <w:rPr>
          <w:sz w:val="22"/>
        </w:rPr>
      </w:pPr>
    </w:p>
    <w:p w14:paraId="26D03AE6" w14:textId="77777777" w:rsidR="001F5D61" w:rsidRDefault="00A234DC">
      <w:pPr>
        <w:pStyle w:val="ListParagraph"/>
        <w:numPr>
          <w:ilvl w:val="2"/>
          <w:numId w:val="83"/>
        </w:numPr>
        <w:tabs>
          <w:tab w:val="left" w:pos="602"/>
        </w:tabs>
        <w:ind w:left="2230" w:right="6950" w:hanging="2231"/>
        <w:jc w:val="right"/>
        <w:rPr>
          <w:sz w:val="24"/>
        </w:rPr>
      </w:pPr>
      <w:r>
        <w:rPr>
          <w:sz w:val="24"/>
        </w:rPr>
        <w:t>Aligning decision</w:t>
      </w:r>
      <w:r>
        <w:rPr>
          <w:spacing w:val="-7"/>
          <w:sz w:val="24"/>
        </w:rPr>
        <w:t xml:space="preserve"> </w:t>
      </w:r>
      <w:r>
        <w:rPr>
          <w:sz w:val="24"/>
        </w:rPr>
        <w:t>making</w:t>
      </w:r>
    </w:p>
    <w:p w14:paraId="1D7044D3" w14:textId="77777777" w:rsidR="001F5D61" w:rsidRDefault="001F5D61">
      <w:pPr>
        <w:pStyle w:val="BodyText"/>
        <w:rPr>
          <w:sz w:val="23"/>
        </w:rPr>
      </w:pPr>
    </w:p>
    <w:p w14:paraId="770D2020" w14:textId="65A40002" w:rsidR="001F5D61" w:rsidRDefault="00A234DC">
      <w:pPr>
        <w:pStyle w:val="BodyText"/>
        <w:ind w:left="1629" w:right="1433"/>
      </w:pPr>
      <w:r>
        <w:t>This focus on alignment helps to ensure that even decisions made locally reflect the global perspective. Expatriates, employees sent from their home countries to work abroad, play a significant role in this global alignment, as do performance management systems.</w:t>
      </w:r>
    </w:p>
    <w:p w14:paraId="4D9664C9" w14:textId="77777777" w:rsidR="001F5D61" w:rsidRDefault="001F5D61">
      <w:pPr>
        <w:pStyle w:val="BodyText"/>
        <w:spacing w:before="9"/>
        <w:rPr>
          <w:sz w:val="22"/>
        </w:rPr>
      </w:pPr>
    </w:p>
    <w:p w14:paraId="1DA541EC" w14:textId="77777777" w:rsidR="001F5D61" w:rsidRDefault="00A234DC">
      <w:pPr>
        <w:pStyle w:val="ListParagraph"/>
        <w:numPr>
          <w:ilvl w:val="2"/>
          <w:numId w:val="83"/>
        </w:numPr>
        <w:tabs>
          <w:tab w:val="left" w:pos="603"/>
        </w:tabs>
        <w:spacing w:before="1"/>
        <w:ind w:left="2231" w:right="7024" w:hanging="2232"/>
        <w:jc w:val="right"/>
        <w:rPr>
          <w:sz w:val="24"/>
        </w:rPr>
      </w:pPr>
      <w:r>
        <w:rPr>
          <w:sz w:val="24"/>
        </w:rPr>
        <w:t>Standardizing</w:t>
      </w:r>
      <w:r>
        <w:rPr>
          <w:spacing w:val="-23"/>
          <w:sz w:val="24"/>
        </w:rPr>
        <w:t xml:space="preserve"> </w:t>
      </w:r>
      <w:r>
        <w:rPr>
          <w:sz w:val="24"/>
        </w:rPr>
        <w:t>processes</w:t>
      </w:r>
    </w:p>
    <w:p w14:paraId="67DEB879" w14:textId="77777777" w:rsidR="001F5D61" w:rsidRDefault="001F5D61">
      <w:pPr>
        <w:pStyle w:val="BodyText"/>
        <w:spacing w:before="4"/>
        <w:rPr>
          <w:sz w:val="23"/>
        </w:rPr>
      </w:pPr>
    </w:p>
    <w:p w14:paraId="6657ED92" w14:textId="77777777" w:rsidR="001F5D61" w:rsidRDefault="00A234DC">
      <w:pPr>
        <w:pStyle w:val="BodyText"/>
        <w:spacing w:line="237" w:lineRule="auto"/>
        <w:ind w:left="1629" w:right="1546"/>
      </w:pPr>
      <w:r>
        <w:t>Standardized processes are designed to achieve efficiencies, economies of scale, consistent expectations, and control over strategic parts of the value chain.</w:t>
      </w:r>
    </w:p>
    <w:p w14:paraId="5641DE4B" w14:textId="77777777" w:rsidR="001F5D61" w:rsidRDefault="001F5D61">
      <w:pPr>
        <w:pStyle w:val="BodyText"/>
        <w:spacing w:before="1"/>
        <w:rPr>
          <w:sz w:val="23"/>
        </w:rPr>
      </w:pPr>
    </w:p>
    <w:p w14:paraId="37F9BE6F" w14:textId="77777777" w:rsidR="001F5D61" w:rsidRDefault="00A234DC">
      <w:pPr>
        <w:pStyle w:val="ListParagraph"/>
        <w:numPr>
          <w:ilvl w:val="2"/>
          <w:numId w:val="83"/>
        </w:numPr>
        <w:tabs>
          <w:tab w:val="left" w:pos="602"/>
        </w:tabs>
        <w:ind w:left="2230" w:right="6868" w:hanging="2231"/>
        <w:jc w:val="right"/>
        <w:rPr>
          <w:sz w:val="24"/>
        </w:rPr>
      </w:pPr>
      <w:r>
        <w:rPr>
          <w:sz w:val="24"/>
        </w:rPr>
        <w:t xml:space="preserve">Socializing </w:t>
      </w:r>
      <w:r>
        <w:rPr>
          <w:spacing w:val="-4"/>
          <w:sz w:val="24"/>
        </w:rPr>
        <w:t>key</w:t>
      </w:r>
      <w:r>
        <w:rPr>
          <w:spacing w:val="-7"/>
          <w:sz w:val="24"/>
        </w:rPr>
        <w:t xml:space="preserve"> </w:t>
      </w:r>
      <w:r>
        <w:rPr>
          <w:sz w:val="24"/>
        </w:rPr>
        <w:t>individuals</w:t>
      </w:r>
    </w:p>
    <w:p w14:paraId="030B8457" w14:textId="77777777" w:rsidR="001F5D61" w:rsidRDefault="001F5D61">
      <w:pPr>
        <w:pStyle w:val="BodyText"/>
        <w:rPr>
          <w:sz w:val="23"/>
        </w:rPr>
      </w:pPr>
    </w:p>
    <w:p w14:paraId="6BE0B32D" w14:textId="77777777" w:rsidR="001F5D61" w:rsidRDefault="00A234DC">
      <w:pPr>
        <w:pStyle w:val="BodyText"/>
        <w:ind w:left="1629" w:right="2014"/>
      </w:pPr>
      <w:r>
        <w:t>This socialization effort ensures that top managers have a consistent perspective, whether at the headquarters or at dispersed field locations.</w:t>
      </w:r>
    </w:p>
    <w:p w14:paraId="2646C0AF" w14:textId="77777777" w:rsidR="001F5D61" w:rsidRDefault="001F5D61">
      <w:pPr>
        <w:pStyle w:val="BodyText"/>
        <w:spacing w:before="12"/>
        <w:rPr>
          <w:sz w:val="22"/>
        </w:rPr>
      </w:pPr>
    </w:p>
    <w:p w14:paraId="035AC362" w14:textId="77777777" w:rsidR="001F5D61" w:rsidRDefault="00A234DC">
      <w:pPr>
        <w:pStyle w:val="ListParagraph"/>
        <w:numPr>
          <w:ilvl w:val="1"/>
          <w:numId w:val="83"/>
        </w:numPr>
        <w:tabs>
          <w:tab w:val="left" w:pos="1715"/>
        </w:tabs>
        <w:ind w:right="6792" w:hanging="1715"/>
        <w:jc w:val="right"/>
        <w:rPr>
          <w:sz w:val="24"/>
        </w:rPr>
      </w:pPr>
      <w:r>
        <w:rPr>
          <w:sz w:val="24"/>
        </w:rPr>
        <w:t xml:space="preserve">Pressures </w:t>
      </w:r>
      <w:r>
        <w:rPr>
          <w:spacing w:val="-3"/>
          <w:sz w:val="24"/>
        </w:rPr>
        <w:t xml:space="preserve">for </w:t>
      </w:r>
      <w:r>
        <w:rPr>
          <w:sz w:val="24"/>
        </w:rPr>
        <w:t>Global</w:t>
      </w:r>
      <w:r>
        <w:rPr>
          <w:spacing w:val="-20"/>
          <w:sz w:val="24"/>
        </w:rPr>
        <w:t xml:space="preserve"> </w:t>
      </w:r>
      <w:r>
        <w:rPr>
          <w:sz w:val="24"/>
        </w:rPr>
        <w:t>Integration</w:t>
      </w:r>
    </w:p>
    <w:p w14:paraId="4C0636DB" w14:textId="77777777" w:rsidR="001F5D61" w:rsidRDefault="00A234DC">
      <w:pPr>
        <w:pStyle w:val="BodyText"/>
        <w:spacing w:before="182" w:line="237" w:lineRule="auto"/>
        <w:ind w:left="1629" w:right="1546"/>
      </w:pPr>
      <w:r>
        <w:t>Another set of factors compels the firm to coordinate its activities across countries in an attempt to build efficient operations. These are:</w:t>
      </w:r>
    </w:p>
    <w:p w14:paraId="25734880" w14:textId="77777777" w:rsidR="001F5D61" w:rsidRDefault="001F5D61">
      <w:pPr>
        <w:pStyle w:val="BodyText"/>
        <w:spacing w:before="1"/>
        <w:rPr>
          <w:sz w:val="23"/>
        </w:rPr>
      </w:pPr>
    </w:p>
    <w:p w14:paraId="52B12147" w14:textId="77777777" w:rsidR="001F5D61" w:rsidRDefault="00A234DC">
      <w:pPr>
        <w:pStyle w:val="ListParagraph"/>
        <w:numPr>
          <w:ilvl w:val="2"/>
          <w:numId w:val="83"/>
        </w:numPr>
        <w:tabs>
          <w:tab w:val="left" w:pos="2267"/>
        </w:tabs>
        <w:ind w:left="2266"/>
        <w:rPr>
          <w:sz w:val="24"/>
        </w:rPr>
      </w:pPr>
      <w:r>
        <w:rPr>
          <w:sz w:val="24"/>
        </w:rPr>
        <w:t>Economies of</w:t>
      </w:r>
      <w:r>
        <w:rPr>
          <w:spacing w:val="-1"/>
          <w:sz w:val="24"/>
        </w:rPr>
        <w:t xml:space="preserve"> </w:t>
      </w:r>
      <w:r>
        <w:rPr>
          <w:sz w:val="24"/>
        </w:rPr>
        <w:t>scale.</w:t>
      </w:r>
    </w:p>
    <w:p w14:paraId="70568545" w14:textId="77777777" w:rsidR="001F5D61" w:rsidRDefault="001F5D61">
      <w:pPr>
        <w:pStyle w:val="BodyText"/>
        <w:spacing w:before="2"/>
        <w:rPr>
          <w:sz w:val="23"/>
        </w:rPr>
      </w:pPr>
    </w:p>
    <w:p w14:paraId="42439829" w14:textId="77777777" w:rsidR="001F5D61" w:rsidRDefault="00A234DC">
      <w:pPr>
        <w:pStyle w:val="BodyText"/>
        <w:ind w:left="1629" w:right="1546"/>
      </w:pPr>
      <w:r>
        <w:t>Concentrating manufacturing in a few select locations where the firm can profit from economies of mass production motivates global integration. Also, the smaller the number of manufacturing and R&amp;D locations, the easier it is for the firm to control quality and cost.</w:t>
      </w:r>
    </w:p>
    <w:p w14:paraId="36312C8B" w14:textId="77777777" w:rsidR="001F5D61" w:rsidRDefault="001F5D61">
      <w:pPr>
        <w:pStyle w:val="BodyText"/>
        <w:spacing w:before="9"/>
        <w:rPr>
          <w:sz w:val="22"/>
        </w:rPr>
      </w:pPr>
    </w:p>
    <w:p w14:paraId="1786AD8F" w14:textId="77777777" w:rsidR="001F5D61" w:rsidRDefault="00A234DC">
      <w:pPr>
        <w:pStyle w:val="ListParagraph"/>
        <w:numPr>
          <w:ilvl w:val="2"/>
          <w:numId w:val="83"/>
        </w:numPr>
        <w:tabs>
          <w:tab w:val="left" w:pos="2267"/>
        </w:tabs>
        <w:spacing w:before="1"/>
        <w:ind w:left="2266"/>
        <w:rPr>
          <w:sz w:val="24"/>
        </w:rPr>
      </w:pPr>
      <w:r>
        <w:rPr>
          <w:sz w:val="24"/>
        </w:rPr>
        <w:t>Capitalize on converging consumer trends and universal</w:t>
      </w:r>
      <w:r>
        <w:rPr>
          <w:spacing w:val="-9"/>
          <w:sz w:val="24"/>
        </w:rPr>
        <w:t xml:space="preserve"> </w:t>
      </w:r>
      <w:r>
        <w:rPr>
          <w:sz w:val="24"/>
        </w:rPr>
        <w:t>needs.</w:t>
      </w:r>
    </w:p>
    <w:p w14:paraId="24BD115B" w14:textId="77777777" w:rsidR="001F5D61" w:rsidRDefault="001F5D61">
      <w:pPr>
        <w:pStyle w:val="BodyText"/>
        <w:spacing w:before="2"/>
        <w:rPr>
          <w:sz w:val="23"/>
        </w:rPr>
      </w:pPr>
    </w:p>
    <w:p w14:paraId="044F91B3" w14:textId="77777777" w:rsidR="001F5D61" w:rsidRDefault="00A234DC">
      <w:pPr>
        <w:pStyle w:val="BodyText"/>
        <w:ind w:left="1629" w:right="1457"/>
      </w:pPr>
      <w:r>
        <w:t>Standardization is appropriate for products with widespread acceptance and whose features, quality, and cost are similar worldwide. Examples include computer chips and electronic components. Companies such as Nike, Dell, ING, and Coca-Cola offer products that appeal to consumers everywhere.</w:t>
      </w:r>
    </w:p>
    <w:p w14:paraId="7B9537FF" w14:textId="77777777" w:rsidR="001F5D61" w:rsidRDefault="001F5D61">
      <w:pPr>
        <w:pStyle w:val="BodyText"/>
        <w:spacing w:before="9"/>
        <w:rPr>
          <w:sz w:val="22"/>
        </w:rPr>
      </w:pPr>
    </w:p>
    <w:p w14:paraId="269225C7" w14:textId="77777777" w:rsidR="001F5D61" w:rsidRDefault="00A234DC">
      <w:pPr>
        <w:pStyle w:val="ListParagraph"/>
        <w:numPr>
          <w:ilvl w:val="2"/>
          <w:numId w:val="83"/>
        </w:numPr>
        <w:tabs>
          <w:tab w:val="left" w:pos="2267"/>
        </w:tabs>
        <w:spacing w:before="1"/>
        <w:ind w:left="2266"/>
        <w:rPr>
          <w:sz w:val="24"/>
        </w:rPr>
      </w:pPr>
      <w:r>
        <w:rPr>
          <w:sz w:val="24"/>
        </w:rPr>
        <w:t>Uniform service to global</w:t>
      </w:r>
      <w:r>
        <w:rPr>
          <w:spacing w:val="-3"/>
          <w:sz w:val="24"/>
        </w:rPr>
        <w:t xml:space="preserve"> </w:t>
      </w:r>
      <w:r>
        <w:rPr>
          <w:sz w:val="24"/>
        </w:rPr>
        <w:t>customers.</w:t>
      </w:r>
    </w:p>
    <w:p w14:paraId="4FC00BBF" w14:textId="77777777" w:rsidR="001F5D61" w:rsidRDefault="001F5D61">
      <w:pPr>
        <w:pStyle w:val="BodyText"/>
        <w:spacing w:before="12"/>
        <w:rPr>
          <w:sz w:val="22"/>
        </w:rPr>
      </w:pPr>
    </w:p>
    <w:p w14:paraId="158F9108" w14:textId="77777777" w:rsidR="001F5D61" w:rsidRDefault="00A234DC">
      <w:pPr>
        <w:pStyle w:val="BodyText"/>
        <w:ind w:left="1629" w:right="1351"/>
      </w:pPr>
      <w:r>
        <w:t>Services are easiest to standardize when firms can centralize their creation and delivery. Multinational enterprises with operations in numerous countries particularly value service inputs that are consistent worldwide.</w:t>
      </w:r>
    </w:p>
    <w:p w14:paraId="3FBB8FF0" w14:textId="77777777" w:rsidR="001F5D61" w:rsidRDefault="001F5D61">
      <w:pPr>
        <w:sectPr w:rsidR="001F5D61">
          <w:pgSz w:w="11910" w:h="16840"/>
          <w:pgMar w:top="1320" w:right="0" w:bottom="280" w:left="320" w:header="891" w:footer="0" w:gutter="0"/>
          <w:cols w:space="720"/>
        </w:sectPr>
      </w:pPr>
    </w:p>
    <w:p w14:paraId="198DAE3A" w14:textId="77777777" w:rsidR="001F5D61" w:rsidRDefault="00A234DC">
      <w:pPr>
        <w:pStyle w:val="ListParagraph"/>
        <w:numPr>
          <w:ilvl w:val="2"/>
          <w:numId w:val="83"/>
        </w:numPr>
        <w:tabs>
          <w:tab w:val="left" w:pos="2267"/>
        </w:tabs>
        <w:spacing w:before="88"/>
        <w:ind w:left="2266"/>
        <w:rPr>
          <w:sz w:val="24"/>
        </w:rPr>
      </w:pPr>
      <w:r>
        <w:rPr>
          <w:sz w:val="24"/>
        </w:rPr>
        <w:lastRenderedPageBreak/>
        <w:t xml:space="preserve">Global sourcing of </w:t>
      </w:r>
      <w:r>
        <w:rPr>
          <w:spacing w:val="-3"/>
          <w:sz w:val="24"/>
        </w:rPr>
        <w:t xml:space="preserve">raw </w:t>
      </w:r>
      <w:r>
        <w:rPr>
          <w:sz w:val="24"/>
        </w:rPr>
        <w:t xml:space="preserve">materials, components, </w:t>
      </w:r>
      <w:r>
        <w:rPr>
          <w:spacing w:val="-4"/>
          <w:sz w:val="24"/>
        </w:rPr>
        <w:t xml:space="preserve">energy, </w:t>
      </w:r>
      <w:r>
        <w:rPr>
          <w:sz w:val="24"/>
        </w:rPr>
        <w:t>and</w:t>
      </w:r>
      <w:r>
        <w:rPr>
          <w:spacing w:val="-4"/>
          <w:sz w:val="24"/>
        </w:rPr>
        <w:t xml:space="preserve"> </w:t>
      </w:r>
      <w:r>
        <w:rPr>
          <w:spacing w:val="-5"/>
          <w:sz w:val="24"/>
        </w:rPr>
        <w:t>labor.</w:t>
      </w:r>
    </w:p>
    <w:p w14:paraId="6B6197D9" w14:textId="77777777" w:rsidR="001F5D61" w:rsidRDefault="001F5D61">
      <w:pPr>
        <w:pStyle w:val="BodyText"/>
        <w:spacing w:before="3"/>
        <w:rPr>
          <w:sz w:val="23"/>
        </w:rPr>
      </w:pPr>
    </w:p>
    <w:p w14:paraId="1A0B4331" w14:textId="77777777" w:rsidR="001F5D61" w:rsidRDefault="00A234DC">
      <w:pPr>
        <w:pStyle w:val="BodyText"/>
        <w:ind w:left="1629" w:right="1433"/>
      </w:pPr>
      <w:r>
        <w:t>Firms face an ongoing pressure to procure high-quality input goods in a cost-efficient manner. Sourcing of inputs from large-scale, centralized suppliers provides benefits from economies of scale and more consistent performance outcomes. Sourcing from a few well-integrated suppliers is more efficient than sourcing from numerous loosely connected distributors.</w:t>
      </w:r>
    </w:p>
    <w:p w14:paraId="3D1D5CE2" w14:textId="77777777" w:rsidR="001F5D61" w:rsidRDefault="001F5D61">
      <w:pPr>
        <w:pStyle w:val="BodyText"/>
        <w:spacing w:before="9"/>
        <w:rPr>
          <w:sz w:val="22"/>
        </w:rPr>
      </w:pPr>
    </w:p>
    <w:p w14:paraId="2A8118C7" w14:textId="77777777" w:rsidR="001F5D61" w:rsidRDefault="00A234DC">
      <w:pPr>
        <w:pStyle w:val="ListParagraph"/>
        <w:numPr>
          <w:ilvl w:val="2"/>
          <w:numId w:val="83"/>
        </w:numPr>
        <w:tabs>
          <w:tab w:val="left" w:pos="2267"/>
        </w:tabs>
        <w:ind w:left="2266"/>
        <w:rPr>
          <w:sz w:val="24"/>
        </w:rPr>
      </w:pPr>
      <w:r>
        <w:rPr>
          <w:sz w:val="24"/>
        </w:rPr>
        <w:t>Global</w:t>
      </w:r>
      <w:r>
        <w:rPr>
          <w:spacing w:val="-3"/>
          <w:sz w:val="24"/>
        </w:rPr>
        <w:t xml:space="preserve"> </w:t>
      </w:r>
      <w:r>
        <w:rPr>
          <w:sz w:val="24"/>
        </w:rPr>
        <w:t>competitors.</w:t>
      </w:r>
    </w:p>
    <w:p w14:paraId="35A0597E" w14:textId="77777777" w:rsidR="001F5D61" w:rsidRDefault="001F5D61">
      <w:pPr>
        <w:pStyle w:val="BodyText"/>
        <w:spacing w:before="12"/>
        <w:rPr>
          <w:sz w:val="22"/>
        </w:rPr>
      </w:pPr>
    </w:p>
    <w:p w14:paraId="63961063" w14:textId="5FA13BB2" w:rsidR="001F5D61" w:rsidRDefault="00A234DC">
      <w:pPr>
        <w:pStyle w:val="BodyText"/>
        <w:ind w:left="1629" w:right="1546"/>
      </w:pPr>
      <w:r>
        <w:t>Competitors that operate in multiple markets threaten firms with purely domestic operations. Global coordination is necessary to monitor and respond to competitive threats in foreign and domestic markets.</w:t>
      </w:r>
    </w:p>
    <w:p w14:paraId="0EFF8919" w14:textId="77777777" w:rsidR="001F5D61" w:rsidRDefault="001F5D61">
      <w:pPr>
        <w:pStyle w:val="BodyText"/>
        <w:spacing w:before="10"/>
        <w:rPr>
          <w:sz w:val="22"/>
        </w:rPr>
      </w:pPr>
    </w:p>
    <w:p w14:paraId="7C3B4378" w14:textId="77777777" w:rsidR="001F5D61" w:rsidRDefault="00A234DC">
      <w:pPr>
        <w:pStyle w:val="ListParagraph"/>
        <w:numPr>
          <w:ilvl w:val="2"/>
          <w:numId w:val="83"/>
        </w:numPr>
        <w:tabs>
          <w:tab w:val="left" w:pos="2267"/>
        </w:tabs>
        <w:ind w:left="2266"/>
        <w:rPr>
          <w:sz w:val="24"/>
        </w:rPr>
      </w:pPr>
      <w:r>
        <w:rPr>
          <w:sz w:val="24"/>
        </w:rPr>
        <w:t>Availability of media that reaches consumers in multiple</w:t>
      </w:r>
      <w:r>
        <w:rPr>
          <w:spacing w:val="-10"/>
          <w:sz w:val="24"/>
        </w:rPr>
        <w:t xml:space="preserve"> </w:t>
      </w:r>
      <w:r>
        <w:rPr>
          <w:sz w:val="24"/>
        </w:rPr>
        <w:t>markets.</w:t>
      </w:r>
    </w:p>
    <w:p w14:paraId="08984610" w14:textId="77777777" w:rsidR="001F5D61" w:rsidRDefault="001F5D61">
      <w:pPr>
        <w:pStyle w:val="BodyText"/>
        <w:spacing w:before="2"/>
        <w:rPr>
          <w:sz w:val="23"/>
        </w:rPr>
      </w:pPr>
    </w:p>
    <w:p w14:paraId="54C483D7" w14:textId="77777777" w:rsidR="001F5D61" w:rsidRDefault="00A234DC">
      <w:pPr>
        <w:pStyle w:val="BodyText"/>
        <w:ind w:left="1629" w:right="1546"/>
      </w:pPr>
      <w:r>
        <w:t>The availability of cost-effective communications and promotion makes it possible for firms to cater to global market segments that cross different countries. For example, firms now take advantage of the Internet and cross-national television to simultaneously advertise their offerings innumerous countries.</w:t>
      </w:r>
    </w:p>
    <w:p w14:paraId="1202B982" w14:textId="77777777" w:rsidR="001F5D61" w:rsidRDefault="001F5D61">
      <w:pPr>
        <w:pStyle w:val="BodyText"/>
        <w:spacing w:before="11"/>
        <w:rPr>
          <w:sz w:val="22"/>
        </w:rPr>
      </w:pPr>
    </w:p>
    <w:p w14:paraId="0D936102" w14:textId="77777777" w:rsidR="001F5D61" w:rsidRDefault="00A234DC">
      <w:pPr>
        <w:pStyle w:val="ListParagraph"/>
        <w:numPr>
          <w:ilvl w:val="1"/>
          <w:numId w:val="83"/>
        </w:numPr>
        <w:tabs>
          <w:tab w:val="left" w:pos="1715"/>
        </w:tabs>
        <w:spacing w:before="1"/>
        <w:rPr>
          <w:sz w:val="24"/>
        </w:rPr>
      </w:pPr>
      <w:r>
        <w:rPr>
          <w:sz w:val="24"/>
        </w:rPr>
        <w:t>Local Responsiveness</w:t>
      </w:r>
      <w:r>
        <w:rPr>
          <w:spacing w:val="-1"/>
          <w:sz w:val="24"/>
        </w:rPr>
        <w:t xml:space="preserve"> </w:t>
      </w:r>
      <w:r>
        <w:rPr>
          <w:sz w:val="24"/>
        </w:rPr>
        <w:t>Strategy</w:t>
      </w:r>
    </w:p>
    <w:p w14:paraId="69FD46B7" w14:textId="77777777" w:rsidR="001F5D61" w:rsidRDefault="00A234DC">
      <w:pPr>
        <w:pStyle w:val="BodyText"/>
        <w:spacing w:before="179"/>
        <w:ind w:left="1629" w:right="1352"/>
      </w:pPr>
      <w:r>
        <w:t>Local responsiveness (LR) emphasizes adapting to the needs of local markets and allows subsidiaries to develop unique products, structures, and systems. The following steps help organizations achieve local responsiveness:</w:t>
      </w:r>
    </w:p>
    <w:p w14:paraId="348ED524" w14:textId="77777777" w:rsidR="001F5D61" w:rsidRDefault="001F5D61">
      <w:pPr>
        <w:pStyle w:val="BodyText"/>
        <w:spacing w:before="10"/>
        <w:rPr>
          <w:sz w:val="22"/>
        </w:rPr>
      </w:pPr>
    </w:p>
    <w:p w14:paraId="669386D0" w14:textId="77777777" w:rsidR="001F5D61" w:rsidRDefault="00A234DC">
      <w:pPr>
        <w:pStyle w:val="ListParagraph"/>
        <w:numPr>
          <w:ilvl w:val="2"/>
          <w:numId w:val="83"/>
        </w:numPr>
        <w:tabs>
          <w:tab w:val="left" w:pos="2232"/>
        </w:tabs>
        <w:ind w:left="2231" w:hanging="603"/>
        <w:rPr>
          <w:sz w:val="24"/>
        </w:rPr>
      </w:pPr>
      <w:r>
        <w:rPr>
          <w:sz w:val="24"/>
        </w:rPr>
        <w:t>Understanding diversity</w:t>
      </w:r>
    </w:p>
    <w:p w14:paraId="44A7D75E" w14:textId="77777777" w:rsidR="001F5D61" w:rsidRDefault="001F5D61">
      <w:pPr>
        <w:pStyle w:val="BodyText"/>
        <w:spacing w:before="2"/>
        <w:rPr>
          <w:sz w:val="23"/>
        </w:rPr>
      </w:pPr>
    </w:p>
    <w:p w14:paraId="75FE0A03" w14:textId="77777777" w:rsidR="001F5D61" w:rsidRDefault="00A234DC">
      <w:pPr>
        <w:pStyle w:val="BodyText"/>
        <w:ind w:left="1629" w:right="1433"/>
      </w:pPr>
      <w:r>
        <w:t>Local responsiveness organizations must learn the cultures and institutions (e.g., legal, economic, educational) of the areas in which they operate, but they must also become more fully aware of their own cultural perspectives and how those may affect organizational decisions and practices.</w:t>
      </w:r>
    </w:p>
    <w:p w14:paraId="2DD2FF44" w14:textId="77777777" w:rsidR="001F5D61" w:rsidRDefault="001F5D61">
      <w:pPr>
        <w:pStyle w:val="BodyText"/>
        <w:spacing w:before="9"/>
        <w:rPr>
          <w:sz w:val="22"/>
        </w:rPr>
      </w:pPr>
    </w:p>
    <w:p w14:paraId="12979605" w14:textId="77777777" w:rsidR="001F5D61" w:rsidRDefault="00A234DC">
      <w:pPr>
        <w:pStyle w:val="ListParagraph"/>
        <w:numPr>
          <w:ilvl w:val="2"/>
          <w:numId w:val="83"/>
        </w:numPr>
        <w:tabs>
          <w:tab w:val="left" w:pos="2232"/>
        </w:tabs>
        <w:spacing w:before="1"/>
        <w:ind w:left="2231" w:hanging="603"/>
        <w:rPr>
          <w:sz w:val="24"/>
        </w:rPr>
      </w:pPr>
      <w:r>
        <w:rPr>
          <w:sz w:val="24"/>
        </w:rPr>
        <w:t>Responding to</w:t>
      </w:r>
      <w:r>
        <w:rPr>
          <w:spacing w:val="-5"/>
          <w:sz w:val="24"/>
        </w:rPr>
        <w:t xml:space="preserve"> </w:t>
      </w:r>
      <w:r>
        <w:rPr>
          <w:sz w:val="24"/>
        </w:rPr>
        <w:t>diversity</w:t>
      </w:r>
    </w:p>
    <w:p w14:paraId="5C62E7C6" w14:textId="77777777" w:rsidR="001F5D61" w:rsidRDefault="001F5D61">
      <w:pPr>
        <w:pStyle w:val="BodyText"/>
        <w:spacing w:before="11"/>
        <w:rPr>
          <w:sz w:val="22"/>
        </w:rPr>
      </w:pPr>
    </w:p>
    <w:p w14:paraId="59628C57" w14:textId="77777777" w:rsidR="001F5D61" w:rsidRDefault="00A234DC">
      <w:pPr>
        <w:pStyle w:val="BodyText"/>
        <w:spacing w:before="1"/>
        <w:ind w:left="1629" w:right="1007"/>
      </w:pPr>
      <w:r>
        <w:t>Local culture and institutions should shape local strategy regarding where to internationalize and how to enter the local market and identifying what needs to be adapted.</w:t>
      </w:r>
    </w:p>
    <w:p w14:paraId="34AED7A6" w14:textId="77777777" w:rsidR="001F5D61" w:rsidRDefault="001F5D61">
      <w:pPr>
        <w:pStyle w:val="BodyText"/>
        <w:spacing w:before="9"/>
        <w:rPr>
          <w:sz w:val="22"/>
        </w:rPr>
      </w:pPr>
    </w:p>
    <w:p w14:paraId="3293C051" w14:textId="77777777" w:rsidR="001F5D61" w:rsidRDefault="00A234DC">
      <w:pPr>
        <w:pStyle w:val="ListParagraph"/>
        <w:numPr>
          <w:ilvl w:val="2"/>
          <w:numId w:val="83"/>
        </w:numPr>
        <w:tabs>
          <w:tab w:val="left" w:pos="2232"/>
        </w:tabs>
        <w:ind w:left="2231" w:hanging="603"/>
        <w:rPr>
          <w:sz w:val="24"/>
        </w:rPr>
      </w:pPr>
      <w:r>
        <w:rPr>
          <w:sz w:val="24"/>
        </w:rPr>
        <w:t>Capitalizing on</w:t>
      </w:r>
      <w:r>
        <w:rPr>
          <w:spacing w:val="-1"/>
          <w:sz w:val="24"/>
        </w:rPr>
        <w:t xml:space="preserve"> </w:t>
      </w:r>
      <w:r>
        <w:rPr>
          <w:sz w:val="24"/>
        </w:rPr>
        <w:t>diversity</w:t>
      </w:r>
    </w:p>
    <w:p w14:paraId="6945A210" w14:textId="77777777" w:rsidR="001F5D61" w:rsidRDefault="001F5D61">
      <w:pPr>
        <w:pStyle w:val="BodyText"/>
        <w:spacing w:before="3"/>
        <w:rPr>
          <w:sz w:val="23"/>
        </w:rPr>
      </w:pPr>
    </w:p>
    <w:p w14:paraId="2F673A52" w14:textId="77777777" w:rsidR="001F5D61" w:rsidRDefault="00A234DC">
      <w:pPr>
        <w:pStyle w:val="BodyText"/>
        <w:ind w:left="1629" w:right="1539"/>
      </w:pPr>
      <w:r>
        <w:t>Local responsiveness strategies may blend perspectives and talents throughout the organization to create cultural synergy. They may also cluster functions geographically according to the availability of appropriate skills and resources and levels of local competition.</w:t>
      </w:r>
    </w:p>
    <w:p w14:paraId="263534F5" w14:textId="77777777" w:rsidR="001F5D61" w:rsidRDefault="001F5D61">
      <w:pPr>
        <w:sectPr w:rsidR="001F5D61">
          <w:pgSz w:w="11910" w:h="16840"/>
          <w:pgMar w:top="1320" w:right="0" w:bottom="280" w:left="320" w:header="891" w:footer="0" w:gutter="0"/>
          <w:cols w:space="720"/>
        </w:sectPr>
      </w:pPr>
    </w:p>
    <w:p w14:paraId="623D5453" w14:textId="77777777" w:rsidR="001F5D61" w:rsidRDefault="00A234DC">
      <w:pPr>
        <w:pStyle w:val="ListParagraph"/>
        <w:numPr>
          <w:ilvl w:val="1"/>
          <w:numId w:val="83"/>
        </w:numPr>
        <w:tabs>
          <w:tab w:val="left" w:pos="1715"/>
        </w:tabs>
        <w:spacing w:before="90"/>
        <w:rPr>
          <w:sz w:val="24"/>
        </w:rPr>
      </w:pPr>
      <w:r>
        <w:rPr>
          <w:sz w:val="24"/>
        </w:rPr>
        <w:lastRenderedPageBreak/>
        <w:t xml:space="preserve">Pressures </w:t>
      </w:r>
      <w:r>
        <w:rPr>
          <w:spacing w:val="-3"/>
          <w:sz w:val="24"/>
        </w:rPr>
        <w:t xml:space="preserve">for </w:t>
      </w:r>
      <w:r>
        <w:rPr>
          <w:sz w:val="24"/>
        </w:rPr>
        <w:t>Local</w:t>
      </w:r>
      <w:r>
        <w:rPr>
          <w:spacing w:val="1"/>
          <w:sz w:val="24"/>
        </w:rPr>
        <w:t xml:space="preserve"> </w:t>
      </w:r>
      <w:r>
        <w:rPr>
          <w:sz w:val="24"/>
        </w:rPr>
        <w:t>Responsiveness</w:t>
      </w:r>
    </w:p>
    <w:p w14:paraId="65D8CC44" w14:textId="77777777" w:rsidR="001F5D61" w:rsidRDefault="00A234DC">
      <w:pPr>
        <w:pStyle w:val="BodyText"/>
        <w:spacing w:before="183" w:line="237" w:lineRule="auto"/>
        <w:ind w:left="1629" w:right="1546"/>
      </w:pPr>
      <w:r>
        <w:t>There are various factors that compel the firm to become locally responsive in the countries where it conducts business. These factors are:</w:t>
      </w:r>
    </w:p>
    <w:p w14:paraId="49213DEB" w14:textId="77777777" w:rsidR="001F5D61" w:rsidRDefault="001F5D61">
      <w:pPr>
        <w:pStyle w:val="BodyText"/>
        <w:spacing w:before="5"/>
        <w:rPr>
          <w:sz w:val="23"/>
        </w:rPr>
      </w:pPr>
    </w:p>
    <w:p w14:paraId="1B514BD2" w14:textId="77777777" w:rsidR="001F5D61" w:rsidRDefault="00A234DC">
      <w:pPr>
        <w:pStyle w:val="ListParagraph"/>
        <w:numPr>
          <w:ilvl w:val="2"/>
          <w:numId w:val="83"/>
        </w:numPr>
        <w:tabs>
          <w:tab w:val="left" w:pos="2266"/>
        </w:tabs>
        <w:spacing w:before="1" w:line="237" w:lineRule="auto"/>
        <w:ind w:left="1689" w:right="1780" w:hanging="27"/>
        <w:rPr>
          <w:sz w:val="24"/>
        </w:rPr>
      </w:pPr>
      <w:r>
        <w:rPr>
          <w:b/>
          <w:i/>
          <w:sz w:val="24"/>
        </w:rPr>
        <w:t>Unique natural endowments available to the firm</w:t>
      </w:r>
      <w:r>
        <w:rPr>
          <w:sz w:val="24"/>
        </w:rPr>
        <w:t>. Each country has</w:t>
      </w:r>
      <w:r>
        <w:rPr>
          <w:spacing w:val="-37"/>
          <w:sz w:val="24"/>
        </w:rPr>
        <w:t xml:space="preserve"> </w:t>
      </w:r>
      <w:r>
        <w:rPr>
          <w:sz w:val="24"/>
        </w:rPr>
        <w:t>national endowments that the foreign firm should</w:t>
      </w:r>
      <w:r>
        <w:rPr>
          <w:spacing w:val="-4"/>
          <w:sz w:val="24"/>
        </w:rPr>
        <w:t xml:space="preserve"> </w:t>
      </w:r>
      <w:r>
        <w:rPr>
          <w:sz w:val="24"/>
        </w:rPr>
        <w:t>access.</w:t>
      </w:r>
    </w:p>
    <w:p w14:paraId="18D67CE6" w14:textId="77777777" w:rsidR="001F5D61" w:rsidRDefault="001F5D61">
      <w:pPr>
        <w:pStyle w:val="BodyText"/>
        <w:spacing w:before="5"/>
        <w:rPr>
          <w:sz w:val="23"/>
        </w:rPr>
      </w:pPr>
    </w:p>
    <w:p w14:paraId="77825393" w14:textId="77777777" w:rsidR="001F5D61" w:rsidRDefault="00A234DC">
      <w:pPr>
        <w:pStyle w:val="ListParagraph"/>
        <w:numPr>
          <w:ilvl w:val="2"/>
          <w:numId w:val="83"/>
        </w:numPr>
        <w:tabs>
          <w:tab w:val="left" w:pos="2266"/>
        </w:tabs>
        <w:spacing w:line="237" w:lineRule="auto"/>
        <w:ind w:left="1689" w:right="1482" w:hanging="27"/>
        <w:rPr>
          <w:sz w:val="24"/>
        </w:rPr>
      </w:pPr>
      <w:r>
        <w:rPr>
          <w:b/>
          <w:i/>
          <w:sz w:val="24"/>
        </w:rPr>
        <w:t>Diversity</w:t>
      </w:r>
      <w:r>
        <w:rPr>
          <w:b/>
          <w:i/>
          <w:spacing w:val="-5"/>
          <w:sz w:val="24"/>
        </w:rPr>
        <w:t xml:space="preserve"> </w:t>
      </w:r>
      <w:r>
        <w:rPr>
          <w:b/>
          <w:i/>
          <w:sz w:val="24"/>
        </w:rPr>
        <w:t>of</w:t>
      </w:r>
      <w:r>
        <w:rPr>
          <w:b/>
          <w:i/>
          <w:spacing w:val="-5"/>
          <w:sz w:val="24"/>
        </w:rPr>
        <w:t xml:space="preserve"> </w:t>
      </w:r>
      <w:r>
        <w:rPr>
          <w:b/>
          <w:i/>
          <w:sz w:val="24"/>
        </w:rPr>
        <w:t>local</w:t>
      </w:r>
      <w:r>
        <w:rPr>
          <w:b/>
          <w:i/>
          <w:spacing w:val="-5"/>
          <w:sz w:val="24"/>
        </w:rPr>
        <w:t xml:space="preserve"> </w:t>
      </w:r>
      <w:r>
        <w:rPr>
          <w:b/>
          <w:i/>
          <w:sz w:val="24"/>
        </w:rPr>
        <w:t>customer</w:t>
      </w:r>
      <w:r>
        <w:rPr>
          <w:b/>
          <w:i/>
          <w:spacing w:val="-4"/>
          <w:sz w:val="24"/>
        </w:rPr>
        <w:t xml:space="preserve"> </w:t>
      </w:r>
      <w:r>
        <w:rPr>
          <w:b/>
          <w:i/>
          <w:sz w:val="24"/>
        </w:rPr>
        <w:t>needs</w:t>
      </w:r>
      <w:r>
        <w:rPr>
          <w:sz w:val="24"/>
        </w:rPr>
        <w:t>.</w:t>
      </w:r>
      <w:r>
        <w:rPr>
          <w:spacing w:val="-5"/>
          <w:sz w:val="24"/>
        </w:rPr>
        <w:t xml:space="preserve"> </w:t>
      </w:r>
      <w:r>
        <w:rPr>
          <w:sz w:val="24"/>
        </w:rPr>
        <w:t>Businesses,</w:t>
      </w:r>
      <w:r>
        <w:rPr>
          <w:spacing w:val="-3"/>
          <w:sz w:val="24"/>
        </w:rPr>
        <w:t xml:space="preserve"> </w:t>
      </w:r>
      <w:r>
        <w:rPr>
          <w:sz w:val="24"/>
        </w:rPr>
        <w:t>such</w:t>
      </w:r>
      <w:r>
        <w:rPr>
          <w:spacing w:val="-5"/>
          <w:sz w:val="24"/>
        </w:rPr>
        <w:t xml:space="preserve"> </w:t>
      </w:r>
      <w:r>
        <w:rPr>
          <w:sz w:val="24"/>
        </w:rPr>
        <w:t>as</w:t>
      </w:r>
      <w:r>
        <w:rPr>
          <w:spacing w:val="-4"/>
          <w:sz w:val="24"/>
        </w:rPr>
        <w:t xml:space="preserve"> </w:t>
      </w:r>
      <w:r>
        <w:rPr>
          <w:sz w:val="24"/>
        </w:rPr>
        <w:t>clothing</w:t>
      </w:r>
      <w:r>
        <w:rPr>
          <w:spacing w:val="-5"/>
          <w:sz w:val="24"/>
        </w:rPr>
        <w:t xml:space="preserve"> </w:t>
      </w:r>
      <w:r>
        <w:rPr>
          <w:sz w:val="24"/>
        </w:rPr>
        <w:t>and</w:t>
      </w:r>
      <w:r>
        <w:rPr>
          <w:spacing w:val="-5"/>
          <w:sz w:val="24"/>
        </w:rPr>
        <w:t xml:space="preserve"> </w:t>
      </w:r>
      <w:r>
        <w:rPr>
          <w:sz w:val="24"/>
        </w:rPr>
        <w:t>food,</w:t>
      </w:r>
      <w:r>
        <w:rPr>
          <w:spacing w:val="-6"/>
          <w:sz w:val="24"/>
        </w:rPr>
        <w:t xml:space="preserve"> </w:t>
      </w:r>
      <w:r>
        <w:rPr>
          <w:sz w:val="24"/>
        </w:rPr>
        <w:t>require significant adaptation to local customer</w:t>
      </w:r>
      <w:r>
        <w:rPr>
          <w:spacing w:val="-9"/>
          <w:sz w:val="24"/>
        </w:rPr>
        <w:t xml:space="preserve"> </w:t>
      </w:r>
      <w:r>
        <w:rPr>
          <w:sz w:val="24"/>
        </w:rPr>
        <w:t>needs.</w:t>
      </w:r>
    </w:p>
    <w:p w14:paraId="5DCD2E4E" w14:textId="77777777" w:rsidR="001F5D61" w:rsidRDefault="001F5D61">
      <w:pPr>
        <w:pStyle w:val="BodyText"/>
        <w:spacing w:before="1"/>
        <w:rPr>
          <w:sz w:val="23"/>
        </w:rPr>
      </w:pPr>
    </w:p>
    <w:p w14:paraId="23764293" w14:textId="477BF5E1" w:rsidR="001F5D61" w:rsidRDefault="00A234DC">
      <w:pPr>
        <w:pStyle w:val="ListParagraph"/>
        <w:numPr>
          <w:ilvl w:val="2"/>
          <w:numId w:val="83"/>
        </w:numPr>
        <w:tabs>
          <w:tab w:val="left" w:pos="2266"/>
        </w:tabs>
        <w:ind w:left="1689" w:right="1535" w:hanging="27"/>
        <w:rPr>
          <w:sz w:val="24"/>
        </w:rPr>
      </w:pPr>
      <w:r>
        <w:rPr>
          <w:b/>
          <w:i/>
          <w:sz w:val="24"/>
        </w:rPr>
        <w:t>Differences in distribution channels</w:t>
      </w:r>
      <w:r>
        <w:rPr>
          <w:sz w:val="24"/>
        </w:rPr>
        <w:t xml:space="preserve">. These vary considerably from market to market and may increase the need </w:t>
      </w:r>
      <w:r>
        <w:rPr>
          <w:spacing w:val="-3"/>
          <w:sz w:val="24"/>
        </w:rPr>
        <w:t xml:space="preserve">for </w:t>
      </w:r>
      <w:r>
        <w:rPr>
          <w:sz w:val="24"/>
        </w:rPr>
        <w:t>local responsiveness. For example, small retailers</w:t>
      </w:r>
      <w:r>
        <w:rPr>
          <w:spacing w:val="-8"/>
          <w:sz w:val="24"/>
        </w:rPr>
        <w:t xml:space="preserve"> </w:t>
      </w:r>
      <w:r>
        <w:rPr>
          <w:sz w:val="24"/>
        </w:rPr>
        <w:t>in</w:t>
      </w:r>
      <w:r>
        <w:rPr>
          <w:spacing w:val="-6"/>
          <w:sz w:val="24"/>
        </w:rPr>
        <w:t xml:space="preserve"> </w:t>
      </w:r>
      <w:r>
        <w:rPr>
          <w:sz w:val="24"/>
        </w:rPr>
        <w:t>Japan</w:t>
      </w:r>
      <w:r>
        <w:rPr>
          <w:spacing w:val="-5"/>
          <w:sz w:val="24"/>
        </w:rPr>
        <w:t xml:space="preserve"> </w:t>
      </w:r>
      <w:r>
        <w:rPr>
          <w:sz w:val="24"/>
        </w:rPr>
        <w:t>understand</w:t>
      </w:r>
      <w:r>
        <w:rPr>
          <w:spacing w:val="-4"/>
          <w:sz w:val="24"/>
        </w:rPr>
        <w:t xml:space="preserve"> </w:t>
      </w:r>
      <w:r>
        <w:rPr>
          <w:sz w:val="24"/>
        </w:rPr>
        <w:t>local</w:t>
      </w:r>
      <w:r>
        <w:rPr>
          <w:spacing w:val="-6"/>
          <w:sz w:val="24"/>
        </w:rPr>
        <w:t xml:space="preserve"> </w:t>
      </w:r>
      <w:r>
        <w:rPr>
          <w:sz w:val="24"/>
        </w:rPr>
        <w:t>customs</w:t>
      </w:r>
      <w:r>
        <w:rPr>
          <w:spacing w:val="-5"/>
          <w:sz w:val="24"/>
        </w:rPr>
        <w:t xml:space="preserve"> </w:t>
      </w:r>
      <w:r>
        <w:rPr>
          <w:sz w:val="24"/>
        </w:rPr>
        <w:t>and</w:t>
      </w:r>
      <w:r>
        <w:rPr>
          <w:spacing w:val="-7"/>
          <w:sz w:val="24"/>
        </w:rPr>
        <w:t xml:space="preserve"> </w:t>
      </w:r>
      <w:r>
        <w:rPr>
          <w:sz w:val="24"/>
        </w:rPr>
        <w:t>needs,</w:t>
      </w:r>
      <w:r>
        <w:rPr>
          <w:spacing w:val="-6"/>
          <w:sz w:val="24"/>
        </w:rPr>
        <w:t xml:space="preserve"> </w:t>
      </w:r>
      <w:r>
        <w:rPr>
          <w:sz w:val="24"/>
        </w:rPr>
        <w:t>so</w:t>
      </w:r>
      <w:r>
        <w:rPr>
          <w:spacing w:val="-7"/>
          <w:sz w:val="24"/>
        </w:rPr>
        <w:t xml:space="preserve"> </w:t>
      </w:r>
      <w:r>
        <w:rPr>
          <w:sz w:val="24"/>
        </w:rPr>
        <w:t>locally</w:t>
      </w:r>
      <w:r>
        <w:rPr>
          <w:spacing w:val="-6"/>
          <w:sz w:val="24"/>
        </w:rPr>
        <w:t xml:space="preserve"> </w:t>
      </w:r>
      <w:r>
        <w:rPr>
          <w:sz w:val="24"/>
        </w:rPr>
        <w:t>responsive</w:t>
      </w:r>
      <w:r>
        <w:rPr>
          <w:spacing w:val="-5"/>
          <w:sz w:val="24"/>
        </w:rPr>
        <w:t xml:space="preserve"> </w:t>
      </w:r>
      <w:r>
        <w:rPr>
          <w:sz w:val="24"/>
        </w:rPr>
        <w:t>MNEs</w:t>
      </w:r>
      <w:r>
        <w:rPr>
          <w:spacing w:val="-5"/>
          <w:sz w:val="24"/>
        </w:rPr>
        <w:t xml:space="preserve"> </w:t>
      </w:r>
      <w:r>
        <w:rPr>
          <w:sz w:val="24"/>
        </w:rPr>
        <w:t>use them to distribute products in that</w:t>
      </w:r>
      <w:r>
        <w:rPr>
          <w:spacing w:val="-6"/>
          <w:sz w:val="24"/>
        </w:rPr>
        <w:t xml:space="preserve"> </w:t>
      </w:r>
      <w:r>
        <w:rPr>
          <w:spacing w:val="-4"/>
          <w:sz w:val="24"/>
        </w:rPr>
        <w:t>country.</w:t>
      </w:r>
    </w:p>
    <w:p w14:paraId="0AE4CBE2" w14:textId="77777777" w:rsidR="001F5D61" w:rsidRDefault="001F5D61">
      <w:pPr>
        <w:pStyle w:val="BodyText"/>
        <w:rPr>
          <w:sz w:val="23"/>
        </w:rPr>
      </w:pPr>
    </w:p>
    <w:p w14:paraId="066E65B6" w14:textId="77777777" w:rsidR="001F5D61" w:rsidRDefault="00A234DC">
      <w:pPr>
        <w:pStyle w:val="ListParagraph"/>
        <w:numPr>
          <w:ilvl w:val="2"/>
          <w:numId w:val="83"/>
        </w:numPr>
        <w:tabs>
          <w:tab w:val="left" w:pos="2266"/>
        </w:tabs>
        <w:ind w:left="1689" w:right="1509" w:hanging="27"/>
        <w:rPr>
          <w:sz w:val="24"/>
        </w:rPr>
      </w:pPr>
      <w:r>
        <w:rPr>
          <w:b/>
          <w:i/>
          <w:sz w:val="24"/>
        </w:rPr>
        <w:t>Local competition</w:t>
      </w:r>
      <w:r>
        <w:rPr>
          <w:sz w:val="24"/>
        </w:rPr>
        <w:t>. When competing against numerous local rivals, centrally controlled</w:t>
      </w:r>
      <w:r>
        <w:rPr>
          <w:spacing w:val="-6"/>
          <w:sz w:val="24"/>
        </w:rPr>
        <w:t xml:space="preserve"> </w:t>
      </w:r>
      <w:r>
        <w:rPr>
          <w:sz w:val="24"/>
        </w:rPr>
        <w:t>MNEs</w:t>
      </w:r>
      <w:r>
        <w:rPr>
          <w:spacing w:val="-5"/>
          <w:sz w:val="24"/>
        </w:rPr>
        <w:t xml:space="preserve"> </w:t>
      </w:r>
      <w:r>
        <w:rPr>
          <w:sz w:val="24"/>
        </w:rPr>
        <w:t>will</w:t>
      </w:r>
      <w:r>
        <w:rPr>
          <w:spacing w:val="-8"/>
          <w:sz w:val="24"/>
        </w:rPr>
        <w:t xml:space="preserve"> </w:t>
      </w:r>
      <w:r>
        <w:rPr>
          <w:sz w:val="24"/>
        </w:rPr>
        <w:t>have</w:t>
      </w:r>
      <w:r>
        <w:rPr>
          <w:spacing w:val="-4"/>
          <w:sz w:val="24"/>
        </w:rPr>
        <w:t xml:space="preserve"> </w:t>
      </w:r>
      <w:r>
        <w:rPr>
          <w:sz w:val="24"/>
        </w:rPr>
        <w:t>difficulty</w:t>
      </w:r>
      <w:r>
        <w:rPr>
          <w:spacing w:val="-6"/>
          <w:sz w:val="24"/>
        </w:rPr>
        <w:t xml:space="preserve"> </w:t>
      </w:r>
      <w:r>
        <w:rPr>
          <w:sz w:val="24"/>
        </w:rPr>
        <w:t>gaining</w:t>
      </w:r>
      <w:r>
        <w:rPr>
          <w:spacing w:val="-5"/>
          <w:sz w:val="24"/>
        </w:rPr>
        <w:t xml:space="preserve"> </w:t>
      </w:r>
      <w:r>
        <w:rPr>
          <w:spacing w:val="-3"/>
          <w:sz w:val="24"/>
        </w:rPr>
        <w:t>market</w:t>
      </w:r>
      <w:r>
        <w:rPr>
          <w:spacing w:val="-4"/>
          <w:sz w:val="24"/>
        </w:rPr>
        <w:t xml:space="preserve"> </w:t>
      </w:r>
      <w:r>
        <w:rPr>
          <w:sz w:val="24"/>
        </w:rPr>
        <w:t>share</w:t>
      </w:r>
      <w:r>
        <w:rPr>
          <w:spacing w:val="-5"/>
          <w:sz w:val="24"/>
        </w:rPr>
        <w:t xml:space="preserve"> </w:t>
      </w:r>
      <w:r>
        <w:rPr>
          <w:sz w:val="24"/>
        </w:rPr>
        <w:t>with</w:t>
      </w:r>
      <w:r>
        <w:rPr>
          <w:spacing w:val="-5"/>
          <w:sz w:val="24"/>
        </w:rPr>
        <w:t xml:space="preserve"> </w:t>
      </w:r>
      <w:r>
        <w:rPr>
          <w:sz w:val="24"/>
        </w:rPr>
        <w:t>global</w:t>
      </w:r>
      <w:r>
        <w:rPr>
          <w:spacing w:val="-7"/>
          <w:sz w:val="24"/>
        </w:rPr>
        <w:t xml:space="preserve"> </w:t>
      </w:r>
      <w:r>
        <w:rPr>
          <w:sz w:val="24"/>
        </w:rPr>
        <w:t>products</w:t>
      </w:r>
      <w:r>
        <w:rPr>
          <w:spacing w:val="-5"/>
          <w:sz w:val="24"/>
        </w:rPr>
        <w:t xml:space="preserve"> </w:t>
      </w:r>
      <w:r>
        <w:rPr>
          <w:sz w:val="24"/>
        </w:rPr>
        <w:t>that</w:t>
      </w:r>
      <w:r>
        <w:rPr>
          <w:spacing w:val="-5"/>
          <w:sz w:val="24"/>
        </w:rPr>
        <w:t xml:space="preserve"> </w:t>
      </w:r>
      <w:r>
        <w:rPr>
          <w:sz w:val="24"/>
        </w:rPr>
        <w:t>are not adapted to local</w:t>
      </w:r>
      <w:r>
        <w:rPr>
          <w:spacing w:val="-3"/>
          <w:sz w:val="24"/>
        </w:rPr>
        <w:t xml:space="preserve"> </w:t>
      </w:r>
      <w:r>
        <w:rPr>
          <w:sz w:val="24"/>
        </w:rPr>
        <w:t>needs.</w:t>
      </w:r>
    </w:p>
    <w:p w14:paraId="5440AAF7" w14:textId="77777777" w:rsidR="001F5D61" w:rsidRDefault="001F5D61">
      <w:pPr>
        <w:pStyle w:val="BodyText"/>
        <w:spacing w:before="11"/>
        <w:rPr>
          <w:sz w:val="22"/>
        </w:rPr>
      </w:pPr>
    </w:p>
    <w:p w14:paraId="4FEBBA3E" w14:textId="77777777" w:rsidR="001F5D61" w:rsidRDefault="00A234DC">
      <w:pPr>
        <w:pStyle w:val="ListParagraph"/>
        <w:numPr>
          <w:ilvl w:val="2"/>
          <w:numId w:val="83"/>
        </w:numPr>
        <w:tabs>
          <w:tab w:val="left" w:pos="2266"/>
        </w:tabs>
        <w:spacing w:before="1"/>
        <w:ind w:left="1689" w:right="1351" w:hanging="27"/>
        <w:rPr>
          <w:sz w:val="24"/>
        </w:rPr>
      </w:pPr>
      <w:r>
        <w:rPr>
          <w:b/>
          <w:i/>
          <w:sz w:val="24"/>
        </w:rPr>
        <w:t>Cultural</w:t>
      </w:r>
      <w:r>
        <w:rPr>
          <w:b/>
          <w:i/>
          <w:spacing w:val="-8"/>
          <w:sz w:val="24"/>
        </w:rPr>
        <w:t xml:space="preserve"> </w:t>
      </w:r>
      <w:r>
        <w:rPr>
          <w:b/>
          <w:i/>
          <w:sz w:val="24"/>
        </w:rPr>
        <w:t>differences</w:t>
      </w:r>
      <w:r>
        <w:rPr>
          <w:sz w:val="24"/>
        </w:rPr>
        <w:t>.</w:t>
      </w:r>
      <w:r>
        <w:rPr>
          <w:spacing w:val="-7"/>
          <w:sz w:val="24"/>
        </w:rPr>
        <w:t xml:space="preserve"> </w:t>
      </w:r>
      <w:r>
        <w:rPr>
          <w:sz w:val="24"/>
        </w:rPr>
        <w:t>Cultural</w:t>
      </w:r>
      <w:r>
        <w:rPr>
          <w:spacing w:val="-7"/>
          <w:sz w:val="24"/>
        </w:rPr>
        <w:t xml:space="preserve"> </w:t>
      </w:r>
      <w:r>
        <w:rPr>
          <w:sz w:val="24"/>
        </w:rPr>
        <w:t>characteristics</w:t>
      </w:r>
      <w:r>
        <w:rPr>
          <w:spacing w:val="-8"/>
          <w:sz w:val="24"/>
        </w:rPr>
        <w:t xml:space="preserve"> </w:t>
      </w:r>
      <w:r>
        <w:rPr>
          <w:sz w:val="24"/>
        </w:rPr>
        <w:t>influence</w:t>
      </w:r>
      <w:r>
        <w:rPr>
          <w:spacing w:val="-6"/>
          <w:sz w:val="24"/>
        </w:rPr>
        <w:t xml:space="preserve"> </w:t>
      </w:r>
      <w:r>
        <w:rPr>
          <w:sz w:val="24"/>
        </w:rPr>
        <w:t>consumer</w:t>
      </w:r>
      <w:r>
        <w:rPr>
          <w:spacing w:val="-8"/>
          <w:sz w:val="24"/>
        </w:rPr>
        <w:t xml:space="preserve"> </w:t>
      </w:r>
      <w:r>
        <w:rPr>
          <w:sz w:val="24"/>
        </w:rPr>
        <w:t>buying</w:t>
      </w:r>
      <w:r>
        <w:rPr>
          <w:spacing w:val="-6"/>
          <w:sz w:val="24"/>
        </w:rPr>
        <w:t xml:space="preserve"> </w:t>
      </w:r>
      <w:r>
        <w:rPr>
          <w:sz w:val="24"/>
        </w:rPr>
        <w:t xml:space="preserve">decisions. The influence of cultural differences may vary </w:t>
      </w:r>
      <w:r>
        <w:rPr>
          <w:spacing w:val="-3"/>
          <w:sz w:val="24"/>
        </w:rPr>
        <w:t xml:space="preserve">considerably, </w:t>
      </w:r>
      <w:r>
        <w:rPr>
          <w:sz w:val="24"/>
        </w:rPr>
        <w:t>depending on the type of product. For those products where cultural differences are important, such as clothing and furniture, local managers require considerable freedom from headquarters to adapt their product and marketing</w:t>
      </w:r>
      <w:r>
        <w:rPr>
          <w:spacing w:val="-8"/>
          <w:sz w:val="24"/>
        </w:rPr>
        <w:t xml:space="preserve"> </w:t>
      </w:r>
      <w:r>
        <w:rPr>
          <w:sz w:val="24"/>
        </w:rPr>
        <w:t>practices.</w:t>
      </w:r>
    </w:p>
    <w:p w14:paraId="2154C7AC" w14:textId="77777777" w:rsidR="001F5D61" w:rsidRDefault="001F5D61">
      <w:pPr>
        <w:pStyle w:val="BodyText"/>
        <w:spacing w:before="11"/>
        <w:rPr>
          <w:sz w:val="22"/>
        </w:rPr>
      </w:pPr>
    </w:p>
    <w:p w14:paraId="4C7CE195" w14:textId="77777777" w:rsidR="001F5D61" w:rsidRDefault="00A234DC">
      <w:pPr>
        <w:pStyle w:val="ListParagraph"/>
        <w:numPr>
          <w:ilvl w:val="2"/>
          <w:numId w:val="83"/>
        </w:numPr>
        <w:tabs>
          <w:tab w:val="left" w:pos="2266"/>
        </w:tabs>
        <w:ind w:left="1689" w:right="1791" w:hanging="27"/>
        <w:rPr>
          <w:sz w:val="24"/>
        </w:rPr>
      </w:pPr>
      <w:r>
        <w:rPr>
          <w:b/>
          <w:i/>
          <w:sz w:val="24"/>
        </w:rPr>
        <w:t>Host</w:t>
      </w:r>
      <w:r>
        <w:rPr>
          <w:b/>
          <w:i/>
          <w:spacing w:val="-5"/>
          <w:sz w:val="24"/>
        </w:rPr>
        <w:t xml:space="preserve"> </w:t>
      </w:r>
      <w:r>
        <w:rPr>
          <w:b/>
          <w:i/>
          <w:sz w:val="24"/>
        </w:rPr>
        <w:t>government</w:t>
      </w:r>
      <w:r>
        <w:rPr>
          <w:b/>
          <w:i/>
          <w:spacing w:val="-7"/>
          <w:sz w:val="24"/>
        </w:rPr>
        <w:t xml:space="preserve"> </w:t>
      </w:r>
      <w:r>
        <w:rPr>
          <w:b/>
          <w:i/>
          <w:sz w:val="24"/>
        </w:rPr>
        <w:t>requirements</w:t>
      </w:r>
      <w:r>
        <w:rPr>
          <w:b/>
          <w:i/>
          <w:spacing w:val="-6"/>
          <w:sz w:val="24"/>
        </w:rPr>
        <w:t xml:space="preserve"> </w:t>
      </w:r>
      <w:r>
        <w:rPr>
          <w:b/>
          <w:i/>
          <w:sz w:val="24"/>
        </w:rPr>
        <w:t>and</w:t>
      </w:r>
      <w:r>
        <w:rPr>
          <w:b/>
          <w:i/>
          <w:spacing w:val="-5"/>
          <w:sz w:val="24"/>
        </w:rPr>
        <w:t xml:space="preserve"> </w:t>
      </w:r>
      <w:r>
        <w:rPr>
          <w:b/>
          <w:i/>
          <w:sz w:val="24"/>
        </w:rPr>
        <w:t>regulations</w:t>
      </w:r>
      <w:r>
        <w:rPr>
          <w:sz w:val="24"/>
        </w:rPr>
        <w:t>.</w:t>
      </w:r>
      <w:r>
        <w:rPr>
          <w:spacing w:val="-7"/>
          <w:sz w:val="24"/>
        </w:rPr>
        <w:t xml:space="preserve"> </w:t>
      </w:r>
      <w:r>
        <w:rPr>
          <w:sz w:val="24"/>
        </w:rPr>
        <w:t>When</w:t>
      </w:r>
      <w:r>
        <w:rPr>
          <w:spacing w:val="-6"/>
          <w:sz w:val="24"/>
        </w:rPr>
        <w:t xml:space="preserve"> </w:t>
      </w:r>
      <w:r>
        <w:rPr>
          <w:sz w:val="24"/>
        </w:rPr>
        <w:t>governments</w:t>
      </w:r>
      <w:r>
        <w:rPr>
          <w:spacing w:val="-5"/>
          <w:sz w:val="24"/>
        </w:rPr>
        <w:t xml:space="preserve"> </w:t>
      </w:r>
      <w:r>
        <w:rPr>
          <w:sz w:val="24"/>
        </w:rPr>
        <w:t>impose trade barriers or complex business regulations, they can halt or reverse the competitive threat of foreign firms. The MNE may establish a local subsidiary with substantial decision-making authority to minimize the effects of</w:t>
      </w:r>
      <w:r>
        <w:rPr>
          <w:spacing w:val="-36"/>
          <w:sz w:val="24"/>
        </w:rPr>
        <w:t xml:space="preserve"> </w:t>
      </w:r>
      <w:r>
        <w:rPr>
          <w:sz w:val="24"/>
        </w:rPr>
        <w:t>protectionism.</w:t>
      </w:r>
    </w:p>
    <w:p w14:paraId="6DE6F1A2" w14:textId="77777777" w:rsidR="001F5D61" w:rsidRDefault="001F5D61">
      <w:pPr>
        <w:pStyle w:val="BodyText"/>
        <w:rPr>
          <w:sz w:val="23"/>
        </w:rPr>
      </w:pPr>
    </w:p>
    <w:p w14:paraId="4FD0D241" w14:textId="77777777" w:rsidR="001F5D61" w:rsidRDefault="00A234DC">
      <w:pPr>
        <w:pStyle w:val="ListParagraph"/>
        <w:numPr>
          <w:ilvl w:val="1"/>
          <w:numId w:val="83"/>
        </w:numPr>
        <w:tabs>
          <w:tab w:val="left" w:pos="1715"/>
        </w:tabs>
        <w:rPr>
          <w:sz w:val="24"/>
        </w:rPr>
      </w:pPr>
      <w:r>
        <w:rPr>
          <w:sz w:val="24"/>
        </w:rPr>
        <w:t>Global Integration vs. Local</w:t>
      </w:r>
      <w:r>
        <w:rPr>
          <w:spacing w:val="-6"/>
          <w:sz w:val="24"/>
        </w:rPr>
        <w:t xml:space="preserve"> </w:t>
      </w:r>
      <w:r>
        <w:rPr>
          <w:sz w:val="24"/>
        </w:rPr>
        <w:t>Responsiveness</w:t>
      </w:r>
    </w:p>
    <w:p w14:paraId="191EF1F0" w14:textId="77777777" w:rsidR="001F5D61" w:rsidRDefault="00A234DC">
      <w:pPr>
        <w:pStyle w:val="BodyText"/>
        <w:spacing w:before="180"/>
        <w:ind w:left="1629" w:right="1489"/>
      </w:pPr>
      <w:r>
        <w:t>Globalized company achieves greater business efficiency, uniformity, and control of its brand and image. Localized company has more ability to be customer-focused and meet legal and cultural requirements. When the company becomes part of local networks, it is more likely to enjoy the support of authorities and public opinion, becomes active in local workforce development, and benefits from lower cost of operations. Moreover, the use of a local workforce is less expensive than use of a large expatriate workforce, and it reduces tensions between different workforces. The integration-responsiveness framework presents four distinct strategies for internationalizing firms as follows:</w:t>
      </w:r>
    </w:p>
    <w:p w14:paraId="5334545C" w14:textId="77777777" w:rsidR="001F5D61" w:rsidRDefault="001F5D61">
      <w:pPr>
        <w:sectPr w:rsidR="001F5D61">
          <w:pgSz w:w="11910" w:h="16840"/>
          <w:pgMar w:top="1320" w:right="0" w:bottom="280" w:left="320" w:header="891" w:footer="0" w:gutter="0"/>
          <w:cols w:space="720"/>
        </w:sectPr>
      </w:pPr>
    </w:p>
    <w:p w14:paraId="199534E7" w14:textId="7924A9FA" w:rsidR="001F5D61" w:rsidRDefault="00B95EA2">
      <w:pPr>
        <w:pStyle w:val="BodyText"/>
        <w:spacing w:before="9"/>
        <w:rPr>
          <w:sz w:val="23"/>
        </w:rPr>
      </w:pPr>
      <w:r>
        <w:rPr>
          <w:noProof/>
          <w:sz w:val="23"/>
        </w:rPr>
        <w:lastRenderedPageBreak/>
        <w:pict w14:anchorId="0E99D475">
          <v:shape id="_x0000_s1773" style="position:absolute;margin-left:200.6pt;margin-top:10.55pt;width:4.9pt;height:163.4pt;z-index:-250987520" coordorigin="4333,-79" coordsize="98,3268" o:spt="100" adj="0,,0" path="m4344,3095r-5,2l4334,3100r-1,7l4381,3189r12,-21l4370,3168r,-38l4351,3096r-7,-1xm4370,3130r,38l4391,3168r,-5l4372,3163r9,-15l4370,3130xm4417,3095r-6,1l4408,3101r-17,29l4391,3168r2,l4426,3112r3,-5l4427,3100r-10,-5xm4381,3148r-9,15l4390,3163r-9,-15xm4391,3130r-10,18l4390,3163r1,l4391,3130xm4382,-38r-10,18l4370,3130r11,18l4391,3130r,-35l4392,16r,-36l4382,-38xm4382,-79r-45,78l4334,4r2,6l4341,13r5,3l4352,14r3,-5l4372,-20r,-38l4394,-58r-12,-21xm4394,-58r-2,l4392,-20r18,30l4412,14r6,2l4423,13r5,-3l4430,4r-3,-5l4394,-58xm4392,-53r-1,l4382,-38r10,18l4392,-53xm4392,-58r-20,l4372,-20r10,-18l4373,-53r19,l4392,-58xm4391,-53r-18,l4382,-38r9,-15xe" fillcolor="black" stroked="f">
            <v:stroke joinstyle="round"/>
            <v:formulas/>
            <v:path arrowok="t" o:connecttype="segments"/>
          </v:shape>
        </w:pict>
      </w:r>
      <w:r>
        <w:rPr>
          <w:noProof/>
          <w:sz w:val="23"/>
        </w:rPr>
        <w:pict w14:anchorId="506CCDEC">
          <v:shape id="_x0000_s1774" type="#_x0000_t75" style="position:absolute;margin-left:196.3pt;margin-top:4.55pt;width:13.45pt;height:176.6pt;z-index:-250988544">
            <v:imagedata r:id="rId47" o:title=""/>
          </v:shape>
        </w:pict>
      </w:r>
    </w:p>
    <w:p w14:paraId="0C1B2F7A" w14:textId="77777777" w:rsidR="001F5D61" w:rsidRDefault="001F5D61">
      <w:pPr>
        <w:rPr>
          <w:sz w:val="23"/>
        </w:rPr>
        <w:sectPr w:rsidR="001F5D61">
          <w:pgSz w:w="11910" w:h="16840"/>
          <w:pgMar w:top="1320" w:right="0" w:bottom="280" w:left="320" w:header="891" w:footer="0" w:gutter="0"/>
          <w:cols w:space="720"/>
        </w:sectPr>
      </w:pPr>
    </w:p>
    <w:p w14:paraId="09F91F95" w14:textId="1E9A5340" w:rsidR="001F5D61" w:rsidRDefault="00A234DC">
      <w:pPr>
        <w:spacing w:before="72"/>
        <w:ind w:left="3356"/>
        <w:rPr>
          <w:b/>
          <w:sz w:val="16"/>
        </w:rPr>
      </w:pPr>
      <w:r>
        <w:rPr>
          <w:b/>
          <w:w w:val="105"/>
          <w:sz w:val="16"/>
        </w:rPr>
        <w:t>High</w:t>
      </w:r>
    </w:p>
    <w:p w14:paraId="353D5CD0" w14:textId="77777777" w:rsidR="001F5D61" w:rsidRDefault="001F5D61">
      <w:pPr>
        <w:pStyle w:val="BodyText"/>
        <w:rPr>
          <w:b/>
          <w:sz w:val="16"/>
        </w:rPr>
      </w:pPr>
    </w:p>
    <w:p w14:paraId="0E1E6E8F" w14:textId="77777777" w:rsidR="001F5D61" w:rsidRDefault="001F5D61">
      <w:pPr>
        <w:pStyle w:val="BodyText"/>
        <w:rPr>
          <w:b/>
          <w:sz w:val="16"/>
        </w:rPr>
      </w:pPr>
    </w:p>
    <w:p w14:paraId="40841301" w14:textId="77777777" w:rsidR="001F5D61" w:rsidRDefault="001F5D61">
      <w:pPr>
        <w:pStyle w:val="BodyText"/>
        <w:rPr>
          <w:b/>
          <w:sz w:val="16"/>
        </w:rPr>
      </w:pPr>
    </w:p>
    <w:p w14:paraId="25D9E9E7" w14:textId="77777777" w:rsidR="001F5D61" w:rsidRDefault="001F5D61">
      <w:pPr>
        <w:pStyle w:val="BodyText"/>
        <w:rPr>
          <w:b/>
          <w:sz w:val="16"/>
        </w:rPr>
      </w:pPr>
    </w:p>
    <w:p w14:paraId="33EF02E8" w14:textId="77777777" w:rsidR="001F5D61" w:rsidRDefault="001F5D61">
      <w:pPr>
        <w:pStyle w:val="BodyText"/>
        <w:spacing w:before="8"/>
        <w:rPr>
          <w:b/>
          <w:sz w:val="19"/>
        </w:rPr>
      </w:pPr>
    </w:p>
    <w:p w14:paraId="734F5CC3" w14:textId="77777777" w:rsidR="001F5D61" w:rsidRDefault="00A234DC">
      <w:pPr>
        <w:spacing w:line="244" w:lineRule="auto"/>
        <w:ind w:left="3197" w:firstLine="131"/>
        <w:jc w:val="right"/>
        <w:rPr>
          <w:b/>
          <w:sz w:val="16"/>
        </w:rPr>
      </w:pPr>
      <w:r>
        <w:rPr>
          <w:b/>
          <w:w w:val="105"/>
          <w:sz w:val="16"/>
        </w:rPr>
        <w:t>Need for</w:t>
      </w:r>
      <w:r>
        <w:rPr>
          <w:b/>
          <w:w w:val="103"/>
          <w:sz w:val="16"/>
        </w:rPr>
        <w:t xml:space="preserve"> </w:t>
      </w:r>
      <w:r>
        <w:rPr>
          <w:b/>
          <w:sz w:val="16"/>
        </w:rPr>
        <w:t>Global Integration</w:t>
      </w:r>
    </w:p>
    <w:p w14:paraId="46A6A6EA" w14:textId="77777777" w:rsidR="001F5D61" w:rsidRDefault="001F5D61">
      <w:pPr>
        <w:pStyle w:val="BodyText"/>
        <w:rPr>
          <w:b/>
          <w:sz w:val="16"/>
        </w:rPr>
      </w:pPr>
    </w:p>
    <w:p w14:paraId="025E4570" w14:textId="77777777" w:rsidR="001F5D61" w:rsidRDefault="001F5D61">
      <w:pPr>
        <w:pStyle w:val="BodyText"/>
        <w:rPr>
          <w:b/>
          <w:sz w:val="16"/>
        </w:rPr>
      </w:pPr>
    </w:p>
    <w:p w14:paraId="759A98C6" w14:textId="77777777" w:rsidR="001F5D61" w:rsidRDefault="001F5D61">
      <w:pPr>
        <w:pStyle w:val="BodyText"/>
        <w:rPr>
          <w:b/>
          <w:sz w:val="16"/>
        </w:rPr>
      </w:pPr>
    </w:p>
    <w:p w14:paraId="46E3E1E3" w14:textId="77777777" w:rsidR="001F5D61" w:rsidRDefault="001F5D61">
      <w:pPr>
        <w:pStyle w:val="BodyText"/>
        <w:rPr>
          <w:b/>
          <w:sz w:val="16"/>
        </w:rPr>
      </w:pPr>
    </w:p>
    <w:p w14:paraId="2F5D98E8" w14:textId="77777777" w:rsidR="001F5D61" w:rsidRDefault="001F5D61">
      <w:pPr>
        <w:pStyle w:val="BodyText"/>
        <w:rPr>
          <w:b/>
          <w:sz w:val="16"/>
        </w:rPr>
      </w:pPr>
    </w:p>
    <w:p w14:paraId="34BFD526" w14:textId="77777777" w:rsidR="001F5D61" w:rsidRDefault="001F5D61">
      <w:pPr>
        <w:pStyle w:val="BodyText"/>
        <w:spacing w:before="9"/>
        <w:rPr>
          <w:b/>
          <w:sz w:val="13"/>
        </w:rPr>
      </w:pPr>
    </w:p>
    <w:p w14:paraId="3E60D69D" w14:textId="77777777" w:rsidR="001F5D61" w:rsidRDefault="00A234DC">
      <w:pPr>
        <w:ind w:left="3412"/>
        <w:rPr>
          <w:b/>
          <w:sz w:val="16"/>
        </w:rPr>
      </w:pPr>
      <w:r>
        <w:rPr>
          <w:b/>
          <w:w w:val="105"/>
          <w:sz w:val="16"/>
        </w:rPr>
        <w:t>Low</w:t>
      </w:r>
    </w:p>
    <w:p w14:paraId="24162DA3" w14:textId="3954CCB0" w:rsidR="001F5D61" w:rsidRDefault="00A234DC">
      <w:pPr>
        <w:pStyle w:val="BodyText"/>
        <w:rPr>
          <w:b/>
          <w:sz w:val="18"/>
        </w:rPr>
      </w:pPr>
      <w:r>
        <w:br w:type="column"/>
      </w:r>
    </w:p>
    <w:p w14:paraId="01E18F93" w14:textId="77777777" w:rsidR="001F5D61" w:rsidRDefault="001F5D61">
      <w:pPr>
        <w:pStyle w:val="BodyText"/>
        <w:spacing w:before="4"/>
        <w:rPr>
          <w:b/>
          <w:sz w:val="15"/>
        </w:rPr>
      </w:pPr>
    </w:p>
    <w:p w14:paraId="454DA736" w14:textId="77777777" w:rsidR="001F5D61" w:rsidRDefault="00A234DC">
      <w:pPr>
        <w:spacing w:before="1"/>
        <w:ind w:left="511"/>
        <w:jc w:val="center"/>
        <w:rPr>
          <w:b/>
          <w:sz w:val="18"/>
        </w:rPr>
      </w:pPr>
      <w:r>
        <w:rPr>
          <w:b/>
          <w:w w:val="105"/>
          <w:sz w:val="18"/>
        </w:rPr>
        <w:t>Global</w:t>
      </w:r>
    </w:p>
    <w:p w14:paraId="4F148DEC" w14:textId="77777777" w:rsidR="001F5D61" w:rsidRDefault="00A234DC">
      <w:pPr>
        <w:spacing w:before="1"/>
        <w:ind w:left="505"/>
        <w:jc w:val="center"/>
        <w:rPr>
          <w:b/>
          <w:sz w:val="18"/>
        </w:rPr>
      </w:pPr>
      <w:r>
        <w:rPr>
          <w:b/>
          <w:w w:val="105"/>
          <w:sz w:val="18"/>
        </w:rPr>
        <w:t>Strategy</w:t>
      </w:r>
    </w:p>
    <w:p w14:paraId="62957644" w14:textId="77777777" w:rsidR="001F5D61" w:rsidRDefault="00A234DC">
      <w:pPr>
        <w:spacing w:before="131" w:line="235" w:lineRule="auto"/>
        <w:ind w:left="683" w:right="166" w:firstLine="220"/>
        <w:rPr>
          <w:b/>
          <w:sz w:val="11"/>
        </w:rPr>
      </w:pPr>
      <w:r>
        <w:rPr>
          <w:b/>
          <w:sz w:val="11"/>
        </w:rPr>
        <w:t>Maximize world-scale system</w:t>
      </w:r>
    </w:p>
    <w:p w14:paraId="1AE6FF3F" w14:textId="77777777" w:rsidR="001F5D61" w:rsidRDefault="001F5D61">
      <w:pPr>
        <w:pStyle w:val="BodyText"/>
        <w:rPr>
          <w:b/>
          <w:sz w:val="10"/>
        </w:rPr>
      </w:pPr>
    </w:p>
    <w:p w14:paraId="2ADAE6FC" w14:textId="77777777" w:rsidR="001F5D61" w:rsidRDefault="001F5D61">
      <w:pPr>
        <w:pStyle w:val="BodyText"/>
        <w:rPr>
          <w:b/>
          <w:sz w:val="10"/>
        </w:rPr>
      </w:pPr>
    </w:p>
    <w:p w14:paraId="2ADC15E2" w14:textId="77777777" w:rsidR="001F5D61" w:rsidRDefault="001F5D61">
      <w:pPr>
        <w:pStyle w:val="BodyText"/>
        <w:rPr>
          <w:b/>
          <w:sz w:val="10"/>
        </w:rPr>
      </w:pPr>
    </w:p>
    <w:p w14:paraId="58404BC1" w14:textId="77777777" w:rsidR="001F5D61" w:rsidRDefault="001F5D61">
      <w:pPr>
        <w:pStyle w:val="BodyText"/>
        <w:rPr>
          <w:b/>
          <w:sz w:val="10"/>
        </w:rPr>
      </w:pPr>
    </w:p>
    <w:p w14:paraId="35A6FDFC" w14:textId="77777777" w:rsidR="001F5D61" w:rsidRDefault="001F5D61">
      <w:pPr>
        <w:pStyle w:val="BodyText"/>
        <w:spacing w:before="1"/>
        <w:rPr>
          <w:b/>
          <w:sz w:val="12"/>
        </w:rPr>
      </w:pPr>
    </w:p>
    <w:p w14:paraId="626A8257" w14:textId="77777777" w:rsidR="001F5D61" w:rsidRDefault="00A234DC">
      <w:pPr>
        <w:ind w:left="683" w:right="177" w:firstLine="6"/>
        <w:jc w:val="center"/>
        <w:rPr>
          <w:b/>
          <w:sz w:val="18"/>
        </w:rPr>
      </w:pPr>
      <w:r>
        <w:rPr>
          <w:b/>
          <w:w w:val="105"/>
          <w:sz w:val="18"/>
        </w:rPr>
        <w:t xml:space="preserve">Home </w:t>
      </w:r>
      <w:r>
        <w:rPr>
          <w:b/>
          <w:sz w:val="18"/>
        </w:rPr>
        <w:t xml:space="preserve">Replication </w:t>
      </w:r>
      <w:r>
        <w:rPr>
          <w:b/>
          <w:w w:val="105"/>
          <w:sz w:val="18"/>
        </w:rPr>
        <w:t>Strategy</w:t>
      </w:r>
    </w:p>
    <w:p w14:paraId="2B171C9F" w14:textId="77777777" w:rsidR="001F5D61" w:rsidRDefault="00A234DC">
      <w:pPr>
        <w:spacing w:before="127" w:line="235" w:lineRule="auto"/>
        <w:ind w:left="511"/>
        <w:jc w:val="center"/>
        <w:rPr>
          <w:b/>
          <w:sz w:val="11"/>
        </w:rPr>
      </w:pPr>
      <w:r>
        <w:rPr>
          <w:b/>
          <w:sz w:val="11"/>
        </w:rPr>
        <w:t>Replicate its home-market success</w:t>
      </w:r>
    </w:p>
    <w:p w14:paraId="30B1D182" w14:textId="4554A865" w:rsidR="001F5D61" w:rsidRDefault="00B95EA2">
      <w:pPr>
        <w:pStyle w:val="BodyText"/>
        <w:rPr>
          <w:b/>
          <w:sz w:val="18"/>
        </w:rPr>
      </w:pPr>
      <w:r>
        <w:rPr>
          <w:noProof/>
        </w:rPr>
        <w:pict w14:anchorId="5BCD0222">
          <v:shape id="_x0000_s1776" type="#_x0000_t75" style="position:absolute;margin-left:3.4pt;margin-top:13.05pt;width:212.35pt;height:13.45pt;z-index:-250990592">
            <v:imagedata r:id="rId48" o:title=""/>
          </v:shape>
        </w:pict>
      </w:r>
      <w:r w:rsidR="00A234DC">
        <w:br w:type="column"/>
      </w:r>
    </w:p>
    <w:p w14:paraId="30BF4896" w14:textId="77777777" w:rsidR="001F5D61" w:rsidRDefault="001F5D61">
      <w:pPr>
        <w:pStyle w:val="BodyText"/>
        <w:spacing w:before="4"/>
        <w:rPr>
          <w:b/>
          <w:sz w:val="15"/>
        </w:rPr>
      </w:pPr>
    </w:p>
    <w:p w14:paraId="35506C99" w14:textId="77777777" w:rsidR="001F5D61" w:rsidRDefault="00A234DC">
      <w:pPr>
        <w:spacing w:before="1"/>
        <w:ind w:left="420" w:right="4147"/>
        <w:jc w:val="center"/>
        <w:rPr>
          <w:b/>
          <w:sz w:val="18"/>
        </w:rPr>
      </w:pPr>
      <w:r>
        <w:rPr>
          <w:b/>
          <w:w w:val="105"/>
          <w:sz w:val="18"/>
        </w:rPr>
        <w:t>Transnational</w:t>
      </w:r>
    </w:p>
    <w:p w14:paraId="6962F5B5" w14:textId="77777777" w:rsidR="001F5D61" w:rsidRDefault="00A234DC">
      <w:pPr>
        <w:spacing w:before="1"/>
        <w:ind w:left="420" w:right="4144"/>
        <w:jc w:val="center"/>
        <w:rPr>
          <w:b/>
          <w:sz w:val="18"/>
        </w:rPr>
      </w:pPr>
      <w:r>
        <w:rPr>
          <w:b/>
          <w:w w:val="105"/>
          <w:sz w:val="18"/>
        </w:rPr>
        <w:t>Strategy</w:t>
      </w:r>
    </w:p>
    <w:p w14:paraId="14790F93" w14:textId="77777777" w:rsidR="001F5D61" w:rsidRDefault="00A234DC">
      <w:pPr>
        <w:spacing w:before="131" w:line="235" w:lineRule="auto"/>
        <w:ind w:left="420" w:right="4146"/>
        <w:jc w:val="center"/>
        <w:rPr>
          <w:b/>
          <w:sz w:val="11"/>
        </w:rPr>
      </w:pPr>
      <w:r>
        <w:rPr>
          <w:b/>
          <w:sz w:val="11"/>
        </w:rPr>
        <w:t>Balance global with local concerns</w:t>
      </w:r>
    </w:p>
    <w:p w14:paraId="035746AF" w14:textId="77777777" w:rsidR="001F5D61" w:rsidRDefault="001F5D61">
      <w:pPr>
        <w:pStyle w:val="BodyText"/>
        <w:rPr>
          <w:b/>
          <w:sz w:val="10"/>
        </w:rPr>
      </w:pPr>
    </w:p>
    <w:p w14:paraId="463F579A" w14:textId="77777777" w:rsidR="001F5D61" w:rsidRDefault="001F5D61">
      <w:pPr>
        <w:pStyle w:val="BodyText"/>
        <w:rPr>
          <w:b/>
          <w:sz w:val="10"/>
        </w:rPr>
      </w:pPr>
    </w:p>
    <w:p w14:paraId="07109959" w14:textId="77777777" w:rsidR="001F5D61" w:rsidRDefault="001F5D61">
      <w:pPr>
        <w:pStyle w:val="BodyText"/>
        <w:rPr>
          <w:b/>
          <w:sz w:val="10"/>
        </w:rPr>
      </w:pPr>
    </w:p>
    <w:p w14:paraId="22D79C1D" w14:textId="77777777" w:rsidR="001F5D61" w:rsidRDefault="001F5D61">
      <w:pPr>
        <w:pStyle w:val="BodyText"/>
        <w:rPr>
          <w:b/>
          <w:sz w:val="10"/>
        </w:rPr>
      </w:pPr>
    </w:p>
    <w:p w14:paraId="448CC187" w14:textId="77777777" w:rsidR="001F5D61" w:rsidRDefault="001F5D61">
      <w:pPr>
        <w:pStyle w:val="BodyText"/>
        <w:rPr>
          <w:b/>
          <w:sz w:val="10"/>
        </w:rPr>
      </w:pPr>
    </w:p>
    <w:p w14:paraId="66E92C56" w14:textId="77777777" w:rsidR="001F5D61" w:rsidRDefault="001F5D61">
      <w:pPr>
        <w:pStyle w:val="BodyText"/>
        <w:rPr>
          <w:b/>
          <w:sz w:val="10"/>
        </w:rPr>
      </w:pPr>
    </w:p>
    <w:p w14:paraId="1A56C659" w14:textId="77777777" w:rsidR="001F5D61" w:rsidRDefault="00A234DC">
      <w:pPr>
        <w:spacing w:before="75"/>
        <w:ind w:left="420" w:right="4134"/>
        <w:jc w:val="center"/>
        <w:rPr>
          <w:b/>
          <w:sz w:val="18"/>
        </w:rPr>
      </w:pPr>
      <w:r>
        <w:rPr>
          <w:b/>
          <w:sz w:val="18"/>
        </w:rPr>
        <w:t xml:space="preserve">Multi-Domestic </w:t>
      </w:r>
      <w:r>
        <w:rPr>
          <w:b/>
          <w:w w:val="105"/>
          <w:sz w:val="18"/>
        </w:rPr>
        <w:t>Strategy</w:t>
      </w:r>
    </w:p>
    <w:p w14:paraId="0E03F56A" w14:textId="77777777" w:rsidR="001F5D61" w:rsidRDefault="00A234DC">
      <w:pPr>
        <w:spacing w:before="130"/>
        <w:ind w:left="420" w:right="4148"/>
        <w:jc w:val="center"/>
        <w:rPr>
          <w:b/>
          <w:sz w:val="11"/>
        </w:rPr>
      </w:pPr>
      <w:r>
        <w:rPr>
          <w:b/>
          <w:sz w:val="11"/>
        </w:rPr>
        <w:t>Encourage local autonomy</w:t>
      </w:r>
    </w:p>
    <w:p w14:paraId="48EA9602" w14:textId="77777777" w:rsidR="001F5D61" w:rsidRDefault="001F5D61">
      <w:pPr>
        <w:jc w:val="center"/>
        <w:rPr>
          <w:sz w:val="11"/>
        </w:rPr>
        <w:sectPr w:rsidR="001F5D61">
          <w:type w:val="continuous"/>
          <w:pgSz w:w="11910" w:h="16840"/>
          <w:pgMar w:top="1580" w:right="0" w:bottom="280" w:left="320" w:header="720" w:footer="720" w:gutter="0"/>
          <w:cols w:num="3" w:space="720" w:equalWidth="0">
            <w:col w:w="3956" w:space="40"/>
            <w:col w:w="1735" w:space="39"/>
            <w:col w:w="5820"/>
          </w:cols>
        </w:sectPr>
      </w:pPr>
    </w:p>
    <w:p w14:paraId="6A89B4E6" w14:textId="62D7AB37" w:rsidR="001F5D61" w:rsidRDefault="00B95EA2">
      <w:pPr>
        <w:pStyle w:val="BodyText"/>
        <w:spacing w:before="11"/>
        <w:rPr>
          <w:b/>
          <w:sz w:val="12"/>
        </w:rPr>
      </w:pPr>
      <w:r>
        <w:rPr>
          <w:b/>
          <w:noProof/>
          <w:sz w:val="12"/>
        </w:rPr>
        <w:pict w14:anchorId="06D04728">
          <v:shape id="_x0000_s1775" style="position:absolute;margin-left:209.9pt;margin-top:1.85pt;width:199.15pt;height:4.8pt;z-index:-250989568" coordorigin="4518,3261" coordsize="3983,96" o:spt="100" adj="0,,0" path="m4600,3261r-82,48l4600,3357r7,-2l4610,3350r3,-4l4611,3339r-34,-20l4539,3319r,-20l4577,3299r34,-20l4613,3273r-3,-5l4607,3263r-7,-2xm8460,3309r-52,30l8406,3346r3,4l8412,3355r7,2l8483,3319r-3,l8480,3318r-5,l8460,3309xm4577,3299r-38,l4539,3319r38,l4575,3318r-31,l4544,3300r31,l4577,3299xm8442,3299r-3865,l4559,3309r18,10l8442,3319r18,-10l8442,3299xm8483,3299r-3,l8480,3319r3,l8501,3309r-18,-10xm4544,3300r,18l4559,3309r-15,-9xm4559,3309r-15,9l4575,3318r-16,-9xm8475,3300r-15,9l8475,3318r,-18xm8480,3300r-5,l8475,3318r5,l8480,3300xm4575,3300r-31,l4559,3309r16,-9xm8419,3261r-7,2l8409,3268r-3,5l8408,3279r52,30l8475,3300r5,l8480,3299r3,l8419,3261xe" fillcolor="black" stroked="f">
            <v:stroke joinstyle="round"/>
            <v:formulas/>
            <v:path arrowok="t" o:connecttype="segments"/>
          </v:shape>
        </w:pict>
      </w:r>
    </w:p>
    <w:p w14:paraId="3FEDC428" w14:textId="77777777" w:rsidR="001F5D61" w:rsidRDefault="001F5D61">
      <w:pPr>
        <w:rPr>
          <w:sz w:val="12"/>
        </w:rPr>
        <w:sectPr w:rsidR="001F5D61">
          <w:type w:val="continuous"/>
          <w:pgSz w:w="11910" w:h="16840"/>
          <w:pgMar w:top="1580" w:right="0" w:bottom="280" w:left="320" w:header="720" w:footer="720" w:gutter="0"/>
          <w:cols w:space="720"/>
        </w:sectPr>
      </w:pPr>
    </w:p>
    <w:p w14:paraId="1F8AFBE3" w14:textId="77777777" w:rsidR="001F5D61" w:rsidRDefault="00A234DC">
      <w:pPr>
        <w:spacing w:before="72"/>
        <w:jc w:val="right"/>
        <w:rPr>
          <w:b/>
          <w:sz w:val="16"/>
        </w:rPr>
      </w:pPr>
      <w:r>
        <w:rPr>
          <w:b/>
          <w:sz w:val="16"/>
        </w:rPr>
        <w:t>Low</w:t>
      </w:r>
    </w:p>
    <w:p w14:paraId="31EE06A3" w14:textId="77777777" w:rsidR="001F5D61" w:rsidRDefault="00A234DC">
      <w:pPr>
        <w:spacing w:before="82"/>
        <w:ind w:left="362"/>
        <w:rPr>
          <w:b/>
          <w:sz w:val="16"/>
        </w:rPr>
      </w:pPr>
      <w:r>
        <w:br w:type="column"/>
      </w:r>
      <w:r>
        <w:rPr>
          <w:b/>
          <w:w w:val="105"/>
          <w:sz w:val="16"/>
        </w:rPr>
        <w:t>Need</w:t>
      </w:r>
      <w:r>
        <w:rPr>
          <w:b/>
          <w:spacing w:val="-18"/>
          <w:w w:val="105"/>
          <w:sz w:val="16"/>
        </w:rPr>
        <w:t xml:space="preserve"> </w:t>
      </w:r>
      <w:r>
        <w:rPr>
          <w:b/>
          <w:w w:val="105"/>
          <w:sz w:val="16"/>
        </w:rPr>
        <w:t>for</w:t>
      </w:r>
      <w:r>
        <w:rPr>
          <w:b/>
          <w:spacing w:val="-17"/>
          <w:w w:val="105"/>
          <w:sz w:val="16"/>
        </w:rPr>
        <w:t xml:space="preserve"> </w:t>
      </w:r>
      <w:r>
        <w:rPr>
          <w:b/>
          <w:w w:val="105"/>
          <w:sz w:val="16"/>
        </w:rPr>
        <w:t>Local</w:t>
      </w:r>
      <w:r>
        <w:rPr>
          <w:b/>
          <w:spacing w:val="-14"/>
          <w:w w:val="105"/>
          <w:sz w:val="16"/>
        </w:rPr>
        <w:t xml:space="preserve"> </w:t>
      </w:r>
      <w:r>
        <w:rPr>
          <w:b/>
          <w:w w:val="105"/>
          <w:sz w:val="16"/>
        </w:rPr>
        <w:t>Responsiveness</w:t>
      </w:r>
    </w:p>
    <w:p w14:paraId="13816685" w14:textId="77777777" w:rsidR="001F5D61" w:rsidRDefault="00A234DC">
      <w:pPr>
        <w:spacing w:before="72"/>
        <w:ind w:left="698"/>
        <w:rPr>
          <w:b/>
          <w:sz w:val="16"/>
        </w:rPr>
      </w:pPr>
      <w:r>
        <w:br w:type="column"/>
      </w:r>
      <w:r>
        <w:rPr>
          <w:b/>
          <w:w w:val="105"/>
          <w:sz w:val="16"/>
        </w:rPr>
        <w:t>High</w:t>
      </w:r>
    </w:p>
    <w:p w14:paraId="6646C4D8" w14:textId="77777777" w:rsidR="001F5D61" w:rsidRDefault="001F5D61">
      <w:pPr>
        <w:rPr>
          <w:sz w:val="16"/>
        </w:rPr>
        <w:sectPr w:rsidR="001F5D61">
          <w:type w:val="continuous"/>
          <w:pgSz w:w="11910" w:h="16840"/>
          <w:pgMar w:top="1580" w:right="0" w:bottom="280" w:left="320" w:header="720" w:footer="720" w:gutter="0"/>
          <w:cols w:num="3" w:space="720" w:equalWidth="0">
            <w:col w:w="4483" w:space="40"/>
            <w:col w:w="2466" w:space="39"/>
            <w:col w:w="4562"/>
          </w:cols>
        </w:sectPr>
      </w:pPr>
    </w:p>
    <w:p w14:paraId="43FA8C14" w14:textId="77777777" w:rsidR="001F5D61" w:rsidRDefault="001F5D61">
      <w:pPr>
        <w:pStyle w:val="BodyText"/>
        <w:spacing w:before="6"/>
        <w:rPr>
          <w:b/>
          <w:sz w:val="25"/>
        </w:rPr>
      </w:pPr>
    </w:p>
    <w:p w14:paraId="7DDCAD89" w14:textId="77777777" w:rsidR="001F5D61" w:rsidRDefault="00A234DC">
      <w:pPr>
        <w:pStyle w:val="Heading3"/>
        <w:spacing w:before="52"/>
        <w:ind w:left="1566" w:right="1882" w:firstLine="0"/>
        <w:jc w:val="center"/>
      </w:pPr>
      <w:r>
        <w:t>Global Integration/Local Responsiveness Grid</w:t>
      </w:r>
    </w:p>
    <w:p w14:paraId="15FA4B8C" w14:textId="77777777" w:rsidR="001F5D61" w:rsidRDefault="001F5D61">
      <w:pPr>
        <w:pStyle w:val="BodyText"/>
        <w:spacing w:before="12"/>
        <w:rPr>
          <w:b/>
          <w:sz w:val="22"/>
        </w:rPr>
      </w:pPr>
    </w:p>
    <w:p w14:paraId="3E30E731" w14:textId="77777777" w:rsidR="001F5D61" w:rsidRDefault="00A234DC">
      <w:pPr>
        <w:pStyle w:val="BodyText"/>
        <w:ind w:left="1629"/>
      </w:pPr>
      <w:r>
        <w:t>Source: Briscoe &amp; Schuler (2011). International Human Resource Management</w:t>
      </w:r>
    </w:p>
    <w:p w14:paraId="75221884" w14:textId="77777777" w:rsidR="001F5D61" w:rsidRDefault="001F5D61">
      <w:pPr>
        <w:pStyle w:val="BodyText"/>
        <w:spacing w:before="2"/>
        <w:rPr>
          <w:sz w:val="23"/>
        </w:rPr>
      </w:pPr>
    </w:p>
    <w:p w14:paraId="3813785D" w14:textId="77777777" w:rsidR="001F5D61" w:rsidRDefault="00A234DC">
      <w:pPr>
        <w:pStyle w:val="Heading3"/>
        <w:numPr>
          <w:ilvl w:val="0"/>
          <w:numId w:val="83"/>
        </w:numPr>
        <w:tabs>
          <w:tab w:val="left" w:pos="1341"/>
        </w:tabs>
        <w:ind w:hanging="243"/>
      </w:pPr>
      <w:r>
        <w:t>Global</w:t>
      </w:r>
      <w:r>
        <w:rPr>
          <w:spacing w:val="-1"/>
        </w:rPr>
        <w:t xml:space="preserve"> </w:t>
      </w:r>
      <w:r>
        <w:rPr>
          <w:spacing w:val="-3"/>
        </w:rPr>
        <w:t>Workforces</w:t>
      </w:r>
    </w:p>
    <w:p w14:paraId="5DFD5DBA" w14:textId="77777777" w:rsidR="001F5D61" w:rsidRDefault="00A234DC">
      <w:pPr>
        <w:pStyle w:val="BodyText"/>
        <w:spacing w:before="180"/>
        <w:ind w:left="1307" w:right="1395"/>
      </w:pPr>
      <w:r>
        <w:t>In General, there are three types of global workforce as Parent-country nationals (PCNs), Third-country nationals (TCNs) and Host-country nationals (HCNs) classified by their source (Where to find).</w:t>
      </w:r>
    </w:p>
    <w:p w14:paraId="5C018F85" w14:textId="77777777" w:rsidR="001F5D61" w:rsidRDefault="001F5D61">
      <w:pPr>
        <w:pStyle w:val="BodyText"/>
        <w:spacing w:before="9"/>
        <w:rPr>
          <w:sz w:val="23"/>
        </w:rPr>
      </w:pPr>
    </w:p>
    <w:p w14:paraId="42EBD12F" w14:textId="77777777" w:rsidR="001F5D61" w:rsidRDefault="00A234DC">
      <w:pPr>
        <w:spacing w:before="61"/>
        <w:ind w:left="5688"/>
        <w:rPr>
          <w:sz w:val="20"/>
        </w:rPr>
      </w:pPr>
      <w:r>
        <w:rPr>
          <w:sz w:val="20"/>
        </w:rPr>
        <w:t>Human Resource Activities</w:t>
      </w:r>
    </w:p>
    <w:p w14:paraId="6BC4D92E" w14:textId="5F1B1B09" w:rsidR="001F5D61" w:rsidRDefault="00B95EA2">
      <w:pPr>
        <w:pStyle w:val="BodyText"/>
        <w:rPr>
          <w:sz w:val="20"/>
        </w:rPr>
      </w:pPr>
      <w:r>
        <w:rPr>
          <w:noProof/>
          <w:sz w:val="20"/>
        </w:rPr>
        <w:pict w14:anchorId="2DE9131E">
          <v:shape id="_x0000_s1761" style="position:absolute;margin-left:192.25pt;margin-top:3.75pt;width:176.2pt;height:108.5pt;z-index:-250975232" coordorigin="4166,7193" coordsize="3524,2170" path="m4166,9363l6489,7193r1201,l5366,9363r-1200,xe" filled="f" strokeweight=".14797mm">
            <v:path arrowok="t"/>
          </v:shape>
        </w:pict>
      </w:r>
      <w:r>
        <w:rPr>
          <w:noProof/>
          <w:sz w:val="20"/>
        </w:rPr>
        <w:pict w14:anchorId="19EAC883">
          <v:shape id="_x0000_s1762" type="#_x0000_t75" style="position:absolute;margin-left:192.25pt;margin-top:3.75pt;width:176.2pt;height:108.5pt;z-index:-250976256">
            <v:imagedata r:id="rId49" o:title=""/>
          </v:shape>
        </w:pict>
      </w:r>
      <w:r>
        <w:rPr>
          <w:noProof/>
          <w:sz w:val="20"/>
        </w:rPr>
        <w:pict w14:anchorId="09C336E8">
          <v:shape id="_x0000_s1763" style="position:absolute;margin-left:251.85pt;margin-top:3.75pt;width:176.65pt;height:108.5pt;z-index:-250977280" coordorigin="5357,7193" coordsize="3533,2170" path="m5357,9363l7681,7193r1208,l6566,9363r-1209,xe" filled="f" strokeweight=".14797mm">
            <v:path arrowok="t"/>
          </v:shape>
        </w:pict>
      </w:r>
      <w:r>
        <w:rPr>
          <w:noProof/>
          <w:sz w:val="20"/>
        </w:rPr>
        <w:pict w14:anchorId="106D19E4">
          <v:shape id="_x0000_s1764" type="#_x0000_t75" style="position:absolute;margin-left:251.85pt;margin-top:3.75pt;width:176.65pt;height:108.5pt;z-index:-250978304">
            <v:imagedata r:id="rId50" o:title=""/>
          </v:shape>
        </w:pict>
      </w:r>
      <w:r>
        <w:rPr>
          <w:noProof/>
          <w:sz w:val="20"/>
        </w:rPr>
        <w:pict w14:anchorId="161F6DAB">
          <v:shape id="_x0000_s1765" style="position:absolute;margin-left:132.25pt;margin-top:3.75pt;width:176.65pt;height:108.5pt;z-index:-250979328" coordorigin="2966,7193" coordsize="3533,2170" path="m2966,9363l5290,7193r1208,l4175,9363r-1209,xe" filled="f" strokeweight=".14797mm">
            <v:path arrowok="t"/>
          </v:shape>
        </w:pict>
      </w:r>
      <w:r>
        <w:rPr>
          <w:noProof/>
          <w:sz w:val="20"/>
        </w:rPr>
        <w:pict w14:anchorId="1DBDAF3A">
          <v:shape id="_x0000_s1766" type="#_x0000_t75" style="position:absolute;margin-left:132.25pt;margin-top:3.75pt;width:176.65pt;height:108.5pt;z-index:-250980352">
            <v:imagedata r:id="rId51" o:title=""/>
          </v:shape>
        </w:pict>
      </w:r>
      <w:r>
        <w:rPr>
          <w:noProof/>
          <w:sz w:val="20"/>
        </w:rPr>
        <w:pict w14:anchorId="34591B1F">
          <v:shape id="_x0000_s1770" style="position:absolute;margin-left:390pt;margin-top:3.8pt;width:39.2pt;height:119.05pt;z-index:-250984448" coordorigin="8121,7195" coordsize="784,2381" path="m8904,7195r-13,1659l8121,9576r12,-1660l8904,7195xe" filled="f" strokeweight=".14811mm">
            <v:path arrowok="t"/>
          </v:shape>
        </w:pict>
      </w:r>
      <w:r>
        <w:rPr>
          <w:noProof/>
          <w:sz w:val="20"/>
        </w:rPr>
        <w:pict w14:anchorId="705B01BB">
          <v:shape id="_x0000_s1771" style="position:absolute;margin-left:390pt;margin-top:3.8pt;width:39.2pt;height:119.05pt;z-index:-250985472" coordorigin="8121,7195" coordsize="784,2381" path="m8904,7195r-771,721l8121,9576r770,-722l8904,7195xe" fillcolor="#92cddd" stroked="f">
            <v:path arrowok="t"/>
          </v:shape>
        </w:pict>
      </w:r>
      <w:r>
        <w:rPr>
          <w:noProof/>
          <w:sz w:val="20"/>
        </w:rPr>
        <w:pict w14:anchorId="28CAB45F">
          <v:shape id="_x0000_s1772" style="position:absolute;margin-left:137.35pt;margin-top:8.05pt;width:350.25pt;height:330pt;z-index:-250986496" coordorigin="3068,7279" coordsize="7005,6600" o:spt="100" adj="0,,0" path="m4684,343r12,-77l4730,200r53,-53l4849,113r77,-12l4926,101r,l4926,101r,l5956,101r,l6032,113r67,34l6151,200r34,66l6198,343r,l6198,343r,l6198,343r,968l6198,1311r-13,77l6151,1454r-52,53l6032,1541r-76,12l5956,1553r,l5956,1553r,l4926,1553r,l4849,1541r-66,-34l4730,1454r-34,-66l4684,1311r,l4684,1311r,l4684,343xm6384,343r12,-77l6430,200r53,-53l6549,113r77,-12l6626,101r,l6626,101r,l7656,101r,l7732,113r67,34l7851,200r34,66l7898,343r,l7898,343r,l7898,343r,968l7898,1311r-13,77l7851,1454r-52,53l7732,1541r-76,12l7656,1553r,l7656,1553r,l6626,1553r,l6549,1541r-66,-34l6430,1454r-34,-66l6384,1311r,l6384,1311r,l6384,343xm6384,1920r12,-77l6430,1776r53,-52l6549,1690r77,-13l6626,1677r,l6626,1677r,l7656,1677r,l7732,1690r67,34l7851,1776r34,67l7898,1920r,l7898,1920r,l7898,1920r,968l7898,2888r-13,77l7851,3031r-52,52l7732,3118r-76,12l7656,3130r,l7656,3130r,l6626,3130r,l6549,3118r-66,-35l6430,3031r-34,-66l6384,2888r,l6384,2888r,l6384,1920xm4684,1920r12,-77l4730,1776r53,-52l4849,1690r77,-13l4926,1677r,l4926,1677r,l5956,1677r,l6032,1690r67,34l6151,1776r34,67l6198,1920r,l6198,1920r,l6198,1920r,968l6198,2888r-13,77l6151,3031r-52,52l6032,3118r-76,12l5956,3130r,l5956,3130r,l4926,3130r,l4849,3118r-66,-35l4730,3031r-34,-66l4684,2888r,l4684,2888r,l4684,1920xe" filled="f" strokecolor="#385d89" strokeweight=".36428mm">
            <v:stroke joinstyle="round"/>
            <v:formulas/>
            <v:path arrowok="t" o:connecttype="segments"/>
          </v:shape>
        </w:pict>
      </w:r>
    </w:p>
    <w:p w14:paraId="79CCA322" w14:textId="77777777" w:rsidR="001F5D61" w:rsidRDefault="001F5D61">
      <w:pPr>
        <w:pStyle w:val="BodyText"/>
        <w:rPr>
          <w:sz w:val="20"/>
        </w:rPr>
      </w:pPr>
    </w:p>
    <w:p w14:paraId="3A9B3F12" w14:textId="77777777" w:rsidR="001F5D61" w:rsidRDefault="001F5D61">
      <w:pPr>
        <w:pStyle w:val="BodyText"/>
        <w:rPr>
          <w:sz w:val="20"/>
        </w:rPr>
      </w:pPr>
    </w:p>
    <w:p w14:paraId="70CF68C8" w14:textId="618F407C" w:rsidR="001F5D61" w:rsidRDefault="00B95EA2">
      <w:pPr>
        <w:pStyle w:val="BodyText"/>
        <w:spacing w:before="3"/>
        <w:rPr>
          <w:sz w:val="19"/>
        </w:rPr>
      </w:pPr>
      <w:r>
        <w:rPr>
          <w:noProof/>
          <w:sz w:val="19"/>
        </w:rPr>
        <w:pict w14:anchorId="4FA9C60A">
          <v:shape id="_x0000_s1760" type="#_x0000_t75" style="position:absolute;margin-left:312.1pt;margin-top:3.05pt;width:80pt;height:156.05pt;z-index:-250974208">
            <v:imagedata r:id="rId52" o:title=""/>
          </v:shape>
        </w:pict>
      </w:r>
    </w:p>
    <w:p w14:paraId="5FF3B94A" w14:textId="77777777" w:rsidR="001F5D61" w:rsidRDefault="001F5D61">
      <w:pPr>
        <w:rPr>
          <w:sz w:val="19"/>
        </w:rPr>
        <w:sectPr w:rsidR="001F5D61">
          <w:type w:val="continuous"/>
          <w:pgSz w:w="11910" w:h="16840"/>
          <w:pgMar w:top="1580" w:right="0" w:bottom="280" w:left="320" w:header="720" w:footer="720" w:gutter="0"/>
          <w:cols w:space="720"/>
        </w:sectPr>
      </w:pPr>
    </w:p>
    <w:p w14:paraId="241836CF" w14:textId="77777777" w:rsidR="001F5D61" w:rsidRDefault="00A234DC">
      <w:pPr>
        <w:spacing w:before="61"/>
        <w:jc w:val="right"/>
        <w:rPr>
          <w:sz w:val="20"/>
        </w:rPr>
      </w:pPr>
      <w:r>
        <w:rPr>
          <w:sz w:val="20"/>
        </w:rPr>
        <w:t>Procure</w:t>
      </w:r>
    </w:p>
    <w:p w14:paraId="4FFB5E64" w14:textId="77777777" w:rsidR="001F5D61" w:rsidRDefault="00A234DC">
      <w:pPr>
        <w:spacing w:before="61"/>
        <w:ind w:left="503"/>
        <w:rPr>
          <w:sz w:val="20"/>
        </w:rPr>
      </w:pPr>
      <w:r>
        <w:br w:type="column"/>
      </w:r>
      <w:r>
        <w:rPr>
          <w:sz w:val="20"/>
        </w:rPr>
        <w:t>Allocate</w:t>
      </w:r>
    </w:p>
    <w:p w14:paraId="79610F32" w14:textId="77777777" w:rsidR="001F5D61" w:rsidRDefault="00A234DC">
      <w:pPr>
        <w:spacing w:before="61"/>
        <w:ind w:left="553"/>
        <w:rPr>
          <w:sz w:val="20"/>
        </w:rPr>
      </w:pPr>
      <w:r>
        <w:br w:type="column"/>
      </w:r>
      <w:r>
        <w:rPr>
          <w:sz w:val="20"/>
        </w:rPr>
        <w:t>Utilize</w:t>
      </w:r>
    </w:p>
    <w:p w14:paraId="1B90EE72" w14:textId="77777777" w:rsidR="001F5D61" w:rsidRDefault="00A234DC">
      <w:pPr>
        <w:spacing w:before="173"/>
        <w:ind w:left="847"/>
        <w:rPr>
          <w:sz w:val="20"/>
        </w:rPr>
      </w:pPr>
      <w:r>
        <w:br w:type="column"/>
      </w:r>
      <w:r>
        <w:rPr>
          <w:sz w:val="20"/>
        </w:rPr>
        <w:t>Other</w:t>
      </w:r>
    </w:p>
    <w:p w14:paraId="221859DE" w14:textId="77777777" w:rsidR="001F5D61" w:rsidRDefault="001F5D61">
      <w:pPr>
        <w:rPr>
          <w:sz w:val="20"/>
        </w:rPr>
        <w:sectPr w:rsidR="001F5D61">
          <w:type w:val="continuous"/>
          <w:pgSz w:w="11910" w:h="16840"/>
          <w:pgMar w:top="1580" w:right="0" w:bottom="280" w:left="320" w:header="720" w:footer="720" w:gutter="0"/>
          <w:cols w:num="4" w:space="720" w:equalWidth="0">
            <w:col w:w="4726" w:space="40"/>
            <w:col w:w="1183" w:space="39"/>
            <w:col w:w="1074" w:space="40"/>
            <w:col w:w="4488"/>
          </w:cols>
        </w:sectPr>
      </w:pPr>
    </w:p>
    <w:p w14:paraId="1B3C53F2" w14:textId="77777777" w:rsidR="001F5D61" w:rsidRDefault="001F5D61">
      <w:pPr>
        <w:pStyle w:val="BodyText"/>
        <w:rPr>
          <w:sz w:val="20"/>
        </w:rPr>
      </w:pPr>
    </w:p>
    <w:p w14:paraId="746D2A86" w14:textId="77777777" w:rsidR="001F5D61" w:rsidRDefault="001F5D61">
      <w:pPr>
        <w:pStyle w:val="BodyText"/>
        <w:spacing w:before="1"/>
        <w:rPr>
          <w:sz w:val="16"/>
        </w:rPr>
      </w:pPr>
    </w:p>
    <w:p w14:paraId="1B055F0D" w14:textId="77777777" w:rsidR="001F5D61" w:rsidRDefault="001F5D61">
      <w:pPr>
        <w:rPr>
          <w:sz w:val="16"/>
        </w:rPr>
        <w:sectPr w:rsidR="001F5D61">
          <w:type w:val="continuous"/>
          <w:pgSz w:w="11910" w:h="16840"/>
          <w:pgMar w:top="1580" w:right="0" w:bottom="280" w:left="320" w:header="720" w:footer="720" w:gutter="0"/>
          <w:cols w:space="720"/>
        </w:sectPr>
      </w:pPr>
    </w:p>
    <w:p w14:paraId="381C3FAD" w14:textId="77777777" w:rsidR="001F5D61" w:rsidRDefault="001F5D61">
      <w:pPr>
        <w:pStyle w:val="BodyText"/>
        <w:rPr>
          <w:sz w:val="20"/>
        </w:rPr>
      </w:pPr>
    </w:p>
    <w:p w14:paraId="2EC3B467" w14:textId="59723AEB" w:rsidR="001F5D61" w:rsidRDefault="00B95EA2">
      <w:pPr>
        <w:pStyle w:val="BodyText"/>
        <w:rPr>
          <w:sz w:val="20"/>
        </w:rPr>
      </w:pPr>
      <w:r>
        <w:rPr>
          <w:noProof/>
          <w:sz w:val="20"/>
        </w:rPr>
        <w:pict w14:anchorId="0E4B2E3A">
          <v:shape id="_x0000_s1769" type="#_x0000_t75" style="position:absolute;margin-left:132.25pt;margin-top:8.75pt;width:179.55pt;height:28.1pt;z-index:-250983424">
            <v:imagedata r:id="rId53" o:title=""/>
          </v:shape>
        </w:pict>
      </w:r>
    </w:p>
    <w:p w14:paraId="24ECA41E" w14:textId="77777777" w:rsidR="001F5D61" w:rsidRDefault="001F5D61">
      <w:pPr>
        <w:pStyle w:val="BodyText"/>
        <w:rPr>
          <w:sz w:val="20"/>
        </w:rPr>
      </w:pPr>
    </w:p>
    <w:p w14:paraId="2560DE6E" w14:textId="437B2976" w:rsidR="001F5D61" w:rsidRDefault="00B95EA2">
      <w:pPr>
        <w:pStyle w:val="BodyText"/>
        <w:rPr>
          <w:sz w:val="20"/>
        </w:rPr>
      </w:pPr>
      <w:r>
        <w:rPr>
          <w:noProof/>
          <w:sz w:val="20"/>
        </w:rPr>
        <w:pict w14:anchorId="66F27306">
          <v:shape id="_x0000_s1767" type="#_x0000_t75" style="position:absolute;margin-left:132.25pt;margin-top:12.45pt;width:179.55pt;height:28.5pt;z-index:-250981376">
            <v:imagedata r:id="rId54" o:title=""/>
          </v:shape>
        </w:pict>
      </w:r>
    </w:p>
    <w:p w14:paraId="1041D909" w14:textId="77777777" w:rsidR="001F5D61" w:rsidRDefault="001F5D61">
      <w:pPr>
        <w:pStyle w:val="BodyText"/>
        <w:rPr>
          <w:sz w:val="20"/>
        </w:rPr>
      </w:pPr>
    </w:p>
    <w:p w14:paraId="492FF527" w14:textId="77777777" w:rsidR="001F5D61" w:rsidRDefault="001F5D61">
      <w:pPr>
        <w:pStyle w:val="BodyText"/>
        <w:rPr>
          <w:sz w:val="20"/>
        </w:rPr>
      </w:pPr>
    </w:p>
    <w:p w14:paraId="4FDCAC90" w14:textId="75392D46" w:rsidR="001F5D61" w:rsidRDefault="00B95EA2">
      <w:pPr>
        <w:pStyle w:val="BodyText"/>
        <w:rPr>
          <w:sz w:val="20"/>
        </w:rPr>
      </w:pPr>
      <w:r>
        <w:rPr>
          <w:noProof/>
          <w:sz w:val="20"/>
        </w:rPr>
        <w:pict w14:anchorId="2D8ADE34">
          <v:shape id="_x0000_s1768" type="#_x0000_t75" style="position:absolute;margin-left:132.25pt;margin-top:4.3pt;width:179.55pt;height:28.1pt;z-index:-250982400">
            <v:imagedata r:id="rId55" o:title=""/>
          </v:shape>
        </w:pict>
      </w:r>
    </w:p>
    <w:p w14:paraId="5FD4F085" w14:textId="77777777" w:rsidR="001F5D61" w:rsidRDefault="001F5D61">
      <w:pPr>
        <w:pStyle w:val="BodyText"/>
        <w:rPr>
          <w:sz w:val="20"/>
        </w:rPr>
      </w:pPr>
    </w:p>
    <w:p w14:paraId="071C00DA" w14:textId="77777777" w:rsidR="001F5D61" w:rsidRDefault="001F5D61">
      <w:pPr>
        <w:pStyle w:val="BodyText"/>
        <w:spacing w:before="12"/>
        <w:rPr>
          <w:sz w:val="15"/>
        </w:rPr>
      </w:pPr>
    </w:p>
    <w:p w14:paraId="58595933" w14:textId="77777777" w:rsidR="001F5D61" w:rsidRDefault="00B95EA2">
      <w:pPr>
        <w:jc w:val="right"/>
        <w:rPr>
          <w:sz w:val="20"/>
        </w:rPr>
      </w:pPr>
      <w:r>
        <w:pict w14:anchorId="2DE12387">
          <v:shape id="_x0000_s1758" type="#_x0000_t202" style="position:absolute;left:0;text-align:left;margin-left:148.1pt;margin-top:-86.7pt;width:180.2pt;height:85.05pt;z-index:251730944;mso-position-horizontal-relative:page"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91"/>
                  </w:tblGrid>
                  <w:tr w:rsidR="00B95EA2" w14:paraId="6656355D" w14:textId="77777777">
                    <w:trPr>
                      <w:trHeight w:val="551"/>
                    </w:trPr>
                    <w:tc>
                      <w:tcPr>
                        <w:tcW w:w="3591" w:type="dxa"/>
                      </w:tcPr>
                      <w:p w14:paraId="6F0322AD" w14:textId="77777777" w:rsidR="00B95EA2" w:rsidRDefault="00B95EA2">
                        <w:pPr>
                          <w:pStyle w:val="TableParagraph"/>
                          <w:spacing w:before="147"/>
                          <w:ind w:right="552"/>
                          <w:jc w:val="right"/>
                          <w:rPr>
                            <w:sz w:val="20"/>
                          </w:rPr>
                        </w:pPr>
                        <w:r>
                          <w:rPr>
                            <w:sz w:val="20"/>
                          </w:rPr>
                          <w:t>Host-country nationals (HCNs)</w:t>
                        </w:r>
                      </w:p>
                    </w:tc>
                  </w:tr>
                  <w:tr w:rsidR="00B95EA2" w14:paraId="7CD330C0" w14:textId="77777777">
                    <w:trPr>
                      <w:trHeight w:val="559"/>
                    </w:trPr>
                    <w:tc>
                      <w:tcPr>
                        <w:tcW w:w="3591" w:type="dxa"/>
                      </w:tcPr>
                      <w:p w14:paraId="144A2DFE" w14:textId="77777777" w:rsidR="00B95EA2" w:rsidRDefault="00B95EA2">
                        <w:pPr>
                          <w:pStyle w:val="TableParagraph"/>
                          <w:spacing w:before="153"/>
                          <w:ind w:right="485"/>
                          <w:jc w:val="right"/>
                          <w:rPr>
                            <w:sz w:val="20"/>
                          </w:rPr>
                        </w:pPr>
                        <w:r>
                          <w:rPr>
                            <w:sz w:val="20"/>
                          </w:rPr>
                          <w:t>Parent-country nationals (PCNs)</w:t>
                        </w:r>
                      </w:p>
                    </w:tc>
                  </w:tr>
                  <w:tr w:rsidR="00B95EA2" w14:paraId="6A805081" w14:textId="77777777">
                    <w:trPr>
                      <w:trHeight w:val="551"/>
                    </w:trPr>
                    <w:tc>
                      <w:tcPr>
                        <w:tcW w:w="3591" w:type="dxa"/>
                      </w:tcPr>
                      <w:p w14:paraId="4D0240E4" w14:textId="77777777" w:rsidR="00B95EA2" w:rsidRDefault="00B95EA2">
                        <w:pPr>
                          <w:pStyle w:val="TableParagraph"/>
                          <w:spacing w:before="150"/>
                          <w:ind w:right="543"/>
                          <w:jc w:val="right"/>
                          <w:rPr>
                            <w:sz w:val="20"/>
                          </w:rPr>
                        </w:pPr>
                        <w:r>
                          <w:rPr>
                            <w:sz w:val="20"/>
                          </w:rPr>
                          <w:t>Third-country nationals (TCNs)</w:t>
                        </w:r>
                      </w:p>
                    </w:tc>
                  </w:tr>
                </w:tbl>
                <w:p w14:paraId="579D515C" w14:textId="77777777" w:rsidR="00B95EA2" w:rsidRDefault="00B95EA2">
                  <w:pPr>
                    <w:pStyle w:val="BodyText"/>
                  </w:pPr>
                </w:p>
              </w:txbxContent>
            </v:textbox>
            <w10:wrap anchorx="page"/>
          </v:shape>
        </w:pict>
      </w:r>
      <w:r w:rsidR="00A234DC">
        <w:rPr>
          <w:sz w:val="20"/>
        </w:rPr>
        <w:t>Type of employees</w:t>
      </w:r>
    </w:p>
    <w:p w14:paraId="76BFE798" w14:textId="77777777" w:rsidR="001F5D61" w:rsidRDefault="00A234DC">
      <w:pPr>
        <w:pStyle w:val="BodyText"/>
        <w:rPr>
          <w:sz w:val="20"/>
        </w:rPr>
      </w:pPr>
      <w:r>
        <w:br w:type="column"/>
      </w:r>
    </w:p>
    <w:p w14:paraId="3B24ABE7" w14:textId="77777777" w:rsidR="001F5D61" w:rsidRDefault="001F5D61">
      <w:pPr>
        <w:pStyle w:val="BodyText"/>
        <w:rPr>
          <w:sz w:val="20"/>
        </w:rPr>
      </w:pPr>
    </w:p>
    <w:p w14:paraId="08E39629" w14:textId="77777777" w:rsidR="001F5D61" w:rsidRDefault="001F5D61">
      <w:pPr>
        <w:pStyle w:val="BodyText"/>
        <w:spacing w:before="8"/>
        <w:rPr>
          <w:sz w:val="27"/>
        </w:rPr>
      </w:pPr>
    </w:p>
    <w:p w14:paraId="1E04632F" w14:textId="77777777" w:rsidR="001F5D61" w:rsidRDefault="00A234DC">
      <w:pPr>
        <w:jc w:val="right"/>
        <w:rPr>
          <w:sz w:val="20"/>
        </w:rPr>
      </w:pPr>
      <w:r>
        <w:rPr>
          <w:sz w:val="20"/>
        </w:rPr>
        <w:t>Host</w:t>
      </w:r>
    </w:p>
    <w:p w14:paraId="295DD612" w14:textId="77777777" w:rsidR="001F5D61" w:rsidRDefault="00A234DC">
      <w:pPr>
        <w:spacing w:before="60"/>
        <w:ind w:left="338"/>
        <w:rPr>
          <w:sz w:val="20"/>
        </w:rPr>
      </w:pPr>
      <w:r>
        <w:br w:type="column"/>
      </w:r>
      <w:r>
        <w:rPr>
          <w:sz w:val="20"/>
        </w:rPr>
        <w:t>Home</w:t>
      </w:r>
    </w:p>
    <w:p w14:paraId="0FEA3BC5" w14:textId="77777777" w:rsidR="001F5D61" w:rsidRDefault="001F5D61">
      <w:pPr>
        <w:rPr>
          <w:sz w:val="20"/>
        </w:rPr>
        <w:sectPr w:rsidR="001F5D61">
          <w:type w:val="continuous"/>
          <w:pgSz w:w="11910" w:h="16840"/>
          <w:pgMar w:top="1580" w:right="0" w:bottom="280" w:left="320" w:header="720" w:footer="720" w:gutter="0"/>
          <w:cols w:num="3" w:space="720" w:equalWidth="0">
            <w:col w:w="5147" w:space="40"/>
            <w:col w:w="1636" w:space="39"/>
            <w:col w:w="4728"/>
          </w:cols>
        </w:sectPr>
      </w:pPr>
    </w:p>
    <w:p w14:paraId="2803B621" w14:textId="77777777" w:rsidR="001F5D61" w:rsidRDefault="001F5D61">
      <w:pPr>
        <w:pStyle w:val="BodyText"/>
        <w:spacing w:before="9"/>
        <w:rPr>
          <w:sz w:val="22"/>
        </w:rPr>
      </w:pPr>
    </w:p>
    <w:p w14:paraId="316EE75B" w14:textId="77777777" w:rsidR="001F5D61" w:rsidRDefault="00A234DC">
      <w:pPr>
        <w:pStyle w:val="BodyText"/>
        <w:spacing w:before="51"/>
        <w:ind w:left="1629"/>
      </w:pPr>
      <w:r>
        <w:t>Source: industryplayer.com</w:t>
      </w:r>
    </w:p>
    <w:p w14:paraId="06AE5FF6" w14:textId="77777777" w:rsidR="001F5D61" w:rsidRDefault="001F5D61">
      <w:pPr>
        <w:pStyle w:val="BodyText"/>
      </w:pPr>
    </w:p>
    <w:p w14:paraId="6AA401EF" w14:textId="77777777" w:rsidR="001F5D61" w:rsidRDefault="001F5D61">
      <w:pPr>
        <w:pStyle w:val="BodyText"/>
      </w:pPr>
    </w:p>
    <w:p w14:paraId="30EB160D" w14:textId="77777777" w:rsidR="001F5D61" w:rsidRDefault="001F5D61">
      <w:pPr>
        <w:pStyle w:val="BodyText"/>
        <w:rPr>
          <w:sz w:val="22"/>
        </w:rPr>
      </w:pPr>
    </w:p>
    <w:p w14:paraId="45B9BD99" w14:textId="77777777" w:rsidR="001F5D61" w:rsidRDefault="00A234DC">
      <w:pPr>
        <w:pStyle w:val="ListParagraph"/>
        <w:numPr>
          <w:ilvl w:val="1"/>
          <w:numId w:val="83"/>
        </w:numPr>
        <w:tabs>
          <w:tab w:val="left" w:pos="1715"/>
        </w:tabs>
        <w:rPr>
          <w:sz w:val="24"/>
        </w:rPr>
      </w:pPr>
      <w:r>
        <w:rPr>
          <w:sz w:val="24"/>
        </w:rPr>
        <w:t>Parent-country nationals</w:t>
      </w:r>
      <w:r>
        <w:rPr>
          <w:spacing w:val="-1"/>
          <w:sz w:val="24"/>
        </w:rPr>
        <w:t xml:space="preserve"> </w:t>
      </w:r>
      <w:r>
        <w:rPr>
          <w:sz w:val="24"/>
        </w:rPr>
        <w:t>(PCNs)</w:t>
      </w:r>
    </w:p>
    <w:p w14:paraId="01AB7E5D" w14:textId="77777777" w:rsidR="001F5D61" w:rsidRDefault="00A234DC">
      <w:pPr>
        <w:pStyle w:val="BodyText"/>
        <w:spacing w:before="180"/>
        <w:ind w:left="1629"/>
      </w:pPr>
      <w:r>
        <w:t>Citizens of the organization's headquarters country who reside and work abroad with</w:t>
      </w:r>
    </w:p>
    <w:p w14:paraId="2B1B58DA" w14:textId="77777777" w:rsidR="001F5D61" w:rsidRDefault="001F5D61">
      <w:pPr>
        <w:sectPr w:rsidR="001F5D61">
          <w:type w:val="continuous"/>
          <w:pgSz w:w="11910" w:h="16840"/>
          <w:pgMar w:top="1580" w:right="0" w:bottom="280" w:left="320" w:header="720" w:footer="720" w:gutter="0"/>
          <w:cols w:space="720"/>
        </w:sectPr>
      </w:pPr>
    </w:p>
    <w:p w14:paraId="532C7D56" w14:textId="77777777" w:rsidR="001F5D61" w:rsidRDefault="00A234DC">
      <w:pPr>
        <w:pStyle w:val="BodyText"/>
        <w:spacing w:before="88"/>
        <w:ind w:left="1629"/>
      </w:pPr>
      <w:r>
        <w:lastRenderedPageBreak/>
        <w:t>the intent of returning to the home country.</w:t>
      </w:r>
    </w:p>
    <w:p w14:paraId="6CD12A6D" w14:textId="77777777" w:rsidR="001F5D61" w:rsidRDefault="001F5D61">
      <w:pPr>
        <w:pStyle w:val="BodyText"/>
        <w:spacing w:before="3"/>
        <w:rPr>
          <w:sz w:val="23"/>
        </w:rPr>
      </w:pPr>
    </w:p>
    <w:p w14:paraId="2F557DCD" w14:textId="77777777" w:rsidR="001F5D61" w:rsidRDefault="00A234DC">
      <w:pPr>
        <w:pStyle w:val="ListParagraph"/>
        <w:numPr>
          <w:ilvl w:val="1"/>
          <w:numId w:val="83"/>
        </w:numPr>
        <w:tabs>
          <w:tab w:val="left" w:pos="1715"/>
        </w:tabs>
        <w:rPr>
          <w:sz w:val="24"/>
        </w:rPr>
      </w:pPr>
      <w:r>
        <w:rPr>
          <w:sz w:val="24"/>
        </w:rPr>
        <w:t>Third-country nationals</w:t>
      </w:r>
      <w:r>
        <w:rPr>
          <w:spacing w:val="-1"/>
          <w:sz w:val="24"/>
        </w:rPr>
        <w:t xml:space="preserve"> </w:t>
      </w:r>
      <w:r>
        <w:rPr>
          <w:sz w:val="24"/>
        </w:rPr>
        <w:t>(TCNs)</w:t>
      </w:r>
    </w:p>
    <w:p w14:paraId="7DC7F204" w14:textId="77777777" w:rsidR="001F5D61" w:rsidRDefault="00A234DC">
      <w:pPr>
        <w:pStyle w:val="BodyText"/>
        <w:spacing w:before="182" w:line="237" w:lineRule="auto"/>
        <w:ind w:left="1629" w:right="1007"/>
      </w:pPr>
      <w:r>
        <w:t>Employees who are citizens of countries other than where they work or where the organization’s headquarters resides.</w:t>
      </w:r>
    </w:p>
    <w:p w14:paraId="7A9C8DC4" w14:textId="77777777" w:rsidR="001F5D61" w:rsidRDefault="001F5D61">
      <w:pPr>
        <w:pStyle w:val="BodyText"/>
        <w:spacing w:before="1"/>
        <w:rPr>
          <w:sz w:val="23"/>
        </w:rPr>
      </w:pPr>
    </w:p>
    <w:p w14:paraId="62F7A464" w14:textId="77777777" w:rsidR="001F5D61" w:rsidRDefault="00A234DC">
      <w:pPr>
        <w:pStyle w:val="ListParagraph"/>
        <w:numPr>
          <w:ilvl w:val="1"/>
          <w:numId w:val="83"/>
        </w:numPr>
        <w:tabs>
          <w:tab w:val="left" w:pos="1715"/>
        </w:tabs>
        <w:spacing w:line="386" w:lineRule="auto"/>
        <w:ind w:left="1629" w:right="5215" w:hanging="334"/>
        <w:rPr>
          <w:sz w:val="24"/>
        </w:rPr>
      </w:pPr>
      <w:r>
        <w:rPr>
          <w:sz w:val="24"/>
        </w:rPr>
        <w:t>Host-country nationals (HCNs) or local</w:t>
      </w:r>
      <w:r>
        <w:rPr>
          <w:spacing w:val="-35"/>
          <w:sz w:val="24"/>
        </w:rPr>
        <w:t xml:space="preserve"> </w:t>
      </w:r>
      <w:r>
        <w:rPr>
          <w:sz w:val="24"/>
        </w:rPr>
        <w:t>nationals Employees working in their own</w:t>
      </w:r>
      <w:r>
        <w:rPr>
          <w:spacing w:val="-6"/>
          <w:sz w:val="24"/>
        </w:rPr>
        <w:t xml:space="preserve"> </w:t>
      </w:r>
      <w:r>
        <w:rPr>
          <w:spacing w:val="-4"/>
          <w:sz w:val="24"/>
        </w:rPr>
        <w:t>country.</w:t>
      </w:r>
    </w:p>
    <w:p w14:paraId="516A8AD6" w14:textId="77777777" w:rsidR="001F5D61" w:rsidRDefault="00A234DC">
      <w:pPr>
        <w:pStyle w:val="Heading3"/>
        <w:numPr>
          <w:ilvl w:val="0"/>
          <w:numId w:val="83"/>
        </w:numPr>
        <w:tabs>
          <w:tab w:val="left" w:pos="1341"/>
        </w:tabs>
        <w:spacing w:before="103"/>
        <w:ind w:hanging="243"/>
      </w:pPr>
      <w:r>
        <w:t>Purpose of Global</w:t>
      </w:r>
      <w:r>
        <w:rPr>
          <w:spacing w:val="-4"/>
        </w:rPr>
        <w:t xml:space="preserve"> </w:t>
      </w:r>
      <w:r>
        <w:t>Assignment</w:t>
      </w:r>
    </w:p>
    <w:p w14:paraId="7F5D0CE7" w14:textId="799486E3" w:rsidR="001F5D61" w:rsidRDefault="00A234DC">
      <w:pPr>
        <w:pStyle w:val="BodyText"/>
        <w:spacing w:before="180"/>
        <w:ind w:left="1307" w:right="1688"/>
      </w:pPr>
      <w:r>
        <w:t>Researchers have shown that the reasons why expatriates are sent on assignment may have an impact on job performances, adjustment and roles performed although it is important to note that many assignments generally have more than one rationale while there may be few ‘pure’ cases whereby assignments have a singular purpose. Generally, there are three key motives for utilizing international transfers:</w:t>
      </w:r>
    </w:p>
    <w:p w14:paraId="2FC4FFF7" w14:textId="77777777" w:rsidR="001F5D61" w:rsidRDefault="001F5D61">
      <w:pPr>
        <w:pStyle w:val="BodyText"/>
        <w:spacing w:before="1"/>
        <w:rPr>
          <w:sz w:val="23"/>
        </w:rPr>
      </w:pPr>
    </w:p>
    <w:p w14:paraId="339C7EEC" w14:textId="77777777" w:rsidR="001F5D61" w:rsidRDefault="00A234DC">
      <w:pPr>
        <w:pStyle w:val="BodyText"/>
        <w:spacing w:before="1" w:line="237" w:lineRule="auto"/>
        <w:ind w:left="1307" w:right="1413"/>
      </w:pPr>
      <w:r>
        <w:t>Firstly, when qualified local country nationals were not available, particularly in developing countries, expatriates were used to fill positions.</w:t>
      </w:r>
    </w:p>
    <w:p w14:paraId="15BDF58F" w14:textId="77777777" w:rsidR="001F5D61" w:rsidRDefault="001F5D61">
      <w:pPr>
        <w:pStyle w:val="BodyText"/>
        <w:spacing w:before="3"/>
        <w:rPr>
          <w:sz w:val="23"/>
        </w:rPr>
      </w:pPr>
    </w:p>
    <w:p w14:paraId="33822FEA" w14:textId="77777777" w:rsidR="001F5D61" w:rsidRDefault="00A234DC">
      <w:pPr>
        <w:pStyle w:val="BodyText"/>
        <w:ind w:left="1307" w:right="1546"/>
      </w:pPr>
      <w:r>
        <w:t>Secondly, organizations use international assignments (IAs)as a means of developing individual employees. This type of assignment is aimed at developing the global competence of the individual manager and indeed organizations utilizing this type of assignee are likely to do so regardless of the competence of employees in the host environment.</w:t>
      </w:r>
    </w:p>
    <w:p w14:paraId="2474E9FE" w14:textId="77777777" w:rsidR="001F5D61" w:rsidRDefault="001F5D61">
      <w:pPr>
        <w:pStyle w:val="BodyText"/>
        <w:spacing w:before="12"/>
        <w:rPr>
          <w:sz w:val="22"/>
        </w:rPr>
      </w:pPr>
    </w:p>
    <w:p w14:paraId="344181C7" w14:textId="77777777" w:rsidR="001F5D61" w:rsidRDefault="00A234DC">
      <w:pPr>
        <w:pStyle w:val="BodyText"/>
        <w:ind w:left="1307" w:right="1463"/>
      </w:pPr>
      <w:r>
        <w:t>Finally, IAs could be utilized as a means of organizational development. In this instance IAs are used to transfer knowledge between subsidiaries and to modify and sustain organizational structure and decision process.</w:t>
      </w:r>
    </w:p>
    <w:p w14:paraId="501C743A" w14:textId="77777777" w:rsidR="001F5D61" w:rsidRDefault="001F5D61">
      <w:pPr>
        <w:pStyle w:val="BodyText"/>
        <w:spacing w:before="11"/>
        <w:rPr>
          <w:sz w:val="22"/>
        </w:rPr>
      </w:pPr>
    </w:p>
    <w:p w14:paraId="6EA3B31A" w14:textId="77777777" w:rsidR="001F5D61" w:rsidRDefault="00A234DC">
      <w:pPr>
        <w:pStyle w:val="BodyText"/>
        <w:spacing w:before="1"/>
        <w:ind w:left="1307" w:right="1433"/>
      </w:pPr>
      <w:r>
        <w:t>Scholars developed a framework for classifying the duration and purposes of international assignments; this is presented below (see the Figure). This differentiation is important because managerial development reasons for the assignment will foster expatriate personal change and role innovation, whereas control reasons will focus attention on the expatriate making personal changes and on role innovation in the subsidiary.</w:t>
      </w:r>
    </w:p>
    <w:p w14:paraId="191AEB14" w14:textId="77777777" w:rsidR="001F5D61" w:rsidRDefault="001F5D61">
      <w:pPr>
        <w:pStyle w:val="BodyText"/>
        <w:spacing w:before="11"/>
        <w:rPr>
          <w:sz w:val="22"/>
        </w:rPr>
      </w:pPr>
    </w:p>
    <w:p w14:paraId="38B910D8" w14:textId="77777777" w:rsidR="001F5D61" w:rsidRDefault="00A234DC">
      <w:pPr>
        <w:pStyle w:val="BodyText"/>
        <w:ind w:left="1307" w:right="1433"/>
      </w:pPr>
      <w:r>
        <w:t>Thus, in learning-driven assignments, the expatriate changes his/her frame of reference to adapt to the new environment and indeed adapt his/her behavior to meet the requirements of the new environment. While in control-driven assignments, subordinates are expected to absorb the new demands of the expatriate manager and change their frames of reference, and further role requirements are adapted to meet the transferred</w:t>
      </w:r>
    </w:p>
    <w:p w14:paraId="2EC7F940" w14:textId="77777777" w:rsidR="001F5D61" w:rsidRDefault="00A234DC">
      <w:pPr>
        <w:pStyle w:val="BodyText"/>
        <w:spacing w:line="290" w:lineRule="exact"/>
        <w:ind w:left="1307"/>
      </w:pPr>
      <w:r>
        <w:t>manager’s expectations.</w:t>
      </w:r>
    </w:p>
    <w:p w14:paraId="48B1CA5E" w14:textId="77777777" w:rsidR="001F5D61" w:rsidRDefault="001F5D61">
      <w:pPr>
        <w:spacing w:line="290" w:lineRule="exact"/>
        <w:sectPr w:rsidR="001F5D61">
          <w:pgSz w:w="11910" w:h="16840"/>
          <w:pgMar w:top="1320" w:right="0" w:bottom="280" w:left="320" w:header="891" w:footer="0" w:gutter="0"/>
          <w:cols w:space="720"/>
        </w:sectPr>
      </w:pPr>
    </w:p>
    <w:p w14:paraId="67AD41E0" w14:textId="77777777" w:rsidR="001F5D61" w:rsidRDefault="001F5D61">
      <w:pPr>
        <w:pStyle w:val="BodyText"/>
        <w:rPr>
          <w:sz w:val="20"/>
        </w:rPr>
      </w:pPr>
    </w:p>
    <w:p w14:paraId="7CC52462" w14:textId="77777777" w:rsidR="001F5D61" w:rsidRDefault="001F5D61">
      <w:pPr>
        <w:pStyle w:val="BodyText"/>
        <w:spacing w:before="5"/>
        <w:rPr>
          <w:sz w:val="19"/>
        </w:rPr>
      </w:pPr>
    </w:p>
    <w:p w14:paraId="3211C707" w14:textId="77777777" w:rsidR="001F5D61" w:rsidRDefault="00B95EA2">
      <w:pPr>
        <w:ind w:left="3593"/>
        <w:rPr>
          <w:rFonts w:ascii="Arial"/>
          <w:sz w:val="15"/>
        </w:rPr>
      </w:pPr>
      <w:r>
        <w:pict w14:anchorId="3FA56794">
          <v:shape id="_x0000_s1757" type="#_x0000_t202" style="position:absolute;left:0;text-align:left;margin-left:217.9pt;margin-top:-19.2pt;width:202.15pt;height:89.65pt;z-index:251735040;mso-position-horizontal-relative:page" filled="f" stroked="f">
            <v:textbox inset="0,0,0,0">
              <w:txbxContent>
                <w:tbl>
                  <w:tblPr>
                    <w:tblW w:w="0" w:type="auto"/>
                    <w:tblInd w:w="10" w:type="dxa"/>
                    <w:tblBorders>
                      <w:top w:val="single" w:sz="8" w:space="0" w:color="357C91"/>
                      <w:left w:val="single" w:sz="8" w:space="0" w:color="357C91"/>
                      <w:bottom w:val="single" w:sz="8" w:space="0" w:color="357C91"/>
                      <w:right w:val="single" w:sz="8" w:space="0" w:color="357C91"/>
                      <w:insideH w:val="single" w:sz="8" w:space="0" w:color="357C91"/>
                      <w:insideV w:val="single" w:sz="8" w:space="0" w:color="357C91"/>
                    </w:tblBorders>
                    <w:tblLayout w:type="fixed"/>
                    <w:tblCellMar>
                      <w:left w:w="0" w:type="dxa"/>
                      <w:right w:w="0" w:type="dxa"/>
                    </w:tblCellMar>
                    <w:tblLook w:val="01E0" w:firstRow="1" w:lastRow="1" w:firstColumn="1" w:lastColumn="1" w:noHBand="0" w:noVBand="0"/>
                  </w:tblPr>
                  <w:tblGrid>
                    <w:gridCol w:w="2007"/>
                    <w:gridCol w:w="2007"/>
                  </w:tblGrid>
                  <w:tr w:rsidR="00B95EA2" w14:paraId="6E0D012D" w14:textId="77777777">
                    <w:trPr>
                      <w:trHeight w:val="878"/>
                    </w:trPr>
                    <w:tc>
                      <w:tcPr>
                        <w:tcW w:w="2007" w:type="dxa"/>
                        <w:tcBorders>
                          <w:bottom w:val="single" w:sz="4" w:space="0" w:color="000000"/>
                          <w:right w:val="single" w:sz="4" w:space="0" w:color="000000"/>
                        </w:tcBorders>
                        <w:shd w:val="clear" w:color="auto" w:fill="4AACC5"/>
                      </w:tcPr>
                      <w:p w14:paraId="465EAAFA" w14:textId="77777777" w:rsidR="00B95EA2" w:rsidRDefault="00B95EA2">
                        <w:pPr>
                          <w:pStyle w:val="TableParagraph"/>
                          <w:spacing w:before="1"/>
                          <w:rPr>
                            <w:sz w:val="18"/>
                          </w:rPr>
                        </w:pPr>
                      </w:p>
                      <w:p w14:paraId="38D2179B" w14:textId="77777777" w:rsidR="00B95EA2" w:rsidRDefault="00B95EA2">
                        <w:pPr>
                          <w:pStyle w:val="TableParagraph"/>
                          <w:ind w:left="50" w:right="40"/>
                          <w:jc w:val="center"/>
                          <w:rPr>
                            <w:rFonts w:ascii="Arial"/>
                            <w:b/>
                            <w:sz w:val="17"/>
                          </w:rPr>
                        </w:pPr>
                        <w:r>
                          <w:rPr>
                            <w:rFonts w:ascii="Arial"/>
                            <w:b/>
                            <w:sz w:val="17"/>
                          </w:rPr>
                          <w:t>CORPORATE AGENCY</w:t>
                        </w:r>
                      </w:p>
                      <w:p w14:paraId="6EE06687" w14:textId="77777777" w:rsidR="00B95EA2" w:rsidRDefault="00B95EA2">
                        <w:pPr>
                          <w:pStyle w:val="TableParagraph"/>
                          <w:spacing w:before="9" w:line="252" w:lineRule="auto"/>
                          <w:ind w:left="50" w:right="31"/>
                          <w:jc w:val="center"/>
                          <w:rPr>
                            <w:rFonts w:ascii="Arial"/>
                            <w:sz w:val="17"/>
                          </w:rPr>
                        </w:pPr>
                        <w:r>
                          <w:rPr>
                            <w:rFonts w:ascii="Arial"/>
                            <w:sz w:val="17"/>
                          </w:rPr>
                          <w:t>Control/Knowledge transfer</w:t>
                        </w:r>
                      </w:p>
                    </w:tc>
                    <w:tc>
                      <w:tcPr>
                        <w:tcW w:w="2007" w:type="dxa"/>
                        <w:tcBorders>
                          <w:left w:val="single" w:sz="4" w:space="0" w:color="000000"/>
                          <w:bottom w:val="single" w:sz="4" w:space="0" w:color="000000"/>
                        </w:tcBorders>
                        <w:shd w:val="clear" w:color="auto" w:fill="4AACC5"/>
                      </w:tcPr>
                      <w:p w14:paraId="31CA455A" w14:textId="77777777" w:rsidR="00B95EA2" w:rsidRDefault="00B95EA2">
                        <w:pPr>
                          <w:pStyle w:val="TableParagraph"/>
                          <w:spacing w:before="1"/>
                          <w:rPr>
                            <w:sz w:val="18"/>
                          </w:rPr>
                        </w:pPr>
                      </w:p>
                      <w:p w14:paraId="37D34E5C" w14:textId="77777777" w:rsidR="00B95EA2" w:rsidRDefault="00B95EA2">
                        <w:pPr>
                          <w:pStyle w:val="TableParagraph"/>
                          <w:ind w:left="395"/>
                          <w:rPr>
                            <w:rFonts w:ascii="Arial"/>
                            <w:b/>
                            <w:sz w:val="17"/>
                          </w:rPr>
                        </w:pPr>
                        <w:r>
                          <w:rPr>
                            <w:rFonts w:ascii="Arial"/>
                            <w:b/>
                            <w:sz w:val="17"/>
                          </w:rPr>
                          <w:t>COMPETENCE</w:t>
                        </w:r>
                      </w:p>
                      <w:p w14:paraId="4071EFE5" w14:textId="77777777" w:rsidR="00B95EA2" w:rsidRDefault="00B95EA2">
                        <w:pPr>
                          <w:pStyle w:val="TableParagraph"/>
                          <w:spacing w:before="9"/>
                          <w:ind w:left="351"/>
                          <w:rPr>
                            <w:rFonts w:ascii="Arial"/>
                            <w:b/>
                            <w:sz w:val="17"/>
                          </w:rPr>
                        </w:pPr>
                        <w:r>
                          <w:rPr>
                            <w:rFonts w:ascii="Arial"/>
                            <w:b/>
                            <w:sz w:val="17"/>
                          </w:rPr>
                          <w:t>DEVELOPMENT</w:t>
                        </w:r>
                      </w:p>
                    </w:tc>
                  </w:tr>
                  <w:tr w:rsidR="00B95EA2" w14:paraId="5C27FC8E" w14:textId="77777777">
                    <w:trPr>
                      <w:trHeight w:val="865"/>
                    </w:trPr>
                    <w:tc>
                      <w:tcPr>
                        <w:tcW w:w="2007" w:type="dxa"/>
                        <w:tcBorders>
                          <w:top w:val="single" w:sz="4" w:space="0" w:color="000000"/>
                          <w:right w:val="single" w:sz="4" w:space="0" w:color="000000"/>
                        </w:tcBorders>
                        <w:shd w:val="clear" w:color="auto" w:fill="4AACC5"/>
                      </w:tcPr>
                      <w:p w14:paraId="03F30527" w14:textId="77777777" w:rsidR="00B95EA2" w:rsidRDefault="00B95EA2">
                        <w:pPr>
                          <w:pStyle w:val="TableParagraph"/>
                          <w:rPr>
                            <w:sz w:val="20"/>
                          </w:rPr>
                        </w:pPr>
                      </w:p>
                      <w:p w14:paraId="1D194891" w14:textId="77777777" w:rsidR="00B95EA2" w:rsidRDefault="00B95EA2">
                        <w:pPr>
                          <w:pStyle w:val="TableParagraph"/>
                          <w:spacing w:line="252" w:lineRule="auto"/>
                          <w:ind w:left="612" w:hanging="45"/>
                          <w:rPr>
                            <w:rFonts w:ascii="Arial"/>
                            <w:b/>
                            <w:sz w:val="17"/>
                          </w:rPr>
                        </w:pPr>
                        <w:r>
                          <w:rPr>
                            <w:rFonts w:ascii="Arial"/>
                            <w:b/>
                            <w:sz w:val="17"/>
                          </w:rPr>
                          <w:t>PROBLEM SOLVING</w:t>
                        </w:r>
                      </w:p>
                    </w:tc>
                    <w:tc>
                      <w:tcPr>
                        <w:tcW w:w="2007" w:type="dxa"/>
                        <w:tcBorders>
                          <w:top w:val="single" w:sz="4" w:space="0" w:color="000000"/>
                          <w:left w:val="single" w:sz="4" w:space="0" w:color="000000"/>
                        </w:tcBorders>
                        <w:shd w:val="clear" w:color="auto" w:fill="4AACC5"/>
                      </w:tcPr>
                      <w:p w14:paraId="6E019A45" w14:textId="77777777" w:rsidR="00B95EA2" w:rsidRDefault="00B95EA2">
                        <w:pPr>
                          <w:pStyle w:val="TableParagraph"/>
                          <w:rPr>
                            <w:sz w:val="20"/>
                          </w:rPr>
                        </w:pPr>
                      </w:p>
                      <w:p w14:paraId="4E8840BA" w14:textId="77777777" w:rsidR="00B95EA2" w:rsidRDefault="00B95EA2">
                        <w:pPr>
                          <w:pStyle w:val="TableParagraph"/>
                          <w:spacing w:line="252" w:lineRule="auto"/>
                          <w:ind w:left="465" w:firstLine="121"/>
                          <w:rPr>
                            <w:rFonts w:ascii="Arial"/>
                            <w:b/>
                            <w:sz w:val="17"/>
                          </w:rPr>
                        </w:pPr>
                        <w:r>
                          <w:rPr>
                            <w:rFonts w:ascii="Arial"/>
                            <w:b/>
                            <w:sz w:val="17"/>
                          </w:rPr>
                          <w:t>BUILDING EXPERIENCE</w:t>
                        </w:r>
                      </w:p>
                    </w:tc>
                  </w:tr>
                </w:tbl>
                <w:p w14:paraId="0510BD63" w14:textId="77777777" w:rsidR="00B95EA2" w:rsidRDefault="00B95EA2">
                  <w:pPr>
                    <w:pStyle w:val="BodyText"/>
                  </w:pPr>
                </w:p>
              </w:txbxContent>
            </v:textbox>
            <w10:wrap anchorx="page"/>
          </v:shape>
        </w:pict>
      </w:r>
      <w:r w:rsidR="00A234DC">
        <w:rPr>
          <w:rFonts w:ascii="Arial"/>
          <w:sz w:val="15"/>
        </w:rPr>
        <w:t>Long</w:t>
      </w:r>
    </w:p>
    <w:p w14:paraId="6F0D2218" w14:textId="77777777" w:rsidR="001F5D61" w:rsidRDefault="001F5D61">
      <w:pPr>
        <w:pStyle w:val="BodyText"/>
        <w:rPr>
          <w:rFonts w:ascii="Arial"/>
          <w:sz w:val="16"/>
        </w:rPr>
      </w:pPr>
    </w:p>
    <w:p w14:paraId="65E1E8A7" w14:textId="77777777" w:rsidR="001F5D61" w:rsidRDefault="00A234DC">
      <w:pPr>
        <w:spacing w:line="252" w:lineRule="auto"/>
        <w:ind w:left="2801" w:right="7156"/>
        <w:rPr>
          <w:rFonts w:ascii="Arial"/>
          <w:b/>
          <w:sz w:val="17"/>
        </w:rPr>
      </w:pPr>
      <w:r>
        <w:rPr>
          <w:rFonts w:ascii="Arial"/>
          <w:b/>
          <w:sz w:val="17"/>
        </w:rPr>
        <w:t>Assignment duration</w:t>
      </w:r>
    </w:p>
    <w:p w14:paraId="26A74B47" w14:textId="77777777" w:rsidR="001F5D61" w:rsidRDefault="00A234DC">
      <w:pPr>
        <w:spacing w:before="42"/>
        <w:ind w:left="3561"/>
        <w:rPr>
          <w:rFonts w:ascii="Arial"/>
          <w:sz w:val="15"/>
        </w:rPr>
      </w:pPr>
      <w:r>
        <w:rPr>
          <w:rFonts w:ascii="Arial"/>
          <w:sz w:val="15"/>
        </w:rPr>
        <w:t>Short</w:t>
      </w:r>
    </w:p>
    <w:p w14:paraId="7AFF98E3" w14:textId="77777777" w:rsidR="001F5D61" w:rsidRDefault="001F5D61">
      <w:pPr>
        <w:pStyle w:val="BodyText"/>
        <w:rPr>
          <w:rFonts w:ascii="Arial"/>
          <w:sz w:val="16"/>
        </w:rPr>
      </w:pPr>
    </w:p>
    <w:p w14:paraId="3A994236" w14:textId="77777777" w:rsidR="001F5D61" w:rsidRDefault="001F5D61">
      <w:pPr>
        <w:pStyle w:val="BodyText"/>
        <w:rPr>
          <w:rFonts w:ascii="Arial"/>
          <w:sz w:val="16"/>
        </w:rPr>
      </w:pPr>
    </w:p>
    <w:p w14:paraId="248DF44D" w14:textId="77777777" w:rsidR="001F5D61" w:rsidRDefault="001F5D61">
      <w:pPr>
        <w:pStyle w:val="BodyText"/>
        <w:spacing w:before="2"/>
        <w:rPr>
          <w:rFonts w:ascii="Arial"/>
          <w:sz w:val="13"/>
        </w:rPr>
      </w:pPr>
    </w:p>
    <w:p w14:paraId="74E1E9EA" w14:textId="77777777" w:rsidR="001F5D61" w:rsidRDefault="00A234DC">
      <w:pPr>
        <w:tabs>
          <w:tab w:val="left" w:pos="2522"/>
        </w:tabs>
        <w:spacing w:before="1"/>
        <w:ind w:left="483"/>
        <w:jc w:val="center"/>
        <w:rPr>
          <w:rFonts w:ascii="Arial"/>
          <w:sz w:val="15"/>
        </w:rPr>
      </w:pPr>
      <w:r>
        <w:rPr>
          <w:rFonts w:ascii="Arial"/>
          <w:sz w:val="15"/>
        </w:rPr>
        <w:t>Demand-driven</w:t>
      </w:r>
      <w:r>
        <w:rPr>
          <w:rFonts w:ascii="Arial"/>
          <w:sz w:val="15"/>
        </w:rPr>
        <w:tab/>
        <w:t>Learning-driven</w:t>
      </w:r>
    </w:p>
    <w:p w14:paraId="19D79BD7" w14:textId="77777777" w:rsidR="001F5D61" w:rsidRDefault="00A234DC">
      <w:pPr>
        <w:spacing w:before="112"/>
        <w:ind w:left="1566" w:right="971"/>
        <w:jc w:val="center"/>
        <w:rPr>
          <w:rFonts w:ascii="Arial"/>
          <w:b/>
          <w:sz w:val="17"/>
        </w:rPr>
      </w:pPr>
      <w:r>
        <w:rPr>
          <w:rFonts w:ascii="Arial"/>
          <w:b/>
          <w:sz w:val="17"/>
        </w:rPr>
        <w:t>Assignment purpose</w:t>
      </w:r>
    </w:p>
    <w:p w14:paraId="7F8234E2" w14:textId="77777777" w:rsidR="001F5D61" w:rsidRDefault="00B95EA2">
      <w:pPr>
        <w:pStyle w:val="BodyText"/>
        <w:spacing w:before="4"/>
        <w:rPr>
          <w:rFonts w:ascii="Arial"/>
          <w:b/>
          <w:sz w:val="9"/>
        </w:rPr>
      </w:pPr>
      <w:r>
        <w:pict w14:anchorId="47837527">
          <v:line id="_x0000_s1756" style="position:absolute;z-index:-251583488;mso-wrap-distance-left:0;mso-wrap-distance-right:0;mso-position-horizontal-relative:page" from="160.4pt,7.55pt" to="432.7pt,7.55pt" strokeweight=".1127mm">
            <w10:wrap type="topAndBottom" anchorx="page"/>
          </v:line>
        </w:pict>
      </w:r>
    </w:p>
    <w:p w14:paraId="4133C1A1" w14:textId="77777777" w:rsidR="001F5D61" w:rsidRDefault="00A234DC">
      <w:pPr>
        <w:spacing w:before="58"/>
        <w:ind w:left="2994"/>
        <w:rPr>
          <w:rFonts w:ascii="Arial"/>
          <w:sz w:val="20"/>
        </w:rPr>
      </w:pPr>
      <w:r>
        <w:rPr>
          <w:rFonts w:ascii="Arial"/>
          <w:sz w:val="20"/>
        </w:rPr>
        <w:t xml:space="preserve">Different objectives may require </w:t>
      </w:r>
      <w:r>
        <w:rPr>
          <w:rFonts w:ascii="Arial"/>
          <w:b/>
          <w:sz w:val="20"/>
        </w:rPr>
        <w:t xml:space="preserve">differentiation </w:t>
      </w:r>
      <w:r>
        <w:rPr>
          <w:rFonts w:ascii="Arial"/>
          <w:sz w:val="20"/>
        </w:rPr>
        <w:t>in the way</w:t>
      </w:r>
    </w:p>
    <w:p w14:paraId="79981D52" w14:textId="77777777" w:rsidR="001F5D61" w:rsidRDefault="00A234DC">
      <w:pPr>
        <w:spacing w:before="20"/>
        <w:ind w:left="2994"/>
        <w:rPr>
          <w:rFonts w:ascii="Arial"/>
          <w:sz w:val="20"/>
        </w:rPr>
      </w:pPr>
      <w:r>
        <w:rPr>
          <w:rFonts w:ascii="Arial"/>
          <w:sz w:val="20"/>
        </w:rPr>
        <w:t>international assignments are managed</w:t>
      </w:r>
    </w:p>
    <w:p w14:paraId="5BA9B8D7" w14:textId="77777777" w:rsidR="001F5D61" w:rsidRDefault="001F5D61">
      <w:pPr>
        <w:pStyle w:val="BodyText"/>
        <w:rPr>
          <w:rFonts w:ascii="Arial"/>
          <w:sz w:val="20"/>
        </w:rPr>
      </w:pPr>
    </w:p>
    <w:p w14:paraId="1924F93C" w14:textId="77777777" w:rsidR="001F5D61" w:rsidRDefault="001F5D61">
      <w:pPr>
        <w:pStyle w:val="BodyText"/>
        <w:spacing w:before="9"/>
        <w:rPr>
          <w:rFonts w:ascii="Arial"/>
          <w:sz w:val="27"/>
        </w:rPr>
      </w:pPr>
    </w:p>
    <w:p w14:paraId="3A7A2034" w14:textId="52079D9D" w:rsidR="001F5D61" w:rsidRDefault="00A234DC">
      <w:pPr>
        <w:pStyle w:val="Heading3"/>
        <w:spacing w:before="52"/>
        <w:ind w:left="1566" w:right="1881" w:firstLine="0"/>
        <w:jc w:val="center"/>
      </w:pPr>
      <w:r>
        <w:t>The purpose of expatriation</w:t>
      </w:r>
    </w:p>
    <w:p w14:paraId="7A324793" w14:textId="77777777" w:rsidR="001F5D61" w:rsidRDefault="001F5D61">
      <w:pPr>
        <w:pStyle w:val="BodyText"/>
        <w:spacing w:before="5"/>
        <w:rPr>
          <w:b/>
          <w:sz w:val="23"/>
        </w:rPr>
      </w:pPr>
    </w:p>
    <w:p w14:paraId="75F0C6B0" w14:textId="77777777" w:rsidR="001F5D61" w:rsidRDefault="00A234DC">
      <w:pPr>
        <w:pStyle w:val="BodyText"/>
        <w:spacing w:line="237" w:lineRule="auto"/>
        <w:ind w:left="1629" w:right="1007"/>
      </w:pPr>
      <w:r>
        <w:t xml:space="preserve">Source: Evans, </w:t>
      </w:r>
      <w:r>
        <w:rPr>
          <w:spacing w:val="-11"/>
        </w:rPr>
        <w:t xml:space="preserve">P., </w:t>
      </w:r>
      <w:r>
        <w:t xml:space="preserve">Pucik, </w:t>
      </w:r>
      <w:r>
        <w:rPr>
          <w:spacing w:val="-12"/>
        </w:rPr>
        <w:t xml:space="preserve">P., </w:t>
      </w:r>
      <w:r>
        <w:t xml:space="preserve">&amp; Barsoux, J.L. (2002). The global challenge: frameworks for international human resource management. New </w:t>
      </w:r>
      <w:r>
        <w:rPr>
          <w:spacing w:val="-4"/>
        </w:rPr>
        <w:t xml:space="preserve">York: </w:t>
      </w:r>
      <w:r>
        <w:t>McGraw-Hill.</w:t>
      </w:r>
    </w:p>
    <w:p w14:paraId="31034A8B" w14:textId="77777777" w:rsidR="001F5D61" w:rsidRDefault="001F5D61">
      <w:pPr>
        <w:pStyle w:val="BodyText"/>
        <w:spacing w:before="3"/>
        <w:rPr>
          <w:sz w:val="23"/>
        </w:rPr>
      </w:pPr>
    </w:p>
    <w:p w14:paraId="664F9308" w14:textId="77777777" w:rsidR="001F5D61" w:rsidRDefault="00A234DC">
      <w:pPr>
        <w:pStyle w:val="ListParagraph"/>
        <w:numPr>
          <w:ilvl w:val="1"/>
          <w:numId w:val="83"/>
        </w:numPr>
        <w:tabs>
          <w:tab w:val="left" w:pos="1715"/>
        </w:tabs>
        <w:rPr>
          <w:sz w:val="24"/>
        </w:rPr>
      </w:pPr>
      <w:r>
        <w:rPr>
          <w:sz w:val="24"/>
        </w:rPr>
        <w:t>Corporate</w:t>
      </w:r>
      <w:r>
        <w:rPr>
          <w:spacing w:val="-3"/>
          <w:sz w:val="24"/>
        </w:rPr>
        <w:t xml:space="preserve"> </w:t>
      </w:r>
      <w:r>
        <w:rPr>
          <w:sz w:val="24"/>
        </w:rPr>
        <w:t>Agency</w:t>
      </w:r>
    </w:p>
    <w:p w14:paraId="15C88043" w14:textId="77777777" w:rsidR="001F5D61" w:rsidRDefault="00A234DC">
      <w:pPr>
        <w:pStyle w:val="BodyText"/>
        <w:spacing w:before="180"/>
        <w:ind w:left="1629" w:right="1438"/>
      </w:pPr>
      <w:r>
        <w:t>Traditionally, expatriate assignments were predominately demand-driven. Assignees of this type were considered either position fillers who acted as corporate agents by transferring knowledge or assisting in controlling newly established subsidiaries, or problem solvers. These assignments tend to be longer-term (that is, over three years’ duration).</w:t>
      </w:r>
    </w:p>
    <w:p w14:paraId="47ED4276" w14:textId="77777777" w:rsidR="001F5D61" w:rsidRDefault="001F5D61">
      <w:pPr>
        <w:pStyle w:val="BodyText"/>
        <w:spacing w:before="12"/>
        <w:rPr>
          <w:sz w:val="22"/>
        </w:rPr>
      </w:pPr>
    </w:p>
    <w:p w14:paraId="741B8494" w14:textId="77777777" w:rsidR="001F5D61" w:rsidRDefault="00A234DC">
      <w:pPr>
        <w:pStyle w:val="ListParagraph"/>
        <w:numPr>
          <w:ilvl w:val="1"/>
          <w:numId w:val="83"/>
        </w:numPr>
        <w:tabs>
          <w:tab w:val="left" w:pos="1715"/>
        </w:tabs>
        <w:rPr>
          <w:sz w:val="24"/>
        </w:rPr>
      </w:pPr>
      <w:r>
        <w:rPr>
          <w:sz w:val="24"/>
        </w:rPr>
        <w:t>Problem Solving</w:t>
      </w:r>
    </w:p>
    <w:p w14:paraId="5EBA0831" w14:textId="77777777" w:rsidR="001F5D61" w:rsidRDefault="00A234DC">
      <w:pPr>
        <w:pStyle w:val="BodyText"/>
        <w:spacing w:before="180"/>
        <w:ind w:left="1629" w:right="1546"/>
      </w:pPr>
      <w:r>
        <w:t>Problem-solving expatriates perform similar roles but they are categorized as such by the singular purpose and duration of their assignment, which is determined by the length of time required to complete a specific task. These assignments are generally driven by short-term or startup problems. Demand-driven assignments are usually utilized where there is a lack of suitably qualified host-country national’s (HCNs) and are teaching-driven.</w:t>
      </w:r>
    </w:p>
    <w:p w14:paraId="21D92555" w14:textId="77777777" w:rsidR="001F5D61" w:rsidRDefault="001F5D61">
      <w:pPr>
        <w:pStyle w:val="BodyText"/>
        <w:spacing w:before="11"/>
        <w:rPr>
          <w:sz w:val="22"/>
        </w:rPr>
      </w:pPr>
    </w:p>
    <w:p w14:paraId="2279E614" w14:textId="77777777" w:rsidR="001F5D61" w:rsidRDefault="00A234DC">
      <w:pPr>
        <w:pStyle w:val="ListParagraph"/>
        <w:numPr>
          <w:ilvl w:val="1"/>
          <w:numId w:val="83"/>
        </w:numPr>
        <w:tabs>
          <w:tab w:val="left" w:pos="1715"/>
        </w:tabs>
        <w:rPr>
          <w:sz w:val="24"/>
        </w:rPr>
      </w:pPr>
      <w:r>
        <w:rPr>
          <w:sz w:val="24"/>
        </w:rPr>
        <w:t>Competence</w:t>
      </w:r>
      <w:r>
        <w:rPr>
          <w:spacing w:val="-2"/>
          <w:sz w:val="24"/>
        </w:rPr>
        <w:t xml:space="preserve"> </w:t>
      </w:r>
      <w:r>
        <w:rPr>
          <w:sz w:val="24"/>
        </w:rPr>
        <w:t>Development</w:t>
      </w:r>
    </w:p>
    <w:p w14:paraId="397C4995" w14:textId="77777777" w:rsidR="001F5D61" w:rsidRDefault="00A234DC">
      <w:pPr>
        <w:pStyle w:val="BodyText"/>
        <w:spacing w:before="180"/>
        <w:ind w:left="1629" w:right="1352"/>
      </w:pPr>
      <w:r>
        <w:t>Learning-driven assignments focus on learning rather than teaching. These assignments become</w:t>
      </w:r>
      <w:r>
        <w:rPr>
          <w:spacing w:val="-6"/>
        </w:rPr>
        <w:t xml:space="preserve"> </w:t>
      </w:r>
      <w:r>
        <w:t>more</w:t>
      </w:r>
      <w:r>
        <w:rPr>
          <w:spacing w:val="-5"/>
        </w:rPr>
        <w:t xml:space="preserve"> </w:t>
      </w:r>
      <w:r>
        <w:t>common</w:t>
      </w:r>
      <w:r>
        <w:rPr>
          <w:spacing w:val="-5"/>
        </w:rPr>
        <w:t xml:space="preserve"> </w:t>
      </w:r>
      <w:r>
        <w:t>as</w:t>
      </w:r>
      <w:r>
        <w:rPr>
          <w:spacing w:val="-6"/>
        </w:rPr>
        <w:t xml:space="preserve"> </w:t>
      </w:r>
      <w:r>
        <w:t>subsidiaries</w:t>
      </w:r>
      <w:r>
        <w:rPr>
          <w:spacing w:val="-8"/>
        </w:rPr>
        <w:t xml:space="preserve"> </w:t>
      </w:r>
      <w:r>
        <w:t>develop</w:t>
      </w:r>
      <w:r>
        <w:rPr>
          <w:spacing w:val="-1"/>
        </w:rPr>
        <w:t xml:space="preserve"> </w:t>
      </w:r>
      <w:r>
        <w:t>local</w:t>
      </w:r>
      <w:r>
        <w:rPr>
          <w:spacing w:val="-6"/>
        </w:rPr>
        <w:t xml:space="preserve"> </w:t>
      </w:r>
      <w:r>
        <w:t>managerial</w:t>
      </w:r>
      <w:r>
        <w:rPr>
          <w:spacing w:val="-6"/>
        </w:rPr>
        <w:t xml:space="preserve"> </w:t>
      </w:r>
      <w:r>
        <w:t>and</w:t>
      </w:r>
      <w:r>
        <w:rPr>
          <w:spacing w:val="-7"/>
        </w:rPr>
        <w:t xml:space="preserve"> </w:t>
      </w:r>
      <w:r>
        <w:t>technical</w:t>
      </w:r>
      <w:r>
        <w:rPr>
          <w:spacing w:val="-6"/>
        </w:rPr>
        <w:t xml:space="preserve"> </w:t>
      </w:r>
      <w:r>
        <w:t>capability, and the initial skills gap experienced by the firm reduces. Again learning-driven assignments can be categorized by duration and purpose. Assignments whose purpose is to increase cross-national, organizational coordination capabilities are generally longer-term assignments with the focus on developing a global mindset within the organization.</w:t>
      </w:r>
    </w:p>
    <w:p w14:paraId="701FBB6F" w14:textId="77777777" w:rsidR="001F5D61" w:rsidRDefault="001F5D61">
      <w:pPr>
        <w:pStyle w:val="BodyText"/>
        <w:spacing w:before="2"/>
        <w:rPr>
          <w:sz w:val="23"/>
        </w:rPr>
      </w:pPr>
    </w:p>
    <w:p w14:paraId="0C667728" w14:textId="77777777" w:rsidR="001F5D61" w:rsidRDefault="00A234DC">
      <w:pPr>
        <w:pStyle w:val="ListParagraph"/>
        <w:numPr>
          <w:ilvl w:val="1"/>
          <w:numId w:val="83"/>
        </w:numPr>
        <w:tabs>
          <w:tab w:val="left" w:pos="1715"/>
        </w:tabs>
        <w:rPr>
          <w:sz w:val="24"/>
        </w:rPr>
      </w:pPr>
      <w:r>
        <w:rPr>
          <w:sz w:val="24"/>
        </w:rPr>
        <w:t>Building</w:t>
      </w:r>
      <w:r>
        <w:rPr>
          <w:spacing w:val="-1"/>
          <w:sz w:val="24"/>
        </w:rPr>
        <w:t xml:space="preserve"> </w:t>
      </w:r>
      <w:r>
        <w:rPr>
          <w:sz w:val="24"/>
        </w:rPr>
        <w:t>Experience</w:t>
      </w:r>
    </w:p>
    <w:p w14:paraId="51F5E750" w14:textId="77777777" w:rsidR="001F5D61" w:rsidRDefault="00A234DC">
      <w:pPr>
        <w:pStyle w:val="BodyText"/>
        <w:spacing w:before="180"/>
        <w:ind w:left="1629" w:right="1433"/>
      </w:pPr>
      <w:r>
        <w:t>Finally organizations are increasingly identifying high potential employees who, as part of fast track career programs, are provided with the opportunity to gain international</w:t>
      </w:r>
    </w:p>
    <w:p w14:paraId="61B7C13A" w14:textId="77777777" w:rsidR="001F5D61" w:rsidRDefault="001F5D61">
      <w:pPr>
        <w:sectPr w:rsidR="001F5D61">
          <w:pgSz w:w="11910" w:h="16840"/>
          <w:pgMar w:top="1320" w:right="0" w:bottom="280" w:left="320" w:header="891" w:footer="0" w:gutter="0"/>
          <w:cols w:space="720"/>
        </w:sectPr>
      </w:pPr>
    </w:p>
    <w:p w14:paraId="617CADC1" w14:textId="0F993CDE" w:rsidR="001F5D61" w:rsidRDefault="00A234DC">
      <w:pPr>
        <w:pStyle w:val="BodyText"/>
        <w:spacing w:before="90"/>
        <w:ind w:left="1629" w:right="1433"/>
      </w:pPr>
      <w:r>
        <w:lastRenderedPageBreak/>
        <w:t>experience through short-term foreign assignments. These assignments are aimed at enhancing the careers of the employees concerned. In examining the empirical evidence on the utilization of expatriates for demand-driven assignments we can point to a number of key trends.</w:t>
      </w:r>
    </w:p>
    <w:p w14:paraId="07229D3C" w14:textId="77777777" w:rsidR="001F5D61" w:rsidRDefault="001F5D61">
      <w:pPr>
        <w:pStyle w:val="BodyText"/>
        <w:rPr>
          <w:sz w:val="23"/>
        </w:rPr>
      </w:pPr>
    </w:p>
    <w:p w14:paraId="55F6AB49" w14:textId="77777777" w:rsidR="001F5D61" w:rsidRDefault="00A234DC">
      <w:pPr>
        <w:pStyle w:val="Heading3"/>
        <w:numPr>
          <w:ilvl w:val="0"/>
          <w:numId w:val="83"/>
        </w:numPr>
        <w:tabs>
          <w:tab w:val="left" w:pos="1461"/>
        </w:tabs>
        <w:ind w:left="1460" w:hanging="363"/>
      </w:pPr>
      <w:r>
        <w:t>Global Assignment</w:t>
      </w:r>
      <w:r>
        <w:rPr>
          <w:spacing w:val="1"/>
        </w:rPr>
        <w:t xml:space="preserve"> </w:t>
      </w:r>
      <w:r>
        <w:t>Process</w:t>
      </w:r>
    </w:p>
    <w:p w14:paraId="7315FAF7" w14:textId="2528403D" w:rsidR="001F5D61" w:rsidRDefault="00A234DC">
      <w:pPr>
        <w:pStyle w:val="BodyText"/>
        <w:spacing w:before="180"/>
        <w:ind w:left="1391" w:right="1352"/>
      </w:pPr>
      <w:r>
        <w:t>For ensuring every global assignment processed smoothly, we have to confirm all the necessary steps no matter at the stage of before, during and after the Assignment. There are several phases in the international assignment lifecycle, each with different opportunities and challenges. Companies should be aware of each phase so appropriate planning can be implemented. A failed assignment is expensive in many ways as described below:</w:t>
      </w:r>
    </w:p>
    <w:p w14:paraId="2D49C1B4" w14:textId="77777777" w:rsidR="001F5D61" w:rsidRDefault="001F5D61">
      <w:pPr>
        <w:pStyle w:val="BodyText"/>
        <w:rPr>
          <w:sz w:val="20"/>
        </w:rPr>
      </w:pPr>
    </w:p>
    <w:p w14:paraId="0198E67E" w14:textId="655DA8B7" w:rsidR="001F5D61" w:rsidRDefault="00B95EA2">
      <w:pPr>
        <w:pStyle w:val="BodyText"/>
        <w:spacing w:before="1"/>
        <w:rPr>
          <w:sz w:val="16"/>
        </w:rPr>
      </w:pPr>
      <w:r>
        <w:rPr>
          <w:noProof/>
          <w:sz w:val="16"/>
        </w:rPr>
        <w:pict w14:anchorId="551E506B">
          <v:shape id="_x0000_s1754" style="position:absolute;margin-left:114.05pt;margin-top:2.15pt;width:334.55pt;height:138.7pt;z-index:-250972160" coordorigin="2602,2226" coordsize="6691,2774" path="m7901,2226r-3908,l3916,2228r-75,6l3767,2244r-73,14l3623,2275r-70,22l3485,2321r-67,28l3353,2381r-62,34l3230,2453r-59,40l3115,2537r-54,46l3009,2632r-49,51l2914,2737r-44,57l2829,2852r-37,61l2757,2975r-32,65l2697,3106r-24,68l2651,3244r-17,71l2620,3388r-10,73l2604,3537r-2,76l2604,3689r6,75l2620,3838r14,72l2651,3981r22,70l2697,4119r28,66l2757,4250r35,62l2829,4373r41,59l2914,4488r46,54l3009,4593r52,49l3115,4688r56,44l3230,4772r61,38l3353,4845r65,31l3485,4904r68,25l3623,4950r71,17l3767,4981r74,10l3916,4997r77,2l7901,4999r76,-2l8053,4991r74,-10l8199,4967r72,-17l8341,4929r68,-25l8476,4876r64,-31l8603,4810r61,-38l8723,4732r56,-44l8833,4642r52,-49l8934,4542r46,-54l9024,4432r40,-59l9102,4312r35,-62l9168,4185r28,-66l9221,4051r21,-70l9260,3910r14,-72l9284,3764r6,-75l9292,3613r-2,-76l9284,3461r-10,-73l9260,3315r-18,-71l9221,3174r-25,-68l9168,3040r-31,-65l9102,2913r-38,-61l9024,2794r-44,-57l8934,2683r-49,-51l8833,2583r-54,-46l8723,2493r-59,-40l8603,2415r-63,-34l8476,2349r-67,-28l8341,2297r-70,-22l8199,2258r-72,-14l8053,2234r-76,-6l7901,2226xe" fillcolor="#4f81bc" stroked="f">
            <v:path arrowok="t"/>
          </v:shape>
        </w:pict>
      </w:r>
    </w:p>
    <w:p w14:paraId="61CF29EB" w14:textId="26524A8A" w:rsidR="001F5D61" w:rsidRDefault="00B95EA2">
      <w:pPr>
        <w:tabs>
          <w:tab w:val="left" w:pos="1728"/>
        </w:tabs>
        <w:spacing w:before="47"/>
        <w:ind w:right="355"/>
        <w:jc w:val="center"/>
        <w:rPr>
          <w:rFonts w:ascii="Microsoft JhengHei"/>
          <w:b/>
          <w:sz w:val="20"/>
        </w:rPr>
      </w:pPr>
      <w:r>
        <w:rPr>
          <w:rFonts w:ascii="Microsoft JhengHei"/>
          <w:b/>
          <w:noProof/>
          <w:color w:val="1C1C1C"/>
          <w:sz w:val="20"/>
        </w:rPr>
        <w:pict w14:anchorId="3E0254B1">
          <v:polyline id="_x0000_s1745" style="position:absolute;left:0;text-align:left;z-index:-250962944" points="889pt,707.7pt,864.6pt,707.7pt,864.55pt,707.45pt,863.5pt,707.6pt,862.4pt,707.7pt,861.3pt,707.75pt,860.25pt,707.75pt,856.6pt,707.55pt,853.1pt,706.95pt,849.65pt,705.95pt,846.4pt,704.65pt,843.3pt,702.95pt,840.35pt,701pt,837.65pt,698.7pt,835.1pt,696.15pt,832.8pt,693.3pt,830.75pt,690.25pt,829pt,687pt,827.5pt,683.55pt,826.3pt,679.9pt,825.4pt,676.1pt,824.9pt,672.15pt,824.7pt,668.1pt,824.9pt,664.05pt,825.4pt,660.1pt,826.3pt,656.3pt,827.5pt,652.65pt,829pt,649.15pt,830.75pt,645.9pt,832.8pt,642.85pt,835.1pt,640.05pt,837.65pt,637.5pt,840.35pt,635.2pt,843.3pt,633.2pt,846.4pt,631.55pt,849.65pt,630.2pt,853.1pt,629.25pt,856.6pt,628.65pt,859.45pt,628.45pt,861.85pt,628.45pt,862.4pt,628.5pt,863.5pt,628.6pt,864.55pt,628.7pt,864.6pt,628.45pt,874.55pt,628.45pt,883.65pt,618.35pt,874.55pt,608.25pt,860.25pt,608.25pt,855.05pt,608.25pt,855.3pt,608.55pt,853.25pt,608.75pt,849.85pt,609.35pt,846.55pt,610.2pt,843.3pt,611.3pt,840.15pt,612.6pt,837.1pt,614.1pt,834.15pt,615.8pt,831.3pt,617.7pt,828.55pt,619.8pt,825.95pt,622.05pt,823.5pt,624.5pt,821.2pt,627.1pt,819pt,629.85pt,816.95pt,632.75pt,815.1pt,635.8pt,813.4pt,638.95pt,811.85pt,642.25pt,810.5pt,645.65pt,809.35pt,649.2pt,808.4pt,652.8pt,807.65pt,656.5pt,807.05pt,660.3pt,806.75pt,664.15pt,806.6pt,668.1pt,806.75pt,672.05pt,807.05pt,675.9pt,807.65pt,679.7pt,808.4pt,683.4pt,809.35pt,687pt,810.5pt,690.5pt,811.85pt,693.95pt,813.4pt,697.2pt,815.1pt,700.4pt,816.95pt,703.45pt,819pt,706.35pt,821.2pt,709.1pt,823.5pt,711.7pt,825.95pt,714.1pt,828.55pt,716.4pt,831.3pt,718.5pt,834.15pt,720.4pt,837.1pt,722.1pt,840.15pt,723.6pt,843.3pt,724.9pt,846.55pt,725.95pt,849.85pt,726.8pt,853.25pt,727.45pt,856.7pt,727.8pt,860.25pt,727.95pt,861.85pt,727.9pt,863.5pt,727.8pt,863.6pt,727.8pt,863.7pt,727.95pt,889pt,727.95pt,879.5pt,717.8pt,889pt,707.7pt" coordorigin="2742,2424" coordsize="1648,2394" stroked="f">
            <v:path arrowok="t"/>
            <o:lock v:ext="edit" verticies="t"/>
          </v:polyline>
        </w:pict>
      </w:r>
      <w:r>
        <w:rPr>
          <w:rFonts w:ascii="Microsoft JhengHei"/>
          <w:b/>
          <w:noProof/>
          <w:color w:val="1C1C1C"/>
          <w:sz w:val="20"/>
        </w:rPr>
        <w:pict w14:anchorId="5EC06149">
          <v:polyline id="_x0000_s1747" style="position:absolute;left:0;text-align:left;z-index:-250964992" points="1975.85pt,546.9pt,1975.75pt,542.95pt,1975.4pt,539.1pt,1974.85pt,535.3pt,1974.1pt,531.6pt,1973.15pt,527.95pt,1972pt,524.45pt,1970.65pt,521.05pt,1969.15pt,517.75pt,1967.45pt,514.6pt,1965.55pt,511.55pt,1963.55pt,508.65pt,1962.6pt,507.45pt,1961.35pt,505.9pt,1959.05pt,503.3pt,1956.6pt,500.85pt,1954pt,498.6pt,1951.3pt,496.5pt,1948.45pt,494.6pt,1945.55pt,492.9pt,1942.5pt,491.4pt,1939.3pt,490.1pt,1936.05pt,489pt,1932.75pt,488.15pt,1929.4pt,487.55pt,1925.95pt,487.15pt,1925pt,487.15pt,1924.95pt,487.05pt,1922.4pt,487.05pt,1905.45pt,487.05pt,1914.5pt,497.15pt,1905.45pt,507.25pt,1920pt,507.25pt,1920.05pt,507.5pt,1920.65pt,507.5pt,1921.25pt,507.45pt,1921.8pt,507.45pt,1922.5pt,507.45pt,1926pt,507.65pt,1929.5pt,508.25pt,1932.9pt,509.2pt,1936.1pt,510.55pt,1939.2pt,512.2pt,1942.15pt,514.15pt,1944.85pt,516.45pt,1947.35pt,519pt,1949.65pt,521.8pt,1951.65pt,524.85pt,1953.45pt,528.1pt,1954.9pt,531.55pt,1956.1pt,535.15pt,1956.95pt,538.95pt,1957.5pt,542.85pt,1957.7pt,546.9pt,1957.5pt,550.95pt,1956.95pt,554.85pt,1956.1pt,558.6pt,1954.9pt,562.25pt,1953.45pt,565.7pt,1951.65pt,568.95pt,1949.65pt,572pt,1947.35pt,574.8pt,1944.85pt,577.35pt,1942.15pt,579.6pt,1939.2pt,581.6pt,1936.1pt,583.25pt,1932.9pt,584.6pt,1929.5pt,585.55pt,1926.3pt,586.1pt,1915.6pt,586.1pt,1906.7pt,596.2pt,1915.6pt,606.3pt,1918.8pt,606.3pt,1918.8pt,606.6pt,1919.7pt,606.65pt,1920.6pt,606.7pt,1921.5pt,606.75pt,1922.4pt,606.75pt,1925.95pt,606.6pt,1928.55pt,606.3pt,1928.6pt,606.3pt,1929.4pt,606.25pt,1932.75pt,605.6pt,1936.05pt,604.75pt,1939.3pt,603.7pt,1942.5pt,602.4pt,1945.55pt,600.9pt,1948.45pt,599.2pt,1951.3pt,597.3pt,1954pt,595.2pt,1956.6pt,592.9pt,1959.05pt,590.5pt,1961.35pt,587.9pt,1962.6pt,586.35pt,1963.55pt,585.15pt,1965.55pt,582.25pt,1967.45pt,579.2pt,1969.15pt,8in,1970.65pt,572.75pt,1972pt,569.3pt,1973.15pt,565.8pt,1974.1pt,562.2pt,1974.85pt,558.5pt,1975.4pt,554.7pt,1975.75pt,550.85pt,1975.85pt,546.9pt" coordorigin="7686,2424" coordsize="1408,2394" stroked="f">
            <v:path arrowok="t"/>
            <o:lock v:ext="edit" verticies="t"/>
          </v:polyline>
        </w:pict>
      </w:r>
      <w:r>
        <w:rPr>
          <w:rFonts w:ascii="Microsoft JhengHei"/>
          <w:b/>
          <w:noProof/>
          <w:color w:val="1C1C1C"/>
          <w:sz w:val="20"/>
        </w:rPr>
        <w:pict w14:anchorId="7FAAD0F4">
          <v:shape id="_x0000_s1748" style="position:absolute;left:0;text-align:left;margin-left:198.1pt;margin-top:2.25pt;width:170.2pt;height:20.25pt;z-index:-250966016" coordorigin="4283,2424" coordsize="3404,405" o:spt="100" adj="0,,0" path="m5988,2626l5813,2424r-1530,l4458,2626r-175,202l5813,2828r175,-202m7686,2626l7510,2424r-1522,l6164,2626r-176,202l7510,2828r176,-202e" stroked="f">
            <v:fill opacity="32896f"/>
            <v:stroke joinstyle="round"/>
            <v:formulas/>
            <v:path arrowok="t" o:connecttype="segments"/>
          </v:shape>
        </w:pict>
      </w:r>
      <w:r w:rsidR="00A234DC">
        <w:rPr>
          <w:rFonts w:ascii="Microsoft JhengHei"/>
          <w:b/>
          <w:color w:val="1C1C1C"/>
          <w:sz w:val="20"/>
        </w:rPr>
        <w:t>Preparation</w:t>
      </w:r>
      <w:r w:rsidR="00A234DC">
        <w:rPr>
          <w:rFonts w:ascii="Microsoft JhengHei"/>
          <w:b/>
          <w:color w:val="1C1C1C"/>
          <w:sz w:val="20"/>
        </w:rPr>
        <w:tab/>
        <w:t>Relocation</w:t>
      </w:r>
    </w:p>
    <w:p w14:paraId="6387F469" w14:textId="4A95DBF4" w:rsidR="001F5D61" w:rsidRDefault="00B95EA2">
      <w:pPr>
        <w:pStyle w:val="BodyText"/>
        <w:spacing w:before="17"/>
        <w:rPr>
          <w:rFonts w:ascii="Microsoft JhengHei"/>
          <w:b/>
          <w:sz w:val="25"/>
        </w:rPr>
      </w:pPr>
      <w:r>
        <w:rPr>
          <w:rFonts w:ascii="Microsoft JhengHei"/>
          <w:b/>
          <w:noProof/>
          <w:sz w:val="25"/>
        </w:rPr>
        <w:pict w14:anchorId="7223F50E">
          <v:shape id="_x0000_s1743" type="#_x0000_t75" style="position:absolute;margin-left:225.45pt;margin-top:40.4pt;width:110.15pt;height:19pt;z-index:-250960896">
            <v:imagedata r:id="rId56" o:title=""/>
          </v:shape>
        </w:pict>
      </w:r>
      <w:r>
        <w:rPr>
          <w:rFonts w:ascii="Microsoft JhengHei"/>
          <w:b/>
          <w:noProof/>
          <w:sz w:val="25"/>
        </w:rPr>
        <w:pict w14:anchorId="65A01D6D">
          <v:shape id="_x0000_s1744" type="#_x0000_t75" style="position:absolute;margin-left:238.25pt;margin-top:27.2pt;width:86.95pt;height:19pt;z-index:-250961920">
            <v:imagedata r:id="rId57" o:title=""/>
          </v:shape>
        </w:pict>
      </w:r>
      <w:r>
        <w:rPr>
          <w:rFonts w:ascii="Microsoft JhengHei"/>
          <w:b/>
          <w:noProof/>
          <w:sz w:val="25"/>
        </w:rPr>
        <w:pict w14:anchorId="3B1D3F8C">
          <v:shape id="_x0000_s1749" style="position:absolute;margin-left:151.3pt;margin-top:12.35pt;width:61.7pt;height:61.95pt;z-index:-250967040" coordorigin="3347,3018" coordsize="1234,1239" path="m3347,3637r5,-77l3366,3485r22,-71l3419,3346r38,-62l3503,3226r51,-52l3611,3129r63,-38l3741,3060r71,-23l3886,3023r78,-5l4041,3023r75,14l4187,3060r67,31l4316,3129r57,45l4425,3226r45,58l4508,3346r31,68l4562,3485r14,75l4581,3637r-5,78l4562,3790r-23,71l4508,3928r-38,63l4425,4048r-52,52l4316,4145r-62,39l4187,4215r-71,23l4041,4252r-77,4l3886,4252r-74,-14l3741,4215r-67,-31l3611,4145r-57,-45l3503,4048r-46,-57l3419,3928r-31,-67l3366,3790r-14,-75l3347,3637xe" filled="f" strokecolor="white" strokeweight="1.45831mm">
            <v:path arrowok="t"/>
          </v:shape>
        </w:pict>
      </w:r>
      <w:r>
        <w:rPr>
          <w:rFonts w:ascii="Microsoft JhengHei"/>
          <w:b/>
          <w:noProof/>
          <w:sz w:val="25"/>
        </w:rPr>
        <w:pict w14:anchorId="5E26A889">
          <v:shape id="_x0000_s1750" type="#_x0000_t75" style="position:absolute;margin-left:151.3pt;margin-top:12.35pt;width:61.7pt;height:61.95pt;z-index:-250968064">
            <v:imagedata r:id="rId58" o:title=""/>
          </v:shape>
        </w:pict>
      </w:r>
      <w:r>
        <w:rPr>
          <w:rFonts w:ascii="Microsoft JhengHei"/>
          <w:b/>
          <w:noProof/>
          <w:sz w:val="25"/>
        </w:rPr>
        <w:pict w14:anchorId="1A4D3274">
          <v:shape id="_x0000_s1751" style="position:absolute;margin-left:346.75pt;margin-top:12.35pt;width:61.7pt;height:61.95pt;z-index:-250969088" coordorigin="7255,3018" coordsize="1234,1239" path="m7255,3637r5,-77l7274,3485r23,-71l7327,3346r39,-62l7411,3226r51,-52l7520,3129r62,-38l7649,3060r71,-23l7795,3023r77,-5l7949,3023r75,14l8095,3060r67,31l8225,3129r57,45l8333,3226r45,58l8417,3346r30,68l8470,3485r14,75l8489,3637r-5,78l8470,3790r-23,71l8417,3928r-39,63l8333,4048r-51,52l8225,4145r-63,39l8095,4215r-71,23l7949,4252r-77,4l7795,4252r-75,-14l7649,4215r-67,-31l7520,4145r-58,-45l7411,4048r-45,-57l7327,3928r-30,-67l7274,3790r-14,-75l7255,3637xe" filled="f" strokecolor="white" strokeweight="1.45831mm">
            <v:path arrowok="t"/>
          </v:shape>
        </w:pict>
      </w:r>
      <w:r>
        <w:rPr>
          <w:rFonts w:ascii="Microsoft JhengHei"/>
          <w:b/>
          <w:noProof/>
          <w:sz w:val="25"/>
        </w:rPr>
        <w:pict w14:anchorId="2C6CCBFA">
          <v:shape id="_x0000_s1752" type="#_x0000_t75" style="position:absolute;margin-left:346.75pt;margin-top:12.35pt;width:61.7pt;height:61.95pt;z-index:-250970112">
            <v:imagedata r:id="rId59" o:title=""/>
          </v:shape>
        </w:pict>
      </w:r>
      <w:r>
        <w:rPr>
          <w:rFonts w:ascii="Microsoft JhengHei"/>
          <w:b/>
          <w:noProof/>
          <w:sz w:val="25"/>
        </w:rPr>
        <w:pict w14:anchorId="23542A33">
          <v:shape id="_x0000_s1753" style="position:absolute;margin-left:179.45pt;margin-top:7.35pt;width:197.1pt;height:72.25pt;z-index:-250971136" coordorigin="3910,2919" coordsize="3942,1445" o:spt="100" adj="0,,0" path="m7454,3018r-199,-99l7255,2985r-3345,-8l3910,3043r3345,8l7255,3117r133,-66l7454,3018t397,1271l7851,4223r-3345,8l4506,4165r-199,100l4506,4363r,-66l4506,4297r3345,-8e" stroked="f">
            <v:stroke joinstyle="round"/>
            <v:formulas/>
            <v:path arrowok="t" o:connecttype="segments"/>
          </v:shape>
        </w:pict>
      </w:r>
    </w:p>
    <w:p w14:paraId="71B855DB" w14:textId="77777777" w:rsidR="001F5D61" w:rsidRDefault="001F5D61">
      <w:pPr>
        <w:rPr>
          <w:rFonts w:ascii="Microsoft JhengHei"/>
          <w:sz w:val="25"/>
        </w:rPr>
        <w:sectPr w:rsidR="001F5D61">
          <w:pgSz w:w="11910" w:h="16840"/>
          <w:pgMar w:top="1320" w:right="0" w:bottom="280" w:left="320" w:header="891" w:footer="0" w:gutter="0"/>
          <w:cols w:space="720"/>
        </w:sectPr>
      </w:pPr>
    </w:p>
    <w:p w14:paraId="47C29A1C" w14:textId="77777777" w:rsidR="001F5D61" w:rsidRDefault="00A234DC">
      <w:pPr>
        <w:spacing w:before="173"/>
        <w:jc w:val="right"/>
        <w:rPr>
          <w:rFonts w:ascii="Microsoft JhengHei"/>
          <w:b/>
          <w:sz w:val="20"/>
        </w:rPr>
      </w:pPr>
      <w:r>
        <w:rPr>
          <w:rFonts w:ascii="Microsoft JhengHei"/>
          <w:b/>
          <w:w w:val="95"/>
          <w:sz w:val="20"/>
        </w:rPr>
        <w:t>ection</w:t>
      </w:r>
    </w:p>
    <w:p w14:paraId="0F9EFF37" w14:textId="77777777" w:rsidR="001F5D61" w:rsidRDefault="00A234DC">
      <w:pPr>
        <w:spacing w:before="48" w:line="335" w:lineRule="exact"/>
        <w:ind w:left="529"/>
        <w:jc w:val="center"/>
        <w:rPr>
          <w:rFonts w:ascii="Microsoft JhengHei"/>
          <w:b/>
        </w:rPr>
      </w:pPr>
      <w:r>
        <w:br w:type="column"/>
      </w:r>
      <w:r>
        <w:rPr>
          <w:rFonts w:ascii="Microsoft JhengHei"/>
          <w:b/>
          <w:color w:val="FFFFFF"/>
        </w:rPr>
        <w:t>International</w:t>
      </w:r>
    </w:p>
    <w:p w14:paraId="61B188B1" w14:textId="77777777" w:rsidR="001F5D61" w:rsidRDefault="00A234DC">
      <w:pPr>
        <w:spacing w:line="335" w:lineRule="exact"/>
        <w:ind w:left="530"/>
        <w:jc w:val="center"/>
        <w:rPr>
          <w:rFonts w:ascii="Microsoft JhengHei"/>
          <w:b/>
        </w:rPr>
      </w:pPr>
      <w:r>
        <w:rPr>
          <w:rFonts w:ascii="Microsoft JhengHei"/>
          <w:b/>
          <w:color w:val="FFFFFF"/>
        </w:rPr>
        <w:t>Assignment Cycle</w:t>
      </w:r>
    </w:p>
    <w:p w14:paraId="72D5D27A" w14:textId="77777777" w:rsidR="001F5D61" w:rsidRDefault="00A234DC">
      <w:pPr>
        <w:spacing w:before="173"/>
        <w:ind w:left="569"/>
        <w:rPr>
          <w:rFonts w:ascii="Microsoft JhengHei"/>
          <w:b/>
          <w:sz w:val="20"/>
        </w:rPr>
      </w:pPr>
      <w:r>
        <w:br w:type="column"/>
      </w:r>
      <w:r>
        <w:rPr>
          <w:rFonts w:ascii="Microsoft JhengHei"/>
          <w:b/>
          <w:sz w:val="20"/>
        </w:rPr>
        <w:t>Support</w:t>
      </w:r>
    </w:p>
    <w:p w14:paraId="0FF88CE8" w14:textId="77777777" w:rsidR="001F5D61" w:rsidRDefault="001F5D61">
      <w:pPr>
        <w:rPr>
          <w:rFonts w:ascii="Microsoft JhengHei"/>
          <w:sz w:val="20"/>
        </w:rPr>
        <w:sectPr w:rsidR="001F5D61">
          <w:type w:val="continuous"/>
          <w:pgSz w:w="11910" w:h="16840"/>
          <w:pgMar w:top="1580" w:right="0" w:bottom="280" w:left="320" w:header="720" w:footer="720" w:gutter="0"/>
          <w:cols w:num="3" w:space="720" w:equalWidth="0">
            <w:col w:w="4085" w:space="40"/>
            <w:col w:w="2423" w:space="39"/>
            <w:col w:w="5003"/>
          </w:cols>
        </w:sectPr>
      </w:pPr>
    </w:p>
    <w:p w14:paraId="4D425A0D" w14:textId="77777777" w:rsidR="001F5D61" w:rsidRDefault="001F5D61">
      <w:pPr>
        <w:pStyle w:val="BodyText"/>
        <w:spacing w:before="8"/>
        <w:rPr>
          <w:rFonts w:ascii="Microsoft JhengHei"/>
          <w:b/>
          <w:sz w:val="21"/>
        </w:rPr>
      </w:pPr>
    </w:p>
    <w:p w14:paraId="0585804A" w14:textId="156114C6" w:rsidR="001F5D61" w:rsidRDefault="00B95EA2">
      <w:pPr>
        <w:spacing w:before="48"/>
        <w:ind w:left="1566" w:right="1528"/>
        <w:jc w:val="center"/>
        <w:rPr>
          <w:rFonts w:ascii="Microsoft JhengHei"/>
          <w:b/>
          <w:sz w:val="20"/>
        </w:rPr>
      </w:pPr>
      <w:r>
        <w:rPr>
          <w:rFonts w:ascii="Microsoft JhengHei"/>
          <w:b/>
          <w:noProof/>
          <w:color w:val="1C1C1C"/>
          <w:sz w:val="20"/>
        </w:rPr>
        <w:pict w14:anchorId="4866AEF2">
          <v:shape id="_x0000_s1746" style="position:absolute;left:0;text-align:left;margin-left:202.65pt;margin-top:5.2pt;width:168.95pt;height:20.25pt;z-index:-250963968" coordorigin="4374,4413" coordsize="3379,405" path="m7752,4413r-3185,l4374,4615r193,203l7752,4818,7559,4615r193,-202xe" fillcolor="#e8bc50" stroked="f">
            <v:path arrowok="t"/>
          </v:shape>
        </w:pict>
      </w:r>
      <w:r w:rsidR="00A234DC">
        <w:rPr>
          <w:rFonts w:ascii="Microsoft JhengHei"/>
          <w:b/>
          <w:color w:val="1C1C1C"/>
          <w:sz w:val="20"/>
        </w:rPr>
        <w:t>Repatriation</w:t>
      </w:r>
    </w:p>
    <w:p w14:paraId="6D974902" w14:textId="77777777" w:rsidR="001F5D61" w:rsidRDefault="001F5D61">
      <w:pPr>
        <w:pStyle w:val="BodyText"/>
        <w:spacing w:before="14"/>
        <w:rPr>
          <w:rFonts w:ascii="Microsoft JhengHei"/>
          <w:b/>
          <w:sz w:val="23"/>
        </w:rPr>
      </w:pPr>
    </w:p>
    <w:p w14:paraId="5FD8BF6C" w14:textId="77777777" w:rsidR="001F5D61" w:rsidRDefault="00A234DC">
      <w:pPr>
        <w:pStyle w:val="BodyText"/>
        <w:spacing w:before="51"/>
        <w:ind w:left="1811"/>
      </w:pPr>
      <w:r>
        <w:t>Source: Heaps, W. (2012). International Human Resource Forum.</w:t>
      </w:r>
    </w:p>
    <w:p w14:paraId="19346914" w14:textId="77777777" w:rsidR="001F5D61" w:rsidRDefault="001F5D61">
      <w:pPr>
        <w:pStyle w:val="BodyText"/>
      </w:pPr>
    </w:p>
    <w:p w14:paraId="0AAFEBC0" w14:textId="77777777" w:rsidR="001F5D61" w:rsidRDefault="001F5D61">
      <w:pPr>
        <w:pStyle w:val="BodyText"/>
      </w:pPr>
    </w:p>
    <w:p w14:paraId="19F3E32B" w14:textId="77777777" w:rsidR="001F5D61" w:rsidRDefault="001F5D61">
      <w:pPr>
        <w:pStyle w:val="BodyText"/>
        <w:spacing w:before="3"/>
        <w:rPr>
          <w:sz w:val="22"/>
        </w:rPr>
      </w:pPr>
    </w:p>
    <w:p w14:paraId="3C5EA7DC" w14:textId="77777777" w:rsidR="001F5D61" w:rsidRDefault="00A234DC">
      <w:pPr>
        <w:pStyle w:val="ListParagraph"/>
        <w:numPr>
          <w:ilvl w:val="1"/>
          <w:numId w:val="83"/>
        </w:numPr>
        <w:tabs>
          <w:tab w:val="left" w:pos="1838"/>
        </w:tabs>
        <w:ind w:left="1837" w:hanging="543"/>
        <w:rPr>
          <w:sz w:val="24"/>
        </w:rPr>
      </w:pPr>
      <w:r>
        <w:rPr>
          <w:sz w:val="24"/>
        </w:rPr>
        <w:t>Selection: Identifying Business Need and Selecting</w:t>
      </w:r>
      <w:r>
        <w:rPr>
          <w:spacing w:val="-3"/>
          <w:sz w:val="24"/>
        </w:rPr>
        <w:t xml:space="preserve"> </w:t>
      </w:r>
      <w:r>
        <w:rPr>
          <w:sz w:val="24"/>
        </w:rPr>
        <w:t>Employee</w:t>
      </w:r>
    </w:p>
    <w:p w14:paraId="165A8874" w14:textId="70C3C1B8" w:rsidR="001F5D61" w:rsidRDefault="00A234DC">
      <w:pPr>
        <w:pStyle w:val="BodyText"/>
        <w:spacing w:before="180"/>
        <w:ind w:left="1629" w:right="1546"/>
      </w:pPr>
      <w:r>
        <w:t>Expatriate selection is a multi-faceted subject and that personality characteristics as well as interpersonal skills are very important. Scholars identified four groups of variables that contribute to success or failure on the job and hence should be used to guide selection:</w:t>
      </w:r>
    </w:p>
    <w:p w14:paraId="2A318257" w14:textId="77777777" w:rsidR="001F5D61" w:rsidRDefault="001F5D61">
      <w:pPr>
        <w:pStyle w:val="BodyText"/>
        <w:spacing w:before="9"/>
        <w:rPr>
          <w:sz w:val="22"/>
        </w:rPr>
      </w:pPr>
    </w:p>
    <w:p w14:paraId="4861FFEC" w14:textId="77777777" w:rsidR="001F5D61" w:rsidRDefault="00A234DC">
      <w:pPr>
        <w:pStyle w:val="ListParagraph"/>
        <w:numPr>
          <w:ilvl w:val="2"/>
          <w:numId w:val="83"/>
        </w:numPr>
        <w:tabs>
          <w:tab w:val="left" w:pos="2327"/>
        </w:tabs>
        <w:ind w:left="2326" w:hanging="725"/>
        <w:rPr>
          <w:sz w:val="24"/>
        </w:rPr>
      </w:pPr>
      <w:r>
        <w:rPr>
          <w:spacing w:val="-3"/>
          <w:sz w:val="24"/>
        </w:rPr>
        <w:t xml:space="preserve">Technical </w:t>
      </w:r>
      <w:r>
        <w:rPr>
          <w:sz w:val="24"/>
        </w:rPr>
        <w:t>competence on the job.</w:t>
      </w:r>
    </w:p>
    <w:p w14:paraId="72A3E30A" w14:textId="77777777" w:rsidR="001F5D61" w:rsidRDefault="001F5D61">
      <w:pPr>
        <w:pStyle w:val="BodyText"/>
        <w:spacing w:before="12"/>
        <w:rPr>
          <w:sz w:val="22"/>
        </w:rPr>
      </w:pPr>
    </w:p>
    <w:p w14:paraId="1449DC77" w14:textId="77777777" w:rsidR="001F5D61" w:rsidRDefault="00A234DC">
      <w:pPr>
        <w:pStyle w:val="BodyText"/>
        <w:ind w:left="1629" w:right="1546"/>
      </w:pPr>
      <w:r>
        <w:t>As in the selection and placement of personnel in domestic operations, this factor is one of the primary determinants of success. It may be even more important for assignments abroad because the individual is located at some distance from the HQ, often the hub of technical expertise, and cannot consult as readily with his/her peers and superiors on matters related to the job.</w:t>
      </w:r>
    </w:p>
    <w:p w14:paraId="709B6F02" w14:textId="77777777" w:rsidR="001F5D61" w:rsidRDefault="001F5D61">
      <w:pPr>
        <w:pStyle w:val="BodyText"/>
        <w:spacing w:before="9"/>
        <w:rPr>
          <w:sz w:val="22"/>
        </w:rPr>
      </w:pPr>
    </w:p>
    <w:p w14:paraId="15FE9F42" w14:textId="77777777" w:rsidR="001F5D61" w:rsidRDefault="00A234DC">
      <w:pPr>
        <w:pStyle w:val="ListParagraph"/>
        <w:numPr>
          <w:ilvl w:val="2"/>
          <w:numId w:val="83"/>
        </w:numPr>
        <w:tabs>
          <w:tab w:val="left" w:pos="2353"/>
        </w:tabs>
        <w:ind w:left="2352" w:hanging="724"/>
        <w:rPr>
          <w:sz w:val="24"/>
        </w:rPr>
      </w:pPr>
      <w:r>
        <w:rPr>
          <w:sz w:val="24"/>
        </w:rPr>
        <w:t>Personal traits or relational</w:t>
      </w:r>
      <w:r>
        <w:rPr>
          <w:spacing w:val="-9"/>
          <w:sz w:val="24"/>
        </w:rPr>
        <w:t xml:space="preserve"> </w:t>
      </w:r>
      <w:r>
        <w:rPr>
          <w:sz w:val="24"/>
        </w:rPr>
        <w:t>abilities</w:t>
      </w:r>
    </w:p>
    <w:p w14:paraId="64306072" w14:textId="77777777" w:rsidR="001F5D61" w:rsidRDefault="001F5D61">
      <w:pPr>
        <w:pStyle w:val="BodyText"/>
        <w:spacing w:before="3"/>
        <w:rPr>
          <w:sz w:val="23"/>
        </w:rPr>
      </w:pPr>
    </w:p>
    <w:p w14:paraId="2EF0DB78" w14:textId="77777777" w:rsidR="001F5D61" w:rsidRDefault="00A234DC">
      <w:pPr>
        <w:pStyle w:val="BodyText"/>
        <w:ind w:left="1629" w:right="1433"/>
      </w:pPr>
      <w:r>
        <w:t>This refers to the ability of the individual to deal effectively with his/her superiors, peers, subordinates, business associates and clients. In assignments abroad, this variable greatly influences the probability of successful performance. This factor is not</w:t>
      </w:r>
    </w:p>
    <w:p w14:paraId="69204D34" w14:textId="77777777" w:rsidR="001F5D61" w:rsidRDefault="001F5D61">
      <w:pPr>
        <w:sectPr w:rsidR="001F5D61">
          <w:type w:val="continuous"/>
          <w:pgSz w:w="11910" w:h="16840"/>
          <w:pgMar w:top="1580" w:right="0" w:bottom="280" w:left="320" w:header="720" w:footer="720" w:gutter="0"/>
          <w:cols w:space="720"/>
        </w:sectPr>
      </w:pPr>
    </w:p>
    <w:p w14:paraId="173EB017" w14:textId="77777777" w:rsidR="001F5D61" w:rsidRDefault="00A234DC">
      <w:pPr>
        <w:pStyle w:val="BodyText"/>
        <w:spacing w:before="90"/>
        <w:ind w:left="1629" w:right="1352"/>
      </w:pPr>
      <w:r>
        <w:lastRenderedPageBreak/>
        <w:t>limited to simple knowledge of another culture. The crucial element is the ability to live and work with people whose value systems, beliefs, customs, manners and ways of conducting business may greatly differ from one’s own.</w:t>
      </w:r>
    </w:p>
    <w:p w14:paraId="5AF620EB" w14:textId="77777777" w:rsidR="001F5D61" w:rsidRDefault="001F5D61">
      <w:pPr>
        <w:pStyle w:val="BodyText"/>
        <w:spacing w:before="10"/>
        <w:rPr>
          <w:sz w:val="22"/>
        </w:rPr>
      </w:pPr>
    </w:p>
    <w:p w14:paraId="2F59CAE9" w14:textId="77777777" w:rsidR="001F5D61" w:rsidRDefault="00A234DC">
      <w:pPr>
        <w:pStyle w:val="ListParagraph"/>
        <w:numPr>
          <w:ilvl w:val="2"/>
          <w:numId w:val="83"/>
        </w:numPr>
        <w:tabs>
          <w:tab w:val="left" w:pos="2353"/>
        </w:tabs>
        <w:ind w:left="2352" w:hanging="724"/>
        <w:rPr>
          <w:sz w:val="24"/>
        </w:rPr>
      </w:pPr>
      <w:r>
        <w:rPr>
          <w:sz w:val="24"/>
        </w:rPr>
        <w:t>Ability to cope with environmental</w:t>
      </w:r>
      <w:r>
        <w:rPr>
          <w:spacing w:val="-2"/>
          <w:sz w:val="24"/>
        </w:rPr>
        <w:t xml:space="preserve"> </w:t>
      </w:r>
      <w:r>
        <w:rPr>
          <w:sz w:val="24"/>
        </w:rPr>
        <w:t>variables</w:t>
      </w:r>
    </w:p>
    <w:p w14:paraId="22CA29EF" w14:textId="77777777" w:rsidR="001F5D61" w:rsidRDefault="001F5D61">
      <w:pPr>
        <w:pStyle w:val="BodyText"/>
        <w:rPr>
          <w:sz w:val="23"/>
        </w:rPr>
      </w:pPr>
    </w:p>
    <w:p w14:paraId="40B76EC5" w14:textId="09366049" w:rsidR="001F5D61" w:rsidRDefault="00A234DC">
      <w:pPr>
        <w:pStyle w:val="BodyText"/>
        <w:ind w:left="1629" w:right="1433"/>
      </w:pPr>
      <w:r>
        <w:t>In domestic operations the ability to identify and cope with environmental constraints, such as governments, unions, competitors and customers, is crucial to effective performance. This same requirement is no less valid in assignments abroad, but the political, legal and socioeconomic structures which constitute the macro-environment in the host country may be very different from the systems with which the expatriate is familiar. This poses problems of adjustment. The expatriate has to understand these systems and operate within them.</w:t>
      </w:r>
    </w:p>
    <w:p w14:paraId="58215734" w14:textId="77777777" w:rsidR="001F5D61" w:rsidRDefault="001F5D61">
      <w:pPr>
        <w:pStyle w:val="BodyText"/>
        <w:spacing w:before="12"/>
        <w:rPr>
          <w:sz w:val="22"/>
        </w:rPr>
      </w:pPr>
    </w:p>
    <w:p w14:paraId="121B455A" w14:textId="77777777" w:rsidR="001F5D61" w:rsidRDefault="00A234DC">
      <w:pPr>
        <w:pStyle w:val="ListParagraph"/>
        <w:numPr>
          <w:ilvl w:val="2"/>
          <w:numId w:val="83"/>
        </w:numPr>
        <w:tabs>
          <w:tab w:val="left" w:pos="2353"/>
        </w:tabs>
        <w:ind w:left="2352" w:hanging="724"/>
        <w:rPr>
          <w:sz w:val="24"/>
        </w:rPr>
      </w:pPr>
      <w:r>
        <w:rPr>
          <w:sz w:val="24"/>
        </w:rPr>
        <w:t>Family</w:t>
      </w:r>
      <w:r>
        <w:rPr>
          <w:spacing w:val="-1"/>
          <w:sz w:val="24"/>
        </w:rPr>
        <w:t xml:space="preserve"> </w:t>
      </w:r>
      <w:r>
        <w:rPr>
          <w:sz w:val="24"/>
        </w:rPr>
        <w:t>situation</w:t>
      </w:r>
    </w:p>
    <w:p w14:paraId="3B4050E8" w14:textId="77777777" w:rsidR="001F5D61" w:rsidRDefault="001F5D61">
      <w:pPr>
        <w:pStyle w:val="BodyText"/>
        <w:spacing w:before="12"/>
        <w:rPr>
          <w:sz w:val="22"/>
        </w:rPr>
      </w:pPr>
    </w:p>
    <w:p w14:paraId="2D6CAB80" w14:textId="77777777" w:rsidR="001F5D61" w:rsidRDefault="00A234DC">
      <w:pPr>
        <w:pStyle w:val="BodyText"/>
        <w:ind w:left="1629" w:right="1436"/>
      </w:pPr>
      <w:r>
        <w:t xml:space="preserve">This </w:t>
      </w:r>
      <w:r>
        <w:rPr>
          <w:spacing w:val="-3"/>
        </w:rPr>
        <w:t xml:space="preserve">refers </w:t>
      </w:r>
      <w:r>
        <w:t xml:space="preserve">to the ability of the </w:t>
      </w:r>
      <w:r>
        <w:rPr>
          <w:spacing w:val="-3"/>
        </w:rPr>
        <w:t xml:space="preserve">expatriate’s </w:t>
      </w:r>
      <w:r>
        <w:t>family (the partner in particular) to adjust to living in a foreign environment. Researchers and practitioners are becoming increasingly</w:t>
      </w:r>
      <w:r>
        <w:rPr>
          <w:spacing w:val="-8"/>
        </w:rPr>
        <w:t xml:space="preserve"> </w:t>
      </w:r>
      <w:r>
        <w:t>cognizant</w:t>
      </w:r>
      <w:r>
        <w:rPr>
          <w:spacing w:val="-7"/>
        </w:rPr>
        <w:t xml:space="preserve"> </w:t>
      </w:r>
      <w:r>
        <w:t>of</w:t>
      </w:r>
      <w:r>
        <w:rPr>
          <w:spacing w:val="-8"/>
        </w:rPr>
        <w:t xml:space="preserve"> </w:t>
      </w:r>
      <w:r>
        <w:t>the</w:t>
      </w:r>
      <w:r>
        <w:rPr>
          <w:spacing w:val="-8"/>
        </w:rPr>
        <w:t xml:space="preserve"> </w:t>
      </w:r>
      <w:r>
        <w:t>importance</w:t>
      </w:r>
      <w:r>
        <w:rPr>
          <w:spacing w:val="-5"/>
        </w:rPr>
        <w:t xml:space="preserve"> </w:t>
      </w:r>
      <w:r>
        <w:t>of</w:t>
      </w:r>
      <w:r>
        <w:rPr>
          <w:spacing w:val="-8"/>
        </w:rPr>
        <w:t xml:space="preserve"> </w:t>
      </w:r>
      <w:r>
        <w:t>this</w:t>
      </w:r>
      <w:r>
        <w:rPr>
          <w:spacing w:val="-8"/>
        </w:rPr>
        <w:t xml:space="preserve"> </w:t>
      </w:r>
      <w:r>
        <w:t>factor</w:t>
      </w:r>
      <w:r>
        <w:rPr>
          <w:spacing w:val="-5"/>
        </w:rPr>
        <w:t xml:space="preserve"> </w:t>
      </w:r>
      <w:r>
        <w:t>to</w:t>
      </w:r>
      <w:r>
        <w:rPr>
          <w:spacing w:val="-6"/>
        </w:rPr>
        <w:t xml:space="preserve"> </w:t>
      </w:r>
      <w:r>
        <w:t>effective</w:t>
      </w:r>
      <w:r>
        <w:rPr>
          <w:spacing w:val="-8"/>
        </w:rPr>
        <w:t xml:space="preserve"> </w:t>
      </w:r>
      <w:r>
        <w:t>performance</w:t>
      </w:r>
      <w:r>
        <w:rPr>
          <w:spacing w:val="-6"/>
        </w:rPr>
        <w:t xml:space="preserve"> </w:t>
      </w:r>
      <w:r>
        <w:t>abroad. The situation often becomes even more complex if the partner (male or female) has had to give up a job or even a career to accompany his or her partner</w:t>
      </w:r>
      <w:r>
        <w:rPr>
          <w:spacing w:val="-29"/>
        </w:rPr>
        <w:t xml:space="preserve"> </w:t>
      </w:r>
      <w:r>
        <w:t>abroad.</w:t>
      </w:r>
    </w:p>
    <w:p w14:paraId="3CFC1176" w14:textId="77777777" w:rsidR="001F5D61" w:rsidRDefault="001F5D61">
      <w:pPr>
        <w:pStyle w:val="BodyText"/>
        <w:spacing w:before="11"/>
        <w:rPr>
          <w:sz w:val="22"/>
        </w:rPr>
      </w:pPr>
    </w:p>
    <w:p w14:paraId="2D36AC0B" w14:textId="77777777" w:rsidR="001F5D61" w:rsidRDefault="00A234DC">
      <w:pPr>
        <w:pStyle w:val="ListParagraph"/>
        <w:numPr>
          <w:ilvl w:val="1"/>
          <w:numId w:val="83"/>
        </w:numPr>
        <w:tabs>
          <w:tab w:val="left" w:pos="1839"/>
        </w:tabs>
        <w:ind w:left="1838" w:hanging="544"/>
        <w:rPr>
          <w:sz w:val="24"/>
        </w:rPr>
      </w:pPr>
      <w:r>
        <w:rPr>
          <w:sz w:val="24"/>
        </w:rPr>
        <w:t>Preparation: Pre-assignment</w:t>
      </w:r>
      <w:r>
        <w:rPr>
          <w:spacing w:val="-2"/>
          <w:sz w:val="24"/>
        </w:rPr>
        <w:t xml:space="preserve"> </w:t>
      </w:r>
      <w:r>
        <w:rPr>
          <w:sz w:val="24"/>
        </w:rPr>
        <w:t>Planning</w:t>
      </w:r>
    </w:p>
    <w:p w14:paraId="2572E31C" w14:textId="77777777" w:rsidR="001F5D61" w:rsidRDefault="00A234DC">
      <w:pPr>
        <w:pStyle w:val="BodyText"/>
        <w:tabs>
          <w:tab w:val="left" w:pos="7287"/>
        </w:tabs>
        <w:spacing w:before="180"/>
        <w:ind w:left="1629" w:right="1587"/>
      </w:pPr>
      <w:r>
        <w:rPr>
          <w:spacing w:val="-5"/>
        </w:rPr>
        <w:t xml:space="preserve">Your </w:t>
      </w:r>
      <w:r>
        <w:t xml:space="preserve">expatriate assignment is the start of an exciting and challenging phase of your working life. Along with this excitement, comes a range of important issues and opportunities that need to be carefully considered </w:t>
      </w:r>
      <w:r>
        <w:rPr>
          <w:spacing w:val="-3"/>
        </w:rPr>
        <w:t xml:space="preserve">before </w:t>
      </w:r>
      <w:r>
        <w:t xml:space="preserve">you depart. That’s </w:t>
      </w:r>
      <w:r>
        <w:rPr>
          <w:spacing w:val="-2"/>
        </w:rPr>
        <w:t xml:space="preserve">why </w:t>
      </w:r>
      <w:r>
        <w:t>you need to plan for your expatriate assignment</w:t>
      </w:r>
      <w:r>
        <w:rPr>
          <w:spacing w:val="-34"/>
        </w:rPr>
        <w:t xml:space="preserve"> </w:t>
      </w:r>
      <w:r>
        <w:t>in</w:t>
      </w:r>
      <w:r>
        <w:rPr>
          <w:spacing w:val="-5"/>
        </w:rPr>
        <w:t xml:space="preserve"> </w:t>
      </w:r>
      <w:r>
        <w:t>advance.</w:t>
      </w:r>
      <w:r>
        <w:tab/>
        <w:t xml:space="preserve">In order to prepare individuals, who have been selected </w:t>
      </w:r>
      <w:r>
        <w:rPr>
          <w:spacing w:val="-3"/>
        </w:rPr>
        <w:t xml:space="preserve">for </w:t>
      </w:r>
      <w:r>
        <w:t>an international posting, and facilitate their adjustment to the foreign culture, diverse cross-cultural training programs have been developed.</w:t>
      </w:r>
      <w:r>
        <w:rPr>
          <w:spacing w:val="-8"/>
        </w:rPr>
        <w:t xml:space="preserve"> </w:t>
      </w:r>
      <w:r>
        <w:t>The</w:t>
      </w:r>
      <w:r>
        <w:rPr>
          <w:spacing w:val="-5"/>
        </w:rPr>
        <w:t xml:space="preserve"> </w:t>
      </w:r>
      <w:r>
        <w:t>content</w:t>
      </w:r>
      <w:r>
        <w:rPr>
          <w:spacing w:val="-7"/>
        </w:rPr>
        <w:t xml:space="preserve"> </w:t>
      </w:r>
      <w:r>
        <w:t>and</w:t>
      </w:r>
      <w:r>
        <w:rPr>
          <w:spacing w:val="-7"/>
        </w:rPr>
        <w:t xml:space="preserve"> </w:t>
      </w:r>
      <w:r>
        <w:t>focus</w:t>
      </w:r>
      <w:r>
        <w:rPr>
          <w:spacing w:val="-8"/>
        </w:rPr>
        <w:t xml:space="preserve"> </w:t>
      </w:r>
      <w:r>
        <w:t>of</w:t>
      </w:r>
      <w:r>
        <w:rPr>
          <w:spacing w:val="-7"/>
        </w:rPr>
        <w:t xml:space="preserve"> </w:t>
      </w:r>
      <w:r>
        <w:t>these</w:t>
      </w:r>
      <w:r>
        <w:rPr>
          <w:spacing w:val="-7"/>
        </w:rPr>
        <w:t xml:space="preserve"> </w:t>
      </w:r>
      <w:r>
        <w:t>programs</w:t>
      </w:r>
      <w:r>
        <w:rPr>
          <w:spacing w:val="-6"/>
        </w:rPr>
        <w:t xml:space="preserve"> </w:t>
      </w:r>
      <w:r>
        <w:t>are</w:t>
      </w:r>
      <w:r>
        <w:rPr>
          <w:spacing w:val="-8"/>
        </w:rPr>
        <w:t xml:space="preserve"> </w:t>
      </w:r>
      <w:r>
        <w:t>contingent</w:t>
      </w:r>
      <w:r>
        <w:rPr>
          <w:spacing w:val="-7"/>
        </w:rPr>
        <w:t xml:space="preserve"> </w:t>
      </w:r>
      <w:r>
        <w:t>upon</w:t>
      </w:r>
      <w:r>
        <w:rPr>
          <w:spacing w:val="-7"/>
        </w:rPr>
        <w:t xml:space="preserve"> </w:t>
      </w:r>
      <w:r>
        <w:t>factors</w:t>
      </w:r>
      <w:r>
        <w:rPr>
          <w:spacing w:val="-6"/>
        </w:rPr>
        <w:t xml:space="preserve"> </w:t>
      </w:r>
      <w:r>
        <w:t>such as:</w:t>
      </w:r>
    </w:p>
    <w:p w14:paraId="437F7D17" w14:textId="77777777" w:rsidR="001F5D61" w:rsidRDefault="001F5D61">
      <w:pPr>
        <w:pStyle w:val="BodyText"/>
        <w:spacing w:before="11"/>
        <w:rPr>
          <w:sz w:val="22"/>
        </w:rPr>
      </w:pPr>
    </w:p>
    <w:p w14:paraId="0CEEC5FB" w14:textId="77777777" w:rsidR="001F5D61" w:rsidRDefault="00A234DC">
      <w:pPr>
        <w:pStyle w:val="ListParagraph"/>
        <w:numPr>
          <w:ilvl w:val="2"/>
          <w:numId w:val="83"/>
        </w:numPr>
        <w:tabs>
          <w:tab w:val="left" w:pos="2353"/>
        </w:tabs>
        <w:ind w:left="2352" w:hanging="724"/>
        <w:rPr>
          <w:sz w:val="24"/>
        </w:rPr>
      </w:pPr>
      <w:r>
        <w:rPr>
          <w:sz w:val="24"/>
        </w:rPr>
        <w:t>Assignment cost</w:t>
      </w:r>
      <w:r>
        <w:rPr>
          <w:spacing w:val="-5"/>
          <w:sz w:val="24"/>
        </w:rPr>
        <w:t xml:space="preserve"> </w:t>
      </w:r>
      <w:r>
        <w:rPr>
          <w:sz w:val="24"/>
        </w:rPr>
        <w:t>projection</w:t>
      </w:r>
    </w:p>
    <w:p w14:paraId="3F2DF3DE" w14:textId="77777777" w:rsidR="001F5D61" w:rsidRDefault="001F5D61">
      <w:pPr>
        <w:pStyle w:val="BodyText"/>
        <w:rPr>
          <w:sz w:val="23"/>
        </w:rPr>
      </w:pPr>
    </w:p>
    <w:p w14:paraId="60F162A3" w14:textId="77777777" w:rsidR="001F5D61" w:rsidRDefault="00A234DC">
      <w:pPr>
        <w:pStyle w:val="BodyText"/>
        <w:ind w:left="1629" w:right="1546"/>
      </w:pPr>
      <w:r>
        <w:t>International assignments are a significant component of the total cost of your global business strategy. Cost projections and annual accruals or forecasting can increase awareness of the actual, real-time costs incurred and can identify anomalies more quickly, in order to make necessary changes before there’s a significant cost overrun.</w:t>
      </w:r>
    </w:p>
    <w:p w14:paraId="27620300" w14:textId="77777777" w:rsidR="001F5D61" w:rsidRDefault="00A234DC">
      <w:pPr>
        <w:pStyle w:val="BodyText"/>
        <w:spacing w:before="2"/>
        <w:ind w:left="1629" w:right="1352"/>
      </w:pPr>
      <w:r>
        <w:t>Successfully implementing data analytics requires payroll and expense-management counterparts to work closely together to provide timely total cost reporting that can be segmented by level, department, length of assignment, or however the company needs it sliced and diced to make it meaningful.</w:t>
      </w:r>
    </w:p>
    <w:p w14:paraId="7619CD2C" w14:textId="77777777" w:rsidR="001F5D61" w:rsidRDefault="001F5D61">
      <w:pPr>
        <w:pStyle w:val="BodyText"/>
        <w:spacing w:before="10"/>
        <w:rPr>
          <w:sz w:val="22"/>
        </w:rPr>
      </w:pPr>
    </w:p>
    <w:p w14:paraId="56E0F756" w14:textId="77777777" w:rsidR="001F5D61" w:rsidRDefault="00A234DC">
      <w:pPr>
        <w:pStyle w:val="ListParagraph"/>
        <w:numPr>
          <w:ilvl w:val="2"/>
          <w:numId w:val="83"/>
        </w:numPr>
        <w:tabs>
          <w:tab w:val="left" w:pos="2353"/>
        </w:tabs>
        <w:ind w:left="2352" w:hanging="724"/>
        <w:rPr>
          <w:sz w:val="24"/>
        </w:rPr>
      </w:pPr>
      <w:r>
        <w:rPr>
          <w:spacing w:val="-8"/>
          <w:sz w:val="24"/>
        </w:rPr>
        <w:t xml:space="preserve">Tax </w:t>
      </w:r>
      <w:r>
        <w:rPr>
          <w:sz w:val="24"/>
        </w:rPr>
        <w:t>planning</w:t>
      </w:r>
      <w:r>
        <w:rPr>
          <w:spacing w:val="2"/>
          <w:sz w:val="24"/>
        </w:rPr>
        <w:t xml:space="preserve"> </w:t>
      </w:r>
      <w:r>
        <w:rPr>
          <w:sz w:val="24"/>
        </w:rPr>
        <w:t>opportunities</w:t>
      </w:r>
    </w:p>
    <w:p w14:paraId="0F7D7CE1" w14:textId="77777777" w:rsidR="001F5D61" w:rsidRDefault="001F5D61">
      <w:pPr>
        <w:pStyle w:val="BodyText"/>
        <w:spacing w:before="12"/>
        <w:rPr>
          <w:sz w:val="22"/>
        </w:rPr>
      </w:pPr>
    </w:p>
    <w:p w14:paraId="5C2C8706" w14:textId="77777777" w:rsidR="001F5D61" w:rsidRDefault="00A234DC">
      <w:pPr>
        <w:pStyle w:val="BodyText"/>
        <w:ind w:left="1629" w:right="1351"/>
      </w:pPr>
      <w:r>
        <w:t>Tax laws may vary greatly between countries. Outside vendors have many opportunities to provide a full spectrum of individual international tax services to international</w:t>
      </w:r>
    </w:p>
    <w:p w14:paraId="3344CF5E" w14:textId="77777777" w:rsidR="001F5D61" w:rsidRDefault="001F5D61">
      <w:pPr>
        <w:sectPr w:rsidR="001F5D61">
          <w:pgSz w:w="11910" w:h="16840"/>
          <w:pgMar w:top="1320" w:right="0" w:bottom="280" w:left="320" w:header="891" w:footer="0" w:gutter="0"/>
          <w:cols w:space="720"/>
        </w:sectPr>
      </w:pPr>
    </w:p>
    <w:p w14:paraId="71D408FC" w14:textId="77777777" w:rsidR="001F5D61" w:rsidRDefault="00A234DC">
      <w:pPr>
        <w:pStyle w:val="BodyText"/>
        <w:spacing w:before="90"/>
        <w:ind w:left="1629" w:right="1454"/>
      </w:pPr>
      <w:r>
        <w:lastRenderedPageBreak/>
        <w:t>assignees with international operations. These services can include planning, compliance and assistance in mitigating the additional tax costs that employees generally incur during offshore assignments. Such work is tailor-made for an outside qualified</w:t>
      </w:r>
      <w:r>
        <w:rPr>
          <w:spacing w:val="-4"/>
        </w:rPr>
        <w:t xml:space="preserve"> </w:t>
      </w:r>
      <w:r>
        <w:rPr>
          <w:spacing w:val="-3"/>
        </w:rPr>
        <w:t>practitioner.</w:t>
      </w:r>
      <w:r>
        <w:rPr>
          <w:spacing w:val="-6"/>
        </w:rPr>
        <w:t xml:space="preserve"> </w:t>
      </w:r>
      <w:r>
        <w:t>Companies</w:t>
      </w:r>
      <w:r>
        <w:rPr>
          <w:spacing w:val="-6"/>
        </w:rPr>
        <w:t xml:space="preserve"> </w:t>
      </w:r>
      <w:r>
        <w:t>generally</w:t>
      </w:r>
      <w:r>
        <w:rPr>
          <w:spacing w:val="-3"/>
        </w:rPr>
        <w:t xml:space="preserve"> </w:t>
      </w:r>
      <w:r>
        <w:t>do</w:t>
      </w:r>
      <w:r>
        <w:rPr>
          <w:spacing w:val="-3"/>
        </w:rPr>
        <w:t xml:space="preserve"> </w:t>
      </w:r>
      <w:r>
        <w:t>not</w:t>
      </w:r>
      <w:r>
        <w:rPr>
          <w:spacing w:val="-3"/>
        </w:rPr>
        <w:t xml:space="preserve"> </w:t>
      </w:r>
      <w:r>
        <w:t>have</w:t>
      </w:r>
      <w:r>
        <w:rPr>
          <w:spacing w:val="-5"/>
        </w:rPr>
        <w:t xml:space="preserve"> </w:t>
      </w:r>
      <w:r>
        <w:t>the</w:t>
      </w:r>
      <w:r>
        <w:rPr>
          <w:spacing w:val="-3"/>
        </w:rPr>
        <w:t xml:space="preserve"> </w:t>
      </w:r>
      <w:r>
        <w:t>internal</w:t>
      </w:r>
      <w:r>
        <w:rPr>
          <w:spacing w:val="-5"/>
        </w:rPr>
        <w:t xml:space="preserve"> </w:t>
      </w:r>
      <w:r>
        <w:t>expertise</w:t>
      </w:r>
      <w:r>
        <w:rPr>
          <w:spacing w:val="-4"/>
        </w:rPr>
        <w:t xml:space="preserve"> </w:t>
      </w:r>
      <w:r>
        <w:t>to</w:t>
      </w:r>
      <w:r>
        <w:rPr>
          <w:spacing w:val="-6"/>
        </w:rPr>
        <w:t xml:space="preserve"> </w:t>
      </w:r>
      <w:r>
        <w:t xml:space="preserve">handle the myriad complex issues. In addition, the tax adviser can serve as a third-party </w:t>
      </w:r>
      <w:r>
        <w:rPr>
          <w:spacing w:val="-3"/>
        </w:rPr>
        <w:t xml:space="preserve">referee </w:t>
      </w:r>
      <w:r>
        <w:t>or arbitrator between the employer and employee. The globalization of the operations of multinational entities (which is likely to accelerate, rather than recede) represents a unique opportunity for tax practitioners to provide</w:t>
      </w:r>
      <w:r>
        <w:rPr>
          <w:spacing w:val="-29"/>
        </w:rPr>
        <w:t xml:space="preserve"> </w:t>
      </w:r>
      <w:r>
        <w:t>interesting,</w:t>
      </w:r>
    </w:p>
    <w:p w14:paraId="6E69A275" w14:textId="77777777" w:rsidR="001F5D61" w:rsidRDefault="00A234DC">
      <w:pPr>
        <w:pStyle w:val="BodyText"/>
        <w:spacing w:line="290" w:lineRule="exact"/>
        <w:ind w:left="1629"/>
      </w:pPr>
      <w:r>
        <w:t>value-added services to clients (and potential clients).</w:t>
      </w:r>
    </w:p>
    <w:p w14:paraId="658A4688" w14:textId="77777777" w:rsidR="001F5D61" w:rsidRDefault="001F5D61">
      <w:pPr>
        <w:pStyle w:val="BodyText"/>
        <w:rPr>
          <w:sz w:val="23"/>
        </w:rPr>
      </w:pPr>
    </w:p>
    <w:p w14:paraId="04C0BC22" w14:textId="77777777" w:rsidR="001F5D61" w:rsidRDefault="00A234DC">
      <w:pPr>
        <w:pStyle w:val="ListParagraph"/>
        <w:numPr>
          <w:ilvl w:val="2"/>
          <w:numId w:val="83"/>
        </w:numPr>
        <w:tabs>
          <w:tab w:val="left" w:pos="2353"/>
        </w:tabs>
        <w:ind w:left="2352" w:hanging="724"/>
        <w:rPr>
          <w:sz w:val="24"/>
        </w:rPr>
      </w:pPr>
      <w:r>
        <w:rPr>
          <w:sz w:val="24"/>
        </w:rPr>
        <w:t>Selecting global mobility</w:t>
      </w:r>
      <w:r>
        <w:rPr>
          <w:spacing w:val="-10"/>
          <w:sz w:val="24"/>
        </w:rPr>
        <w:t xml:space="preserve"> </w:t>
      </w:r>
      <w:r>
        <w:rPr>
          <w:sz w:val="24"/>
        </w:rPr>
        <w:t>partners</w:t>
      </w:r>
    </w:p>
    <w:p w14:paraId="70FE06F7" w14:textId="77777777" w:rsidR="001F5D61" w:rsidRDefault="001F5D61">
      <w:pPr>
        <w:pStyle w:val="BodyText"/>
        <w:rPr>
          <w:sz w:val="20"/>
        </w:rPr>
      </w:pPr>
    </w:p>
    <w:p w14:paraId="5C5E2EC9" w14:textId="4A07C66A" w:rsidR="001F5D61" w:rsidRDefault="00B95EA2">
      <w:pPr>
        <w:pStyle w:val="BodyText"/>
        <w:rPr>
          <w:sz w:val="20"/>
        </w:rPr>
      </w:pPr>
      <w:r>
        <w:rPr>
          <w:noProof/>
        </w:rPr>
        <w:pict w14:anchorId="4630283C">
          <v:shape id="_x0000_s1740" type="#_x0000_t202" style="position:absolute;margin-left:46.95pt;margin-top:3.65pt;width:504.6pt;height:204pt;z-index:252357632" filled="f" stroked="f">
            <v:textbox inset="0,0,0,0">
              <w:txbxContent>
                <w:p w14:paraId="65DF4B2A" w14:textId="77777777" w:rsidR="00B95EA2" w:rsidRDefault="00B95EA2">
                  <w:pPr>
                    <w:spacing w:before="3"/>
                    <w:ind w:left="794" w:right="1448"/>
                    <w:rPr>
                      <w:sz w:val="24"/>
                    </w:rPr>
                  </w:pPr>
                  <w:r>
                    <w:rPr>
                      <w:sz w:val="24"/>
                    </w:rPr>
                    <w:t>Moving your employees can be a daunting process — you need to know that your relocation services partner understands your business needs as well as it understands the mobility industry. A qualified partner of global mobility services can help both the employer and assignee prepare for international relocation through a single point of contact.</w:t>
                  </w:r>
                </w:p>
                <w:p w14:paraId="42538211" w14:textId="77777777" w:rsidR="00B95EA2" w:rsidRDefault="00B95EA2">
                  <w:pPr>
                    <w:spacing w:before="9"/>
                  </w:pPr>
                </w:p>
                <w:p w14:paraId="18B1B107" w14:textId="77777777" w:rsidR="00B95EA2" w:rsidRDefault="00B95EA2">
                  <w:pPr>
                    <w:numPr>
                      <w:ilvl w:val="2"/>
                      <w:numId w:val="73"/>
                    </w:numPr>
                    <w:tabs>
                      <w:tab w:val="left" w:pos="1519"/>
                    </w:tabs>
                    <w:ind w:hanging="725"/>
                    <w:rPr>
                      <w:sz w:val="24"/>
                    </w:rPr>
                  </w:pPr>
                  <w:r>
                    <w:rPr>
                      <w:sz w:val="24"/>
                    </w:rPr>
                    <w:t>Evaluating employee/family</w:t>
                  </w:r>
                  <w:r>
                    <w:rPr>
                      <w:spacing w:val="-3"/>
                      <w:sz w:val="24"/>
                    </w:rPr>
                    <w:t xml:space="preserve"> </w:t>
                  </w:r>
                  <w:r>
                    <w:rPr>
                      <w:sz w:val="24"/>
                    </w:rPr>
                    <w:t>needs</w:t>
                  </w:r>
                </w:p>
                <w:p w14:paraId="73E10DC4" w14:textId="77777777" w:rsidR="00B95EA2" w:rsidRDefault="00B95EA2">
                  <w:pPr>
                    <w:spacing w:before="2"/>
                    <w:rPr>
                      <w:sz w:val="23"/>
                    </w:rPr>
                  </w:pPr>
                </w:p>
                <w:p w14:paraId="1BDA0933" w14:textId="77777777" w:rsidR="00B95EA2" w:rsidRDefault="00B95EA2">
                  <w:pPr>
                    <w:ind w:left="794" w:right="1448"/>
                    <w:rPr>
                      <w:sz w:val="24"/>
                    </w:rPr>
                  </w:pPr>
                  <w:r>
                    <w:rPr>
                      <w:sz w:val="24"/>
                    </w:rPr>
                    <w:t>At the phase of pre-assignment planning, employers and their outsourced vendor should listen to the needs of the employee and family so they can get a head start on planning for a smooth and rewarding relocation. Moreover, prior to departure, the employee and accompanying dependents must undergo a complete medical examination.</w:t>
                  </w:r>
                </w:p>
                <w:p w14:paraId="169F99B6" w14:textId="77777777" w:rsidR="00B95EA2" w:rsidRDefault="00B95EA2">
                  <w:pPr>
                    <w:spacing w:before="9"/>
                  </w:pPr>
                </w:p>
                <w:p w14:paraId="03D886BB" w14:textId="77777777" w:rsidR="00B95EA2" w:rsidRDefault="00B95EA2">
                  <w:pPr>
                    <w:numPr>
                      <w:ilvl w:val="2"/>
                      <w:numId w:val="73"/>
                    </w:numPr>
                    <w:tabs>
                      <w:tab w:val="left" w:pos="1519"/>
                    </w:tabs>
                    <w:ind w:hanging="725"/>
                    <w:rPr>
                      <w:sz w:val="24"/>
                    </w:rPr>
                  </w:pPr>
                  <w:r>
                    <w:rPr>
                      <w:sz w:val="24"/>
                    </w:rPr>
                    <w:t xml:space="preserve">Visa and </w:t>
                  </w:r>
                  <w:r>
                    <w:rPr>
                      <w:spacing w:val="-3"/>
                      <w:sz w:val="24"/>
                    </w:rPr>
                    <w:t xml:space="preserve">Work </w:t>
                  </w:r>
                  <w:r>
                    <w:rPr>
                      <w:sz w:val="24"/>
                    </w:rPr>
                    <w:t>permit</w:t>
                  </w:r>
                  <w:r>
                    <w:rPr>
                      <w:spacing w:val="2"/>
                      <w:sz w:val="24"/>
                    </w:rPr>
                    <w:t xml:space="preserve"> </w:t>
                  </w:r>
                  <w:r>
                    <w:rPr>
                      <w:sz w:val="24"/>
                    </w:rPr>
                    <w:t>application</w:t>
                  </w:r>
                </w:p>
              </w:txbxContent>
            </v:textbox>
          </v:shape>
        </w:pict>
      </w:r>
    </w:p>
    <w:p w14:paraId="2435B501" w14:textId="77777777" w:rsidR="001F5D61" w:rsidRDefault="001F5D61">
      <w:pPr>
        <w:pStyle w:val="BodyText"/>
        <w:rPr>
          <w:sz w:val="20"/>
        </w:rPr>
      </w:pPr>
    </w:p>
    <w:p w14:paraId="3B6DB4FD" w14:textId="77777777" w:rsidR="001F5D61" w:rsidRDefault="001F5D61">
      <w:pPr>
        <w:pStyle w:val="BodyText"/>
        <w:rPr>
          <w:sz w:val="20"/>
        </w:rPr>
      </w:pPr>
    </w:p>
    <w:p w14:paraId="7AC52EA4" w14:textId="77777777" w:rsidR="001F5D61" w:rsidRDefault="001F5D61">
      <w:pPr>
        <w:pStyle w:val="BodyText"/>
        <w:rPr>
          <w:sz w:val="20"/>
        </w:rPr>
      </w:pPr>
    </w:p>
    <w:p w14:paraId="799B3685" w14:textId="036B95DA" w:rsidR="001F5D61" w:rsidRDefault="001F5D61">
      <w:pPr>
        <w:pStyle w:val="BodyText"/>
        <w:rPr>
          <w:sz w:val="20"/>
        </w:rPr>
      </w:pPr>
    </w:p>
    <w:p w14:paraId="528790B7" w14:textId="07B6824E" w:rsidR="001F5D61" w:rsidRDefault="001F5D61">
      <w:pPr>
        <w:pStyle w:val="BodyText"/>
        <w:rPr>
          <w:sz w:val="20"/>
        </w:rPr>
      </w:pPr>
    </w:p>
    <w:p w14:paraId="35C794D2" w14:textId="77777777" w:rsidR="001F5D61" w:rsidRDefault="001F5D61">
      <w:pPr>
        <w:pStyle w:val="BodyText"/>
        <w:rPr>
          <w:sz w:val="20"/>
        </w:rPr>
      </w:pPr>
    </w:p>
    <w:p w14:paraId="44A51C0C" w14:textId="77777777" w:rsidR="001F5D61" w:rsidRDefault="001F5D61">
      <w:pPr>
        <w:pStyle w:val="BodyText"/>
        <w:rPr>
          <w:sz w:val="20"/>
        </w:rPr>
      </w:pPr>
    </w:p>
    <w:p w14:paraId="0D31D772" w14:textId="77777777" w:rsidR="001F5D61" w:rsidRDefault="001F5D61">
      <w:pPr>
        <w:pStyle w:val="BodyText"/>
        <w:rPr>
          <w:sz w:val="20"/>
        </w:rPr>
      </w:pPr>
    </w:p>
    <w:p w14:paraId="4C22F725" w14:textId="77777777" w:rsidR="001F5D61" w:rsidRDefault="001F5D61">
      <w:pPr>
        <w:pStyle w:val="BodyText"/>
        <w:rPr>
          <w:sz w:val="20"/>
        </w:rPr>
      </w:pPr>
    </w:p>
    <w:p w14:paraId="74703243" w14:textId="77777777" w:rsidR="001F5D61" w:rsidRDefault="001F5D61">
      <w:pPr>
        <w:pStyle w:val="BodyText"/>
        <w:rPr>
          <w:sz w:val="20"/>
        </w:rPr>
      </w:pPr>
    </w:p>
    <w:p w14:paraId="0F451CCB" w14:textId="77777777" w:rsidR="001F5D61" w:rsidRDefault="001F5D61">
      <w:pPr>
        <w:pStyle w:val="BodyText"/>
        <w:rPr>
          <w:sz w:val="20"/>
        </w:rPr>
      </w:pPr>
    </w:p>
    <w:p w14:paraId="696E5350" w14:textId="77777777" w:rsidR="001F5D61" w:rsidRDefault="001F5D61">
      <w:pPr>
        <w:pStyle w:val="BodyText"/>
        <w:rPr>
          <w:sz w:val="20"/>
        </w:rPr>
      </w:pPr>
    </w:p>
    <w:p w14:paraId="487F0D69" w14:textId="77777777" w:rsidR="001F5D61" w:rsidRDefault="001F5D61">
      <w:pPr>
        <w:pStyle w:val="BodyText"/>
        <w:rPr>
          <w:sz w:val="20"/>
        </w:rPr>
      </w:pPr>
    </w:p>
    <w:p w14:paraId="4D325DD2" w14:textId="77777777" w:rsidR="001F5D61" w:rsidRDefault="001F5D61">
      <w:pPr>
        <w:pStyle w:val="BodyText"/>
        <w:rPr>
          <w:sz w:val="20"/>
        </w:rPr>
      </w:pPr>
    </w:p>
    <w:p w14:paraId="2046119D" w14:textId="77777777" w:rsidR="001F5D61" w:rsidRDefault="001F5D61">
      <w:pPr>
        <w:pStyle w:val="BodyText"/>
        <w:rPr>
          <w:sz w:val="20"/>
        </w:rPr>
      </w:pPr>
    </w:p>
    <w:p w14:paraId="3B1E8316" w14:textId="77777777" w:rsidR="001F5D61" w:rsidRDefault="001F5D61">
      <w:pPr>
        <w:pStyle w:val="BodyText"/>
        <w:rPr>
          <w:sz w:val="20"/>
        </w:rPr>
      </w:pPr>
    </w:p>
    <w:p w14:paraId="1C97AEAC" w14:textId="77777777" w:rsidR="001F5D61" w:rsidRDefault="001F5D61">
      <w:pPr>
        <w:pStyle w:val="BodyText"/>
        <w:rPr>
          <w:sz w:val="20"/>
        </w:rPr>
      </w:pPr>
    </w:p>
    <w:p w14:paraId="0214C17F" w14:textId="05F60418" w:rsidR="001F5D61" w:rsidRDefault="001F5D61">
      <w:pPr>
        <w:pStyle w:val="BodyText"/>
        <w:spacing w:before="9"/>
        <w:rPr>
          <w:sz w:val="18"/>
        </w:rPr>
      </w:pPr>
    </w:p>
    <w:p w14:paraId="714FE3C6" w14:textId="5AD834B3" w:rsidR="001F5D61" w:rsidRDefault="00A234DC">
      <w:pPr>
        <w:pStyle w:val="BodyText"/>
        <w:spacing w:before="51"/>
        <w:ind w:left="1629" w:right="1453"/>
      </w:pPr>
      <w:r>
        <w:t>Visas and work permits are required by most countries and can be obtained with the Company’s assistance in the country of assignment. A business visa is for people who do tasks that can’t be considered work or gainful employment. A work permit is meant for services that would be considered a job or labor of some sort. The point is that global work permits are meant for employment, contracted labor, or any activity that the country would interpret of worthy of income or compensation. Each country around the world has different requirements and follows different application processes to apply for a work permit. Although each country around the word has its own specific business visa and work permit requirements, the general difference between the two should be clear – one involves business inquiry or relations, the other allows foreign nationals to work or earn an income.</w:t>
      </w:r>
    </w:p>
    <w:p w14:paraId="20E21D71" w14:textId="77777777" w:rsidR="001F5D61" w:rsidRDefault="001F5D61">
      <w:pPr>
        <w:pStyle w:val="BodyText"/>
        <w:spacing w:before="11"/>
        <w:rPr>
          <w:sz w:val="22"/>
        </w:rPr>
      </w:pPr>
    </w:p>
    <w:p w14:paraId="1D9041DC" w14:textId="77777777" w:rsidR="001F5D61" w:rsidRDefault="00A234DC">
      <w:pPr>
        <w:pStyle w:val="BodyText"/>
        <w:ind w:left="1629"/>
      </w:pPr>
      <w:r>
        <w:t>10.2.6. Pre-departure training</w:t>
      </w:r>
    </w:p>
    <w:p w14:paraId="423B452D" w14:textId="77777777" w:rsidR="001F5D61" w:rsidRDefault="001F5D61">
      <w:pPr>
        <w:pStyle w:val="BodyText"/>
        <w:spacing w:before="2"/>
        <w:rPr>
          <w:sz w:val="23"/>
        </w:rPr>
      </w:pPr>
    </w:p>
    <w:p w14:paraId="76D9A849" w14:textId="77777777" w:rsidR="001F5D61" w:rsidRDefault="00A234DC">
      <w:pPr>
        <w:pStyle w:val="BodyText"/>
        <w:spacing w:before="1"/>
        <w:ind w:left="1629" w:right="1407"/>
      </w:pPr>
      <w:r>
        <w:t>Pre Departure Training is very important for people who will be sent for the international assignment. To make sure people is already compatible with the company objectives. If it is run well then it will reduce the probability of early return of the expatriates and also keep the employee mindset true (for assignment not for vacation). Pre Departure Training will conducted by company to train the people who will be sent to the different country and make sure they can adjust with the new environment and</w:t>
      </w:r>
    </w:p>
    <w:p w14:paraId="1719E9AA" w14:textId="77777777" w:rsidR="001F5D61" w:rsidRDefault="001F5D61">
      <w:pPr>
        <w:sectPr w:rsidR="001F5D61">
          <w:pgSz w:w="11910" w:h="16840"/>
          <w:pgMar w:top="1320" w:right="0" w:bottom="280" w:left="320" w:header="891" w:footer="0" w:gutter="0"/>
          <w:cols w:space="720"/>
        </w:sectPr>
      </w:pPr>
    </w:p>
    <w:p w14:paraId="5825DD06" w14:textId="77777777" w:rsidR="001F5D61" w:rsidRDefault="00A234DC">
      <w:pPr>
        <w:pStyle w:val="BodyText"/>
        <w:spacing w:before="90"/>
        <w:ind w:left="1629" w:right="1546"/>
      </w:pPr>
      <w:r>
        <w:lastRenderedPageBreak/>
        <w:t>perform well. Pre Departure Training will conducted in the frameworks of cultural awareness ( in daily life and work life ), but the other factors also will be includes to support their performance .</w:t>
      </w:r>
    </w:p>
    <w:p w14:paraId="3F9D06D9" w14:textId="77777777" w:rsidR="001F5D61" w:rsidRDefault="001F5D61">
      <w:pPr>
        <w:pStyle w:val="BodyText"/>
        <w:rPr>
          <w:sz w:val="23"/>
        </w:rPr>
      </w:pPr>
    </w:p>
    <w:p w14:paraId="061C7A3E" w14:textId="77777777" w:rsidR="001F5D61" w:rsidRDefault="00A234DC">
      <w:pPr>
        <w:pStyle w:val="ListParagraph"/>
        <w:numPr>
          <w:ilvl w:val="1"/>
          <w:numId w:val="83"/>
        </w:numPr>
        <w:tabs>
          <w:tab w:val="left" w:pos="1838"/>
        </w:tabs>
        <w:ind w:left="1837" w:hanging="543"/>
        <w:rPr>
          <w:sz w:val="24"/>
        </w:rPr>
      </w:pPr>
      <w:r>
        <w:rPr>
          <w:sz w:val="24"/>
        </w:rPr>
        <w:t>Relocation</w:t>
      </w:r>
    </w:p>
    <w:p w14:paraId="0D8A53F9" w14:textId="77777777" w:rsidR="001F5D61" w:rsidRDefault="00A234DC">
      <w:pPr>
        <w:pStyle w:val="ListParagraph"/>
        <w:numPr>
          <w:ilvl w:val="2"/>
          <w:numId w:val="83"/>
        </w:numPr>
        <w:tabs>
          <w:tab w:val="left" w:pos="2353"/>
        </w:tabs>
        <w:spacing w:before="178"/>
        <w:ind w:left="2352" w:hanging="724"/>
        <w:rPr>
          <w:sz w:val="24"/>
        </w:rPr>
      </w:pPr>
      <w:r>
        <w:rPr>
          <w:spacing w:val="-3"/>
          <w:sz w:val="24"/>
        </w:rPr>
        <w:t xml:space="preserve">Transition </w:t>
      </w:r>
      <w:r>
        <w:rPr>
          <w:sz w:val="24"/>
        </w:rPr>
        <w:t>to new</w:t>
      </w:r>
      <w:r>
        <w:rPr>
          <w:spacing w:val="-3"/>
          <w:sz w:val="24"/>
        </w:rPr>
        <w:t xml:space="preserve"> </w:t>
      </w:r>
      <w:r>
        <w:rPr>
          <w:sz w:val="24"/>
        </w:rPr>
        <w:t>location</w:t>
      </w:r>
    </w:p>
    <w:p w14:paraId="0EC43AD2" w14:textId="77777777" w:rsidR="001F5D61" w:rsidRDefault="001F5D61">
      <w:pPr>
        <w:pStyle w:val="BodyText"/>
        <w:spacing w:before="2"/>
        <w:rPr>
          <w:sz w:val="23"/>
        </w:rPr>
      </w:pPr>
    </w:p>
    <w:p w14:paraId="19114915" w14:textId="0618989B" w:rsidR="001F5D61" w:rsidRDefault="00A234DC">
      <w:pPr>
        <w:pStyle w:val="BodyText"/>
        <w:tabs>
          <w:tab w:val="left" w:pos="4329"/>
        </w:tabs>
        <w:ind w:left="1629" w:right="1426"/>
      </w:pPr>
      <w:r>
        <w:t xml:space="preserve">Moving the expatriates’ </w:t>
      </w:r>
      <w:r>
        <w:rPr>
          <w:spacing w:val="-4"/>
        </w:rPr>
        <w:t xml:space="preserve">family, </w:t>
      </w:r>
      <w:r>
        <w:t>their business, their life to another country is a big challenge.</w:t>
      </w:r>
      <w:r>
        <w:rPr>
          <w:spacing w:val="-6"/>
        </w:rPr>
        <w:t xml:space="preserve"> </w:t>
      </w:r>
      <w:r>
        <w:t>Finding</w:t>
      </w:r>
      <w:r>
        <w:rPr>
          <w:spacing w:val="-6"/>
        </w:rPr>
        <w:t xml:space="preserve"> </w:t>
      </w:r>
      <w:r>
        <w:t>suitable</w:t>
      </w:r>
      <w:r>
        <w:rPr>
          <w:spacing w:val="-4"/>
        </w:rPr>
        <w:t xml:space="preserve"> </w:t>
      </w:r>
      <w:r>
        <w:t>accommodation</w:t>
      </w:r>
      <w:r>
        <w:rPr>
          <w:spacing w:val="-5"/>
        </w:rPr>
        <w:t xml:space="preserve"> </w:t>
      </w:r>
      <w:r>
        <w:rPr>
          <w:spacing w:val="-3"/>
        </w:rPr>
        <w:t>for</w:t>
      </w:r>
      <w:r>
        <w:rPr>
          <w:spacing w:val="-7"/>
        </w:rPr>
        <w:t xml:space="preserve"> </w:t>
      </w:r>
      <w:r>
        <w:t>the</w:t>
      </w:r>
      <w:r>
        <w:rPr>
          <w:spacing w:val="-5"/>
        </w:rPr>
        <w:t xml:space="preserve"> </w:t>
      </w:r>
      <w:r>
        <w:t>expatriate</w:t>
      </w:r>
      <w:r>
        <w:rPr>
          <w:spacing w:val="-7"/>
        </w:rPr>
        <w:t xml:space="preserve"> </w:t>
      </w:r>
      <w:r>
        <w:t>and</w:t>
      </w:r>
      <w:r>
        <w:rPr>
          <w:spacing w:val="-6"/>
        </w:rPr>
        <w:t xml:space="preserve"> </w:t>
      </w:r>
      <w:r>
        <w:t>their</w:t>
      </w:r>
      <w:r>
        <w:rPr>
          <w:spacing w:val="-7"/>
        </w:rPr>
        <w:t xml:space="preserve"> </w:t>
      </w:r>
      <w:r>
        <w:t>family</w:t>
      </w:r>
      <w:r>
        <w:rPr>
          <w:spacing w:val="-5"/>
        </w:rPr>
        <w:t xml:space="preserve"> </w:t>
      </w:r>
      <w:r>
        <w:t>members will need to be done in advance. The agreement should specify the amount (in addition to salary and other benefits) which will be paid towards rent. The agreement may also specify whether the company is willing to pay for the services of a rent agency to find suitable</w:t>
      </w:r>
      <w:r>
        <w:rPr>
          <w:spacing w:val="-5"/>
        </w:rPr>
        <w:t xml:space="preserve"> </w:t>
      </w:r>
      <w:r>
        <w:t>accommodation.</w:t>
      </w:r>
      <w:r>
        <w:tab/>
        <w:t xml:space="preserve">A outsourced agency can provide relocation services directs and manages the process of relocation including arranging necessary documents (visa, long-term </w:t>
      </w:r>
      <w:r>
        <w:rPr>
          <w:spacing w:val="-3"/>
        </w:rPr>
        <w:t xml:space="preserve">stay </w:t>
      </w:r>
      <w:r>
        <w:t xml:space="preserve">permissions), finding a new house (accommodation), finding a school </w:t>
      </w:r>
      <w:r>
        <w:rPr>
          <w:spacing w:val="-3"/>
        </w:rPr>
        <w:t xml:space="preserve">for </w:t>
      </w:r>
      <w:r>
        <w:t>children (education), finding a job for the partner or "trailing spouse", arranging a teacher</w:t>
      </w:r>
      <w:r>
        <w:rPr>
          <w:spacing w:val="-6"/>
        </w:rPr>
        <w:t xml:space="preserve"> </w:t>
      </w:r>
      <w:r>
        <w:rPr>
          <w:spacing w:val="-3"/>
        </w:rPr>
        <w:t>for</w:t>
      </w:r>
      <w:r>
        <w:rPr>
          <w:spacing w:val="-6"/>
        </w:rPr>
        <w:t xml:space="preserve"> </w:t>
      </w:r>
      <w:r>
        <w:t>the</w:t>
      </w:r>
      <w:r>
        <w:rPr>
          <w:spacing w:val="-6"/>
        </w:rPr>
        <w:t xml:space="preserve"> </w:t>
      </w:r>
      <w:r>
        <w:t>family</w:t>
      </w:r>
      <w:r>
        <w:rPr>
          <w:spacing w:val="-5"/>
        </w:rPr>
        <w:t xml:space="preserve"> </w:t>
      </w:r>
      <w:r>
        <w:t>(language</w:t>
      </w:r>
      <w:r>
        <w:rPr>
          <w:spacing w:val="-5"/>
        </w:rPr>
        <w:t xml:space="preserve"> </w:t>
      </w:r>
      <w:r>
        <w:t>training)</w:t>
      </w:r>
      <w:r>
        <w:rPr>
          <w:spacing w:val="-5"/>
        </w:rPr>
        <w:t xml:space="preserve"> </w:t>
      </w:r>
      <w:r>
        <w:t>and</w:t>
      </w:r>
      <w:r>
        <w:rPr>
          <w:spacing w:val="-6"/>
        </w:rPr>
        <w:t xml:space="preserve"> </w:t>
      </w:r>
      <w:r>
        <w:t>introduce</w:t>
      </w:r>
      <w:r>
        <w:rPr>
          <w:spacing w:val="-6"/>
        </w:rPr>
        <w:t xml:space="preserve"> </w:t>
      </w:r>
      <w:r>
        <w:t>expatriates</w:t>
      </w:r>
      <w:r>
        <w:rPr>
          <w:spacing w:val="-5"/>
        </w:rPr>
        <w:t xml:space="preserve"> </w:t>
      </w:r>
      <w:r>
        <w:t>to</w:t>
      </w:r>
      <w:r>
        <w:rPr>
          <w:spacing w:val="-7"/>
        </w:rPr>
        <w:t xml:space="preserve"> </w:t>
      </w:r>
      <w:r>
        <w:t>the</w:t>
      </w:r>
      <w:r>
        <w:rPr>
          <w:spacing w:val="-5"/>
        </w:rPr>
        <w:t xml:space="preserve"> </w:t>
      </w:r>
      <w:r>
        <w:t>local</w:t>
      </w:r>
      <w:r>
        <w:rPr>
          <w:spacing w:val="-4"/>
        </w:rPr>
        <w:t xml:space="preserve"> </w:t>
      </w:r>
      <w:r>
        <w:t>culture.</w:t>
      </w:r>
    </w:p>
    <w:p w14:paraId="472D6659" w14:textId="77777777" w:rsidR="001F5D61" w:rsidRDefault="001F5D61">
      <w:pPr>
        <w:pStyle w:val="BodyText"/>
        <w:spacing w:before="9"/>
        <w:rPr>
          <w:sz w:val="22"/>
        </w:rPr>
      </w:pPr>
    </w:p>
    <w:p w14:paraId="33BC3541" w14:textId="77777777" w:rsidR="001F5D61" w:rsidRDefault="00A234DC">
      <w:pPr>
        <w:pStyle w:val="ListParagraph"/>
        <w:numPr>
          <w:ilvl w:val="2"/>
          <w:numId w:val="83"/>
        </w:numPr>
        <w:tabs>
          <w:tab w:val="left" w:pos="2353"/>
        </w:tabs>
        <w:ind w:left="2352" w:hanging="724"/>
        <w:rPr>
          <w:sz w:val="24"/>
        </w:rPr>
      </w:pPr>
      <w:r>
        <w:rPr>
          <w:sz w:val="24"/>
        </w:rPr>
        <w:t>Assignment</w:t>
      </w:r>
      <w:r>
        <w:rPr>
          <w:spacing w:val="-2"/>
          <w:sz w:val="24"/>
        </w:rPr>
        <w:t xml:space="preserve"> </w:t>
      </w:r>
      <w:r>
        <w:rPr>
          <w:sz w:val="24"/>
        </w:rPr>
        <w:t>briefings</w:t>
      </w:r>
    </w:p>
    <w:p w14:paraId="5653DF0C" w14:textId="77777777" w:rsidR="001F5D61" w:rsidRDefault="001F5D61">
      <w:pPr>
        <w:pStyle w:val="BodyText"/>
        <w:spacing w:before="2"/>
        <w:rPr>
          <w:sz w:val="23"/>
        </w:rPr>
      </w:pPr>
    </w:p>
    <w:p w14:paraId="6AA0A06E" w14:textId="77777777" w:rsidR="001F5D61" w:rsidRDefault="00A234DC">
      <w:pPr>
        <w:pStyle w:val="BodyText"/>
        <w:ind w:left="1629" w:right="1433"/>
      </w:pPr>
      <w:r>
        <w:t>A pre-assignment briefing on what the employee can expect in their new country will help them settle more quickly. Global HR team should undertake assignment briefings, and explain all compensation and technical elements, and act as first point of contact for assignees/HR/business managers on all assignment related issues.</w:t>
      </w:r>
    </w:p>
    <w:p w14:paraId="2F378A55" w14:textId="77777777" w:rsidR="001F5D61" w:rsidRDefault="001F5D61">
      <w:pPr>
        <w:pStyle w:val="BodyText"/>
        <w:spacing w:before="9"/>
        <w:rPr>
          <w:sz w:val="22"/>
        </w:rPr>
      </w:pPr>
    </w:p>
    <w:p w14:paraId="00C2A7B7" w14:textId="77777777" w:rsidR="001F5D61" w:rsidRDefault="00A234DC">
      <w:pPr>
        <w:pStyle w:val="ListParagraph"/>
        <w:numPr>
          <w:ilvl w:val="2"/>
          <w:numId w:val="83"/>
        </w:numPr>
        <w:tabs>
          <w:tab w:val="left" w:pos="2353"/>
        </w:tabs>
        <w:ind w:left="2352" w:hanging="724"/>
        <w:rPr>
          <w:sz w:val="24"/>
        </w:rPr>
      </w:pPr>
      <w:r>
        <w:rPr>
          <w:sz w:val="24"/>
        </w:rPr>
        <w:t xml:space="preserve">Implementing </w:t>
      </w:r>
      <w:r>
        <w:rPr>
          <w:spacing w:val="-3"/>
          <w:sz w:val="24"/>
        </w:rPr>
        <w:t xml:space="preserve">pay </w:t>
      </w:r>
      <w:r>
        <w:rPr>
          <w:sz w:val="24"/>
        </w:rPr>
        <w:t>delivery and reporting</w:t>
      </w:r>
      <w:r>
        <w:rPr>
          <w:spacing w:val="-3"/>
          <w:sz w:val="24"/>
        </w:rPr>
        <w:t xml:space="preserve"> </w:t>
      </w:r>
      <w:r>
        <w:rPr>
          <w:sz w:val="24"/>
        </w:rPr>
        <w:t>changes</w:t>
      </w:r>
    </w:p>
    <w:p w14:paraId="46A8B9DF" w14:textId="77777777" w:rsidR="001F5D61" w:rsidRDefault="001F5D61">
      <w:pPr>
        <w:pStyle w:val="BodyText"/>
        <w:rPr>
          <w:sz w:val="23"/>
        </w:rPr>
      </w:pPr>
    </w:p>
    <w:p w14:paraId="51EF882A" w14:textId="77777777" w:rsidR="001F5D61" w:rsidRDefault="00A234DC">
      <w:pPr>
        <w:pStyle w:val="BodyText"/>
        <w:spacing w:before="1"/>
        <w:ind w:left="1629" w:right="1433"/>
      </w:pPr>
      <w:r>
        <w:t>An expatriate payroll ensures that the worker's benefits are kept the same as they are back in their country of origin. As well as salary, this can cover such areas as tax and holiday entitlement. A further service can include salary splitting, in which a salary can be paid across two forms of currency.</w:t>
      </w:r>
    </w:p>
    <w:p w14:paraId="6D4784A1" w14:textId="77777777" w:rsidR="001F5D61" w:rsidRDefault="001F5D61">
      <w:pPr>
        <w:pStyle w:val="BodyText"/>
        <w:spacing w:before="11"/>
        <w:rPr>
          <w:sz w:val="22"/>
        </w:rPr>
      </w:pPr>
    </w:p>
    <w:p w14:paraId="6BB7F85E" w14:textId="77777777" w:rsidR="001F5D61" w:rsidRDefault="00A234DC">
      <w:pPr>
        <w:pStyle w:val="BodyText"/>
        <w:ind w:left="1629" w:right="1444"/>
      </w:pPr>
      <w:r>
        <w:t>Moreover, to whom will the seconded employee report? Will they still report to their former manager in Headquarters? Or will they have a line manager in the host country, with a dotted line to Headquarters? Who will conduct appraisals? Who will performance manage an employee? What if there is a disciplinary issue? All of these things need to be considered and documented in advance of the employee being sent abroad.</w:t>
      </w:r>
    </w:p>
    <w:p w14:paraId="0BC00CF0" w14:textId="77777777" w:rsidR="001F5D61" w:rsidRDefault="001F5D61">
      <w:pPr>
        <w:pStyle w:val="BodyText"/>
        <w:spacing w:before="11"/>
        <w:rPr>
          <w:sz w:val="22"/>
        </w:rPr>
      </w:pPr>
    </w:p>
    <w:p w14:paraId="61BCFE1F" w14:textId="77777777" w:rsidR="001F5D61" w:rsidRDefault="00A234DC">
      <w:pPr>
        <w:pStyle w:val="BodyText"/>
        <w:ind w:left="1629" w:right="1352"/>
      </w:pPr>
      <w:r>
        <w:t>Despite many organizations’ stated policy aim that on-going career links with home country were encouraged and should be maintained, studies found that only one of the participants actually involved both the home and host country management in the annual performance review process and on-going objective-setting. The remainder all had performance appraisals conducted solely in the host location</w:t>
      </w:r>
    </w:p>
    <w:p w14:paraId="2A6DC82D" w14:textId="77777777" w:rsidR="001F5D61" w:rsidRDefault="001F5D61">
      <w:pPr>
        <w:pStyle w:val="BodyText"/>
        <w:spacing w:before="10"/>
        <w:rPr>
          <w:sz w:val="22"/>
        </w:rPr>
      </w:pPr>
    </w:p>
    <w:p w14:paraId="50A522D0" w14:textId="77777777" w:rsidR="001F5D61" w:rsidRDefault="00A234DC">
      <w:pPr>
        <w:pStyle w:val="ListParagraph"/>
        <w:numPr>
          <w:ilvl w:val="2"/>
          <w:numId w:val="83"/>
        </w:numPr>
        <w:tabs>
          <w:tab w:val="left" w:pos="2353"/>
        </w:tabs>
        <w:ind w:left="2352" w:hanging="724"/>
        <w:rPr>
          <w:sz w:val="24"/>
        </w:rPr>
      </w:pPr>
      <w:r>
        <w:rPr>
          <w:sz w:val="24"/>
        </w:rPr>
        <w:t>Certificates of</w:t>
      </w:r>
      <w:r>
        <w:rPr>
          <w:spacing w:val="-4"/>
          <w:sz w:val="24"/>
        </w:rPr>
        <w:t xml:space="preserve"> </w:t>
      </w:r>
      <w:r>
        <w:rPr>
          <w:spacing w:val="-2"/>
          <w:sz w:val="24"/>
        </w:rPr>
        <w:t>coverage</w:t>
      </w:r>
    </w:p>
    <w:p w14:paraId="6A3575CE" w14:textId="77777777" w:rsidR="001F5D61" w:rsidRDefault="001F5D61">
      <w:pPr>
        <w:rPr>
          <w:sz w:val="24"/>
        </w:rPr>
        <w:sectPr w:rsidR="001F5D61">
          <w:pgSz w:w="11910" w:h="16840"/>
          <w:pgMar w:top="1320" w:right="0" w:bottom="280" w:left="320" w:header="891" w:footer="0" w:gutter="0"/>
          <w:cols w:space="720"/>
        </w:sectPr>
      </w:pPr>
    </w:p>
    <w:p w14:paraId="1FF53D6C" w14:textId="59BF8CC4" w:rsidR="001F5D61" w:rsidRDefault="00A234DC">
      <w:pPr>
        <w:pStyle w:val="BodyText"/>
        <w:spacing w:before="90"/>
        <w:ind w:left="1629" w:right="1352"/>
      </w:pPr>
      <w:r>
        <w:lastRenderedPageBreak/>
        <w:t>It is also important to help expatriates to review the policy benefits (what is covered) and exclusions (what is not covered) about their insurance. Global HR team should be able to obtain a "certificate of coverage" which will provide comprehensive details prior to the purchase. Often, some benefits are limited either by the amount of coverage provided for certain treatments or for a period of time. For example, maternity benefits are typically excluded for the first 12 months of coverage. Benefits may also be limited or excluded for travel to certain countries.</w:t>
      </w:r>
    </w:p>
    <w:p w14:paraId="1E422D0E" w14:textId="77777777" w:rsidR="001F5D61" w:rsidRDefault="001F5D61">
      <w:pPr>
        <w:pStyle w:val="BodyText"/>
        <w:rPr>
          <w:sz w:val="23"/>
        </w:rPr>
      </w:pPr>
    </w:p>
    <w:p w14:paraId="6BC73D3D" w14:textId="77777777" w:rsidR="001F5D61" w:rsidRDefault="00A234DC">
      <w:pPr>
        <w:pStyle w:val="ListParagraph"/>
        <w:numPr>
          <w:ilvl w:val="1"/>
          <w:numId w:val="83"/>
        </w:numPr>
        <w:tabs>
          <w:tab w:val="left" w:pos="1838"/>
        </w:tabs>
        <w:ind w:left="1837" w:hanging="543"/>
        <w:rPr>
          <w:sz w:val="24"/>
        </w:rPr>
      </w:pPr>
      <w:r>
        <w:rPr>
          <w:sz w:val="24"/>
        </w:rPr>
        <w:t>Support: Assignment</w:t>
      </w:r>
      <w:r>
        <w:rPr>
          <w:spacing w:val="-4"/>
          <w:sz w:val="24"/>
        </w:rPr>
        <w:t xml:space="preserve"> </w:t>
      </w:r>
      <w:r>
        <w:rPr>
          <w:sz w:val="24"/>
        </w:rPr>
        <w:t>Period</w:t>
      </w:r>
    </w:p>
    <w:p w14:paraId="55852E1E" w14:textId="77777777" w:rsidR="001F5D61" w:rsidRDefault="00A234DC">
      <w:pPr>
        <w:pStyle w:val="ListParagraph"/>
        <w:numPr>
          <w:ilvl w:val="2"/>
          <w:numId w:val="83"/>
        </w:numPr>
        <w:tabs>
          <w:tab w:val="left" w:pos="2353"/>
        </w:tabs>
        <w:spacing w:before="177"/>
        <w:ind w:left="2352" w:hanging="724"/>
        <w:rPr>
          <w:sz w:val="24"/>
        </w:rPr>
      </w:pPr>
      <w:r>
        <w:rPr>
          <w:spacing w:val="-8"/>
          <w:sz w:val="24"/>
        </w:rPr>
        <w:t xml:space="preserve">Tax </w:t>
      </w:r>
      <w:r>
        <w:rPr>
          <w:sz w:val="24"/>
        </w:rPr>
        <w:t xml:space="preserve">reporting and compliance, including </w:t>
      </w:r>
      <w:r>
        <w:rPr>
          <w:spacing w:val="-3"/>
          <w:sz w:val="24"/>
        </w:rPr>
        <w:t xml:space="preserve">tax </w:t>
      </w:r>
      <w:r>
        <w:rPr>
          <w:sz w:val="24"/>
        </w:rPr>
        <w:t>protection and</w:t>
      </w:r>
      <w:r>
        <w:rPr>
          <w:spacing w:val="-5"/>
          <w:sz w:val="24"/>
        </w:rPr>
        <w:t xml:space="preserve"> </w:t>
      </w:r>
      <w:r>
        <w:rPr>
          <w:sz w:val="24"/>
        </w:rPr>
        <w:t>equalization</w:t>
      </w:r>
    </w:p>
    <w:p w14:paraId="71471088" w14:textId="10CCD127" w:rsidR="001F5D61" w:rsidRDefault="00B95EA2">
      <w:pPr>
        <w:pStyle w:val="BodyText"/>
        <w:rPr>
          <w:sz w:val="20"/>
        </w:rPr>
      </w:pPr>
      <w:r>
        <w:rPr>
          <w:noProof/>
          <w:sz w:val="20"/>
        </w:rPr>
        <w:pict w14:anchorId="5E37A6EF">
          <v:shape id="_x0000_s1737" type="#_x0000_t202" style="position:absolute;margin-left:54.7pt;margin-top:6.55pt;width:529.85pt;height:220pt;z-index:252359680" filled="f" stroked="f">
            <v:textbox inset="0,0,0,0">
              <w:txbxContent>
                <w:p w14:paraId="5CA94BB2" w14:textId="77777777" w:rsidR="00B95EA2" w:rsidRDefault="00B95EA2">
                  <w:pPr>
                    <w:spacing w:line="244" w:lineRule="exact"/>
                    <w:ind w:left="794"/>
                    <w:rPr>
                      <w:sz w:val="24"/>
                    </w:rPr>
                  </w:pPr>
                  <w:r>
                    <w:rPr>
                      <w:sz w:val="24"/>
                    </w:rPr>
                    <w:t>In many cases, the expatriate is expected to fully comply with all applicable tax laws</w:t>
                  </w:r>
                </w:p>
                <w:p w14:paraId="65C9DF47" w14:textId="77777777" w:rsidR="00B95EA2" w:rsidRDefault="00B95EA2">
                  <w:pPr>
                    <w:ind w:left="794" w:right="1431"/>
                    <w:rPr>
                      <w:sz w:val="24"/>
                    </w:rPr>
                  </w:pPr>
                  <w:r>
                    <w:rPr>
                      <w:sz w:val="24"/>
                    </w:rPr>
                    <w:t>and regulations in the home and the host Countries. Additional responsibilities include: filing timely tax returns, filing final tax returns before departing from Host Country, making proper declarations, and providing accurate and timely documentation as required in support of such tax returns. The employers may enter into an agreement with an international tax service for assistance in tax consultation, tax compliance, or tax return preparation.</w:t>
                  </w:r>
                </w:p>
                <w:p w14:paraId="0C878B0D" w14:textId="77777777" w:rsidR="00B95EA2" w:rsidRDefault="00B95EA2">
                  <w:pPr>
                    <w:spacing w:before="9"/>
                  </w:pPr>
                </w:p>
                <w:p w14:paraId="46EE268C" w14:textId="77777777" w:rsidR="00B95EA2" w:rsidRDefault="00B95EA2">
                  <w:pPr>
                    <w:ind w:left="794"/>
                    <w:rPr>
                      <w:sz w:val="24"/>
                    </w:rPr>
                  </w:pPr>
                  <w:r>
                    <w:rPr>
                      <w:sz w:val="24"/>
                    </w:rPr>
                    <w:t>10.4.2. Equity award vesting</w:t>
                  </w:r>
                </w:p>
                <w:p w14:paraId="3949A4DF" w14:textId="77777777" w:rsidR="00B95EA2" w:rsidRDefault="00B95EA2">
                  <w:pPr>
                    <w:spacing w:before="2"/>
                    <w:rPr>
                      <w:sz w:val="23"/>
                    </w:rPr>
                  </w:pPr>
                </w:p>
                <w:p w14:paraId="5946DAF3" w14:textId="77777777" w:rsidR="00B95EA2" w:rsidRDefault="00B95EA2">
                  <w:pPr>
                    <w:ind w:left="794" w:right="1431"/>
                    <w:rPr>
                      <w:sz w:val="24"/>
                    </w:rPr>
                  </w:pPr>
                  <w:r>
                    <w:rPr>
                      <w:sz w:val="24"/>
                    </w:rPr>
                    <w:t>Changes to the taxation of share options and restricted shares held by expatriate should be altered. The expatriate’s income arising on vesting or exercise should be outside the scope of home country income tax. Designing and operating shares schemes for expatriates are often fraught with tax risks and practical difficulties. Global HR team should get in touch with their vendor contact for expert advice on getting the most out of the share scheme.</w:t>
                  </w:r>
                </w:p>
              </w:txbxContent>
            </v:textbox>
          </v:shape>
        </w:pict>
      </w:r>
    </w:p>
    <w:p w14:paraId="4E52373A" w14:textId="16750201" w:rsidR="001F5D61" w:rsidRDefault="001F5D61">
      <w:pPr>
        <w:pStyle w:val="BodyText"/>
        <w:rPr>
          <w:sz w:val="20"/>
        </w:rPr>
      </w:pPr>
    </w:p>
    <w:p w14:paraId="431D95CB" w14:textId="685214FD" w:rsidR="001F5D61" w:rsidRDefault="001F5D61">
      <w:pPr>
        <w:pStyle w:val="BodyText"/>
        <w:rPr>
          <w:sz w:val="20"/>
        </w:rPr>
      </w:pPr>
    </w:p>
    <w:p w14:paraId="610871E6" w14:textId="77777777" w:rsidR="001F5D61" w:rsidRDefault="001F5D61">
      <w:pPr>
        <w:pStyle w:val="BodyText"/>
        <w:rPr>
          <w:sz w:val="20"/>
        </w:rPr>
      </w:pPr>
    </w:p>
    <w:p w14:paraId="1C0666A3" w14:textId="77777777" w:rsidR="001F5D61" w:rsidRDefault="001F5D61">
      <w:pPr>
        <w:pStyle w:val="BodyText"/>
        <w:rPr>
          <w:sz w:val="20"/>
        </w:rPr>
      </w:pPr>
    </w:p>
    <w:p w14:paraId="3C9C4C23" w14:textId="77777777" w:rsidR="001F5D61" w:rsidRDefault="001F5D61">
      <w:pPr>
        <w:pStyle w:val="BodyText"/>
        <w:rPr>
          <w:sz w:val="20"/>
        </w:rPr>
      </w:pPr>
    </w:p>
    <w:p w14:paraId="5321BB26" w14:textId="77777777" w:rsidR="001F5D61" w:rsidRDefault="001F5D61">
      <w:pPr>
        <w:pStyle w:val="BodyText"/>
        <w:rPr>
          <w:sz w:val="20"/>
        </w:rPr>
      </w:pPr>
    </w:p>
    <w:p w14:paraId="501571E0" w14:textId="77777777" w:rsidR="001F5D61" w:rsidRDefault="001F5D61">
      <w:pPr>
        <w:pStyle w:val="BodyText"/>
        <w:rPr>
          <w:sz w:val="20"/>
        </w:rPr>
      </w:pPr>
    </w:p>
    <w:p w14:paraId="61BE8CBE" w14:textId="77777777" w:rsidR="001F5D61" w:rsidRDefault="001F5D61">
      <w:pPr>
        <w:pStyle w:val="BodyText"/>
        <w:rPr>
          <w:sz w:val="20"/>
        </w:rPr>
      </w:pPr>
    </w:p>
    <w:p w14:paraId="662A4437" w14:textId="77777777" w:rsidR="001F5D61" w:rsidRDefault="001F5D61">
      <w:pPr>
        <w:pStyle w:val="BodyText"/>
        <w:rPr>
          <w:sz w:val="20"/>
        </w:rPr>
      </w:pPr>
    </w:p>
    <w:p w14:paraId="7E87E118" w14:textId="77777777" w:rsidR="001F5D61" w:rsidRDefault="001F5D61">
      <w:pPr>
        <w:pStyle w:val="BodyText"/>
        <w:rPr>
          <w:sz w:val="20"/>
        </w:rPr>
      </w:pPr>
    </w:p>
    <w:p w14:paraId="3DD3643C" w14:textId="77777777" w:rsidR="001F5D61" w:rsidRDefault="001F5D61">
      <w:pPr>
        <w:pStyle w:val="BodyText"/>
        <w:rPr>
          <w:sz w:val="20"/>
        </w:rPr>
      </w:pPr>
    </w:p>
    <w:p w14:paraId="71B917DA" w14:textId="77777777" w:rsidR="001F5D61" w:rsidRDefault="001F5D61">
      <w:pPr>
        <w:pStyle w:val="BodyText"/>
        <w:rPr>
          <w:sz w:val="20"/>
        </w:rPr>
      </w:pPr>
    </w:p>
    <w:p w14:paraId="64D50007" w14:textId="77777777" w:rsidR="001F5D61" w:rsidRDefault="001F5D61">
      <w:pPr>
        <w:pStyle w:val="BodyText"/>
        <w:rPr>
          <w:sz w:val="20"/>
        </w:rPr>
      </w:pPr>
    </w:p>
    <w:p w14:paraId="5A6EF3DE" w14:textId="111C96AB" w:rsidR="001F5D61" w:rsidRDefault="001F5D61">
      <w:pPr>
        <w:pStyle w:val="BodyText"/>
        <w:rPr>
          <w:sz w:val="20"/>
        </w:rPr>
      </w:pPr>
    </w:p>
    <w:p w14:paraId="6D8E77FE" w14:textId="77777777" w:rsidR="001F5D61" w:rsidRDefault="001F5D61">
      <w:pPr>
        <w:pStyle w:val="BodyText"/>
        <w:rPr>
          <w:sz w:val="20"/>
        </w:rPr>
      </w:pPr>
    </w:p>
    <w:p w14:paraId="0D9E3E24" w14:textId="77777777" w:rsidR="001F5D61" w:rsidRDefault="001F5D61">
      <w:pPr>
        <w:pStyle w:val="BodyText"/>
        <w:rPr>
          <w:sz w:val="20"/>
        </w:rPr>
      </w:pPr>
    </w:p>
    <w:p w14:paraId="0AC2B017" w14:textId="77777777" w:rsidR="001F5D61" w:rsidRDefault="001F5D61">
      <w:pPr>
        <w:pStyle w:val="BodyText"/>
        <w:rPr>
          <w:sz w:val="20"/>
        </w:rPr>
      </w:pPr>
    </w:p>
    <w:p w14:paraId="69EA20FE" w14:textId="77777777" w:rsidR="001F5D61" w:rsidRDefault="001F5D61">
      <w:pPr>
        <w:pStyle w:val="BodyText"/>
        <w:rPr>
          <w:sz w:val="20"/>
        </w:rPr>
      </w:pPr>
    </w:p>
    <w:p w14:paraId="5600AAC8" w14:textId="77777777" w:rsidR="001F5D61" w:rsidRDefault="001F5D61">
      <w:pPr>
        <w:pStyle w:val="BodyText"/>
        <w:rPr>
          <w:sz w:val="20"/>
        </w:rPr>
      </w:pPr>
    </w:p>
    <w:p w14:paraId="72A493D1" w14:textId="77777777" w:rsidR="001F5D61" w:rsidRDefault="001F5D61">
      <w:pPr>
        <w:pStyle w:val="BodyText"/>
        <w:spacing w:before="8"/>
        <w:rPr>
          <w:sz w:val="23"/>
        </w:rPr>
      </w:pPr>
    </w:p>
    <w:p w14:paraId="2EC7BEF9" w14:textId="180C0A33" w:rsidR="001F5D61" w:rsidRDefault="00A234DC">
      <w:pPr>
        <w:pStyle w:val="ListParagraph"/>
        <w:numPr>
          <w:ilvl w:val="2"/>
          <w:numId w:val="72"/>
        </w:numPr>
        <w:tabs>
          <w:tab w:val="left" w:pos="2353"/>
        </w:tabs>
        <w:spacing w:before="52"/>
        <w:rPr>
          <w:sz w:val="24"/>
        </w:rPr>
      </w:pPr>
      <w:r>
        <w:rPr>
          <w:sz w:val="24"/>
        </w:rPr>
        <w:t>Compensation</w:t>
      </w:r>
      <w:r>
        <w:rPr>
          <w:spacing w:val="-1"/>
          <w:sz w:val="24"/>
        </w:rPr>
        <w:t xml:space="preserve"> </w:t>
      </w:r>
      <w:r>
        <w:rPr>
          <w:sz w:val="24"/>
        </w:rPr>
        <w:t>accumulation</w:t>
      </w:r>
    </w:p>
    <w:p w14:paraId="3FF62EA6" w14:textId="77777777" w:rsidR="001F5D61" w:rsidRDefault="001F5D61">
      <w:pPr>
        <w:pStyle w:val="BodyText"/>
        <w:spacing w:before="2"/>
        <w:rPr>
          <w:sz w:val="23"/>
        </w:rPr>
      </w:pPr>
    </w:p>
    <w:p w14:paraId="62686820" w14:textId="77777777" w:rsidR="001F5D61" w:rsidRDefault="00A234DC">
      <w:pPr>
        <w:pStyle w:val="BodyText"/>
        <w:ind w:left="1629" w:right="1352"/>
      </w:pPr>
      <w:r>
        <w:t>Compensation accumulation as well as preparation of wage statements includes international allocation of compensation and benefits. Global HR team can outsourced this work to vendors that can handle the collection and reporting of all direct payments made on behalf of the assignees (ex. housing, utility, and auto payments) as-needed by your local payroll and/or tax firm.</w:t>
      </w:r>
    </w:p>
    <w:p w14:paraId="5A6F7AF3" w14:textId="77777777" w:rsidR="001F5D61" w:rsidRDefault="001F5D61">
      <w:pPr>
        <w:pStyle w:val="BodyText"/>
        <w:spacing w:before="9"/>
        <w:rPr>
          <w:sz w:val="22"/>
        </w:rPr>
      </w:pPr>
    </w:p>
    <w:p w14:paraId="01CCA8A1" w14:textId="77777777" w:rsidR="001F5D61" w:rsidRDefault="00A234DC">
      <w:pPr>
        <w:pStyle w:val="ListParagraph"/>
        <w:numPr>
          <w:ilvl w:val="2"/>
          <w:numId w:val="72"/>
        </w:numPr>
        <w:tabs>
          <w:tab w:val="left" w:pos="2353"/>
        </w:tabs>
        <w:rPr>
          <w:sz w:val="24"/>
        </w:rPr>
      </w:pPr>
      <w:r>
        <w:rPr>
          <w:sz w:val="24"/>
        </w:rPr>
        <w:t>Employee</w:t>
      </w:r>
      <w:r>
        <w:rPr>
          <w:spacing w:val="-2"/>
          <w:sz w:val="24"/>
        </w:rPr>
        <w:t xml:space="preserve"> </w:t>
      </w:r>
      <w:r>
        <w:rPr>
          <w:sz w:val="24"/>
        </w:rPr>
        <w:t>tracking</w:t>
      </w:r>
    </w:p>
    <w:p w14:paraId="236DCEA1" w14:textId="77777777" w:rsidR="001F5D61" w:rsidRDefault="001F5D61">
      <w:pPr>
        <w:pStyle w:val="BodyText"/>
        <w:rPr>
          <w:sz w:val="23"/>
        </w:rPr>
      </w:pPr>
    </w:p>
    <w:p w14:paraId="469CBB6D" w14:textId="77777777" w:rsidR="001F5D61" w:rsidRDefault="00A234DC">
      <w:pPr>
        <w:pStyle w:val="BodyText"/>
        <w:ind w:left="1629" w:right="1489"/>
      </w:pPr>
      <w:r>
        <w:t xml:space="preserve">For organizations that </w:t>
      </w:r>
      <w:r>
        <w:rPr>
          <w:spacing w:val="-3"/>
        </w:rPr>
        <w:t xml:space="preserve">have </w:t>
      </w:r>
      <w:r>
        <w:t xml:space="preserve">employees facing considerable </w:t>
      </w:r>
      <w:r>
        <w:rPr>
          <w:spacing w:val="-4"/>
        </w:rPr>
        <w:t xml:space="preserve">danger, </w:t>
      </w:r>
      <w:r>
        <w:t xml:space="preserve">safety is </w:t>
      </w:r>
      <w:r>
        <w:rPr>
          <w:spacing w:val="-3"/>
        </w:rPr>
        <w:t xml:space="preserve">always </w:t>
      </w:r>
      <w:r>
        <w:t xml:space="preserve">at the top of the list. There are many </w:t>
      </w:r>
      <w:r>
        <w:rPr>
          <w:spacing w:val="-4"/>
        </w:rPr>
        <w:t xml:space="preserve">ways </w:t>
      </w:r>
      <w:r>
        <w:t xml:space="preserve">for companies to increase </w:t>
      </w:r>
      <w:r>
        <w:rPr>
          <w:spacing w:val="-5"/>
        </w:rPr>
        <w:t xml:space="preserve">safety, </w:t>
      </w:r>
      <w:r>
        <w:t>but one of the</w:t>
      </w:r>
      <w:r>
        <w:rPr>
          <w:spacing w:val="-8"/>
        </w:rPr>
        <w:t xml:space="preserve"> </w:t>
      </w:r>
      <w:r>
        <w:t>simplest</w:t>
      </w:r>
      <w:r>
        <w:rPr>
          <w:spacing w:val="-4"/>
        </w:rPr>
        <w:t xml:space="preserve"> </w:t>
      </w:r>
      <w:r>
        <w:t>is</w:t>
      </w:r>
      <w:r>
        <w:rPr>
          <w:spacing w:val="-8"/>
        </w:rPr>
        <w:t xml:space="preserve"> </w:t>
      </w:r>
      <w:r>
        <w:t>often</w:t>
      </w:r>
      <w:r>
        <w:rPr>
          <w:spacing w:val="-6"/>
        </w:rPr>
        <w:t xml:space="preserve"> </w:t>
      </w:r>
      <w:r>
        <w:t>overlooked.</w:t>
      </w:r>
      <w:r>
        <w:rPr>
          <w:spacing w:val="-6"/>
        </w:rPr>
        <w:t xml:space="preserve"> </w:t>
      </w:r>
      <w:r>
        <w:t>Implementing</w:t>
      </w:r>
      <w:r>
        <w:rPr>
          <w:spacing w:val="-6"/>
        </w:rPr>
        <w:t xml:space="preserve"> </w:t>
      </w:r>
      <w:r>
        <w:t>an</w:t>
      </w:r>
      <w:r>
        <w:rPr>
          <w:spacing w:val="-4"/>
        </w:rPr>
        <w:t xml:space="preserve"> </w:t>
      </w:r>
      <w:r>
        <w:t>employee</w:t>
      </w:r>
      <w:r>
        <w:rPr>
          <w:spacing w:val="-7"/>
        </w:rPr>
        <w:t xml:space="preserve"> </w:t>
      </w:r>
      <w:r>
        <w:t>tracking</w:t>
      </w:r>
      <w:r>
        <w:rPr>
          <w:spacing w:val="-7"/>
        </w:rPr>
        <w:t xml:space="preserve"> </w:t>
      </w:r>
      <w:r>
        <w:t>program</w:t>
      </w:r>
      <w:r>
        <w:rPr>
          <w:spacing w:val="-5"/>
        </w:rPr>
        <w:t xml:space="preserve"> </w:t>
      </w:r>
      <w:r>
        <w:t>is</w:t>
      </w:r>
      <w:r>
        <w:rPr>
          <w:spacing w:val="-5"/>
        </w:rPr>
        <w:t xml:space="preserve"> </w:t>
      </w:r>
      <w:r>
        <w:t>a</w:t>
      </w:r>
      <w:r>
        <w:rPr>
          <w:spacing w:val="-7"/>
        </w:rPr>
        <w:t xml:space="preserve"> </w:t>
      </w:r>
      <w:r>
        <w:t xml:space="preserve">very effective </w:t>
      </w:r>
      <w:r>
        <w:rPr>
          <w:spacing w:val="-3"/>
        </w:rPr>
        <w:t xml:space="preserve">way </w:t>
      </w:r>
      <w:r>
        <w:t xml:space="preserve">to manage risk. An employee tracking program can let </w:t>
      </w:r>
      <w:r>
        <w:rPr>
          <w:spacing w:val="-2"/>
        </w:rPr>
        <w:t xml:space="preserve">you </w:t>
      </w:r>
      <w:r>
        <w:t>know where each employee is at all times, which could be critical in the event of a natural disaster or political or military upheaval, as well as during a kidnapping</w:t>
      </w:r>
      <w:r>
        <w:rPr>
          <w:spacing w:val="-15"/>
        </w:rPr>
        <w:t xml:space="preserve"> </w:t>
      </w:r>
      <w:r>
        <w:t>incident.</w:t>
      </w:r>
    </w:p>
    <w:p w14:paraId="05CF1347" w14:textId="77777777" w:rsidR="001F5D61" w:rsidRDefault="001F5D61">
      <w:pPr>
        <w:pStyle w:val="BodyText"/>
        <w:spacing w:before="12"/>
        <w:rPr>
          <w:sz w:val="22"/>
        </w:rPr>
      </w:pPr>
    </w:p>
    <w:p w14:paraId="742333A0" w14:textId="77777777" w:rsidR="001F5D61" w:rsidRDefault="00A234DC">
      <w:pPr>
        <w:pStyle w:val="BodyText"/>
        <w:ind w:left="1629" w:right="1536"/>
      </w:pPr>
      <w:r>
        <w:t>Companies such as International SOS provide comprehensive services based on GPS tracking of employees that can assist “organizations in the design and implementation</w:t>
      </w:r>
    </w:p>
    <w:p w14:paraId="0580811B" w14:textId="77777777" w:rsidR="001F5D61" w:rsidRDefault="001F5D61">
      <w:pPr>
        <w:sectPr w:rsidR="001F5D61">
          <w:pgSz w:w="11910" w:h="16840"/>
          <w:pgMar w:top="1320" w:right="0" w:bottom="280" w:left="320" w:header="891" w:footer="0" w:gutter="0"/>
          <w:cols w:space="720"/>
        </w:sectPr>
      </w:pPr>
    </w:p>
    <w:p w14:paraId="2DE5A594" w14:textId="77777777" w:rsidR="001F5D61" w:rsidRDefault="00A234DC">
      <w:pPr>
        <w:pStyle w:val="BodyText"/>
        <w:spacing w:before="93" w:line="237" w:lineRule="auto"/>
        <w:ind w:left="1629" w:right="1546"/>
      </w:pPr>
      <w:r>
        <w:lastRenderedPageBreak/>
        <w:t>of integrated risk mitigation solutions. These solutions are designed to proactively manage the medical and security risks associated with overseas travel or assignment.</w:t>
      </w:r>
    </w:p>
    <w:p w14:paraId="5E0DDE27" w14:textId="77777777" w:rsidR="001F5D61" w:rsidRDefault="001F5D61">
      <w:pPr>
        <w:pStyle w:val="BodyText"/>
        <w:spacing w:before="3"/>
        <w:rPr>
          <w:sz w:val="23"/>
        </w:rPr>
      </w:pPr>
    </w:p>
    <w:p w14:paraId="551071A2" w14:textId="77777777" w:rsidR="001F5D61" w:rsidRDefault="00A234DC">
      <w:pPr>
        <w:pStyle w:val="ListParagraph"/>
        <w:numPr>
          <w:ilvl w:val="1"/>
          <w:numId w:val="83"/>
        </w:numPr>
        <w:tabs>
          <w:tab w:val="left" w:pos="1838"/>
        </w:tabs>
        <w:ind w:left="1837" w:hanging="543"/>
        <w:rPr>
          <w:sz w:val="24"/>
        </w:rPr>
      </w:pPr>
      <w:r>
        <w:rPr>
          <w:sz w:val="24"/>
        </w:rPr>
        <w:t>Support: Post-assignment</w:t>
      </w:r>
      <w:r>
        <w:rPr>
          <w:spacing w:val="-2"/>
          <w:sz w:val="24"/>
        </w:rPr>
        <w:t xml:space="preserve"> </w:t>
      </w:r>
      <w:r>
        <w:rPr>
          <w:sz w:val="24"/>
        </w:rPr>
        <w:t>Planning</w:t>
      </w:r>
    </w:p>
    <w:p w14:paraId="72E42A2B" w14:textId="77777777" w:rsidR="001F5D61" w:rsidRDefault="00A234DC">
      <w:pPr>
        <w:pStyle w:val="BodyText"/>
        <w:spacing w:before="183" w:line="237" w:lineRule="auto"/>
        <w:ind w:left="1629" w:right="1007"/>
      </w:pPr>
      <w:r>
        <w:t>Post-assignment— it is as though top management is suffering from international assignments. Management doesn’t quite know how to utilize that experience.</w:t>
      </w:r>
    </w:p>
    <w:p w14:paraId="3632970D" w14:textId="77777777" w:rsidR="001F5D61" w:rsidRDefault="001F5D61">
      <w:pPr>
        <w:pStyle w:val="BodyText"/>
        <w:rPr>
          <w:sz w:val="23"/>
        </w:rPr>
      </w:pPr>
    </w:p>
    <w:p w14:paraId="4DD9A90F" w14:textId="77777777" w:rsidR="001F5D61" w:rsidRDefault="00A234DC">
      <w:pPr>
        <w:pStyle w:val="ListParagraph"/>
        <w:numPr>
          <w:ilvl w:val="2"/>
          <w:numId w:val="83"/>
        </w:numPr>
        <w:tabs>
          <w:tab w:val="left" w:pos="2353"/>
        </w:tabs>
        <w:ind w:left="2352" w:hanging="724"/>
        <w:rPr>
          <w:sz w:val="24"/>
        </w:rPr>
      </w:pPr>
      <w:r>
        <w:rPr>
          <w:sz w:val="24"/>
        </w:rPr>
        <w:t>Identifying</w:t>
      </w:r>
      <w:r>
        <w:rPr>
          <w:spacing w:val="-1"/>
          <w:sz w:val="24"/>
        </w:rPr>
        <w:t xml:space="preserve"> </w:t>
      </w:r>
      <w:r>
        <w:rPr>
          <w:sz w:val="24"/>
        </w:rPr>
        <w:t>destination</w:t>
      </w:r>
    </w:p>
    <w:p w14:paraId="32378E66" w14:textId="77777777" w:rsidR="001F5D61" w:rsidRDefault="001F5D61">
      <w:pPr>
        <w:pStyle w:val="BodyText"/>
        <w:spacing w:before="2"/>
        <w:rPr>
          <w:sz w:val="23"/>
        </w:rPr>
      </w:pPr>
    </w:p>
    <w:p w14:paraId="185EB2C1" w14:textId="78A31BBE" w:rsidR="001F5D61" w:rsidRDefault="00A234DC">
      <w:pPr>
        <w:pStyle w:val="BodyText"/>
        <w:spacing w:before="1" w:line="237" w:lineRule="auto"/>
        <w:ind w:left="1629" w:right="1546"/>
      </w:pPr>
      <w:r>
        <w:t>Clarify objectives before the assignment as well as how knowledge can be used and what kind of job will be targeted upon return.</w:t>
      </w:r>
    </w:p>
    <w:p w14:paraId="03FC4579" w14:textId="77777777" w:rsidR="001F5D61" w:rsidRDefault="001F5D61">
      <w:pPr>
        <w:pStyle w:val="BodyText"/>
        <w:rPr>
          <w:sz w:val="23"/>
        </w:rPr>
      </w:pPr>
    </w:p>
    <w:p w14:paraId="0001DEA5" w14:textId="77777777" w:rsidR="001F5D61" w:rsidRDefault="00A234DC">
      <w:pPr>
        <w:pStyle w:val="ListParagraph"/>
        <w:numPr>
          <w:ilvl w:val="2"/>
          <w:numId w:val="83"/>
        </w:numPr>
        <w:tabs>
          <w:tab w:val="left" w:pos="2353"/>
        </w:tabs>
        <w:ind w:left="2352" w:hanging="724"/>
        <w:rPr>
          <w:sz w:val="24"/>
        </w:rPr>
      </w:pPr>
      <w:r>
        <w:rPr>
          <w:sz w:val="24"/>
        </w:rPr>
        <w:t xml:space="preserve">Comparing </w:t>
      </w:r>
      <w:r>
        <w:rPr>
          <w:spacing w:val="-3"/>
          <w:sz w:val="24"/>
        </w:rPr>
        <w:t>cost</w:t>
      </w:r>
      <w:r>
        <w:rPr>
          <w:spacing w:val="-2"/>
          <w:sz w:val="24"/>
        </w:rPr>
        <w:t xml:space="preserve"> </w:t>
      </w:r>
      <w:r>
        <w:rPr>
          <w:sz w:val="24"/>
        </w:rPr>
        <w:t>projection</w:t>
      </w:r>
    </w:p>
    <w:p w14:paraId="62C70F72" w14:textId="77777777" w:rsidR="001F5D61" w:rsidRDefault="001F5D61">
      <w:pPr>
        <w:pStyle w:val="BodyText"/>
        <w:spacing w:before="3"/>
        <w:rPr>
          <w:sz w:val="23"/>
        </w:rPr>
      </w:pPr>
    </w:p>
    <w:p w14:paraId="09A86867" w14:textId="77777777" w:rsidR="001F5D61" w:rsidRDefault="00A234DC">
      <w:pPr>
        <w:pStyle w:val="BodyText"/>
        <w:ind w:left="1629" w:right="1433"/>
      </w:pPr>
      <w:r>
        <w:t>As a liaison between expatriates and the rest of the company, HR must balance two sometimes conflicting aims: achievement of corporate goals versus implementation of reasonable and competitive pay packages. Closely analyzing and monitoring both necessary and discretionary expenditures involved in the assignment can help HR simultaneously satisfy top management and expatriate needs. In addition, reconciling estimated costs against actual expenditures allows the company to create a realistic budget for the years ahead and improve global staffing strategy.</w:t>
      </w:r>
    </w:p>
    <w:p w14:paraId="1CB9EC8B" w14:textId="77777777" w:rsidR="001F5D61" w:rsidRDefault="001F5D61">
      <w:pPr>
        <w:pStyle w:val="BodyText"/>
        <w:spacing w:before="9"/>
        <w:rPr>
          <w:sz w:val="22"/>
        </w:rPr>
      </w:pPr>
    </w:p>
    <w:p w14:paraId="23B46205" w14:textId="77777777" w:rsidR="001F5D61" w:rsidRDefault="00A234DC">
      <w:pPr>
        <w:pStyle w:val="ListParagraph"/>
        <w:numPr>
          <w:ilvl w:val="2"/>
          <w:numId w:val="83"/>
        </w:numPr>
        <w:tabs>
          <w:tab w:val="left" w:pos="2353"/>
        </w:tabs>
        <w:ind w:left="2352" w:hanging="724"/>
        <w:rPr>
          <w:sz w:val="24"/>
        </w:rPr>
      </w:pPr>
      <w:r>
        <w:rPr>
          <w:sz w:val="24"/>
        </w:rPr>
        <w:t>Compensation</w:t>
      </w:r>
      <w:r>
        <w:rPr>
          <w:spacing w:val="-1"/>
          <w:sz w:val="24"/>
        </w:rPr>
        <w:t xml:space="preserve"> </w:t>
      </w:r>
      <w:r>
        <w:rPr>
          <w:sz w:val="24"/>
        </w:rPr>
        <w:t>adjustments</w:t>
      </w:r>
    </w:p>
    <w:p w14:paraId="5A212545" w14:textId="77777777" w:rsidR="001F5D61" w:rsidRDefault="001F5D61">
      <w:pPr>
        <w:pStyle w:val="BodyText"/>
        <w:spacing w:before="2"/>
        <w:rPr>
          <w:sz w:val="23"/>
        </w:rPr>
      </w:pPr>
    </w:p>
    <w:p w14:paraId="449F9E89" w14:textId="77777777" w:rsidR="001F5D61" w:rsidRDefault="00A234DC">
      <w:pPr>
        <w:pStyle w:val="BodyText"/>
        <w:ind w:left="1629" w:right="1433"/>
      </w:pPr>
      <w:r>
        <w:t>On top of the home-country salary, host-country cost of living adjustments are usually made. In many cases, such adjustments are made using the ‘no loss’ approach: expatriate compensation is adjusted upward for higher costs of living, but is not adjusted downward if the cost of living in the host country is less than in the home country.</w:t>
      </w:r>
    </w:p>
    <w:p w14:paraId="3A91B8C6" w14:textId="77777777" w:rsidR="001F5D61" w:rsidRDefault="001F5D61">
      <w:pPr>
        <w:pStyle w:val="BodyText"/>
        <w:rPr>
          <w:sz w:val="23"/>
        </w:rPr>
      </w:pPr>
    </w:p>
    <w:p w14:paraId="036A56F4" w14:textId="77777777" w:rsidR="001F5D61" w:rsidRDefault="00A234DC">
      <w:pPr>
        <w:pStyle w:val="ListParagraph"/>
        <w:numPr>
          <w:ilvl w:val="1"/>
          <w:numId w:val="83"/>
        </w:numPr>
        <w:tabs>
          <w:tab w:val="left" w:pos="1838"/>
        </w:tabs>
        <w:ind w:left="1837" w:hanging="543"/>
        <w:rPr>
          <w:sz w:val="24"/>
        </w:rPr>
      </w:pPr>
      <w:r>
        <w:rPr>
          <w:sz w:val="24"/>
        </w:rPr>
        <w:t>Repatriation</w:t>
      </w:r>
    </w:p>
    <w:p w14:paraId="21968C02" w14:textId="77777777" w:rsidR="001F5D61" w:rsidRDefault="00A234DC">
      <w:pPr>
        <w:pStyle w:val="BodyText"/>
        <w:spacing w:before="180"/>
        <w:ind w:left="1629" w:right="1546"/>
      </w:pPr>
      <w:r>
        <w:t>Most executives who oversee expatriates view their return home as a nonissue. The truth is repatriation is a time of major upheaval, professionally and personally, for</w:t>
      </w:r>
    </w:p>
    <w:p w14:paraId="2785F980" w14:textId="77777777" w:rsidR="001F5D61" w:rsidRDefault="00A234DC">
      <w:pPr>
        <w:pStyle w:val="BodyText"/>
        <w:ind w:left="1629" w:right="1007"/>
      </w:pPr>
      <w:r>
        <w:t>two-thirds of expats. Companies that recognize this fact help their returning people by providing them with career guidance and enabling them to put their international experience to work.</w:t>
      </w:r>
    </w:p>
    <w:p w14:paraId="59C175FF" w14:textId="77777777" w:rsidR="001F5D61" w:rsidRDefault="001F5D61">
      <w:pPr>
        <w:pStyle w:val="BodyText"/>
        <w:spacing w:before="8"/>
        <w:rPr>
          <w:sz w:val="22"/>
        </w:rPr>
      </w:pPr>
    </w:p>
    <w:p w14:paraId="6DD890F3" w14:textId="77777777" w:rsidR="001F5D61" w:rsidRDefault="00A234DC">
      <w:pPr>
        <w:pStyle w:val="ListParagraph"/>
        <w:numPr>
          <w:ilvl w:val="2"/>
          <w:numId w:val="83"/>
        </w:numPr>
        <w:tabs>
          <w:tab w:val="left" w:pos="2353"/>
        </w:tabs>
        <w:spacing w:before="1"/>
        <w:ind w:left="2352" w:hanging="724"/>
        <w:rPr>
          <w:sz w:val="24"/>
        </w:rPr>
      </w:pPr>
      <w:r>
        <w:rPr>
          <w:sz w:val="24"/>
        </w:rPr>
        <w:t>Preparation</w:t>
      </w:r>
    </w:p>
    <w:p w14:paraId="283DA7E6" w14:textId="77777777" w:rsidR="001F5D61" w:rsidRDefault="001F5D61">
      <w:pPr>
        <w:pStyle w:val="BodyText"/>
        <w:spacing w:before="2"/>
        <w:rPr>
          <w:sz w:val="23"/>
        </w:rPr>
      </w:pPr>
    </w:p>
    <w:p w14:paraId="605EF280" w14:textId="77777777" w:rsidR="001F5D61" w:rsidRDefault="00A234DC">
      <w:pPr>
        <w:pStyle w:val="BodyText"/>
        <w:spacing w:before="1"/>
        <w:ind w:left="1629" w:right="1403"/>
      </w:pPr>
      <w:r>
        <w:t>Approx. 5-3 month before the expatriate returns to the home country, he or she should be taken through a re-entry phase, followed by actual repatriation . This involves developing plans for the future and collecting information about the new position the expat is likely to occupy after returning home. During the pre re-entry phase, the mentor can play an advisory role in finding the expat a suitable position within the organization. The company may provide a checklist of items to be considered while leaving the host country.</w:t>
      </w:r>
    </w:p>
    <w:p w14:paraId="358A116F" w14:textId="77777777" w:rsidR="001F5D61" w:rsidRDefault="001F5D61">
      <w:pPr>
        <w:sectPr w:rsidR="001F5D61">
          <w:pgSz w:w="11910" w:h="16840"/>
          <w:pgMar w:top="1320" w:right="0" w:bottom="280" w:left="320" w:header="891" w:footer="0" w:gutter="0"/>
          <w:cols w:space="720"/>
        </w:sectPr>
      </w:pPr>
    </w:p>
    <w:p w14:paraId="0CCBAF9C" w14:textId="77777777" w:rsidR="001F5D61" w:rsidRDefault="00A234DC">
      <w:pPr>
        <w:pStyle w:val="ListParagraph"/>
        <w:numPr>
          <w:ilvl w:val="2"/>
          <w:numId w:val="83"/>
        </w:numPr>
        <w:tabs>
          <w:tab w:val="left" w:pos="2353"/>
        </w:tabs>
        <w:spacing w:before="88"/>
        <w:ind w:left="2352" w:hanging="724"/>
        <w:rPr>
          <w:sz w:val="24"/>
        </w:rPr>
      </w:pPr>
      <w:r>
        <w:rPr>
          <w:sz w:val="24"/>
        </w:rPr>
        <w:lastRenderedPageBreak/>
        <w:t>Physical</w:t>
      </w:r>
      <w:r>
        <w:rPr>
          <w:spacing w:val="-1"/>
          <w:sz w:val="24"/>
        </w:rPr>
        <w:t xml:space="preserve"> </w:t>
      </w:r>
      <w:r>
        <w:rPr>
          <w:sz w:val="24"/>
        </w:rPr>
        <w:t>Relocation</w:t>
      </w:r>
    </w:p>
    <w:p w14:paraId="7D1CB6CE" w14:textId="77777777" w:rsidR="001F5D61" w:rsidRDefault="001F5D61">
      <w:pPr>
        <w:pStyle w:val="BodyText"/>
        <w:spacing w:before="3"/>
        <w:rPr>
          <w:sz w:val="23"/>
        </w:rPr>
      </w:pPr>
    </w:p>
    <w:p w14:paraId="519DF372" w14:textId="77777777" w:rsidR="001F5D61" w:rsidRDefault="00A234DC">
      <w:pPr>
        <w:pStyle w:val="BodyText"/>
        <w:ind w:left="1629" w:right="1546"/>
      </w:pPr>
      <w:r>
        <w:t>This stage involves removal of personal belongings, breaking ties with colleagues and friends and traveling to the next posting, usually the home country. Professional</w:t>
      </w:r>
    </w:p>
    <w:p w14:paraId="33914AEF" w14:textId="77777777" w:rsidR="001F5D61" w:rsidRDefault="00A234DC">
      <w:pPr>
        <w:pStyle w:val="BodyText"/>
        <w:ind w:left="1629" w:right="1351"/>
      </w:pPr>
      <w:r>
        <w:t>re-entry training should also be given to expat and his or her family that covers social cultural contrast orientation, an updated political and social issues and changes in the home country, job opportunities for the partner, an evaluation of the experiences in the host culture and the psychological aspects of repatriation.</w:t>
      </w:r>
    </w:p>
    <w:p w14:paraId="67F48997" w14:textId="77777777" w:rsidR="001F5D61" w:rsidRDefault="001F5D61">
      <w:pPr>
        <w:pStyle w:val="BodyText"/>
        <w:spacing w:before="8"/>
        <w:rPr>
          <w:sz w:val="22"/>
        </w:rPr>
      </w:pPr>
    </w:p>
    <w:p w14:paraId="2B4F4CBC" w14:textId="77777777" w:rsidR="001F5D61" w:rsidRDefault="00A234DC">
      <w:pPr>
        <w:pStyle w:val="ListParagraph"/>
        <w:numPr>
          <w:ilvl w:val="2"/>
          <w:numId w:val="83"/>
        </w:numPr>
        <w:tabs>
          <w:tab w:val="left" w:pos="2353"/>
        </w:tabs>
        <w:spacing w:before="1"/>
        <w:ind w:left="2352" w:hanging="724"/>
        <w:rPr>
          <w:sz w:val="24"/>
        </w:rPr>
      </w:pPr>
      <w:r>
        <w:rPr>
          <w:spacing w:val="-3"/>
          <w:sz w:val="24"/>
        </w:rPr>
        <w:t>Transition</w:t>
      </w:r>
    </w:p>
    <w:p w14:paraId="1C3F8AD6" w14:textId="77777777" w:rsidR="001F5D61" w:rsidRDefault="001F5D61">
      <w:pPr>
        <w:pStyle w:val="BodyText"/>
        <w:spacing w:before="11"/>
        <w:rPr>
          <w:sz w:val="22"/>
        </w:rPr>
      </w:pPr>
    </w:p>
    <w:p w14:paraId="4CBDF29B" w14:textId="246C3306" w:rsidR="001F5D61" w:rsidRDefault="00A234DC">
      <w:pPr>
        <w:pStyle w:val="BodyText"/>
        <w:spacing w:before="1"/>
        <w:ind w:left="1629" w:right="1352"/>
      </w:pPr>
      <w:r>
        <w:t>Phase in which the expatriate and his or her family readjust to their return to the home country. Some companies hire relocation consults to assist in this phase also. Typical activities include acquiring temporary accommodation, making arrangements for housing and schooling, performing necessary administrative tasks (e.g. renewing</w:t>
      </w:r>
    </w:p>
    <w:p w14:paraId="2E110D5C" w14:textId="77777777" w:rsidR="001F5D61" w:rsidRDefault="00A234DC">
      <w:pPr>
        <w:pStyle w:val="BodyText"/>
        <w:ind w:left="1629"/>
      </w:pPr>
      <w:r>
        <w:t>driver’s license, applying for medical insurance, opening bank accounts)</w:t>
      </w:r>
    </w:p>
    <w:p w14:paraId="5F3A4F39" w14:textId="77777777" w:rsidR="001F5D61" w:rsidRDefault="001F5D61">
      <w:pPr>
        <w:pStyle w:val="BodyText"/>
        <w:spacing w:before="9"/>
        <w:rPr>
          <w:sz w:val="22"/>
        </w:rPr>
      </w:pPr>
    </w:p>
    <w:p w14:paraId="5AFE1E83" w14:textId="77777777" w:rsidR="001F5D61" w:rsidRDefault="00A234DC">
      <w:pPr>
        <w:pStyle w:val="ListParagraph"/>
        <w:numPr>
          <w:ilvl w:val="2"/>
          <w:numId w:val="83"/>
        </w:numPr>
        <w:tabs>
          <w:tab w:val="left" w:pos="2353"/>
        </w:tabs>
        <w:ind w:left="2352" w:hanging="724"/>
        <w:rPr>
          <w:sz w:val="24"/>
        </w:rPr>
      </w:pPr>
      <w:r>
        <w:rPr>
          <w:sz w:val="24"/>
        </w:rPr>
        <w:t>Readjustment</w:t>
      </w:r>
    </w:p>
    <w:p w14:paraId="61E57B81" w14:textId="77777777" w:rsidR="001F5D61" w:rsidRDefault="001F5D61">
      <w:pPr>
        <w:pStyle w:val="BodyText"/>
        <w:spacing w:before="2"/>
        <w:rPr>
          <w:sz w:val="23"/>
        </w:rPr>
      </w:pPr>
    </w:p>
    <w:p w14:paraId="3BBFDDA1" w14:textId="77777777" w:rsidR="001F5D61" w:rsidRDefault="00A234DC">
      <w:pPr>
        <w:pStyle w:val="BodyText"/>
        <w:spacing w:before="1"/>
        <w:ind w:left="1629" w:right="1426"/>
      </w:pPr>
      <w:r>
        <w:t xml:space="preserve">This phase involves coping with reverse culture shock and the </w:t>
      </w:r>
      <w:r>
        <w:rPr>
          <w:spacing w:val="-3"/>
        </w:rPr>
        <w:t xml:space="preserve">expatriate’s </w:t>
      </w:r>
      <w:r>
        <w:t xml:space="preserve">career demands on the organization. </w:t>
      </w:r>
      <w:r>
        <w:rPr>
          <w:spacing w:val="-3"/>
        </w:rPr>
        <w:t xml:space="preserve">Generally, </w:t>
      </w:r>
      <w:r>
        <w:t xml:space="preserve">the more the host country culture </w:t>
      </w:r>
      <w:r>
        <w:rPr>
          <w:spacing w:val="-3"/>
        </w:rPr>
        <w:t xml:space="preserve">differs </w:t>
      </w:r>
      <w:r>
        <w:t>from the</w:t>
      </w:r>
      <w:r>
        <w:rPr>
          <w:spacing w:val="-8"/>
        </w:rPr>
        <w:t xml:space="preserve"> </w:t>
      </w:r>
      <w:r>
        <w:t>home</w:t>
      </w:r>
      <w:r>
        <w:rPr>
          <w:spacing w:val="-4"/>
        </w:rPr>
        <w:t xml:space="preserve"> </w:t>
      </w:r>
      <w:r>
        <w:t>country</w:t>
      </w:r>
      <w:r>
        <w:rPr>
          <w:spacing w:val="-6"/>
        </w:rPr>
        <w:t xml:space="preserve"> </w:t>
      </w:r>
      <w:r>
        <w:t>culture,</w:t>
      </w:r>
      <w:r>
        <w:rPr>
          <w:spacing w:val="-4"/>
        </w:rPr>
        <w:t xml:space="preserve"> </w:t>
      </w:r>
      <w:r>
        <w:t>the</w:t>
      </w:r>
      <w:r>
        <w:rPr>
          <w:spacing w:val="-5"/>
        </w:rPr>
        <w:t xml:space="preserve"> </w:t>
      </w:r>
      <w:r>
        <w:t>more</w:t>
      </w:r>
      <w:r>
        <w:rPr>
          <w:spacing w:val="-7"/>
        </w:rPr>
        <w:t xml:space="preserve"> </w:t>
      </w:r>
      <w:r>
        <w:t>difficult</w:t>
      </w:r>
      <w:r>
        <w:rPr>
          <w:spacing w:val="-7"/>
        </w:rPr>
        <w:t xml:space="preserve"> </w:t>
      </w:r>
      <w:r>
        <w:t>the</w:t>
      </w:r>
      <w:r>
        <w:rPr>
          <w:spacing w:val="-4"/>
        </w:rPr>
        <w:t xml:space="preserve"> </w:t>
      </w:r>
      <w:r>
        <w:rPr>
          <w:spacing w:val="-3"/>
        </w:rPr>
        <w:t>re</w:t>
      </w:r>
      <w:r>
        <w:rPr>
          <w:spacing w:val="-5"/>
        </w:rPr>
        <w:t xml:space="preserve"> </w:t>
      </w:r>
      <w:r>
        <w:t>integration</w:t>
      </w:r>
      <w:r>
        <w:rPr>
          <w:spacing w:val="-5"/>
        </w:rPr>
        <w:t xml:space="preserve"> </w:t>
      </w:r>
      <w:r>
        <w:t>process</w:t>
      </w:r>
      <w:r>
        <w:rPr>
          <w:spacing w:val="-6"/>
        </w:rPr>
        <w:t xml:space="preserve"> </w:t>
      </w:r>
      <w:r>
        <w:t>will</w:t>
      </w:r>
      <w:r>
        <w:rPr>
          <w:spacing w:val="-7"/>
        </w:rPr>
        <w:t xml:space="preserve"> </w:t>
      </w:r>
      <w:r>
        <w:t>be.</w:t>
      </w:r>
      <w:r>
        <w:rPr>
          <w:spacing w:val="-6"/>
        </w:rPr>
        <w:t xml:space="preserve"> </w:t>
      </w:r>
      <w:r>
        <w:t>Likewise, the more successful the expat was in the host culture, the more difficult it is to adjust to the work environment at the home</w:t>
      </w:r>
      <w:r>
        <w:rPr>
          <w:spacing w:val="-10"/>
        </w:rPr>
        <w:t xml:space="preserve"> </w:t>
      </w:r>
      <w:r>
        <w:t>base.</w:t>
      </w:r>
    </w:p>
    <w:p w14:paraId="4AA63431" w14:textId="77777777" w:rsidR="001F5D61" w:rsidRDefault="001F5D61">
      <w:pPr>
        <w:sectPr w:rsidR="001F5D61">
          <w:pgSz w:w="11910" w:h="16840"/>
          <w:pgMar w:top="1320" w:right="0" w:bottom="280" w:left="320" w:header="891" w:footer="0" w:gutter="0"/>
          <w:cols w:space="720"/>
        </w:sectPr>
      </w:pPr>
    </w:p>
    <w:p w14:paraId="652D194F" w14:textId="77777777" w:rsidR="001F5D61" w:rsidRDefault="00A234DC">
      <w:pPr>
        <w:pStyle w:val="Heading4"/>
      </w:pPr>
      <w:r>
        <w:lastRenderedPageBreak/>
        <w:t>Part Two: Strategic Management</w:t>
      </w:r>
    </w:p>
    <w:p w14:paraId="0E30DFEB" w14:textId="77777777" w:rsidR="001F5D61" w:rsidRDefault="00A234DC">
      <w:pPr>
        <w:pStyle w:val="ListParagraph"/>
        <w:numPr>
          <w:ilvl w:val="0"/>
          <w:numId w:val="71"/>
        </w:numPr>
        <w:tabs>
          <w:tab w:val="left" w:pos="1341"/>
        </w:tabs>
        <w:spacing w:before="181"/>
        <w:ind w:hanging="243"/>
        <w:rPr>
          <w:b/>
          <w:sz w:val="24"/>
        </w:rPr>
      </w:pPr>
      <w:r>
        <w:rPr>
          <w:b/>
          <w:sz w:val="24"/>
        </w:rPr>
        <w:t>Strategy</w:t>
      </w:r>
      <w:r>
        <w:rPr>
          <w:b/>
          <w:spacing w:val="-2"/>
          <w:sz w:val="24"/>
        </w:rPr>
        <w:t xml:space="preserve"> </w:t>
      </w:r>
      <w:r>
        <w:rPr>
          <w:b/>
          <w:sz w:val="24"/>
        </w:rPr>
        <w:t>Planning</w:t>
      </w:r>
    </w:p>
    <w:p w14:paraId="040AE349" w14:textId="77777777" w:rsidR="001F5D61" w:rsidRDefault="00A234DC">
      <w:pPr>
        <w:pStyle w:val="BodyText"/>
        <w:spacing w:before="180"/>
        <w:ind w:left="1322" w:right="1007"/>
      </w:pPr>
      <w:r>
        <w:t>Strategy is about positioning an organization to have a competitive advantage by making choices about: 1).which countries/industries to participate in; 2).what products/services to offer; 3).how to allocate corporate resources.</w:t>
      </w:r>
    </w:p>
    <w:p w14:paraId="30BE21BD" w14:textId="3DC9D46F" w:rsidR="001F5D61" w:rsidRDefault="001F5D61">
      <w:pPr>
        <w:pStyle w:val="BodyText"/>
        <w:spacing w:before="11"/>
        <w:rPr>
          <w:sz w:val="22"/>
        </w:rPr>
      </w:pPr>
    </w:p>
    <w:p w14:paraId="09212EAC" w14:textId="77777777" w:rsidR="001F5D61" w:rsidRDefault="00A234DC">
      <w:pPr>
        <w:pStyle w:val="BodyText"/>
        <w:ind w:left="1322" w:right="1515"/>
      </w:pPr>
      <w:r>
        <w:t>The primary goal of strategy is creating value for shareholders and the other stakeholders by providing customer value. In a global organization, this may be a challenge, since stakeholder expectations may differ from one society to the next.</w:t>
      </w:r>
    </w:p>
    <w:p w14:paraId="59083C3F" w14:textId="77777777" w:rsidR="001F5D61" w:rsidRDefault="001F5D61">
      <w:pPr>
        <w:pStyle w:val="BodyText"/>
        <w:rPr>
          <w:sz w:val="23"/>
        </w:rPr>
      </w:pPr>
    </w:p>
    <w:p w14:paraId="2BFC2CD5" w14:textId="2D97A118" w:rsidR="001F5D61" w:rsidRDefault="00A234DC">
      <w:pPr>
        <w:pStyle w:val="BodyText"/>
        <w:ind w:left="1322" w:right="1450"/>
      </w:pPr>
      <w:r>
        <w:t>Strategic planning is a function of strategic management, which is the continuing process of pursuing a favorable competitive fit between the firm and its dynamic environment. A strategic plan is a document used to communicate with the organization the organizations goals, the actions needed to achieve those goals and all of the other critical elements developed during the planning exercise.</w:t>
      </w:r>
    </w:p>
    <w:p w14:paraId="0450A918" w14:textId="77777777" w:rsidR="001F5D61" w:rsidRDefault="001F5D61">
      <w:pPr>
        <w:pStyle w:val="BodyText"/>
        <w:spacing w:before="12"/>
        <w:rPr>
          <w:sz w:val="22"/>
        </w:rPr>
      </w:pPr>
    </w:p>
    <w:p w14:paraId="2573BCA9" w14:textId="77777777" w:rsidR="001F5D61" w:rsidRDefault="00A234DC">
      <w:pPr>
        <w:pStyle w:val="BodyText"/>
        <w:ind w:left="1322" w:right="1592"/>
      </w:pPr>
      <w:r>
        <w:t>Change is an essential component of strategic planning. This involves moving the organization or program forward to create or change something. Some plans are created out of the need for the organization to move in a certain direction, and other plans develop organically. Vision, mission and value statements will be important to help communicate the goals of the plan to employees and the public.</w:t>
      </w:r>
    </w:p>
    <w:p w14:paraId="6419690C" w14:textId="77777777" w:rsidR="001F5D61" w:rsidRDefault="001F5D61">
      <w:pPr>
        <w:pStyle w:val="BodyText"/>
        <w:rPr>
          <w:sz w:val="20"/>
        </w:rPr>
      </w:pPr>
    </w:p>
    <w:p w14:paraId="3DDFE067" w14:textId="2CFA55F3" w:rsidR="001F5D61" w:rsidRDefault="00B95EA2">
      <w:pPr>
        <w:pStyle w:val="Heading1"/>
        <w:spacing w:before="187"/>
        <w:ind w:right="84"/>
        <w:jc w:val="center"/>
      </w:pPr>
      <w:r>
        <w:rPr>
          <w:noProof/>
        </w:rPr>
        <w:pict w14:anchorId="1AC017C8">
          <v:shape id="_x0000_s1731" type="#_x0000_t75" style="position:absolute;left:0;text-align:left;margin-left:401.1pt;margin-top:27.9pt;width:15.35pt;height:15.35pt;z-index:-250951680">
            <v:imagedata r:id="rId60" o:title=""/>
          </v:shape>
        </w:pict>
      </w:r>
      <w:r>
        <w:rPr>
          <w:noProof/>
        </w:rPr>
        <w:pict w14:anchorId="3E399000">
          <v:shape id="_x0000_s1734" style="position:absolute;left:0;text-align:left;margin-left:79.75pt;margin-top:2.2pt;width:379.5pt;height:132.1pt;z-index:-250954752" coordorigin="1915,3498" coordsize="7590,2642" o:spt="100" adj="0,,0" path="m8808,3498r37,331l8611,3852r-680,77l7391,4000r-516,77l6480,4144r-381,71l5734,4291r-264,59l5215,4412r-246,63l4730,4542r-153,45l4426,4634r-146,48l4138,4730r-139,50l3864,4831r-131,52l3669,4909r-63,26l3544,4962r-61,27l3422,5017r-59,27l3305,5072r-58,28l3191,5129r-55,28l3081,5186r-54,30l2975,5245r-52,30l2873,5305r-50,30l2774,5366r-48,30l2679,5427r-46,32l2588,5490r-44,32l2501,5554r-42,33l2418,5619r-40,33l2339,5685r-39,34l2263,5752r-36,34l2191,5820r-34,35l2123,5890r-32,35l2059,5960r-31,35l1999,6031r-29,36l1942,6103r-27,37l1957,6109r42,-31l2042,6048r44,-30l2131,5988r45,-30l2223,5929r47,-29l2317,5872r49,-29l2415,5815r50,-28l2516,5760r51,-28l2619,5706r53,-27l2726,5652r55,-26l2836,5601r56,-26l2949,5550r57,-25l3065,5500r59,-24l3244,5428r124,-47l3494,5335r130,-44l3756,5248r136,-42l4030,5164r142,-39l4390,5067r225,-55l4847,4959r238,-50l5331,4862r338,-59l6019,4748r362,-50l6851,4642r488,-49l7847,4551r634,-41l8919,4489r266,l9505,4027,8808,3498xm9185,4489r-266,l8957,4819r228,-330xe" fillcolor="#d0d7e8" stroked="f">
            <v:stroke joinstyle="round"/>
            <v:formulas/>
            <v:path arrowok="t" o:connecttype="segments"/>
          </v:shape>
        </w:pict>
      </w:r>
      <w:r w:rsidR="00A234DC">
        <w:t>Where</w:t>
      </w:r>
    </w:p>
    <w:p w14:paraId="50B0B099" w14:textId="77777777" w:rsidR="001F5D61" w:rsidRDefault="00A234DC">
      <w:pPr>
        <w:spacing w:before="111"/>
        <w:ind w:left="3549"/>
        <w:rPr>
          <w:sz w:val="31"/>
        </w:rPr>
      </w:pPr>
      <w:r>
        <w:rPr>
          <w:sz w:val="31"/>
        </w:rPr>
        <w:t>How</w:t>
      </w:r>
    </w:p>
    <w:p w14:paraId="2573CDFA" w14:textId="0635D85C" w:rsidR="001F5D61" w:rsidRDefault="00B95EA2">
      <w:pPr>
        <w:pStyle w:val="BodyText"/>
        <w:rPr>
          <w:sz w:val="20"/>
        </w:rPr>
      </w:pPr>
      <w:r>
        <w:rPr>
          <w:noProof/>
          <w:sz w:val="20"/>
        </w:rPr>
        <w:pict w14:anchorId="5ABA0262">
          <v:shape id="_x0000_s1732" type="#_x0000_t75" style="position:absolute;margin-left:247.4pt;margin-top:.4pt;width:11.75pt;height:11.3pt;z-index:-250952704">
            <v:imagedata r:id="rId61" o:title=""/>
          </v:shape>
        </w:pict>
      </w:r>
    </w:p>
    <w:p w14:paraId="66B1B4FA" w14:textId="77777777" w:rsidR="001F5D61" w:rsidRDefault="001F5D61">
      <w:pPr>
        <w:pStyle w:val="BodyText"/>
        <w:spacing w:before="3"/>
        <w:rPr>
          <w:sz w:val="23"/>
        </w:rPr>
      </w:pPr>
    </w:p>
    <w:p w14:paraId="4A78CDC3" w14:textId="77777777" w:rsidR="001F5D61" w:rsidRDefault="001F5D61">
      <w:pPr>
        <w:rPr>
          <w:sz w:val="23"/>
        </w:rPr>
        <w:sectPr w:rsidR="001F5D61">
          <w:pgSz w:w="11910" w:h="16840"/>
          <w:pgMar w:top="1320" w:right="0" w:bottom="280" w:left="320" w:header="891" w:footer="0" w:gutter="0"/>
          <w:cols w:space="720"/>
        </w:sectPr>
      </w:pPr>
    </w:p>
    <w:p w14:paraId="177A7DBF" w14:textId="77777777" w:rsidR="001F5D61" w:rsidRDefault="00A234DC">
      <w:pPr>
        <w:pStyle w:val="BodyText"/>
        <w:spacing w:before="118"/>
        <w:ind w:right="38"/>
        <w:jc w:val="right"/>
      </w:pPr>
      <w:r>
        <w:t>Now</w:t>
      </w:r>
    </w:p>
    <w:p w14:paraId="5136BBF0" w14:textId="41562EDC" w:rsidR="001F5D61" w:rsidRDefault="00B95EA2">
      <w:pPr>
        <w:spacing w:before="59" w:line="302" w:lineRule="exact"/>
        <w:ind w:left="5534"/>
        <w:rPr>
          <w:rFonts w:ascii="Microsoft JhengHei"/>
          <w:b/>
          <w:sz w:val="17"/>
        </w:rPr>
      </w:pPr>
      <w:r>
        <w:rPr>
          <w:noProof/>
        </w:rPr>
        <w:pict w14:anchorId="2250861D">
          <v:shape id="_x0000_s1733" type="#_x0000_t75" style="position:absolute;left:0;text-align:left;margin-left:97.75pt;margin-top:12.05pt;width:6.8pt;height:7.25pt;z-index:-250953728">
            <v:imagedata r:id="rId62" o:title=""/>
          </v:shape>
        </w:pict>
      </w:r>
      <w:r w:rsidR="00A234DC">
        <w:br w:type="column"/>
      </w:r>
      <w:r w:rsidR="00A234DC">
        <w:rPr>
          <w:rFonts w:ascii="Microsoft JhengHei"/>
          <w:b/>
          <w:color w:val="C00000"/>
          <w:sz w:val="17"/>
          <w:u w:val="single" w:color="C00000"/>
        </w:rPr>
        <w:t>Alignment</w:t>
      </w:r>
    </w:p>
    <w:p w14:paraId="3BD4BED4" w14:textId="77777777" w:rsidR="001F5D61" w:rsidRDefault="00A234DC">
      <w:pPr>
        <w:tabs>
          <w:tab w:val="left" w:pos="5073"/>
          <w:tab w:val="left" w:pos="5343"/>
        </w:tabs>
        <w:spacing w:line="238" w:lineRule="exact"/>
        <w:ind w:left="1633"/>
        <w:rPr>
          <w:rFonts w:ascii="Microsoft JhengHei" w:hAnsi="Microsoft JhengHei"/>
          <w:b/>
          <w:sz w:val="17"/>
        </w:rPr>
      </w:pPr>
      <w:r>
        <w:rPr>
          <w:rFonts w:ascii="Microsoft JhengHei" w:hAnsi="Microsoft JhengHei"/>
          <w:b/>
          <w:color w:val="C00000"/>
          <w:sz w:val="17"/>
          <w:u w:val="single" w:color="C00000"/>
        </w:rPr>
        <w:t>SWOT</w:t>
      </w:r>
      <w:r>
        <w:rPr>
          <w:rFonts w:ascii="Microsoft JhengHei" w:hAnsi="Microsoft JhengHei"/>
          <w:b/>
          <w:color w:val="C00000"/>
          <w:spacing w:val="-17"/>
          <w:sz w:val="17"/>
          <w:u w:val="single" w:color="C00000"/>
        </w:rPr>
        <w:t xml:space="preserve"> </w:t>
      </w:r>
      <w:r>
        <w:rPr>
          <w:rFonts w:ascii="Microsoft JhengHei" w:hAnsi="Microsoft JhengHei"/>
          <w:b/>
          <w:color w:val="C00000"/>
          <w:sz w:val="17"/>
          <w:u w:val="single" w:color="C00000"/>
        </w:rPr>
        <w:t>Analysis</w:t>
      </w:r>
      <w:r>
        <w:rPr>
          <w:rFonts w:ascii="Microsoft JhengHei" w:hAnsi="Microsoft JhengHei"/>
          <w:b/>
          <w:color w:val="C00000"/>
          <w:sz w:val="17"/>
        </w:rPr>
        <w:tab/>
      </w:r>
      <w:r>
        <w:rPr>
          <w:rFonts w:ascii="Arial" w:hAnsi="Arial"/>
          <w:color w:val="17375E"/>
          <w:sz w:val="17"/>
        </w:rPr>
        <w:t>•</w:t>
      </w:r>
      <w:r>
        <w:rPr>
          <w:rFonts w:ascii="Arial" w:hAnsi="Arial"/>
          <w:color w:val="17375E"/>
          <w:sz w:val="17"/>
        </w:rPr>
        <w:tab/>
      </w:r>
      <w:r>
        <w:rPr>
          <w:rFonts w:ascii="Microsoft JhengHei" w:hAnsi="Microsoft JhengHei"/>
          <w:b/>
          <w:color w:val="17375E"/>
          <w:sz w:val="17"/>
        </w:rPr>
        <w:t>Corporate</w:t>
      </w:r>
      <w:r>
        <w:rPr>
          <w:rFonts w:ascii="Microsoft JhengHei" w:hAnsi="Microsoft JhengHei"/>
          <w:b/>
          <w:color w:val="17375E"/>
          <w:spacing w:val="-15"/>
          <w:sz w:val="17"/>
        </w:rPr>
        <w:t xml:space="preserve"> </w:t>
      </w:r>
      <w:r>
        <w:rPr>
          <w:rFonts w:ascii="Microsoft JhengHei" w:hAnsi="Microsoft JhengHei"/>
          <w:b/>
          <w:color w:val="17375E"/>
          <w:sz w:val="17"/>
        </w:rPr>
        <w:t>Strategy</w:t>
      </w:r>
    </w:p>
    <w:p w14:paraId="6BA9A048" w14:textId="77777777" w:rsidR="001F5D61" w:rsidRDefault="001F5D61">
      <w:pPr>
        <w:spacing w:line="238" w:lineRule="exact"/>
        <w:rPr>
          <w:rFonts w:ascii="Microsoft JhengHei" w:hAnsi="Microsoft JhengHei"/>
          <w:sz w:val="17"/>
        </w:rPr>
        <w:sectPr w:rsidR="001F5D61">
          <w:type w:val="continuous"/>
          <w:pgSz w:w="11910" w:h="16840"/>
          <w:pgMar w:top="1580" w:right="0" w:bottom="280" w:left="320" w:header="720" w:footer="720" w:gutter="0"/>
          <w:cols w:num="2" w:space="720" w:equalWidth="0">
            <w:col w:w="2128" w:space="362"/>
            <w:col w:w="9100"/>
          </w:cols>
        </w:sectPr>
      </w:pPr>
    </w:p>
    <w:p w14:paraId="6576DF1E" w14:textId="77777777" w:rsidR="001F5D61" w:rsidRDefault="00A234DC">
      <w:pPr>
        <w:pStyle w:val="ListParagraph"/>
        <w:numPr>
          <w:ilvl w:val="1"/>
          <w:numId w:val="71"/>
        </w:numPr>
        <w:tabs>
          <w:tab w:val="left" w:pos="3331"/>
          <w:tab w:val="left" w:pos="3332"/>
        </w:tabs>
        <w:spacing w:before="44" w:line="260" w:lineRule="exact"/>
        <w:ind w:left="3331" w:hanging="272"/>
        <w:rPr>
          <w:rFonts w:ascii="Arial" w:hAnsi="Arial"/>
          <w:b/>
          <w:color w:val="17375E"/>
          <w:sz w:val="17"/>
        </w:rPr>
      </w:pPr>
      <w:r>
        <w:rPr>
          <w:rFonts w:ascii="Microsoft JhengHei" w:hAnsi="Microsoft JhengHei"/>
          <w:b/>
          <w:color w:val="17375E"/>
          <w:sz w:val="17"/>
        </w:rPr>
        <w:t>Strength</w:t>
      </w:r>
    </w:p>
    <w:p w14:paraId="1C5A7092" w14:textId="77777777" w:rsidR="001F5D61" w:rsidRDefault="00A234DC">
      <w:pPr>
        <w:pStyle w:val="ListParagraph"/>
        <w:numPr>
          <w:ilvl w:val="1"/>
          <w:numId w:val="71"/>
        </w:numPr>
        <w:tabs>
          <w:tab w:val="left" w:pos="3331"/>
          <w:tab w:val="left" w:pos="3332"/>
        </w:tabs>
        <w:spacing w:line="260" w:lineRule="exact"/>
        <w:ind w:left="3331" w:hanging="272"/>
        <w:rPr>
          <w:rFonts w:ascii="Arial" w:hAnsi="Arial"/>
          <w:b/>
          <w:color w:val="17375E"/>
          <w:sz w:val="17"/>
        </w:rPr>
      </w:pPr>
      <w:r>
        <w:rPr>
          <w:rFonts w:ascii="Microsoft JhengHei" w:hAnsi="Microsoft JhengHei"/>
          <w:b/>
          <w:color w:val="17375E"/>
          <w:sz w:val="17"/>
        </w:rPr>
        <w:t>Weakness</w:t>
      </w:r>
    </w:p>
    <w:p w14:paraId="549D4F61" w14:textId="77777777" w:rsidR="001F5D61" w:rsidRDefault="00A234DC">
      <w:pPr>
        <w:pStyle w:val="ListParagraph"/>
        <w:numPr>
          <w:ilvl w:val="0"/>
          <w:numId w:val="70"/>
        </w:numPr>
        <w:tabs>
          <w:tab w:val="left" w:pos="639"/>
          <w:tab w:val="left" w:pos="640"/>
        </w:tabs>
        <w:spacing w:before="43" w:line="260" w:lineRule="exact"/>
        <w:rPr>
          <w:rFonts w:ascii="Microsoft JhengHei" w:hAnsi="Microsoft JhengHei"/>
          <w:b/>
          <w:sz w:val="17"/>
        </w:rPr>
      </w:pPr>
      <w:r>
        <w:rPr>
          <w:rFonts w:ascii="Microsoft JhengHei" w:hAnsi="Microsoft JhengHei"/>
          <w:b/>
          <w:color w:val="17375E"/>
          <w:spacing w:val="2"/>
          <w:sz w:val="17"/>
        </w:rPr>
        <w:br w:type="column"/>
      </w:r>
      <w:r>
        <w:rPr>
          <w:rFonts w:ascii="Microsoft JhengHei" w:hAnsi="Microsoft JhengHei"/>
          <w:b/>
          <w:color w:val="17375E"/>
          <w:spacing w:val="-1"/>
          <w:sz w:val="17"/>
        </w:rPr>
        <w:t>Opportunity</w:t>
      </w:r>
    </w:p>
    <w:p w14:paraId="31FB1AE0" w14:textId="77777777" w:rsidR="001F5D61" w:rsidRDefault="00A234DC">
      <w:pPr>
        <w:pStyle w:val="ListParagraph"/>
        <w:numPr>
          <w:ilvl w:val="0"/>
          <w:numId w:val="70"/>
        </w:numPr>
        <w:tabs>
          <w:tab w:val="left" w:pos="639"/>
          <w:tab w:val="left" w:pos="640"/>
        </w:tabs>
        <w:spacing w:line="260" w:lineRule="exact"/>
        <w:rPr>
          <w:rFonts w:ascii="Microsoft JhengHei" w:hAnsi="Microsoft JhengHei"/>
          <w:b/>
          <w:sz w:val="17"/>
        </w:rPr>
      </w:pPr>
      <w:r>
        <w:rPr>
          <w:rFonts w:ascii="Microsoft JhengHei" w:hAnsi="Microsoft JhengHei"/>
          <w:b/>
          <w:color w:val="17375E"/>
          <w:sz w:val="17"/>
        </w:rPr>
        <w:t>Threat</w:t>
      </w:r>
    </w:p>
    <w:p w14:paraId="0942C6AA" w14:textId="77777777" w:rsidR="001F5D61" w:rsidRDefault="00A234DC">
      <w:pPr>
        <w:pStyle w:val="ListParagraph"/>
        <w:numPr>
          <w:ilvl w:val="1"/>
          <w:numId w:val="70"/>
        </w:numPr>
        <w:tabs>
          <w:tab w:val="left" w:pos="1903"/>
          <w:tab w:val="left" w:pos="1904"/>
        </w:tabs>
        <w:spacing w:line="214" w:lineRule="exact"/>
        <w:ind w:hanging="272"/>
        <w:rPr>
          <w:rFonts w:ascii="Microsoft JhengHei" w:hAnsi="Microsoft JhengHei"/>
          <w:b/>
          <w:sz w:val="17"/>
        </w:rPr>
      </w:pPr>
      <w:r>
        <w:rPr>
          <w:rFonts w:ascii="Microsoft JhengHei" w:hAnsi="Microsoft JhengHei"/>
          <w:b/>
          <w:color w:val="17375E"/>
          <w:spacing w:val="-3"/>
          <w:sz w:val="17"/>
        </w:rPr>
        <w:br w:type="column"/>
      </w:r>
      <w:r>
        <w:rPr>
          <w:rFonts w:ascii="Microsoft JhengHei" w:hAnsi="Microsoft JhengHei"/>
          <w:b/>
          <w:color w:val="17375E"/>
          <w:sz w:val="17"/>
        </w:rPr>
        <w:t>Business</w:t>
      </w:r>
      <w:r>
        <w:rPr>
          <w:rFonts w:ascii="Microsoft JhengHei" w:hAnsi="Microsoft JhengHei"/>
          <w:b/>
          <w:color w:val="17375E"/>
          <w:spacing w:val="-17"/>
          <w:sz w:val="17"/>
        </w:rPr>
        <w:t xml:space="preserve"> </w:t>
      </w:r>
      <w:r>
        <w:rPr>
          <w:rFonts w:ascii="Microsoft JhengHei" w:hAnsi="Microsoft JhengHei"/>
          <w:b/>
          <w:color w:val="17375E"/>
          <w:sz w:val="17"/>
        </w:rPr>
        <w:t>Strategy</w:t>
      </w:r>
    </w:p>
    <w:p w14:paraId="61CC1F94" w14:textId="77777777" w:rsidR="001F5D61" w:rsidRDefault="00A234DC">
      <w:pPr>
        <w:pStyle w:val="ListParagraph"/>
        <w:numPr>
          <w:ilvl w:val="1"/>
          <w:numId w:val="70"/>
        </w:numPr>
        <w:tabs>
          <w:tab w:val="left" w:pos="1903"/>
          <w:tab w:val="left" w:pos="1904"/>
        </w:tabs>
        <w:spacing w:line="256" w:lineRule="exact"/>
        <w:ind w:hanging="272"/>
        <w:rPr>
          <w:rFonts w:ascii="Microsoft JhengHei" w:hAnsi="Microsoft JhengHei"/>
          <w:b/>
          <w:sz w:val="17"/>
        </w:rPr>
      </w:pPr>
      <w:r>
        <w:rPr>
          <w:rFonts w:ascii="Microsoft JhengHei" w:hAnsi="Microsoft JhengHei"/>
          <w:b/>
          <w:color w:val="17375E"/>
          <w:sz w:val="17"/>
        </w:rPr>
        <w:t>Function al</w:t>
      </w:r>
      <w:r>
        <w:rPr>
          <w:rFonts w:ascii="Microsoft JhengHei" w:hAnsi="Microsoft JhengHei"/>
          <w:b/>
          <w:color w:val="17375E"/>
          <w:spacing w:val="-24"/>
          <w:sz w:val="17"/>
        </w:rPr>
        <w:t xml:space="preserve"> </w:t>
      </w:r>
      <w:r>
        <w:rPr>
          <w:rFonts w:ascii="Microsoft JhengHei" w:hAnsi="Microsoft JhengHei"/>
          <w:b/>
          <w:color w:val="17375E"/>
          <w:sz w:val="17"/>
        </w:rPr>
        <w:t>Strategy</w:t>
      </w:r>
    </w:p>
    <w:p w14:paraId="6EE456F7" w14:textId="77777777" w:rsidR="001F5D61" w:rsidRDefault="001F5D61">
      <w:pPr>
        <w:spacing w:line="256" w:lineRule="exact"/>
        <w:rPr>
          <w:rFonts w:ascii="Microsoft JhengHei" w:hAnsi="Microsoft JhengHei"/>
          <w:sz w:val="17"/>
        </w:rPr>
        <w:sectPr w:rsidR="001F5D61">
          <w:type w:val="continuous"/>
          <w:pgSz w:w="11910" w:h="16840"/>
          <w:pgMar w:top="1580" w:right="0" w:bottom="280" w:left="320" w:header="720" w:footer="720" w:gutter="0"/>
          <w:cols w:num="3" w:space="720" w:equalWidth="0">
            <w:col w:w="4178" w:space="40"/>
            <w:col w:w="1673" w:space="39"/>
            <w:col w:w="5660"/>
          </w:cols>
        </w:sectPr>
      </w:pPr>
    </w:p>
    <w:p w14:paraId="48E938A4" w14:textId="77777777" w:rsidR="001F5D61" w:rsidRDefault="001F5D61">
      <w:pPr>
        <w:pStyle w:val="BodyText"/>
        <w:spacing w:before="1"/>
        <w:rPr>
          <w:rFonts w:ascii="Microsoft JhengHei"/>
          <w:b/>
          <w:sz w:val="2"/>
        </w:rPr>
      </w:pPr>
    </w:p>
    <w:p w14:paraId="362ECF9C" w14:textId="77777777" w:rsidR="001F5D61" w:rsidRDefault="00B95EA2">
      <w:pPr>
        <w:pStyle w:val="BodyText"/>
        <w:ind w:left="1414"/>
        <w:rPr>
          <w:rFonts w:ascii="Microsoft JhengHei"/>
          <w:sz w:val="20"/>
        </w:rPr>
      </w:pPr>
      <w:r>
        <w:rPr>
          <w:rFonts w:ascii="Microsoft JhengHei"/>
          <w:sz w:val="20"/>
        </w:rPr>
      </w:r>
      <w:r>
        <w:rPr>
          <w:rFonts w:ascii="Microsoft JhengHei"/>
          <w:sz w:val="20"/>
        </w:rPr>
        <w:pict w14:anchorId="41F12FDB">
          <v:group id="_x0000_s1714" style="width:406.85pt;height:40.15pt;mso-position-horizontal-relative:char;mso-position-vertical-relative:line" coordsize="8137,803">
            <v:shape id="_x0000_s1729" style="position:absolute;left:13;top:13;width:1930;height:776" coordorigin="14,14" coordsize="1930,776" path="m1555,14l14,14r,775l1555,789,1943,401,1555,14xe" fillcolor="#4f81bc" stroked="f">
              <v:path arrowok="t"/>
            </v:shape>
            <v:shape id="_x0000_s1728" style="position:absolute;left:13;top:13;width:1930;height:776" coordorigin="14,14" coordsize="1930,776" path="m14,14r1541,l1943,401,1555,789,14,789,14,14xe" filled="f" strokecolor="white" strokeweight=".47708mm">
              <v:path arrowok="t"/>
            </v:shape>
            <v:shape id="_x0000_s1727" style="position:absolute;left:1555;top:13;width:1939;height:776" coordorigin="1555,14" coordsize="1939,776" path="m3105,14r-1550,l1943,401,1555,789r1550,l3493,401,3105,14xe" fillcolor="#4f81bc" stroked="f">
              <v:path arrowok="t"/>
            </v:shape>
            <v:shape id="_x0000_s1726" style="position:absolute;left:1522;width:1990;height:803" coordorigin="1522" coordsize="1990,803" o:spt="100" adj="0,,0" path="m1923,401l1522,802r1589,l3115,798r-1550,l1555,775r33,l1952,411r-19,l1923,401xm1588,775r-33,l1565,798r23,-23xm3100,775r-1512,l1565,798r1550,l3134,779r-38,l3100,775xm3474,401l3096,779r9,-4l3138,775,3503,411r-20,l3474,401xm3138,775r-33,l3096,779r38,l3138,775xm1933,392r-10,9l1933,411r,-19xm1952,392r-19,l1933,411r19,l1962,401r-10,-9xm3483,392r-9,9l3483,411r,-19xm3503,392r-20,l3483,411r20,l3512,401r-9,-9xm3111,l1522,r401,401l1933,392r19,l1588,27r-33,l1565,4r1550,l3111,xm3096,23r378,378l3483,392r20,l3138,27r-33,l3096,23xm1565,4r-10,23l1588,27,1565,4xm3115,4l1565,4r23,23l3100,27r-4,-4l3134,23,3115,4xm3134,23r-38,l3105,27r33,l3134,23xe" stroked="f">
              <v:stroke joinstyle="round"/>
              <v:formulas/>
              <v:path arrowok="t" o:connecttype="segments"/>
            </v:shape>
            <v:shape id="_x0000_s1725" style="position:absolute;left:3105;top:13;width:1930;height:776" coordorigin="3105,14" coordsize="1930,776" path="m4647,14r-1542,l3493,401,3105,789r1542,l5035,401,4647,14xe" fillcolor="#4f81bc" stroked="f">
              <v:path arrowok="t"/>
            </v:shape>
            <v:shape id="_x0000_s1724" style="position:absolute;left:3072;width:1981;height:803" coordorigin="3073" coordsize="1981,803" o:spt="100" adj="0,,0" path="m3474,401l3073,802r1579,l4656,798r-1541,l3105,775r33,l3503,411r-20,l3474,401xm3138,775r-33,l3115,798r23,-23xm4641,775r-1503,l3115,798r1541,l4675,779r-38,l4641,775xm5015,401l4637,779r10,-4l4679,775,5044,411r-19,l5015,401xm4679,775r-32,l4637,779r38,l4679,775xm3483,392r-9,9l3483,411r,-19xm3503,392r-20,l3483,411r20,l3512,401r-9,-9xm5025,392r-10,9l5025,411r,-19xm5044,392r-19,l5025,411r19,l5054,401r-10,-9xm4652,l3073,r401,401l3483,392r20,l3138,27r-33,l3115,4r1541,l4652,xm4637,23r378,378l5025,392r19,l4679,27r-32,l4637,23xm3115,4r-10,23l3138,27,3115,4xm4656,4l3115,4r23,23l4641,27r-4,-4l4676,23,4656,4xm4676,23r-39,l4647,27r32,l4676,23xe" stroked="f">
              <v:stroke joinstyle="round"/>
              <v:formulas/>
              <v:path arrowok="t" o:connecttype="segments"/>
            </v:shape>
            <v:shape id="_x0000_s1723" style="position:absolute;left:4646;top:13;width:1929;height:776" coordorigin="4647,14" coordsize="1929,776" path="m6188,14r-1541,l5035,401,4647,789r1541,l6576,401,6188,14xe" fillcolor="#4f81bc" stroked="f">
              <v:path arrowok="t"/>
            </v:shape>
            <v:shape id="_x0000_s1722" style="position:absolute;left:4614;width:1981;height:803" coordorigin="4614" coordsize="1981,803" o:spt="100" adj="0,,0" path="m5015,401l4614,802r1580,l6198,798r-1542,l4647,775r32,l5044,411r-19,l5015,401xm4679,775r-32,l4656,798r23,-23xm6183,775r-1504,l4656,798r1542,l6217,779r-38,l6183,775xm6557,401l6179,779r9,-4l6221,775,6585,411r-19,l6557,401xm6221,775r-33,l6179,779r38,l6221,775xm5025,392r-10,9l5025,411r,-19xm5044,392r-19,l5025,411r19,l5054,401r-10,-9xm6566,392r-9,9l6566,411r,-19xm6586,392r-20,l6566,411r19,l6595,401r-9,-9xm6194,l4614,r401,401l5025,392r19,l4679,27r-32,l4656,4r1542,l6194,xm6179,23r378,378l6566,392r20,l6221,27r-33,l6179,23xm4656,4r-9,23l4679,27,4656,4xm6198,4l4656,4r23,23l6183,27r-4,-4l6217,23,6198,4xm6217,23r-38,l6188,27r33,l6217,23xe" stroked="f">
              <v:stroke joinstyle="round"/>
              <v:formulas/>
              <v:path arrowok="t" o:connecttype="segments"/>
            </v:shape>
            <v:shape id="_x0000_s1721" style="position:absolute;left:6188;top:13;width:1930;height:776" coordorigin="6188,14" coordsize="1930,776" path="m7730,14r-1542,l6576,401,6188,789r1542,l8117,401,7730,14xe" fillcolor="#4f81bc" stroked="f">
              <v:path arrowok="t"/>
            </v:shape>
            <v:shape id="_x0000_s1720" style="position:absolute;left:6155;width:1981;height:803" coordorigin="6156" coordsize="1981,803" o:spt="100" adj="0,,0" path="m6557,401l6156,802r1579,l7739,798r-1541,l6188,775r33,l6585,411r-19,l6557,401xm6221,775r-33,l6198,798r23,-23xm7724,775r-1503,l6198,798r1541,l7758,779r-38,l7724,775xm8098,401l7720,779r10,-4l7762,775,8127,411r-19,l8098,401xm7762,775r-32,l7720,779r38,l7762,775xm6566,392r-9,9l6566,411r,-19xm6586,392r-20,l6566,411r19,l6595,401r-9,-9xm8108,392r-10,9l8108,411r,-19xm8127,392r-19,l8108,411r19,l8136,401r-9,-9xm7735,l6156,r401,401l6566,392r20,l6221,27r-33,l6198,4r1541,l7735,xm7720,23r378,378l8108,392r19,l7762,27r-32,l7720,23xm6198,4r-10,23l6221,27,6198,4xm7739,4l6198,4r23,23l7724,27r-4,-4l7758,23,7739,4xm7758,23r-38,l7730,27r32,l7758,23xe" stroked="f">
              <v:stroke joinstyle="round"/>
              <v:formulas/>
              <v:path arrowok="t" o:connecttype="segments"/>
            </v:shape>
            <v:shape id="_x0000_s1719" type="#_x0000_t202" style="position:absolute;left:152;top:273;width:1514;height:229" filled="f" stroked="f">
              <v:textbox inset="0,0,0,0">
                <w:txbxContent>
                  <w:p w14:paraId="58E756FA" w14:textId="77777777" w:rsidR="00B95EA2" w:rsidRDefault="00B95EA2">
                    <w:pPr>
                      <w:spacing w:line="228" w:lineRule="exact"/>
                      <w:rPr>
                        <w:rFonts w:ascii="Microsoft JhengHei"/>
                        <w:sz w:val="17"/>
                      </w:rPr>
                    </w:pPr>
                    <w:r>
                      <w:rPr>
                        <w:rFonts w:ascii="Microsoft JhengHei"/>
                        <w:color w:val="FFFFFF"/>
                        <w:sz w:val="17"/>
                      </w:rPr>
                      <w:t>Mission Statement</w:t>
                    </w:r>
                  </w:p>
                </w:txbxContent>
              </v:textbox>
            </v:shape>
            <v:shape id="_x0000_s1718" type="#_x0000_t202" style="position:absolute;left:2211;top:142;width:675;height:490" filled="f" stroked="f">
              <v:textbox inset="0,0,0,0">
                <w:txbxContent>
                  <w:p w14:paraId="36429D02" w14:textId="77777777" w:rsidR="00B95EA2" w:rsidRDefault="00B95EA2">
                    <w:pPr>
                      <w:spacing w:line="201" w:lineRule="auto"/>
                      <w:ind w:right="9" w:firstLine="18"/>
                      <w:rPr>
                        <w:rFonts w:ascii="Microsoft JhengHei"/>
                        <w:sz w:val="17"/>
                      </w:rPr>
                    </w:pPr>
                    <w:r>
                      <w:rPr>
                        <w:rFonts w:ascii="Microsoft JhengHei"/>
                        <w:color w:val="FFFFFF"/>
                        <w:sz w:val="17"/>
                      </w:rPr>
                      <w:t>Internal Analysis</w:t>
                    </w:r>
                  </w:p>
                </w:txbxContent>
              </v:textbox>
            </v:shape>
            <v:shape id="_x0000_s1717" type="#_x0000_t202" style="position:absolute;left:3757;top:142;width:675;height:490" filled="f" stroked="f">
              <v:textbox inset="0,0,0,0">
                <w:txbxContent>
                  <w:p w14:paraId="4B7659DC" w14:textId="77777777" w:rsidR="00B95EA2" w:rsidRDefault="00B95EA2">
                    <w:pPr>
                      <w:spacing w:line="201" w:lineRule="auto"/>
                      <w:ind w:right="9" w:firstLine="9"/>
                      <w:rPr>
                        <w:rFonts w:ascii="Microsoft JhengHei"/>
                        <w:sz w:val="17"/>
                      </w:rPr>
                    </w:pPr>
                    <w:r>
                      <w:rPr>
                        <w:rFonts w:ascii="Microsoft JhengHei"/>
                        <w:color w:val="FFFFFF"/>
                        <w:sz w:val="17"/>
                      </w:rPr>
                      <w:t>External Analysis</w:t>
                    </w:r>
                  </w:p>
                </w:txbxContent>
              </v:textbox>
            </v:shape>
            <v:shape id="_x0000_s1716" type="#_x0000_t202" style="position:absolute;left:5132;top:142;width:1008;height:490" filled="f" stroked="f">
              <v:textbox inset="0,0,0,0">
                <w:txbxContent>
                  <w:p w14:paraId="4E8437DD" w14:textId="77777777" w:rsidR="00B95EA2" w:rsidRDefault="00B95EA2">
                    <w:pPr>
                      <w:spacing w:line="201" w:lineRule="auto"/>
                      <w:ind w:right="13" w:firstLine="162"/>
                      <w:rPr>
                        <w:rFonts w:ascii="Microsoft JhengHei"/>
                        <w:sz w:val="17"/>
                      </w:rPr>
                    </w:pPr>
                    <w:r>
                      <w:rPr>
                        <w:rFonts w:ascii="Microsoft JhengHei"/>
                        <w:color w:val="FFFFFF"/>
                        <w:sz w:val="17"/>
                      </w:rPr>
                      <w:t>Strategy Formulation</w:t>
                    </w:r>
                  </w:p>
                </w:txbxContent>
              </v:textbox>
            </v:shape>
            <v:shape id="_x0000_s1715" type="#_x0000_t202" style="position:absolute;left:6786;top:142;width:800;height:490" filled="f" stroked="f">
              <v:textbox inset="0,0,0,0">
                <w:txbxContent>
                  <w:p w14:paraId="1B96E66D" w14:textId="77777777" w:rsidR="00B95EA2" w:rsidRDefault="00B95EA2">
                    <w:pPr>
                      <w:spacing w:line="201" w:lineRule="auto"/>
                      <w:ind w:right="4" w:firstLine="54"/>
                      <w:rPr>
                        <w:rFonts w:ascii="Microsoft JhengHei"/>
                        <w:sz w:val="17"/>
                      </w:rPr>
                    </w:pPr>
                    <w:r>
                      <w:rPr>
                        <w:rFonts w:ascii="Microsoft JhengHei"/>
                        <w:color w:val="FFFFFF"/>
                        <w:sz w:val="17"/>
                      </w:rPr>
                      <w:t>Strategy Execution</w:t>
                    </w:r>
                  </w:p>
                </w:txbxContent>
              </v:textbox>
            </v:shape>
            <w10:anchorlock/>
          </v:group>
        </w:pict>
      </w:r>
    </w:p>
    <w:p w14:paraId="3CDF59F5" w14:textId="77777777" w:rsidR="001F5D61" w:rsidRDefault="001F5D61">
      <w:pPr>
        <w:rPr>
          <w:rFonts w:ascii="Microsoft JhengHei"/>
          <w:sz w:val="20"/>
        </w:rPr>
        <w:sectPr w:rsidR="001F5D61">
          <w:type w:val="continuous"/>
          <w:pgSz w:w="11910" w:h="16840"/>
          <w:pgMar w:top="1580" w:right="0" w:bottom="280" w:left="320" w:header="720" w:footer="720" w:gutter="0"/>
          <w:cols w:space="720"/>
        </w:sectPr>
      </w:pPr>
    </w:p>
    <w:p w14:paraId="5F8ACE04" w14:textId="77777777" w:rsidR="001F5D61" w:rsidRDefault="00A234DC">
      <w:pPr>
        <w:pStyle w:val="ListParagraph"/>
        <w:numPr>
          <w:ilvl w:val="0"/>
          <w:numId w:val="69"/>
        </w:numPr>
        <w:tabs>
          <w:tab w:val="left" w:pos="270"/>
          <w:tab w:val="left" w:pos="271"/>
        </w:tabs>
        <w:spacing w:before="102" w:line="153" w:lineRule="exact"/>
        <w:ind w:hanging="1832"/>
        <w:jc w:val="right"/>
        <w:rPr>
          <w:rFonts w:ascii="Microsoft JhengHei" w:hAnsi="Microsoft JhengHei"/>
          <w:b/>
          <w:sz w:val="17"/>
        </w:rPr>
      </w:pPr>
      <w:r>
        <w:rPr>
          <w:rFonts w:ascii="Microsoft JhengHei" w:hAnsi="Microsoft JhengHei"/>
          <w:b/>
          <w:color w:val="17375E"/>
          <w:spacing w:val="-2"/>
          <w:sz w:val="17"/>
        </w:rPr>
        <w:t>Vision</w:t>
      </w:r>
    </w:p>
    <w:p w14:paraId="6B0E4A44" w14:textId="77777777" w:rsidR="001F5D61" w:rsidRDefault="00A234DC">
      <w:pPr>
        <w:pStyle w:val="ListParagraph"/>
        <w:numPr>
          <w:ilvl w:val="0"/>
          <w:numId w:val="68"/>
        </w:numPr>
        <w:tabs>
          <w:tab w:val="left" w:pos="750"/>
          <w:tab w:val="left" w:pos="751"/>
        </w:tabs>
        <w:spacing w:before="93" w:line="162" w:lineRule="exact"/>
        <w:ind w:hanging="272"/>
        <w:rPr>
          <w:rFonts w:ascii="Microsoft JhengHei" w:hAnsi="Microsoft JhengHei"/>
          <w:b/>
          <w:sz w:val="17"/>
        </w:rPr>
      </w:pPr>
      <w:r>
        <w:rPr>
          <w:rFonts w:ascii="Microsoft JhengHei" w:hAnsi="Microsoft JhengHei"/>
          <w:b/>
          <w:color w:val="17375E"/>
          <w:spacing w:val="-2"/>
          <w:sz w:val="17"/>
        </w:rPr>
        <w:br w:type="column"/>
      </w:r>
      <w:r>
        <w:rPr>
          <w:rFonts w:ascii="Microsoft JhengHei" w:hAnsi="Microsoft JhengHei"/>
          <w:b/>
          <w:color w:val="17375E"/>
          <w:spacing w:val="-3"/>
          <w:sz w:val="17"/>
        </w:rPr>
        <w:t>Internal</w:t>
      </w:r>
    </w:p>
    <w:p w14:paraId="1E43F23D" w14:textId="77777777" w:rsidR="001F5D61" w:rsidRDefault="00A234DC">
      <w:pPr>
        <w:pStyle w:val="ListParagraph"/>
        <w:numPr>
          <w:ilvl w:val="0"/>
          <w:numId w:val="68"/>
        </w:numPr>
        <w:tabs>
          <w:tab w:val="left" w:pos="780"/>
          <w:tab w:val="left" w:pos="781"/>
        </w:tabs>
        <w:spacing w:before="108" w:line="147" w:lineRule="exact"/>
        <w:ind w:left="780"/>
        <w:rPr>
          <w:rFonts w:ascii="Microsoft JhengHei" w:hAnsi="Microsoft JhengHei"/>
          <w:b/>
          <w:sz w:val="17"/>
        </w:rPr>
      </w:pPr>
      <w:r>
        <w:rPr>
          <w:rFonts w:ascii="Microsoft JhengHei" w:hAnsi="Microsoft JhengHei"/>
          <w:b/>
          <w:color w:val="17375E"/>
          <w:spacing w:val="1"/>
          <w:sz w:val="17"/>
        </w:rPr>
        <w:br w:type="column"/>
      </w:r>
      <w:r>
        <w:rPr>
          <w:rFonts w:ascii="Microsoft JhengHei" w:hAnsi="Microsoft JhengHei"/>
          <w:b/>
          <w:color w:val="17375E"/>
          <w:sz w:val="17"/>
        </w:rPr>
        <w:t>External</w:t>
      </w:r>
    </w:p>
    <w:p w14:paraId="2FB0D86A" w14:textId="77777777" w:rsidR="001F5D61" w:rsidRDefault="00A234DC">
      <w:pPr>
        <w:pStyle w:val="ListParagraph"/>
        <w:numPr>
          <w:ilvl w:val="1"/>
          <w:numId w:val="68"/>
        </w:numPr>
        <w:tabs>
          <w:tab w:val="left" w:pos="1014"/>
          <w:tab w:val="left" w:pos="1015"/>
        </w:tabs>
        <w:spacing w:before="5" w:line="249" w:lineRule="exact"/>
        <w:ind w:hanging="272"/>
        <w:rPr>
          <w:rFonts w:ascii="Microsoft JhengHei" w:hAnsi="Microsoft JhengHei"/>
          <w:b/>
          <w:sz w:val="17"/>
        </w:rPr>
      </w:pPr>
      <w:r>
        <w:rPr>
          <w:rFonts w:ascii="Microsoft JhengHei" w:hAnsi="Microsoft JhengHei"/>
          <w:b/>
          <w:color w:val="17375E"/>
          <w:spacing w:val="1"/>
          <w:sz w:val="17"/>
        </w:rPr>
        <w:br w:type="column"/>
      </w:r>
      <w:r>
        <w:rPr>
          <w:rFonts w:ascii="Microsoft JhengHei" w:hAnsi="Microsoft JhengHei"/>
          <w:b/>
          <w:color w:val="17375E"/>
          <w:sz w:val="17"/>
        </w:rPr>
        <w:t>Cost</w:t>
      </w:r>
      <w:r>
        <w:rPr>
          <w:rFonts w:ascii="Microsoft JhengHei" w:hAnsi="Microsoft JhengHei"/>
          <w:b/>
          <w:color w:val="17375E"/>
          <w:spacing w:val="-13"/>
          <w:sz w:val="17"/>
        </w:rPr>
        <w:t xml:space="preserve"> </w:t>
      </w:r>
      <w:r>
        <w:rPr>
          <w:rFonts w:ascii="Microsoft JhengHei" w:hAnsi="Microsoft JhengHei"/>
          <w:b/>
          <w:color w:val="17375E"/>
          <w:spacing w:val="-4"/>
          <w:sz w:val="17"/>
        </w:rPr>
        <w:t>leader</w:t>
      </w:r>
    </w:p>
    <w:p w14:paraId="2E6B3493" w14:textId="77777777" w:rsidR="001F5D61" w:rsidRDefault="00A234DC">
      <w:pPr>
        <w:pStyle w:val="ListParagraph"/>
        <w:numPr>
          <w:ilvl w:val="0"/>
          <w:numId w:val="68"/>
        </w:numPr>
        <w:tabs>
          <w:tab w:val="left" w:pos="782"/>
          <w:tab w:val="left" w:pos="783"/>
        </w:tabs>
        <w:spacing w:before="5" w:line="249" w:lineRule="exact"/>
        <w:ind w:left="782" w:hanging="272"/>
        <w:rPr>
          <w:rFonts w:ascii="Microsoft JhengHei" w:hAnsi="Microsoft JhengHei"/>
          <w:b/>
          <w:sz w:val="17"/>
        </w:rPr>
      </w:pPr>
      <w:r>
        <w:rPr>
          <w:rFonts w:ascii="Microsoft JhengHei" w:hAnsi="Microsoft JhengHei"/>
          <w:b/>
          <w:color w:val="17375E"/>
          <w:spacing w:val="-3"/>
          <w:sz w:val="17"/>
        </w:rPr>
        <w:br w:type="column"/>
      </w:r>
      <w:r>
        <w:rPr>
          <w:rFonts w:ascii="Microsoft JhengHei" w:hAnsi="Microsoft JhengHei"/>
          <w:b/>
          <w:color w:val="17375E"/>
          <w:sz w:val="17"/>
        </w:rPr>
        <w:t>Balanced</w:t>
      </w:r>
      <w:r>
        <w:rPr>
          <w:rFonts w:ascii="Microsoft JhengHei" w:hAnsi="Microsoft JhengHei"/>
          <w:b/>
          <w:color w:val="17375E"/>
          <w:spacing w:val="-19"/>
          <w:sz w:val="17"/>
        </w:rPr>
        <w:t xml:space="preserve"> </w:t>
      </w:r>
      <w:r>
        <w:rPr>
          <w:rFonts w:ascii="Microsoft JhengHei" w:hAnsi="Microsoft JhengHei"/>
          <w:b/>
          <w:color w:val="17375E"/>
          <w:sz w:val="17"/>
        </w:rPr>
        <w:t>Scorecard</w:t>
      </w:r>
    </w:p>
    <w:p w14:paraId="61CCAB9D" w14:textId="77777777" w:rsidR="001F5D61" w:rsidRDefault="001F5D61">
      <w:pPr>
        <w:spacing w:line="249" w:lineRule="exact"/>
        <w:rPr>
          <w:rFonts w:ascii="Microsoft JhengHei" w:hAnsi="Microsoft JhengHei"/>
          <w:sz w:val="17"/>
        </w:rPr>
        <w:sectPr w:rsidR="001F5D61">
          <w:type w:val="continuous"/>
          <w:pgSz w:w="11910" w:h="16840"/>
          <w:pgMar w:top="1580" w:right="0" w:bottom="280" w:left="320" w:header="720" w:footer="720" w:gutter="0"/>
          <w:cols w:num="5" w:space="720" w:equalWidth="0">
            <w:col w:w="2336" w:space="40"/>
            <w:col w:w="1402" w:space="39"/>
            <w:col w:w="1461" w:space="40"/>
            <w:col w:w="1930" w:space="40"/>
            <w:col w:w="4302"/>
          </w:cols>
        </w:sectPr>
      </w:pPr>
    </w:p>
    <w:p w14:paraId="03E0996E" w14:textId="77777777" w:rsidR="001F5D61" w:rsidRDefault="00A234DC">
      <w:pPr>
        <w:pStyle w:val="ListParagraph"/>
        <w:numPr>
          <w:ilvl w:val="1"/>
          <w:numId w:val="68"/>
        </w:numPr>
        <w:tabs>
          <w:tab w:val="left" w:pos="1831"/>
          <w:tab w:val="left" w:pos="1832"/>
        </w:tabs>
        <w:spacing w:before="55" w:line="256" w:lineRule="exact"/>
        <w:ind w:left="1831"/>
        <w:rPr>
          <w:rFonts w:ascii="Microsoft JhengHei" w:hAnsi="Microsoft JhengHei"/>
          <w:b/>
          <w:sz w:val="17"/>
        </w:rPr>
      </w:pPr>
      <w:r>
        <w:rPr>
          <w:rFonts w:ascii="Microsoft JhengHei" w:hAnsi="Microsoft JhengHei"/>
          <w:b/>
          <w:color w:val="17375E"/>
          <w:spacing w:val="-5"/>
          <w:sz w:val="17"/>
        </w:rPr>
        <w:t>Mission</w:t>
      </w:r>
    </w:p>
    <w:p w14:paraId="5A6AB9F2" w14:textId="77777777" w:rsidR="001F5D61" w:rsidRDefault="00A234DC">
      <w:pPr>
        <w:pStyle w:val="ListParagraph"/>
        <w:numPr>
          <w:ilvl w:val="1"/>
          <w:numId w:val="68"/>
        </w:numPr>
        <w:tabs>
          <w:tab w:val="left" w:pos="1831"/>
          <w:tab w:val="left" w:pos="1832"/>
        </w:tabs>
        <w:spacing w:line="256" w:lineRule="exact"/>
        <w:ind w:left="1831"/>
        <w:rPr>
          <w:rFonts w:ascii="Microsoft JhengHei" w:hAnsi="Microsoft JhengHei"/>
          <w:b/>
          <w:sz w:val="17"/>
        </w:rPr>
      </w:pPr>
      <w:r>
        <w:rPr>
          <w:rFonts w:ascii="Microsoft JhengHei" w:hAnsi="Microsoft JhengHei"/>
          <w:b/>
          <w:color w:val="17375E"/>
          <w:spacing w:val="-3"/>
          <w:sz w:val="17"/>
        </w:rPr>
        <w:t>Value</w:t>
      </w:r>
    </w:p>
    <w:p w14:paraId="4B6C6077" w14:textId="77777777" w:rsidR="001F5D61" w:rsidRDefault="00A234DC">
      <w:pPr>
        <w:spacing w:before="46"/>
        <w:ind w:left="615"/>
        <w:rPr>
          <w:rFonts w:ascii="Microsoft JhengHei"/>
          <w:b/>
          <w:sz w:val="17"/>
        </w:rPr>
      </w:pPr>
      <w:r>
        <w:br w:type="column"/>
      </w:r>
      <w:r>
        <w:rPr>
          <w:rFonts w:ascii="Microsoft JhengHei"/>
          <w:b/>
          <w:color w:val="17375E"/>
          <w:sz w:val="17"/>
        </w:rPr>
        <w:t>Resources</w:t>
      </w:r>
    </w:p>
    <w:p w14:paraId="17BD901F" w14:textId="77777777" w:rsidR="001F5D61" w:rsidRDefault="00A234DC">
      <w:pPr>
        <w:tabs>
          <w:tab w:val="left" w:pos="2318"/>
        </w:tabs>
        <w:spacing w:line="194" w:lineRule="auto"/>
        <w:ind w:left="584"/>
        <w:rPr>
          <w:rFonts w:ascii="Microsoft JhengHei" w:hAnsi="Microsoft JhengHei"/>
          <w:b/>
          <w:sz w:val="17"/>
        </w:rPr>
      </w:pPr>
      <w:r>
        <w:br w:type="column"/>
      </w:r>
      <w:r>
        <w:rPr>
          <w:rFonts w:ascii="Microsoft JhengHei" w:hAnsi="Microsoft JhengHei"/>
          <w:b/>
          <w:color w:val="17375E"/>
          <w:position w:val="-9"/>
          <w:sz w:val="17"/>
        </w:rPr>
        <w:t xml:space="preserve">Competitiveness </w:t>
      </w:r>
      <w:r>
        <w:rPr>
          <w:rFonts w:ascii="Microsoft JhengHei" w:hAnsi="Microsoft JhengHei"/>
          <w:b/>
          <w:color w:val="17375E"/>
          <w:spacing w:val="4"/>
          <w:position w:val="-9"/>
          <w:sz w:val="17"/>
        </w:rPr>
        <w:t xml:space="preserve"> </w:t>
      </w:r>
      <w:r>
        <w:rPr>
          <w:rFonts w:ascii="Arial" w:hAnsi="Arial"/>
          <w:color w:val="17375E"/>
          <w:sz w:val="17"/>
        </w:rPr>
        <w:t>•</w:t>
      </w:r>
      <w:r>
        <w:rPr>
          <w:rFonts w:ascii="Arial" w:hAnsi="Arial"/>
          <w:color w:val="17375E"/>
          <w:sz w:val="17"/>
        </w:rPr>
        <w:tab/>
      </w:r>
      <w:r>
        <w:rPr>
          <w:rFonts w:ascii="Microsoft JhengHei" w:hAnsi="Microsoft JhengHei"/>
          <w:b/>
          <w:color w:val="17375E"/>
          <w:spacing w:val="-1"/>
          <w:sz w:val="17"/>
        </w:rPr>
        <w:t>Differentiation</w:t>
      </w:r>
    </w:p>
    <w:p w14:paraId="5E4EB566" w14:textId="77777777" w:rsidR="001F5D61" w:rsidRDefault="001F5D61">
      <w:pPr>
        <w:pStyle w:val="BodyText"/>
        <w:spacing w:before="15"/>
        <w:rPr>
          <w:rFonts w:ascii="Microsoft JhengHei"/>
          <w:b/>
          <w:sz w:val="20"/>
        </w:rPr>
      </w:pPr>
    </w:p>
    <w:p w14:paraId="0C91F67B" w14:textId="77777777" w:rsidR="001F5D61" w:rsidRDefault="00B95EA2">
      <w:pPr>
        <w:ind w:left="185"/>
        <w:rPr>
          <w:rFonts w:ascii="Microsoft JhengHei"/>
          <w:sz w:val="21"/>
        </w:rPr>
      </w:pPr>
      <w:r>
        <w:pict w14:anchorId="5CC5C165">
          <v:shape id="_x0000_s1713" style="position:absolute;left:0;text-align:left;margin-left:91.05pt;margin-top:-2.3pt;width:395.3pt;height:6.3pt;z-index:-260413440;mso-position-horizontal-relative:page" coordorigin="1821,-46" coordsize="7906,126" o:spt="100" adj="0,,0" path="m1929,3r-108,l1821,30r108,l1929,3xm2118,3r-108,l2010,30r108,l2118,3xm2307,3r-108,l2199,30r108,l2307,3xm2497,3r-108,l2389,30r108,l2497,3xm2686,3r-108,l2578,30r108,l2686,3xm2875,3r-108,l2767,30r108,l2875,3xm3065,3r-109,l2956,30r109,l3065,3xm3254,3r-108,l3146,30r108,l3254,3xm3443,3r-108,l3335,30r108,l3443,3xm3633,3r-109,l3524,30r109,l3633,3xm3822,3r-108,l3714,30r108,l3822,3xm4011,3r-108,l3903,30r108,l4011,3xm4200,3r-108,l4092,30r108,l4200,3xm4390,3r-109,l4281,30r109,l4390,3xm4579,3r-108,l4471,30r108,l4579,3xm4768,3r-108,l4660,30r108,l4768,3xm4958,3r-109,l4849,30r109,l4958,3xm5147,3r-108,l5039,30r108,l5147,3xm5336,3r-108,l5228,30r108,l5336,3xm5525,3r-108,l5417,30r108,l5525,3xm5715,3r-108,l5607,30r108,l5715,3xm5904,3r-108,l5796,30r108,l5904,3xm6093,3r-108,l5985,30r108,l6093,3xm6283,3r-109,l6174,30r109,l6283,3xm6472,3r-108,l6364,30r108,l6472,3xm6661,3r-108,l6553,30r108,l6661,3xm6851,3r-109,l6742,30r109,l6851,3xm7040,3r-108,l6932,30r108,l7040,3xm7229,3r-108,l7121,30r108,l7229,3xm7418,3r-108,l7310,30r108,l7418,3xm7608,3r-108,l7500,30r108,l7608,3xm7797,3r-108,l7689,30r108,l7797,3xm7986,3r-108,l7878,30r108,l7986,3xm8176,3r-109,l8067,30r109,l8176,3xm8365,3r-108,l8257,30r108,l8365,3xm8554,3r-108,l8446,30r108,l8554,3xm8744,3r-109,l8635,30r109,l8744,3xm8933,3r-108,l8825,30r108,l8933,3xm9122,3r-108,l9014,30r108,l9122,3xm9311,3r-108,l9203,30r108,l9311,3xm9501,3r-108,l9393,30r108,l9501,3xm9672,17r-67,39l9603,65r4,6l9610,78r9,2l9703,30r-13,l9690,27,9672,17xm9649,3r-67,l9582,30r67,l9672,17,9649,3xm9690,27r,3l9703,30r3,-1l9693,29r-3,-2xm9693,5r-3,2l9690,27r3,2l9693,5xm9706,5r-13,l9693,29r13,l9726,17,9706,5xm9690,7r-18,10l9690,27r,-20xm9619,-46r-9,2l9607,-37r-4,6l9605,-22r67,39l9690,7r,-4l9703,3r-84,-49xm9703,3r-13,l9690,7r3,-2l9706,5r-3,-2xe" fillcolor="#497dba" stroked="f">
            <v:stroke joinstyle="round"/>
            <v:formulas/>
            <v:path arrowok="t" o:connecttype="segments"/>
            <w10:wrap anchorx="page"/>
          </v:shape>
        </w:pict>
      </w:r>
      <w:r>
        <w:pict w14:anchorId="29991B8E">
          <v:shape id="_x0000_s1712" type="#_x0000_t202" style="position:absolute;left:0;text-align:left;margin-left:319.1pt;margin-top:-27pt;width:73.8pt;height:11.45pt;z-index:-260412416;mso-position-horizontal-relative:page" filled="f" stroked="f">
            <v:textbox inset="0,0,0,0">
              <w:txbxContent>
                <w:p w14:paraId="703A5A10" w14:textId="77777777" w:rsidR="00B95EA2" w:rsidRDefault="00B95EA2">
                  <w:pPr>
                    <w:numPr>
                      <w:ilvl w:val="0"/>
                      <w:numId w:val="66"/>
                    </w:numPr>
                    <w:tabs>
                      <w:tab w:val="left" w:pos="270"/>
                      <w:tab w:val="left" w:pos="271"/>
                    </w:tabs>
                    <w:spacing w:line="228" w:lineRule="exact"/>
                    <w:rPr>
                      <w:rFonts w:ascii="Microsoft JhengHei"/>
                      <w:b/>
                      <w:sz w:val="17"/>
                    </w:rPr>
                  </w:pPr>
                  <w:r>
                    <w:rPr>
                      <w:rFonts w:ascii="Microsoft JhengHei"/>
                      <w:b/>
                      <w:color w:val="17375E"/>
                      <w:sz w:val="17"/>
                    </w:rPr>
                    <w:t>Focus or</w:t>
                  </w:r>
                  <w:r>
                    <w:rPr>
                      <w:rFonts w:ascii="Microsoft JhengHei"/>
                      <w:b/>
                      <w:color w:val="17375E"/>
                      <w:spacing w:val="-13"/>
                      <w:sz w:val="17"/>
                    </w:rPr>
                    <w:t xml:space="preserve"> </w:t>
                  </w:r>
                  <w:r>
                    <w:rPr>
                      <w:rFonts w:ascii="Microsoft JhengHei"/>
                      <w:b/>
                      <w:color w:val="17375E"/>
                      <w:spacing w:val="-3"/>
                      <w:sz w:val="17"/>
                    </w:rPr>
                    <w:t>Niche</w:t>
                  </w:r>
                </w:p>
              </w:txbxContent>
            </v:textbox>
            <w10:wrap anchorx="page"/>
          </v:shape>
        </w:pict>
      </w:r>
      <w:r w:rsidR="00A234DC">
        <w:rPr>
          <w:rFonts w:ascii="Microsoft JhengHei"/>
          <w:color w:val="C00000"/>
          <w:w w:val="105"/>
          <w:sz w:val="21"/>
        </w:rPr>
        <w:t>Strategy planning horizon</w:t>
      </w:r>
    </w:p>
    <w:p w14:paraId="56A979CA" w14:textId="77777777" w:rsidR="001F5D61" w:rsidRDefault="00A234DC">
      <w:pPr>
        <w:pStyle w:val="ListParagraph"/>
        <w:numPr>
          <w:ilvl w:val="0"/>
          <w:numId w:val="67"/>
        </w:numPr>
        <w:tabs>
          <w:tab w:val="left" w:pos="481"/>
          <w:tab w:val="left" w:pos="482"/>
        </w:tabs>
        <w:spacing w:line="214" w:lineRule="exact"/>
        <w:rPr>
          <w:rFonts w:ascii="Arial" w:hAnsi="Arial"/>
          <w:b/>
          <w:color w:val="17375E"/>
          <w:sz w:val="17"/>
        </w:rPr>
      </w:pPr>
      <w:r>
        <w:rPr>
          <w:rFonts w:ascii="Microsoft JhengHei" w:hAnsi="Microsoft JhengHei"/>
          <w:b/>
          <w:color w:val="17375E"/>
          <w:sz w:val="17"/>
        </w:rPr>
        <w:br w:type="column"/>
      </w:r>
      <w:r>
        <w:rPr>
          <w:rFonts w:ascii="Microsoft JhengHei" w:hAnsi="Microsoft JhengHei"/>
          <w:b/>
          <w:color w:val="17375E"/>
          <w:sz w:val="17"/>
        </w:rPr>
        <w:t>MBO</w:t>
      </w:r>
    </w:p>
    <w:p w14:paraId="3EB2218F" w14:textId="77777777" w:rsidR="001F5D61" w:rsidRDefault="00A234DC">
      <w:pPr>
        <w:pStyle w:val="ListParagraph"/>
        <w:numPr>
          <w:ilvl w:val="0"/>
          <w:numId w:val="67"/>
        </w:numPr>
        <w:tabs>
          <w:tab w:val="left" w:pos="481"/>
          <w:tab w:val="left" w:pos="482"/>
        </w:tabs>
        <w:spacing w:line="256" w:lineRule="exact"/>
        <w:rPr>
          <w:rFonts w:ascii="Arial" w:hAnsi="Arial"/>
          <w:b/>
          <w:color w:val="17375E"/>
          <w:sz w:val="17"/>
        </w:rPr>
      </w:pPr>
      <w:r>
        <w:rPr>
          <w:rFonts w:ascii="Microsoft JhengHei" w:hAnsi="Microsoft JhengHei"/>
          <w:b/>
          <w:color w:val="17375E"/>
          <w:sz w:val="17"/>
        </w:rPr>
        <w:t>Budgeting</w:t>
      </w:r>
    </w:p>
    <w:p w14:paraId="52BE495C" w14:textId="77777777" w:rsidR="001F5D61" w:rsidRDefault="001F5D61">
      <w:pPr>
        <w:spacing w:line="256" w:lineRule="exact"/>
        <w:rPr>
          <w:rFonts w:ascii="Arial" w:hAnsi="Arial"/>
          <w:sz w:val="17"/>
        </w:rPr>
        <w:sectPr w:rsidR="001F5D61">
          <w:type w:val="continuous"/>
          <w:pgSz w:w="11910" w:h="16840"/>
          <w:pgMar w:top="1580" w:right="0" w:bottom="280" w:left="320" w:header="720" w:footer="720" w:gutter="0"/>
          <w:cols w:num="4" w:space="720" w:equalWidth="0">
            <w:col w:w="2471" w:space="40"/>
            <w:col w:w="1464" w:space="39"/>
            <w:col w:w="3534" w:space="40"/>
            <w:col w:w="4002"/>
          </w:cols>
        </w:sectPr>
      </w:pPr>
    </w:p>
    <w:p w14:paraId="6911232A" w14:textId="77777777" w:rsidR="001F5D61" w:rsidRDefault="001F5D61">
      <w:pPr>
        <w:pStyle w:val="BodyText"/>
        <w:spacing w:before="3"/>
        <w:rPr>
          <w:rFonts w:ascii="Microsoft JhengHei"/>
          <w:b/>
          <w:sz w:val="12"/>
        </w:rPr>
      </w:pPr>
    </w:p>
    <w:p w14:paraId="517EECCE" w14:textId="77777777" w:rsidR="001F5D61" w:rsidRDefault="00A234DC">
      <w:pPr>
        <w:pStyle w:val="BodyText"/>
        <w:spacing w:before="52"/>
        <w:ind w:left="1643"/>
      </w:pPr>
      <w:r>
        <w:t>Source: Mintzberg, H. (2014). The Strategy Process. Pearson.</w:t>
      </w:r>
    </w:p>
    <w:p w14:paraId="0D4F7FEB" w14:textId="77777777" w:rsidR="001F5D61" w:rsidRDefault="001F5D61">
      <w:pPr>
        <w:pStyle w:val="BodyText"/>
        <w:spacing w:before="2"/>
        <w:rPr>
          <w:sz w:val="23"/>
        </w:rPr>
      </w:pPr>
    </w:p>
    <w:p w14:paraId="3DEB0F1F" w14:textId="77777777" w:rsidR="001F5D61" w:rsidRDefault="00A234DC">
      <w:pPr>
        <w:pStyle w:val="BodyText"/>
        <w:ind w:left="1322" w:right="1007"/>
      </w:pPr>
      <w:r>
        <w:t>Vision is a vivid, guiding image of the organization's desired future. Mission statement is a formal, written document that defines the organization’s purpose in society. Core value is referring as the attitude and character of an organization, and often dictates employee behavior. Also, core value is at the heart of the culture of an organization.</w:t>
      </w:r>
    </w:p>
    <w:p w14:paraId="7DAFED4D" w14:textId="77777777" w:rsidR="001F5D61" w:rsidRDefault="001F5D61">
      <w:pPr>
        <w:sectPr w:rsidR="001F5D61">
          <w:type w:val="continuous"/>
          <w:pgSz w:w="11910" w:h="16840"/>
          <w:pgMar w:top="1580" w:right="0" w:bottom="280" w:left="320" w:header="720" w:footer="720" w:gutter="0"/>
          <w:cols w:space="720"/>
        </w:sectPr>
      </w:pPr>
    </w:p>
    <w:p w14:paraId="612FA964" w14:textId="77777777" w:rsidR="001F5D61" w:rsidRDefault="00A234DC">
      <w:pPr>
        <w:pStyle w:val="BodyText"/>
        <w:tabs>
          <w:tab w:val="left" w:pos="5028"/>
        </w:tabs>
        <w:spacing w:before="90"/>
        <w:ind w:left="1322" w:right="1617"/>
      </w:pPr>
      <w:r>
        <w:lastRenderedPageBreak/>
        <w:t xml:space="preserve">In other word, knowing </w:t>
      </w:r>
      <w:r>
        <w:rPr>
          <w:spacing w:val="-2"/>
        </w:rPr>
        <w:t xml:space="preserve">why </w:t>
      </w:r>
      <w:r>
        <w:rPr>
          <w:spacing w:val="-3"/>
        </w:rPr>
        <w:t xml:space="preserve">you’re </w:t>
      </w:r>
      <w:r>
        <w:t xml:space="preserve">doing what </w:t>
      </w:r>
      <w:r>
        <w:rPr>
          <w:spacing w:val="-3"/>
        </w:rPr>
        <w:t xml:space="preserve">you’re </w:t>
      </w:r>
      <w:r>
        <w:t xml:space="preserve">doing (your mission), where </w:t>
      </w:r>
      <w:r>
        <w:rPr>
          <w:spacing w:val="-3"/>
        </w:rPr>
        <w:t xml:space="preserve">you’re </w:t>
      </w:r>
      <w:r>
        <w:t xml:space="preserve">trying to go (your vision), and how </w:t>
      </w:r>
      <w:r>
        <w:rPr>
          <w:spacing w:val="-3"/>
        </w:rPr>
        <w:t xml:space="preserve">you’re </w:t>
      </w:r>
      <w:r>
        <w:t>going to go about it (your values) are the glue that holds an</w:t>
      </w:r>
      <w:r>
        <w:rPr>
          <w:spacing w:val="-14"/>
        </w:rPr>
        <w:t xml:space="preserve"> </w:t>
      </w:r>
      <w:r>
        <w:t>organization</w:t>
      </w:r>
      <w:r>
        <w:rPr>
          <w:spacing w:val="-2"/>
        </w:rPr>
        <w:t xml:space="preserve"> </w:t>
      </w:r>
      <w:r>
        <w:rPr>
          <w:spacing w:val="-4"/>
        </w:rPr>
        <w:t>together.</w:t>
      </w:r>
      <w:r>
        <w:rPr>
          <w:spacing w:val="-4"/>
        </w:rPr>
        <w:tab/>
      </w:r>
      <w:r>
        <w:t xml:space="preserve">It is an essential part to building a </w:t>
      </w:r>
      <w:r>
        <w:rPr>
          <w:spacing w:val="-2"/>
        </w:rPr>
        <w:t xml:space="preserve">company’s </w:t>
      </w:r>
      <w:r>
        <w:t>strategic foundation and developing a</w:t>
      </w:r>
      <w:r>
        <w:rPr>
          <w:spacing w:val="-5"/>
        </w:rPr>
        <w:t xml:space="preserve"> </w:t>
      </w:r>
      <w:r>
        <w:rPr>
          <w:spacing w:val="-4"/>
        </w:rPr>
        <w:t>strategy.</w:t>
      </w:r>
    </w:p>
    <w:p w14:paraId="7C825C6F" w14:textId="77777777" w:rsidR="001F5D61" w:rsidRDefault="001F5D61">
      <w:pPr>
        <w:pStyle w:val="BodyText"/>
        <w:rPr>
          <w:sz w:val="23"/>
        </w:rPr>
      </w:pPr>
    </w:p>
    <w:p w14:paraId="3020F8E0" w14:textId="77777777" w:rsidR="001F5D61" w:rsidRDefault="00A234DC">
      <w:pPr>
        <w:pStyle w:val="ListParagraph"/>
        <w:numPr>
          <w:ilvl w:val="1"/>
          <w:numId w:val="65"/>
        </w:numPr>
        <w:tabs>
          <w:tab w:val="left" w:pos="1716"/>
        </w:tabs>
        <w:ind w:hanging="421"/>
        <w:rPr>
          <w:sz w:val="24"/>
        </w:rPr>
      </w:pPr>
      <w:r>
        <w:rPr>
          <w:sz w:val="24"/>
        </w:rPr>
        <w:t>Vision, Mission, and</w:t>
      </w:r>
      <w:r>
        <w:rPr>
          <w:spacing w:val="-6"/>
          <w:sz w:val="24"/>
        </w:rPr>
        <w:t xml:space="preserve"> </w:t>
      </w:r>
      <w:r>
        <w:rPr>
          <w:spacing w:val="-3"/>
          <w:sz w:val="24"/>
        </w:rPr>
        <w:t>Value</w:t>
      </w:r>
    </w:p>
    <w:p w14:paraId="7BF8683D" w14:textId="77777777" w:rsidR="001F5D61" w:rsidRDefault="00A234DC">
      <w:pPr>
        <w:pStyle w:val="BodyText"/>
        <w:spacing w:before="182" w:line="237" w:lineRule="auto"/>
        <w:ind w:left="1629" w:right="1007"/>
      </w:pPr>
      <w:r>
        <w:t>A</w:t>
      </w:r>
      <w:r>
        <w:rPr>
          <w:spacing w:val="-2"/>
        </w:rPr>
        <w:t xml:space="preserve"> </w:t>
      </w:r>
      <w:r>
        <w:t>mission</w:t>
      </w:r>
      <w:r>
        <w:rPr>
          <w:spacing w:val="-3"/>
        </w:rPr>
        <w:t xml:space="preserve"> </w:t>
      </w:r>
      <w:r>
        <w:t>statement</w:t>
      </w:r>
      <w:r>
        <w:rPr>
          <w:spacing w:val="-3"/>
        </w:rPr>
        <w:t xml:space="preserve"> </w:t>
      </w:r>
      <w:r>
        <w:t>is</w:t>
      </w:r>
      <w:r>
        <w:rPr>
          <w:spacing w:val="-3"/>
        </w:rPr>
        <w:t xml:space="preserve"> </w:t>
      </w:r>
      <w:r>
        <w:t>a</w:t>
      </w:r>
      <w:r>
        <w:rPr>
          <w:spacing w:val="-6"/>
        </w:rPr>
        <w:t xml:space="preserve"> </w:t>
      </w:r>
      <w:r>
        <w:t>guiding</w:t>
      </w:r>
      <w:r>
        <w:rPr>
          <w:spacing w:val="-5"/>
        </w:rPr>
        <w:t xml:space="preserve"> </w:t>
      </w:r>
      <w:r>
        <w:t>light</w:t>
      </w:r>
      <w:r>
        <w:rPr>
          <w:spacing w:val="-3"/>
        </w:rPr>
        <w:t xml:space="preserve"> </w:t>
      </w:r>
      <w:r>
        <w:t>for</w:t>
      </w:r>
      <w:r>
        <w:rPr>
          <w:spacing w:val="-2"/>
        </w:rPr>
        <w:t xml:space="preserve"> </w:t>
      </w:r>
      <w:r>
        <w:t>a</w:t>
      </w:r>
      <w:r>
        <w:rPr>
          <w:spacing w:val="-4"/>
        </w:rPr>
        <w:t xml:space="preserve"> </w:t>
      </w:r>
      <w:r>
        <w:t>business</w:t>
      </w:r>
      <w:r>
        <w:rPr>
          <w:spacing w:val="-4"/>
        </w:rPr>
        <w:t xml:space="preserve"> </w:t>
      </w:r>
      <w:r>
        <w:t>and</w:t>
      </w:r>
      <w:r>
        <w:rPr>
          <w:spacing w:val="-3"/>
        </w:rPr>
        <w:t xml:space="preserve"> </w:t>
      </w:r>
      <w:r>
        <w:t>the</w:t>
      </w:r>
      <w:r>
        <w:rPr>
          <w:spacing w:val="-2"/>
        </w:rPr>
        <w:t xml:space="preserve"> </w:t>
      </w:r>
      <w:r>
        <w:t>individuals</w:t>
      </w:r>
      <w:r>
        <w:rPr>
          <w:spacing w:val="-3"/>
        </w:rPr>
        <w:t xml:space="preserve"> </w:t>
      </w:r>
      <w:r>
        <w:t>who</w:t>
      </w:r>
      <w:r>
        <w:rPr>
          <w:spacing w:val="-1"/>
        </w:rPr>
        <w:t xml:space="preserve"> </w:t>
      </w:r>
      <w:r>
        <w:t>run</w:t>
      </w:r>
      <w:r>
        <w:rPr>
          <w:spacing w:val="-4"/>
        </w:rPr>
        <w:t xml:space="preserve"> </w:t>
      </w:r>
      <w:r>
        <w:t>the business. It is usually made up of three</w:t>
      </w:r>
      <w:r>
        <w:rPr>
          <w:spacing w:val="-10"/>
        </w:rPr>
        <w:t xml:space="preserve"> </w:t>
      </w:r>
      <w:r>
        <w:t>parts:</w:t>
      </w:r>
    </w:p>
    <w:p w14:paraId="03C3D537" w14:textId="77777777" w:rsidR="001F5D61" w:rsidRDefault="001F5D61">
      <w:pPr>
        <w:pStyle w:val="BodyText"/>
        <w:spacing w:before="1"/>
        <w:rPr>
          <w:sz w:val="23"/>
        </w:rPr>
      </w:pPr>
    </w:p>
    <w:p w14:paraId="0AD74592" w14:textId="77777777" w:rsidR="001F5D61" w:rsidRDefault="00A234DC">
      <w:pPr>
        <w:pStyle w:val="ListParagraph"/>
        <w:numPr>
          <w:ilvl w:val="2"/>
          <w:numId w:val="65"/>
        </w:numPr>
        <w:tabs>
          <w:tab w:val="left" w:pos="2231"/>
        </w:tabs>
        <w:rPr>
          <w:sz w:val="24"/>
        </w:rPr>
      </w:pPr>
      <w:r>
        <w:rPr>
          <w:sz w:val="24"/>
        </w:rPr>
        <w:t xml:space="preserve">Vision (big picture idea of what </w:t>
      </w:r>
      <w:r>
        <w:rPr>
          <w:spacing w:val="-2"/>
          <w:sz w:val="24"/>
        </w:rPr>
        <w:t xml:space="preserve">you </w:t>
      </w:r>
      <w:r>
        <w:rPr>
          <w:sz w:val="24"/>
        </w:rPr>
        <w:t>want to</w:t>
      </w:r>
      <w:r>
        <w:rPr>
          <w:spacing w:val="-4"/>
          <w:sz w:val="24"/>
        </w:rPr>
        <w:t xml:space="preserve"> </w:t>
      </w:r>
      <w:r>
        <w:rPr>
          <w:sz w:val="24"/>
        </w:rPr>
        <w:t>achieve)</w:t>
      </w:r>
    </w:p>
    <w:p w14:paraId="7F94BA6B" w14:textId="77777777" w:rsidR="001F5D61" w:rsidRDefault="001F5D61">
      <w:pPr>
        <w:pStyle w:val="BodyText"/>
        <w:rPr>
          <w:sz w:val="23"/>
        </w:rPr>
      </w:pPr>
    </w:p>
    <w:p w14:paraId="07C0868C" w14:textId="65EE2F57" w:rsidR="001F5D61" w:rsidRDefault="00A234DC">
      <w:pPr>
        <w:pStyle w:val="BodyText"/>
        <w:ind w:left="1643" w:right="1433"/>
      </w:pPr>
      <w:r>
        <w:t>Your vision communicates what your organization believes are the ideal conditions for your organization – how things would look if the issue important to you were perfectly addressed. This utopian dream is generally described by one or more phrases or vision statements, which are brief proclamations that convey the organization's dreams for the future. By developing a vision statement, your organization makes the beliefs and governing principles of your organization clear to the greater community (as well as to your own staff, participants, and volunteers).</w:t>
      </w:r>
    </w:p>
    <w:p w14:paraId="7FF65D15" w14:textId="77777777" w:rsidR="001F5D61" w:rsidRDefault="001F5D61">
      <w:pPr>
        <w:pStyle w:val="BodyText"/>
        <w:spacing w:before="12"/>
        <w:rPr>
          <w:sz w:val="22"/>
        </w:rPr>
      </w:pPr>
    </w:p>
    <w:p w14:paraId="295DDF9F" w14:textId="77777777" w:rsidR="001F5D61" w:rsidRDefault="00A234DC">
      <w:pPr>
        <w:pStyle w:val="ListParagraph"/>
        <w:numPr>
          <w:ilvl w:val="2"/>
          <w:numId w:val="65"/>
        </w:numPr>
        <w:tabs>
          <w:tab w:val="left" w:pos="2231"/>
        </w:tabs>
        <w:rPr>
          <w:sz w:val="24"/>
        </w:rPr>
      </w:pPr>
      <w:r>
        <w:rPr>
          <w:sz w:val="24"/>
        </w:rPr>
        <w:t>Mission (general statement of how you will achieve your</w:t>
      </w:r>
      <w:r>
        <w:rPr>
          <w:spacing w:val="-13"/>
          <w:sz w:val="24"/>
        </w:rPr>
        <w:t xml:space="preserve"> </w:t>
      </w:r>
      <w:r>
        <w:rPr>
          <w:sz w:val="24"/>
        </w:rPr>
        <w:t>vision)</w:t>
      </w:r>
    </w:p>
    <w:p w14:paraId="1158AD4F" w14:textId="77777777" w:rsidR="001F5D61" w:rsidRDefault="001F5D61">
      <w:pPr>
        <w:pStyle w:val="BodyText"/>
        <w:spacing w:before="12"/>
        <w:rPr>
          <w:sz w:val="22"/>
        </w:rPr>
      </w:pPr>
    </w:p>
    <w:p w14:paraId="11FD5B50" w14:textId="77777777" w:rsidR="001F5D61" w:rsidRDefault="00A234DC">
      <w:pPr>
        <w:pStyle w:val="BodyText"/>
        <w:ind w:left="1643" w:right="1465"/>
      </w:pPr>
      <w:r>
        <w:t>Developing mission statements are the next step in the action planning process. An organization's mission statement describes what the group is going to do, and why it's going to do that. Mission statements are similar to vision statements, but they're more concrete, and they are definitely more "action-oriented" than vision statements. The mission might refer to a problem without going into a lot of detail. They start to hint - very broadly - at how your organization might go about fixing the problems it has noted.</w:t>
      </w:r>
    </w:p>
    <w:p w14:paraId="3FA4B499" w14:textId="77777777" w:rsidR="001F5D61" w:rsidRDefault="001F5D61">
      <w:pPr>
        <w:pStyle w:val="BodyText"/>
        <w:spacing w:before="11"/>
        <w:rPr>
          <w:sz w:val="22"/>
        </w:rPr>
      </w:pPr>
    </w:p>
    <w:p w14:paraId="2CB135B0" w14:textId="77777777" w:rsidR="001F5D61" w:rsidRDefault="00A234DC">
      <w:pPr>
        <w:pStyle w:val="BodyText"/>
        <w:ind w:left="1643" w:right="1473"/>
      </w:pPr>
      <w:r>
        <w:t>While vision and mission statements themselves should be short, it often makes sense for an organization to include its deeply held beliefs or philosophy, which may in fact define both its work and the organization itself. One way to do this without sacrificing the directness of the vision and mission statements is to include guiding principles as an addition to the statements. These can lay out the beliefs of the organization while keeping its vision and mission statements short and to the point.</w:t>
      </w:r>
    </w:p>
    <w:p w14:paraId="25656E31" w14:textId="77777777" w:rsidR="001F5D61" w:rsidRDefault="001F5D61">
      <w:pPr>
        <w:pStyle w:val="BodyText"/>
        <w:spacing w:before="11"/>
        <w:rPr>
          <w:sz w:val="22"/>
        </w:rPr>
      </w:pPr>
    </w:p>
    <w:p w14:paraId="3F410BB1" w14:textId="77777777" w:rsidR="001F5D61" w:rsidRDefault="00A234DC">
      <w:pPr>
        <w:pStyle w:val="ListParagraph"/>
        <w:numPr>
          <w:ilvl w:val="2"/>
          <w:numId w:val="65"/>
        </w:numPr>
        <w:tabs>
          <w:tab w:val="left" w:pos="2231"/>
        </w:tabs>
        <w:spacing w:before="1"/>
        <w:rPr>
          <w:sz w:val="24"/>
        </w:rPr>
      </w:pPr>
      <w:r>
        <w:rPr>
          <w:spacing w:val="-3"/>
          <w:sz w:val="24"/>
        </w:rPr>
        <w:t xml:space="preserve">Value </w:t>
      </w:r>
      <w:r>
        <w:rPr>
          <w:sz w:val="24"/>
        </w:rPr>
        <w:t xml:space="preserve">(how </w:t>
      </w:r>
      <w:r>
        <w:rPr>
          <w:spacing w:val="-2"/>
          <w:sz w:val="24"/>
        </w:rPr>
        <w:t xml:space="preserve">you </w:t>
      </w:r>
      <w:r>
        <w:rPr>
          <w:sz w:val="24"/>
        </w:rPr>
        <w:t>will behave during the</w:t>
      </w:r>
      <w:r>
        <w:rPr>
          <w:spacing w:val="1"/>
          <w:sz w:val="24"/>
        </w:rPr>
        <w:t xml:space="preserve"> </w:t>
      </w:r>
      <w:r>
        <w:rPr>
          <w:sz w:val="24"/>
        </w:rPr>
        <w:t>process)</w:t>
      </w:r>
    </w:p>
    <w:p w14:paraId="3D6A607D" w14:textId="77777777" w:rsidR="001F5D61" w:rsidRDefault="001F5D61">
      <w:pPr>
        <w:pStyle w:val="BodyText"/>
        <w:spacing w:before="11"/>
        <w:rPr>
          <w:sz w:val="22"/>
        </w:rPr>
      </w:pPr>
    </w:p>
    <w:p w14:paraId="3504776C" w14:textId="77777777" w:rsidR="001F5D61" w:rsidRDefault="00A234DC">
      <w:pPr>
        <w:pStyle w:val="BodyText"/>
        <w:spacing w:before="1"/>
        <w:ind w:left="1643" w:right="1351"/>
      </w:pPr>
      <w:r>
        <w:t>Whether written to be effective or ineffective, Mission Statements and Vision Statements are relatively common in this sector. But that is where most organizations stop. Vision and Mission Statements of where we are headed, and what we will do to get there. It is the rare organization that takes the time to then define HOW they will do that work - the talk they want to walk.</w:t>
      </w:r>
    </w:p>
    <w:p w14:paraId="0766462D" w14:textId="77777777" w:rsidR="001F5D61" w:rsidRDefault="001F5D61">
      <w:pPr>
        <w:pStyle w:val="BodyText"/>
        <w:spacing w:before="11"/>
        <w:rPr>
          <w:sz w:val="22"/>
        </w:rPr>
      </w:pPr>
    </w:p>
    <w:p w14:paraId="799EDAF3" w14:textId="00F2FF57" w:rsidR="001F5D61" w:rsidRDefault="00A234DC">
      <w:pPr>
        <w:pStyle w:val="BodyText"/>
        <w:spacing w:before="1"/>
        <w:ind w:left="1643" w:right="1352"/>
      </w:pPr>
      <w:r>
        <w:t>The only way we can create an amazing future for our communities is if we do our work in a way that reflects universally shared values. This ensures we do not squander our time and resources rationalizing our actions. It helps to ensure we are not potentially</w:t>
      </w:r>
    </w:p>
    <w:p w14:paraId="5E429BBB" w14:textId="77777777" w:rsidR="001F5D61" w:rsidRDefault="001F5D61">
      <w:pPr>
        <w:sectPr w:rsidR="001F5D61">
          <w:pgSz w:w="11910" w:h="16840"/>
          <w:pgMar w:top="1320" w:right="0" w:bottom="280" w:left="320" w:header="891" w:footer="0" w:gutter="0"/>
          <w:cols w:space="720"/>
        </w:sectPr>
      </w:pPr>
    </w:p>
    <w:p w14:paraId="3C5D2DB9" w14:textId="3EF45241" w:rsidR="001F5D61" w:rsidRDefault="00A234DC">
      <w:pPr>
        <w:pStyle w:val="BodyText"/>
        <w:spacing w:before="88"/>
        <w:ind w:left="1643"/>
        <w:jc w:val="both"/>
      </w:pPr>
      <w:r>
        <w:lastRenderedPageBreak/>
        <w:t>squandering our community's goodwill.</w:t>
      </w:r>
    </w:p>
    <w:p w14:paraId="5DAFF569" w14:textId="38F4E39B" w:rsidR="001F5D61" w:rsidRDefault="001F5D61">
      <w:pPr>
        <w:pStyle w:val="BodyText"/>
        <w:spacing w:before="3"/>
        <w:rPr>
          <w:sz w:val="23"/>
        </w:rPr>
      </w:pPr>
    </w:p>
    <w:p w14:paraId="4266A9DE" w14:textId="1CEE3C1C" w:rsidR="001F5D61" w:rsidRDefault="00A234DC">
      <w:pPr>
        <w:pStyle w:val="BodyText"/>
        <w:ind w:left="1643" w:right="1542"/>
        <w:jc w:val="both"/>
      </w:pPr>
      <w:r>
        <w:rPr>
          <w:spacing w:val="-3"/>
        </w:rPr>
        <w:t>Further,</w:t>
      </w:r>
      <w:r>
        <w:rPr>
          <w:spacing w:val="-4"/>
        </w:rPr>
        <w:t xml:space="preserve"> </w:t>
      </w:r>
      <w:r>
        <w:t>if</w:t>
      </w:r>
      <w:r>
        <w:rPr>
          <w:spacing w:val="-4"/>
        </w:rPr>
        <w:t xml:space="preserve"> </w:t>
      </w:r>
      <w:r>
        <w:t>your</w:t>
      </w:r>
      <w:r>
        <w:rPr>
          <w:spacing w:val="-3"/>
        </w:rPr>
        <w:t xml:space="preserve"> </w:t>
      </w:r>
      <w:r>
        <w:t>goal</w:t>
      </w:r>
      <w:r>
        <w:rPr>
          <w:spacing w:val="-5"/>
        </w:rPr>
        <w:t xml:space="preserve"> </w:t>
      </w:r>
      <w:r>
        <w:t>is</w:t>
      </w:r>
      <w:r>
        <w:rPr>
          <w:spacing w:val="-4"/>
        </w:rPr>
        <w:t xml:space="preserve"> </w:t>
      </w:r>
      <w:r>
        <w:t>to</w:t>
      </w:r>
      <w:r>
        <w:rPr>
          <w:spacing w:val="-6"/>
        </w:rPr>
        <w:t xml:space="preserve"> </w:t>
      </w:r>
      <w:r>
        <w:t>create</w:t>
      </w:r>
      <w:r>
        <w:rPr>
          <w:spacing w:val="-6"/>
        </w:rPr>
        <w:t xml:space="preserve"> </w:t>
      </w:r>
      <w:r>
        <w:t>the</w:t>
      </w:r>
      <w:r>
        <w:rPr>
          <w:spacing w:val="-5"/>
        </w:rPr>
        <w:t xml:space="preserve"> </w:t>
      </w:r>
      <w:r>
        <w:t>future</w:t>
      </w:r>
      <w:r>
        <w:rPr>
          <w:spacing w:val="-3"/>
        </w:rPr>
        <w:t xml:space="preserve"> </w:t>
      </w:r>
      <w:r>
        <w:t>of</w:t>
      </w:r>
      <w:r>
        <w:rPr>
          <w:spacing w:val="-3"/>
        </w:rPr>
        <w:t xml:space="preserve"> </w:t>
      </w:r>
      <w:r>
        <w:t>your</w:t>
      </w:r>
      <w:r>
        <w:rPr>
          <w:spacing w:val="-6"/>
        </w:rPr>
        <w:t xml:space="preserve"> </w:t>
      </w:r>
      <w:r>
        <w:t>organization</w:t>
      </w:r>
      <w:r>
        <w:rPr>
          <w:spacing w:val="1"/>
        </w:rPr>
        <w:t xml:space="preserve"> </w:t>
      </w:r>
      <w:r>
        <w:t>-</w:t>
      </w:r>
      <w:r>
        <w:rPr>
          <w:spacing w:val="-5"/>
        </w:rPr>
        <w:t xml:space="preserve"> </w:t>
      </w:r>
      <w:r>
        <w:t>the</w:t>
      </w:r>
      <w:r>
        <w:rPr>
          <w:spacing w:val="-6"/>
        </w:rPr>
        <w:t xml:space="preserve"> </w:t>
      </w:r>
      <w:r>
        <w:t>lofty</w:t>
      </w:r>
      <w:r>
        <w:rPr>
          <w:spacing w:val="-4"/>
        </w:rPr>
        <w:t xml:space="preserve"> </w:t>
      </w:r>
      <w:r>
        <w:t>goals</w:t>
      </w:r>
      <w:r>
        <w:rPr>
          <w:spacing w:val="-4"/>
        </w:rPr>
        <w:t xml:space="preserve"> </w:t>
      </w:r>
      <w:r>
        <w:t>of</w:t>
      </w:r>
      <w:r>
        <w:rPr>
          <w:spacing w:val="-5"/>
        </w:rPr>
        <w:t xml:space="preserve"> </w:t>
      </w:r>
      <w:r>
        <w:t>your vision</w:t>
      </w:r>
      <w:r>
        <w:rPr>
          <w:spacing w:val="-4"/>
        </w:rPr>
        <w:t xml:space="preserve"> </w:t>
      </w:r>
      <w:r>
        <w:t>statement</w:t>
      </w:r>
      <w:r>
        <w:rPr>
          <w:spacing w:val="-6"/>
        </w:rPr>
        <w:t xml:space="preserve"> </w:t>
      </w:r>
      <w:r>
        <w:t>-</w:t>
      </w:r>
      <w:r>
        <w:rPr>
          <w:spacing w:val="-4"/>
        </w:rPr>
        <w:t xml:space="preserve"> </w:t>
      </w:r>
      <w:r>
        <w:t>then</w:t>
      </w:r>
      <w:r>
        <w:rPr>
          <w:spacing w:val="-4"/>
        </w:rPr>
        <w:t xml:space="preserve"> </w:t>
      </w:r>
      <w:r>
        <w:t>you</w:t>
      </w:r>
      <w:r>
        <w:rPr>
          <w:spacing w:val="-5"/>
        </w:rPr>
        <w:t xml:space="preserve"> </w:t>
      </w:r>
      <w:r>
        <w:t>will</w:t>
      </w:r>
      <w:r>
        <w:rPr>
          <w:spacing w:val="-5"/>
        </w:rPr>
        <w:t xml:space="preserve"> </w:t>
      </w:r>
      <w:r>
        <w:t>want</w:t>
      </w:r>
      <w:r>
        <w:rPr>
          <w:spacing w:val="-6"/>
        </w:rPr>
        <w:t xml:space="preserve"> </w:t>
      </w:r>
      <w:r>
        <w:t>to</w:t>
      </w:r>
      <w:r>
        <w:rPr>
          <w:spacing w:val="-7"/>
        </w:rPr>
        <w:t xml:space="preserve"> </w:t>
      </w:r>
      <w:r>
        <w:t>ensure</w:t>
      </w:r>
      <w:r>
        <w:rPr>
          <w:spacing w:val="-4"/>
        </w:rPr>
        <w:t xml:space="preserve"> </w:t>
      </w:r>
      <w:r>
        <w:t>your</w:t>
      </w:r>
      <w:r>
        <w:rPr>
          <w:spacing w:val="-4"/>
        </w:rPr>
        <w:t xml:space="preserve"> </w:t>
      </w:r>
      <w:r>
        <w:t>work</w:t>
      </w:r>
      <w:r>
        <w:rPr>
          <w:spacing w:val="-6"/>
        </w:rPr>
        <w:t xml:space="preserve"> </w:t>
      </w:r>
      <w:r>
        <w:t>reflects</w:t>
      </w:r>
      <w:r>
        <w:rPr>
          <w:spacing w:val="-7"/>
        </w:rPr>
        <w:t xml:space="preserve"> </w:t>
      </w:r>
      <w:r>
        <w:t>the</w:t>
      </w:r>
      <w:r>
        <w:rPr>
          <w:spacing w:val="-5"/>
        </w:rPr>
        <w:t xml:space="preserve"> </w:t>
      </w:r>
      <w:r>
        <w:t>values</w:t>
      </w:r>
      <w:r>
        <w:rPr>
          <w:spacing w:val="-4"/>
        </w:rPr>
        <w:t xml:space="preserve"> </w:t>
      </w:r>
      <w:r>
        <w:t>you</w:t>
      </w:r>
      <w:r>
        <w:rPr>
          <w:spacing w:val="-6"/>
        </w:rPr>
        <w:t xml:space="preserve"> </w:t>
      </w:r>
      <w:r>
        <w:t>want to see in your</w:t>
      </w:r>
      <w:r>
        <w:rPr>
          <w:spacing w:val="-2"/>
        </w:rPr>
        <w:t xml:space="preserve"> </w:t>
      </w:r>
      <w:r>
        <w:t>organization.</w:t>
      </w:r>
    </w:p>
    <w:p w14:paraId="778F72A0" w14:textId="77777777" w:rsidR="001F5D61" w:rsidRDefault="001F5D61">
      <w:pPr>
        <w:pStyle w:val="BodyText"/>
        <w:spacing w:before="9"/>
        <w:rPr>
          <w:sz w:val="22"/>
        </w:rPr>
      </w:pPr>
    </w:p>
    <w:p w14:paraId="552D612E" w14:textId="77777777" w:rsidR="001F5D61" w:rsidRDefault="00A234DC">
      <w:pPr>
        <w:pStyle w:val="BodyText"/>
        <w:ind w:left="1643" w:right="1402"/>
      </w:pPr>
      <w:r>
        <w:t xml:space="preserve">A </w:t>
      </w:r>
      <w:r>
        <w:rPr>
          <w:spacing w:val="-3"/>
        </w:rPr>
        <w:t xml:space="preserve">Values </w:t>
      </w:r>
      <w:r>
        <w:t xml:space="preserve">Statement provides the tools </w:t>
      </w:r>
      <w:r>
        <w:rPr>
          <w:spacing w:val="-3"/>
        </w:rPr>
        <w:t xml:space="preserve">for </w:t>
      </w:r>
      <w:r>
        <w:t xml:space="preserve">the organization to accomplish that. First, the </w:t>
      </w:r>
      <w:r>
        <w:rPr>
          <w:spacing w:val="-3"/>
        </w:rPr>
        <w:t xml:space="preserve">Values </w:t>
      </w:r>
      <w:r>
        <w:t xml:space="preserve">Statement will look outside the organization, to the visionary outcomes you want to create </w:t>
      </w:r>
      <w:r>
        <w:rPr>
          <w:spacing w:val="-3"/>
        </w:rPr>
        <w:t xml:space="preserve">for </w:t>
      </w:r>
      <w:r>
        <w:t xml:space="preserve">your </w:t>
      </w:r>
      <w:r>
        <w:rPr>
          <w:spacing w:val="-3"/>
        </w:rPr>
        <w:t xml:space="preserve">community, </w:t>
      </w:r>
      <w:r>
        <w:t xml:space="preserve">such as “what values will need to be present in the community </w:t>
      </w:r>
      <w:r>
        <w:rPr>
          <w:spacing w:val="-2"/>
        </w:rPr>
        <w:t xml:space="preserve">for </w:t>
      </w:r>
      <w:r>
        <w:t xml:space="preserve">your vision to come to </w:t>
      </w:r>
      <w:r>
        <w:rPr>
          <w:spacing w:val="-3"/>
        </w:rPr>
        <w:t xml:space="preserve">pass?”, </w:t>
      </w:r>
      <w:r>
        <w:t xml:space="preserve">“what values would the community need to </w:t>
      </w:r>
      <w:r>
        <w:rPr>
          <w:spacing w:val="-3"/>
        </w:rPr>
        <w:t xml:space="preserve">emphasize?”, </w:t>
      </w:r>
      <w:r>
        <w:t>and “what values would have to be the norm?”</w:t>
      </w:r>
    </w:p>
    <w:p w14:paraId="48F601B2" w14:textId="71326E96" w:rsidR="001F5D61" w:rsidRDefault="00B95EA2">
      <w:pPr>
        <w:pStyle w:val="BodyText"/>
        <w:rPr>
          <w:sz w:val="20"/>
        </w:rPr>
      </w:pPr>
      <w:r>
        <w:rPr>
          <w:noProof/>
        </w:rPr>
        <w:pict w14:anchorId="25BF25DC">
          <v:shape id="_x0000_s1710" type="#_x0000_t202" style="position:absolute;margin-left:20.7pt;margin-top:6.7pt;width:600.55pt;height:230.25pt;z-index:252366848" filled="f" stroked="f">
            <v:textbox inset="0,0,0,0">
              <w:txbxContent>
                <w:p w14:paraId="0DC1E92C" w14:textId="77777777" w:rsidR="00B95EA2" w:rsidRDefault="00B95EA2">
                  <w:pPr>
                    <w:ind w:left="809" w:right="1429"/>
                    <w:rPr>
                      <w:sz w:val="24"/>
                    </w:rPr>
                  </w:pPr>
                  <w:r>
                    <w:rPr>
                      <w:sz w:val="24"/>
                    </w:rPr>
                    <w:t xml:space="preserve">From there, the </w:t>
                  </w:r>
                  <w:r>
                    <w:rPr>
                      <w:spacing w:val="-3"/>
                      <w:sz w:val="24"/>
                    </w:rPr>
                    <w:t xml:space="preserve">Values </w:t>
                  </w:r>
                  <w:r>
                    <w:rPr>
                      <w:sz w:val="24"/>
                    </w:rPr>
                    <w:t>Statement will look inside, to see how your own work will model</w:t>
                  </w:r>
                  <w:r>
                    <w:rPr>
                      <w:spacing w:val="-6"/>
                      <w:sz w:val="24"/>
                    </w:rPr>
                    <w:t xml:space="preserve"> </w:t>
                  </w:r>
                  <w:r>
                    <w:rPr>
                      <w:sz w:val="24"/>
                    </w:rPr>
                    <w:t>those</w:t>
                  </w:r>
                  <w:r>
                    <w:rPr>
                      <w:spacing w:val="-6"/>
                      <w:sz w:val="24"/>
                    </w:rPr>
                    <w:t xml:space="preserve"> </w:t>
                  </w:r>
                  <w:r>
                    <w:rPr>
                      <w:sz w:val="24"/>
                    </w:rPr>
                    <w:t>values,</w:t>
                  </w:r>
                  <w:r>
                    <w:rPr>
                      <w:spacing w:val="-6"/>
                      <w:sz w:val="24"/>
                    </w:rPr>
                    <w:t xml:space="preserve"> </w:t>
                  </w:r>
                  <w:r>
                    <w:rPr>
                      <w:sz w:val="24"/>
                    </w:rPr>
                    <w:t>to</w:t>
                  </w:r>
                  <w:r>
                    <w:rPr>
                      <w:spacing w:val="-6"/>
                      <w:sz w:val="24"/>
                    </w:rPr>
                    <w:t xml:space="preserve"> </w:t>
                  </w:r>
                  <w:r>
                    <w:rPr>
                      <w:sz w:val="24"/>
                    </w:rPr>
                    <w:t>teach</w:t>
                  </w:r>
                  <w:r>
                    <w:rPr>
                      <w:spacing w:val="-3"/>
                      <w:sz w:val="24"/>
                    </w:rPr>
                    <w:t xml:space="preserve"> </w:t>
                  </w:r>
                  <w:r>
                    <w:rPr>
                      <w:sz w:val="24"/>
                    </w:rPr>
                    <w:t>those</w:t>
                  </w:r>
                  <w:r>
                    <w:rPr>
                      <w:spacing w:val="-6"/>
                      <w:sz w:val="24"/>
                    </w:rPr>
                    <w:t xml:space="preserve"> </w:t>
                  </w:r>
                  <w:r>
                    <w:rPr>
                      <w:sz w:val="24"/>
                    </w:rPr>
                    <w:t>values</w:t>
                  </w:r>
                  <w:r>
                    <w:rPr>
                      <w:spacing w:val="-5"/>
                      <w:sz w:val="24"/>
                    </w:rPr>
                    <w:t xml:space="preserve"> </w:t>
                  </w:r>
                  <w:r>
                    <w:rPr>
                      <w:sz w:val="24"/>
                    </w:rPr>
                    <w:t>by</w:t>
                  </w:r>
                  <w:r>
                    <w:rPr>
                      <w:spacing w:val="-4"/>
                      <w:sz w:val="24"/>
                    </w:rPr>
                    <w:t xml:space="preserve"> </w:t>
                  </w:r>
                  <w:r>
                    <w:rPr>
                      <w:sz w:val="24"/>
                    </w:rPr>
                    <w:t>example:</w:t>
                  </w:r>
                  <w:r>
                    <w:rPr>
                      <w:spacing w:val="-3"/>
                      <w:sz w:val="24"/>
                    </w:rPr>
                    <w:t xml:space="preserve"> </w:t>
                  </w:r>
                  <w:r>
                    <w:rPr>
                      <w:sz w:val="24"/>
                    </w:rPr>
                    <w:t>How</w:t>
                  </w:r>
                  <w:r>
                    <w:rPr>
                      <w:spacing w:val="-5"/>
                      <w:sz w:val="24"/>
                    </w:rPr>
                    <w:t xml:space="preserve"> </w:t>
                  </w:r>
                  <w:r>
                    <w:rPr>
                      <w:sz w:val="24"/>
                    </w:rPr>
                    <w:t>will</w:t>
                  </w:r>
                  <w:r>
                    <w:rPr>
                      <w:spacing w:val="-4"/>
                      <w:sz w:val="24"/>
                    </w:rPr>
                    <w:t xml:space="preserve"> </w:t>
                  </w:r>
                  <w:r>
                    <w:rPr>
                      <w:sz w:val="24"/>
                    </w:rPr>
                    <w:t>your</w:t>
                  </w:r>
                  <w:r>
                    <w:rPr>
                      <w:spacing w:val="-3"/>
                      <w:sz w:val="24"/>
                    </w:rPr>
                    <w:t xml:space="preserve"> </w:t>
                  </w:r>
                  <w:r>
                    <w:rPr>
                      <w:sz w:val="24"/>
                    </w:rPr>
                    <w:t>work</w:t>
                  </w:r>
                  <w:r>
                    <w:rPr>
                      <w:spacing w:val="-5"/>
                      <w:sz w:val="24"/>
                    </w:rPr>
                    <w:t xml:space="preserve"> </w:t>
                  </w:r>
                  <w:r>
                    <w:rPr>
                      <w:sz w:val="24"/>
                    </w:rPr>
                    <w:t>reflect</w:t>
                  </w:r>
                  <w:r>
                    <w:rPr>
                      <w:spacing w:val="-5"/>
                      <w:sz w:val="24"/>
                    </w:rPr>
                    <w:t xml:space="preserve"> </w:t>
                  </w:r>
                  <w:r>
                    <w:rPr>
                      <w:sz w:val="24"/>
                    </w:rPr>
                    <w:t xml:space="preserve">those values? How will you ensure you are modeling those values to the community? When you have a tough decision to make, will you </w:t>
                  </w:r>
                  <w:r>
                    <w:rPr>
                      <w:spacing w:val="-3"/>
                      <w:sz w:val="24"/>
                    </w:rPr>
                    <w:t xml:space="preserve">always </w:t>
                  </w:r>
                  <w:r>
                    <w:rPr>
                      <w:sz w:val="24"/>
                    </w:rPr>
                    <w:t>err on the side of those</w:t>
                  </w:r>
                  <w:r>
                    <w:rPr>
                      <w:spacing w:val="-34"/>
                      <w:sz w:val="24"/>
                    </w:rPr>
                    <w:t xml:space="preserve"> </w:t>
                  </w:r>
                  <w:r>
                    <w:rPr>
                      <w:sz w:val="24"/>
                    </w:rPr>
                    <w:t>values?</w:t>
                  </w:r>
                </w:p>
                <w:p w14:paraId="631AE9CA" w14:textId="77777777" w:rsidR="00B95EA2" w:rsidRDefault="00B95EA2"/>
                <w:p w14:paraId="1A87DC0D" w14:textId="77777777" w:rsidR="00B95EA2" w:rsidRDefault="00B95EA2">
                  <w:pPr>
                    <w:ind w:left="461"/>
                    <w:rPr>
                      <w:sz w:val="24"/>
                    </w:rPr>
                  </w:pPr>
                  <w:r>
                    <w:rPr>
                      <w:sz w:val="24"/>
                    </w:rPr>
                    <w:t>1.2. SWOT Analysis</w:t>
                  </w:r>
                </w:p>
                <w:p w14:paraId="6911A740" w14:textId="77777777" w:rsidR="00B95EA2" w:rsidRDefault="00B95EA2">
                  <w:pPr>
                    <w:spacing w:before="180"/>
                    <w:ind w:left="794" w:right="1448"/>
                    <w:rPr>
                      <w:sz w:val="24"/>
                    </w:rPr>
                  </w:pPr>
                  <w:r>
                    <w:rPr>
                      <w:sz w:val="24"/>
                    </w:rPr>
                    <w:t>The primary aim of strategic planning is to bring an organization into balance with the external environment and to maintain that balance over time. Organizations accomplish this balance by evaluating new programs and services with the intent of maximizing organizational performance. SWOT analysis is a preliminary</w:t>
                  </w:r>
                </w:p>
                <w:p w14:paraId="654A3BDB" w14:textId="77777777" w:rsidR="00B95EA2" w:rsidRDefault="00B95EA2">
                  <w:pPr>
                    <w:spacing w:line="292" w:lineRule="exact"/>
                    <w:ind w:left="794"/>
                    <w:rPr>
                      <w:sz w:val="24"/>
                    </w:rPr>
                  </w:pPr>
                  <w:r>
                    <w:rPr>
                      <w:sz w:val="24"/>
                    </w:rPr>
                    <w:t>decision-making tool that sets the stage for this work.</w:t>
                  </w:r>
                </w:p>
                <w:p w14:paraId="6BE73931" w14:textId="77777777" w:rsidR="00B95EA2" w:rsidRDefault="00B95EA2">
                  <w:pPr>
                    <w:spacing w:before="2"/>
                    <w:rPr>
                      <w:sz w:val="23"/>
                    </w:rPr>
                  </w:pPr>
                </w:p>
                <w:p w14:paraId="2089F793" w14:textId="77777777" w:rsidR="00B95EA2" w:rsidRDefault="00B95EA2">
                  <w:pPr>
                    <w:ind w:left="794" w:right="1431"/>
                    <w:rPr>
                      <w:sz w:val="24"/>
                    </w:rPr>
                  </w:pPr>
                  <w:r>
                    <w:rPr>
                      <w:sz w:val="24"/>
                    </w:rPr>
                    <w:t>SWOT analysis is an approach to consider global organizational strengths (S) and weaknesses (W) and their interactions with opportunities (O) and threats (T). Strengths and weaknesses are inherent in the organization’s internal environment; opportunities</w:t>
                  </w:r>
                </w:p>
              </w:txbxContent>
            </v:textbox>
          </v:shape>
        </w:pict>
      </w:r>
    </w:p>
    <w:p w14:paraId="20ABD74B" w14:textId="77777777" w:rsidR="001F5D61" w:rsidRDefault="001F5D61">
      <w:pPr>
        <w:pStyle w:val="BodyText"/>
        <w:rPr>
          <w:sz w:val="20"/>
        </w:rPr>
      </w:pPr>
    </w:p>
    <w:p w14:paraId="7B6F129D" w14:textId="77777777" w:rsidR="001F5D61" w:rsidRDefault="001F5D61">
      <w:pPr>
        <w:pStyle w:val="BodyText"/>
        <w:rPr>
          <w:sz w:val="20"/>
        </w:rPr>
      </w:pPr>
    </w:p>
    <w:p w14:paraId="6F29FDFA" w14:textId="77777777" w:rsidR="001F5D61" w:rsidRDefault="001F5D61">
      <w:pPr>
        <w:pStyle w:val="BodyText"/>
        <w:rPr>
          <w:sz w:val="20"/>
        </w:rPr>
      </w:pPr>
    </w:p>
    <w:p w14:paraId="39016438" w14:textId="77777777" w:rsidR="001F5D61" w:rsidRDefault="001F5D61">
      <w:pPr>
        <w:pStyle w:val="BodyText"/>
        <w:rPr>
          <w:sz w:val="20"/>
        </w:rPr>
      </w:pPr>
    </w:p>
    <w:p w14:paraId="056E90B0" w14:textId="3EBFED19" w:rsidR="001F5D61" w:rsidRDefault="001F5D61">
      <w:pPr>
        <w:pStyle w:val="BodyText"/>
        <w:rPr>
          <w:sz w:val="20"/>
        </w:rPr>
      </w:pPr>
    </w:p>
    <w:p w14:paraId="7DB16954" w14:textId="77777777" w:rsidR="001F5D61" w:rsidRDefault="001F5D61">
      <w:pPr>
        <w:pStyle w:val="BodyText"/>
        <w:rPr>
          <w:sz w:val="20"/>
        </w:rPr>
      </w:pPr>
    </w:p>
    <w:p w14:paraId="1A22C0F7" w14:textId="77777777" w:rsidR="001F5D61" w:rsidRDefault="001F5D61">
      <w:pPr>
        <w:pStyle w:val="BodyText"/>
        <w:rPr>
          <w:sz w:val="20"/>
        </w:rPr>
      </w:pPr>
    </w:p>
    <w:p w14:paraId="42518A8A" w14:textId="77777777" w:rsidR="001F5D61" w:rsidRDefault="001F5D61">
      <w:pPr>
        <w:pStyle w:val="BodyText"/>
        <w:rPr>
          <w:sz w:val="20"/>
        </w:rPr>
      </w:pPr>
    </w:p>
    <w:p w14:paraId="4D3C9C8F" w14:textId="77777777" w:rsidR="001F5D61" w:rsidRDefault="001F5D61">
      <w:pPr>
        <w:pStyle w:val="BodyText"/>
        <w:rPr>
          <w:sz w:val="20"/>
        </w:rPr>
      </w:pPr>
    </w:p>
    <w:p w14:paraId="294EFE48" w14:textId="77777777" w:rsidR="001F5D61" w:rsidRDefault="001F5D61">
      <w:pPr>
        <w:pStyle w:val="BodyText"/>
        <w:rPr>
          <w:sz w:val="20"/>
        </w:rPr>
      </w:pPr>
    </w:p>
    <w:p w14:paraId="567DCBF3" w14:textId="294257E3" w:rsidR="001F5D61" w:rsidRDefault="001F5D61">
      <w:pPr>
        <w:pStyle w:val="BodyText"/>
        <w:rPr>
          <w:sz w:val="20"/>
        </w:rPr>
      </w:pPr>
    </w:p>
    <w:p w14:paraId="3306012B" w14:textId="77777777" w:rsidR="001F5D61" w:rsidRDefault="001F5D61">
      <w:pPr>
        <w:pStyle w:val="BodyText"/>
        <w:rPr>
          <w:sz w:val="20"/>
        </w:rPr>
      </w:pPr>
    </w:p>
    <w:p w14:paraId="0867AAF0" w14:textId="77777777" w:rsidR="001F5D61" w:rsidRDefault="001F5D61">
      <w:pPr>
        <w:pStyle w:val="BodyText"/>
        <w:rPr>
          <w:sz w:val="20"/>
        </w:rPr>
      </w:pPr>
    </w:p>
    <w:p w14:paraId="0C156446" w14:textId="77777777" w:rsidR="001F5D61" w:rsidRDefault="001F5D61">
      <w:pPr>
        <w:pStyle w:val="BodyText"/>
        <w:rPr>
          <w:sz w:val="20"/>
        </w:rPr>
      </w:pPr>
    </w:p>
    <w:p w14:paraId="2BB495EA" w14:textId="77777777" w:rsidR="001F5D61" w:rsidRDefault="001F5D61">
      <w:pPr>
        <w:pStyle w:val="BodyText"/>
        <w:rPr>
          <w:sz w:val="20"/>
        </w:rPr>
      </w:pPr>
    </w:p>
    <w:p w14:paraId="49E80C99" w14:textId="77777777" w:rsidR="001F5D61" w:rsidRDefault="001F5D61">
      <w:pPr>
        <w:pStyle w:val="BodyText"/>
        <w:rPr>
          <w:sz w:val="20"/>
        </w:rPr>
      </w:pPr>
    </w:p>
    <w:p w14:paraId="66381435" w14:textId="77777777" w:rsidR="001F5D61" w:rsidRDefault="001F5D61">
      <w:pPr>
        <w:pStyle w:val="BodyText"/>
        <w:rPr>
          <w:sz w:val="20"/>
        </w:rPr>
      </w:pPr>
    </w:p>
    <w:p w14:paraId="106C322A" w14:textId="77777777" w:rsidR="001F5D61" w:rsidRDefault="001F5D61">
      <w:pPr>
        <w:pStyle w:val="BodyText"/>
        <w:rPr>
          <w:sz w:val="20"/>
        </w:rPr>
      </w:pPr>
    </w:p>
    <w:p w14:paraId="21CD20DE" w14:textId="184D5C87" w:rsidR="001F5D61" w:rsidRDefault="00A234DC">
      <w:pPr>
        <w:pStyle w:val="BodyText"/>
        <w:spacing w:before="190"/>
        <w:ind w:left="1629"/>
      </w:pPr>
      <w:r>
        <w:t>and threats are aspects of the external environment.</w:t>
      </w:r>
    </w:p>
    <w:p w14:paraId="5572B38C" w14:textId="77777777" w:rsidR="001F5D61" w:rsidRDefault="001F5D61">
      <w:pPr>
        <w:pStyle w:val="BodyText"/>
        <w:rPr>
          <w:sz w:val="23"/>
        </w:rPr>
      </w:pPr>
    </w:p>
    <w:p w14:paraId="2C5EE5F7" w14:textId="77777777" w:rsidR="001F5D61" w:rsidRDefault="00A234DC">
      <w:pPr>
        <w:pStyle w:val="BodyText"/>
        <w:ind w:left="1629" w:right="1697"/>
      </w:pPr>
      <w:r>
        <w:t>The aim of any SWOT Analysis is to identify the key internal and external factors that are important to achieving the objective. These come from within the company’s unique value chain.</w:t>
      </w:r>
    </w:p>
    <w:p w14:paraId="4FA901FB" w14:textId="77777777" w:rsidR="001F5D61" w:rsidRDefault="001F5D61">
      <w:pPr>
        <w:pStyle w:val="BodyText"/>
        <w:rPr>
          <w:sz w:val="23"/>
        </w:rPr>
      </w:pPr>
    </w:p>
    <w:p w14:paraId="21BDDE71" w14:textId="77777777" w:rsidR="001F5D61" w:rsidRDefault="00A234DC">
      <w:pPr>
        <w:pStyle w:val="BodyText"/>
        <w:ind w:left="1629" w:right="1533"/>
      </w:pPr>
      <w:r>
        <w:t>Internal Analysis: This team examines the capabilities of the organization (or of the strategy, if the group has already developed and prioritized strategies). This is done by identifying the strengths and weaknesses.</w:t>
      </w:r>
    </w:p>
    <w:p w14:paraId="0C0B49E1" w14:textId="77777777" w:rsidR="001F5D61" w:rsidRDefault="001F5D61">
      <w:pPr>
        <w:pStyle w:val="BodyText"/>
        <w:spacing w:before="11"/>
        <w:rPr>
          <w:sz w:val="22"/>
        </w:rPr>
      </w:pPr>
    </w:p>
    <w:p w14:paraId="281DF264" w14:textId="77777777" w:rsidR="001F5D61" w:rsidRDefault="00A234DC">
      <w:pPr>
        <w:pStyle w:val="BodyText"/>
        <w:spacing w:before="1"/>
        <w:ind w:left="1629" w:right="1355"/>
      </w:pPr>
      <w:r>
        <w:t xml:space="preserve">External Analysis: This team will examine the </w:t>
      </w:r>
      <w:r>
        <w:rPr>
          <w:spacing w:val="-3"/>
        </w:rPr>
        <w:t xml:space="preserve">context </w:t>
      </w:r>
      <w:r>
        <w:t xml:space="preserve">or environment in which the organization operates, such as partner agencies, authorizing environment, stakeholders, and the influence of economic or other demographic trends. The purpose of this analysis is to identify external factors that could in the future </w:t>
      </w:r>
      <w:r>
        <w:rPr>
          <w:spacing w:val="-3"/>
        </w:rPr>
        <w:t xml:space="preserve">create </w:t>
      </w:r>
      <w:r>
        <w:t xml:space="preserve">opportunities </w:t>
      </w:r>
      <w:r>
        <w:rPr>
          <w:spacing w:val="-3"/>
        </w:rPr>
        <w:t xml:space="preserve">for </w:t>
      </w:r>
      <w:r>
        <w:t>the organization (or the proposed strategy) and those that pose threats or obstacles to performance.</w:t>
      </w:r>
    </w:p>
    <w:p w14:paraId="1FE89BE7" w14:textId="77777777" w:rsidR="001F5D61" w:rsidRDefault="001F5D61">
      <w:pPr>
        <w:pStyle w:val="BodyText"/>
        <w:spacing w:before="9"/>
        <w:rPr>
          <w:sz w:val="22"/>
        </w:rPr>
      </w:pPr>
    </w:p>
    <w:p w14:paraId="39B1C1E3" w14:textId="77777777" w:rsidR="001F5D61" w:rsidRDefault="00A234DC">
      <w:pPr>
        <w:pStyle w:val="ListParagraph"/>
        <w:numPr>
          <w:ilvl w:val="2"/>
          <w:numId w:val="64"/>
        </w:numPr>
        <w:tabs>
          <w:tab w:val="left" w:pos="2231"/>
        </w:tabs>
        <w:rPr>
          <w:sz w:val="24"/>
        </w:rPr>
      </w:pPr>
      <w:r>
        <w:rPr>
          <w:sz w:val="24"/>
        </w:rPr>
        <w:t>Strengths</w:t>
      </w:r>
    </w:p>
    <w:p w14:paraId="7367FA8D" w14:textId="77777777" w:rsidR="001F5D61" w:rsidRDefault="001F5D61">
      <w:pPr>
        <w:pStyle w:val="BodyText"/>
        <w:spacing w:before="2"/>
        <w:rPr>
          <w:sz w:val="23"/>
        </w:rPr>
      </w:pPr>
    </w:p>
    <w:p w14:paraId="7703F24C" w14:textId="77777777" w:rsidR="001F5D61" w:rsidRDefault="00A234DC">
      <w:pPr>
        <w:pStyle w:val="BodyText"/>
        <w:ind w:left="1629"/>
      </w:pPr>
      <w:r>
        <w:t>They are characteristics of the business or team that give it an advantage over others in</w:t>
      </w:r>
    </w:p>
    <w:p w14:paraId="6D735035" w14:textId="77777777" w:rsidR="001F5D61" w:rsidRDefault="001F5D61">
      <w:pPr>
        <w:sectPr w:rsidR="001F5D61">
          <w:pgSz w:w="11910" w:h="16840"/>
          <w:pgMar w:top="1320" w:right="0" w:bottom="280" w:left="320" w:header="891" w:footer="0" w:gutter="0"/>
          <w:cols w:space="720"/>
        </w:sectPr>
      </w:pPr>
    </w:p>
    <w:p w14:paraId="7BD8F22B" w14:textId="77777777" w:rsidR="001F5D61" w:rsidRDefault="00A234DC">
      <w:pPr>
        <w:pStyle w:val="BodyText"/>
        <w:spacing w:before="90"/>
        <w:ind w:left="1629" w:right="1289"/>
      </w:pPr>
      <w:r>
        <w:lastRenderedPageBreak/>
        <w:t>the industry. Strengths must focus upon what the firm can do with its internal resources. Any asset that the firm owns could certainly be classified as strength, but the degree of each asset’s contribution to the competitive position of the firm may vary greatly.</w:t>
      </w:r>
    </w:p>
    <w:p w14:paraId="4CCF51A2" w14:textId="77777777" w:rsidR="001F5D61" w:rsidRDefault="00A234DC">
      <w:pPr>
        <w:pStyle w:val="BodyText"/>
        <w:ind w:left="1629" w:right="1352"/>
      </w:pPr>
      <w:r>
        <w:t>Newer assets such as state-of-the-art production line machinery would provide greater strengths to the firm than older assets such as an aging truck fleet. Not all strengths are physical in nature. A strong brand-name presence, recognized customer service excellence, and/or exclusive access to a strong supply chain network are all examples of nonphysical asset strengths.</w:t>
      </w:r>
    </w:p>
    <w:p w14:paraId="487B90FD" w14:textId="77777777" w:rsidR="001F5D61" w:rsidRDefault="001F5D61">
      <w:pPr>
        <w:pStyle w:val="BodyText"/>
        <w:spacing w:before="12"/>
        <w:rPr>
          <w:sz w:val="22"/>
        </w:rPr>
      </w:pPr>
    </w:p>
    <w:p w14:paraId="47760B48" w14:textId="7D9B055A" w:rsidR="001F5D61" w:rsidRDefault="00A234DC">
      <w:pPr>
        <w:pStyle w:val="BodyText"/>
        <w:ind w:left="1629" w:right="1464"/>
      </w:pPr>
      <w:r>
        <w:t>One type of strength that is often overlooked is well-trained and experienced staff. Good employees can substantially benefit the firm. An example of an HR practice weakness could be if a firm has a poor reputation as an employer. This poor reputation will have a negative effect on recruitment activities and place the firm at a disadvantage when it comes to staffing.</w:t>
      </w:r>
    </w:p>
    <w:p w14:paraId="169BAD0A" w14:textId="77777777" w:rsidR="001F5D61" w:rsidRDefault="001F5D61">
      <w:pPr>
        <w:pStyle w:val="BodyText"/>
        <w:spacing w:before="9"/>
        <w:rPr>
          <w:sz w:val="22"/>
        </w:rPr>
      </w:pPr>
    </w:p>
    <w:p w14:paraId="6D4A10FA" w14:textId="77777777" w:rsidR="001F5D61" w:rsidRDefault="00A234DC">
      <w:pPr>
        <w:pStyle w:val="ListParagraph"/>
        <w:numPr>
          <w:ilvl w:val="2"/>
          <w:numId w:val="64"/>
        </w:numPr>
        <w:tabs>
          <w:tab w:val="left" w:pos="2231"/>
        </w:tabs>
        <w:rPr>
          <w:sz w:val="24"/>
        </w:rPr>
      </w:pPr>
      <w:r>
        <w:rPr>
          <w:sz w:val="24"/>
        </w:rPr>
        <w:t>Weaknesses</w:t>
      </w:r>
    </w:p>
    <w:p w14:paraId="4D7A3770" w14:textId="77777777" w:rsidR="001F5D61" w:rsidRDefault="001F5D61">
      <w:pPr>
        <w:pStyle w:val="BodyText"/>
        <w:spacing w:before="2"/>
        <w:rPr>
          <w:sz w:val="23"/>
        </w:rPr>
      </w:pPr>
    </w:p>
    <w:p w14:paraId="64AD9DD3" w14:textId="77777777" w:rsidR="001F5D61" w:rsidRDefault="00A234DC">
      <w:pPr>
        <w:pStyle w:val="BodyText"/>
        <w:spacing w:before="1"/>
        <w:ind w:left="1629" w:right="1366"/>
      </w:pPr>
      <w:r>
        <w:t>They are characteristics that place the firm at a disadvantage relative to others. Weaknesses can include any area in which the company lacks strength. Poor product positioning, deteriorating physical assets, out-of-date production equipment, and poor customer service all are among the weaknesses of the firm. High employee turnover that causes the firm to lose talented people can be a major weakness of the firm. Talent is hard to replace, especially in the innovative environment of today. Sometimes a strength can be a weakness, such as if the firm’s physical plant is state of the art but saddles the firm with a large amount of debt that limits what the company can invest in to improve earnings.</w:t>
      </w:r>
    </w:p>
    <w:p w14:paraId="738C9532" w14:textId="77777777" w:rsidR="001F5D61" w:rsidRDefault="001F5D61">
      <w:pPr>
        <w:pStyle w:val="BodyText"/>
        <w:spacing w:before="11"/>
        <w:rPr>
          <w:sz w:val="22"/>
        </w:rPr>
      </w:pPr>
    </w:p>
    <w:p w14:paraId="73448E6E" w14:textId="77777777" w:rsidR="001F5D61" w:rsidRDefault="00A234DC">
      <w:pPr>
        <w:pStyle w:val="BodyText"/>
        <w:ind w:left="1629" w:right="1519"/>
      </w:pPr>
      <w:r>
        <w:t>Examples of new opportunities might include new geographic markets to recruit from or new technologies to improve recruitment efforts for example. A firm should try to use its strengths to capitalize on potential opportunities for HR practices. For instance, if a firm has strong technological capabilities, it may want to exploit new technological opportunities to improve its recruitment, such as building a database of potential recruits.</w:t>
      </w:r>
    </w:p>
    <w:p w14:paraId="28190820" w14:textId="77777777" w:rsidR="001F5D61" w:rsidRDefault="001F5D61">
      <w:pPr>
        <w:pStyle w:val="BodyText"/>
        <w:spacing w:before="8"/>
        <w:rPr>
          <w:sz w:val="22"/>
        </w:rPr>
      </w:pPr>
    </w:p>
    <w:p w14:paraId="63597855" w14:textId="77777777" w:rsidR="001F5D61" w:rsidRDefault="00A234DC">
      <w:pPr>
        <w:pStyle w:val="ListParagraph"/>
        <w:numPr>
          <w:ilvl w:val="2"/>
          <w:numId w:val="64"/>
        </w:numPr>
        <w:tabs>
          <w:tab w:val="left" w:pos="2231"/>
        </w:tabs>
        <w:spacing w:before="1"/>
        <w:rPr>
          <w:sz w:val="24"/>
        </w:rPr>
      </w:pPr>
      <w:r>
        <w:rPr>
          <w:sz w:val="24"/>
        </w:rPr>
        <w:t>Opportunities</w:t>
      </w:r>
    </w:p>
    <w:p w14:paraId="7A6A445E" w14:textId="77777777" w:rsidR="001F5D61" w:rsidRDefault="001F5D61">
      <w:pPr>
        <w:pStyle w:val="BodyText"/>
        <w:spacing w:before="2"/>
        <w:rPr>
          <w:sz w:val="23"/>
        </w:rPr>
      </w:pPr>
    </w:p>
    <w:p w14:paraId="59CDD524" w14:textId="77777777" w:rsidR="001F5D61" w:rsidRDefault="00A234DC">
      <w:pPr>
        <w:pStyle w:val="BodyText"/>
        <w:ind w:left="1629" w:right="1428"/>
      </w:pPr>
      <w:r>
        <w:t>They are external chances to make greater sales or profits in the environment. Opportunities can be subject to interpretation. In general, any changes in the external environment can be an opportunity to the firm. If competitors are weakened by a poor cash-flow position, it is an opportunity for the firm to capture market share. Changes in tax structure, improvements in economic trends, or the passage of favorable laws can all be opportunities of which the firm should take advantage. Market positioning, new technologies and international trade agreements can provide substantial opportunities as well.</w:t>
      </w:r>
    </w:p>
    <w:p w14:paraId="48769DD2" w14:textId="77777777" w:rsidR="001F5D61" w:rsidRDefault="001F5D61">
      <w:pPr>
        <w:pStyle w:val="BodyText"/>
        <w:spacing w:before="11"/>
        <w:rPr>
          <w:sz w:val="22"/>
        </w:rPr>
      </w:pPr>
    </w:p>
    <w:p w14:paraId="09914FAB" w14:textId="77777777" w:rsidR="001F5D61" w:rsidRDefault="00A234DC">
      <w:pPr>
        <w:pStyle w:val="BodyText"/>
        <w:ind w:left="1629" w:right="1519"/>
      </w:pPr>
      <w:r>
        <w:t>Examples of new opportunities might include new geographic markets to recruit from or new technologies to improve recruitment efforts for example. A firm should try to use its strengths to capitalize on potential opportunities for HR practices. For instance,</w:t>
      </w:r>
    </w:p>
    <w:p w14:paraId="26AA0673" w14:textId="77777777" w:rsidR="001F5D61" w:rsidRDefault="001F5D61">
      <w:pPr>
        <w:sectPr w:rsidR="001F5D61">
          <w:pgSz w:w="11910" w:h="16840"/>
          <w:pgMar w:top="1320" w:right="0" w:bottom="280" w:left="320" w:header="891" w:footer="0" w:gutter="0"/>
          <w:cols w:space="720"/>
        </w:sectPr>
      </w:pPr>
    </w:p>
    <w:p w14:paraId="63C62D83" w14:textId="4037EFD8" w:rsidR="001F5D61" w:rsidRDefault="00A234DC">
      <w:pPr>
        <w:pStyle w:val="BodyText"/>
        <w:spacing w:before="90"/>
        <w:ind w:left="1629" w:right="1433"/>
      </w:pPr>
      <w:r>
        <w:lastRenderedPageBreak/>
        <w:t>if a firm has strong technological capabilities, it may want to exploit new technological opportunities to improve its recruitment, such as building a database of potential recruits.</w:t>
      </w:r>
    </w:p>
    <w:p w14:paraId="44CCDC39" w14:textId="77777777" w:rsidR="001F5D61" w:rsidRDefault="001F5D61">
      <w:pPr>
        <w:pStyle w:val="BodyText"/>
        <w:spacing w:before="10"/>
        <w:rPr>
          <w:sz w:val="22"/>
        </w:rPr>
      </w:pPr>
    </w:p>
    <w:p w14:paraId="02294430" w14:textId="50A1F03D" w:rsidR="001F5D61" w:rsidRDefault="00A234DC">
      <w:pPr>
        <w:pStyle w:val="ListParagraph"/>
        <w:numPr>
          <w:ilvl w:val="2"/>
          <w:numId w:val="64"/>
        </w:numPr>
        <w:tabs>
          <w:tab w:val="left" w:pos="2231"/>
        </w:tabs>
        <w:rPr>
          <w:sz w:val="24"/>
        </w:rPr>
      </w:pPr>
      <w:r>
        <w:rPr>
          <w:sz w:val="24"/>
        </w:rPr>
        <w:t>Threats</w:t>
      </w:r>
    </w:p>
    <w:p w14:paraId="042991E0" w14:textId="77777777" w:rsidR="001F5D61" w:rsidRDefault="001F5D61">
      <w:pPr>
        <w:pStyle w:val="BodyText"/>
        <w:rPr>
          <w:sz w:val="23"/>
        </w:rPr>
      </w:pPr>
    </w:p>
    <w:p w14:paraId="49CDE6D7" w14:textId="77777777" w:rsidR="001F5D61" w:rsidRDefault="00A234DC">
      <w:pPr>
        <w:pStyle w:val="BodyText"/>
        <w:ind w:left="1629" w:right="1433"/>
      </w:pPr>
      <w:r>
        <w:t xml:space="preserve">They are external elements in the environment that could cause trouble </w:t>
      </w:r>
      <w:r>
        <w:rPr>
          <w:spacing w:val="-3"/>
        </w:rPr>
        <w:t xml:space="preserve">for </w:t>
      </w:r>
      <w:r>
        <w:t xml:space="preserve">the business. Threats arise from a lack of opportunities or from the strengths of competitors that may place the firm </w:t>
      </w:r>
      <w:r>
        <w:rPr>
          <w:spacing w:val="-3"/>
        </w:rPr>
        <w:t xml:space="preserve">at </w:t>
      </w:r>
      <w:r>
        <w:t>an extreme disadvantage. Changes in consumer preferences,</w:t>
      </w:r>
      <w:r>
        <w:rPr>
          <w:spacing w:val="-13"/>
        </w:rPr>
        <w:t xml:space="preserve"> </w:t>
      </w:r>
      <w:r>
        <w:t>new</w:t>
      </w:r>
      <w:r>
        <w:rPr>
          <w:spacing w:val="-11"/>
        </w:rPr>
        <w:t xml:space="preserve"> </w:t>
      </w:r>
      <w:r>
        <w:t>competitor</w:t>
      </w:r>
      <w:r>
        <w:rPr>
          <w:spacing w:val="-13"/>
        </w:rPr>
        <w:t xml:space="preserve"> </w:t>
      </w:r>
      <w:r>
        <w:t>innovations,</w:t>
      </w:r>
      <w:r>
        <w:rPr>
          <w:spacing w:val="-13"/>
        </w:rPr>
        <w:t xml:space="preserve"> </w:t>
      </w:r>
      <w:r>
        <w:t>restrictive</w:t>
      </w:r>
      <w:r>
        <w:rPr>
          <w:spacing w:val="-10"/>
        </w:rPr>
        <w:t xml:space="preserve"> </w:t>
      </w:r>
      <w:r>
        <w:t>regulations,</w:t>
      </w:r>
      <w:r>
        <w:rPr>
          <w:spacing w:val="-12"/>
        </w:rPr>
        <w:t xml:space="preserve"> </w:t>
      </w:r>
      <w:r>
        <w:t>and</w:t>
      </w:r>
      <w:r>
        <w:rPr>
          <w:spacing w:val="-12"/>
        </w:rPr>
        <w:t xml:space="preserve"> </w:t>
      </w:r>
      <w:r>
        <w:t>unfavorable</w:t>
      </w:r>
      <w:r>
        <w:rPr>
          <w:spacing w:val="-12"/>
        </w:rPr>
        <w:t xml:space="preserve"> </w:t>
      </w:r>
      <w:r>
        <w:t xml:space="preserve">trade barriers are all examples of threats. Loss of </w:t>
      </w:r>
      <w:r>
        <w:rPr>
          <w:spacing w:val="-3"/>
        </w:rPr>
        <w:t xml:space="preserve">favorable </w:t>
      </w:r>
      <w:r>
        <w:t xml:space="preserve">distribution networks </w:t>
      </w:r>
      <w:r>
        <w:rPr>
          <w:spacing w:val="2"/>
        </w:rPr>
        <w:t>and</w:t>
      </w:r>
      <w:r>
        <w:rPr>
          <w:spacing w:val="-33"/>
        </w:rPr>
        <w:t xml:space="preserve"> </w:t>
      </w:r>
      <w:r>
        <w:t>the</w:t>
      </w:r>
    </w:p>
    <w:p w14:paraId="7B1D93DE" w14:textId="77777777" w:rsidR="001F5D61" w:rsidRDefault="00A234DC">
      <w:pPr>
        <w:pStyle w:val="BodyText"/>
        <w:spacing w:before="2"/>
        <w:ind w:left="1629"/>
      </w:pPr>
      <w:r>
        <w:t>restrictions on the firm’s cash flows can threaten the firm’s market position. Changes in</w:t>
      </w:r>
    </w:p>
    <w:p w14:paraId="38BEB165" w14:textId="078732A3" w:rsidR="001F5D61" w:rsidRDefault="00B95EA2">
      <w:pPr>
        <w:pStyle w:val="BodyText"/>
        <w:rPr>
          <w:sz w:val="20"/>
        </w:rPr>
      </w:pPr>
      <w:r>
        <w:rPr>
          <w:noProof/>
        </w:rPr>
        <w:pict w14:anchorId="7A31C5E6">
          <v:shape id="_x0000_s1707" type="#_x0000_t202" style="position:absolute;margin-left:70.2pt;margin-top:3.2pt;width:575.35pt;height:222.7pt;z-index:-250947584" filled="f" stroked="f">
            <v:textbox inset="0,0,0,0">
              <w:txbxContent>
                <w:p w14:paraId="53EA12CD" w14:textId="77777777" w:rsidR="00B95EA2" w:rsidRDefault="00B95EA2">
                  <w:pPr>
                    <w:ind w:left="794"/>
                    <w:rPr>
                      <w:sz w:val="24"/>
                    </w:rPr>
                  </w:pPr>
                  <w:r>
                    <w:rPr>
                      <w:sz w:val="24"/>
                    </w:rPr>
                    <w:t>the economic climate can also put a substantial strain on the firm.</w:t>
                  </w:r>
                </w:p>
                <w:p w14:paraId="55E01485" w14:textId="77777777" w:rsidR="00B95EA2" w:rsidRDefault="00B95EA2">
                  <w:pPr>
                    <w:spacing w:before="3"/>
                    <w:rPr>
                      <w:sz w:val="23"/>
                    </w:rPr>
                  </w:pPr>
                </w:p>
                <w:p w14:paraId="10800830" w14:textId="77777777" w:rsidR="00B95EA2" w:rsidRDefault="00B95EA2">
                  <w:pPr>
                    <w:ind w:left="794" w:right="1431"/>
                    <w:rPr>
                      <w:sz w:val="24"/>
                    </w:rPr>
                  </w:pPr>
                  <w:r>
                    <w:rPr>
                      <w:sz w:val="24"/>
                    </w:rPr>
                    <w:t>A threat to an HR practice is the possibility that the practice may no longer be viable. This can happen due to changes to the workforce, economic changes and even political changes. For example, if a firm uses the HR practice of recruiting highly educated university graduates, a threat to this practice could be a dwindling supply of qualified graduates or increased competition for graduates. Firms must be able to recognize these threats so that they can prevent them or adjust their HR practices accordingly.</w:t>
                  </w:r>
                </w:p>
                <w:p w14:paraId="1AC6D30F" w14:textId="77777777" w:rsidR="00B95EA2" w:rsidRDefault="00B95EA2">
                  <w:pPr>
                    <w:spacing w:before="11"/>
                  </w:pPr>
                </w:p>
                <w:p w14:paraId="589BB413" w14:textId="77777777" w:rsidR="00B95EA2" w:rsidRDefault="00B95EA2">
                  <w:pPr>
                    <w:ind w:left="794" w:right="1391"/>
                    <w:rPr>
                      <w:sz w:val="24"/>
                    </w:rPr>
                  </w:pPr>
                  <w:r>
                    <w:rPr>
                      <w:sz w:val="24"/>
                    </w:rPr>
                    <w:t>Identification of SWOTs are essential because subsequent steps in the process of planning for achievement of the selected objective may be derived from the SWOTs. First, the decision makers have to determine whether the objective is attainable, given the SWOTs. If the objective is NOT attainable a different objective must be selected and the process repeated.</w:t>
                  </w:r>
                </w:p>
              </w:txbxContent>
            </v:textbox>
          </v:shape>
        </w:pict>
      </w:r>
    </w:p>
    <w:p w14:paraId="06A85260" w14:textId="77777777" w:rsidR="001F5D61" w:rsidRDefault="001F5D61">
      <w:pPr>
        <w:pStyle w:val="BodyText"/>
        <w:rPr>
          <w:sz w:val="20"/>
        </w:rPr>
      </w:pPr>
    </w:p>
    <w:p w14:paraId="026CE8D2" w14:textId="77777777" w:rsidR="001F5D61" w:rsidRDefault="001F5D61">
      <w:pPr>
        <w:pStyle w:val="BodyText"/>
        <w:rPr>
          <w:sz w:val="20"/>
        </w:rPr>
      </w:pPr>
    </w:p>
    <w:p w14:paraId="272C7FC1" w14:textId="0E1EBC97" w:rsidR="001F5D61" w:rsidRDefault="001F5D61">
      <w:pPr>
        <w:pStyle w:val="BodyText"/>
        <w:rPr>
          <w:sz w:val="20"/>
        </w:rPr>
      </w:pPr>
    </w:p>
    <w:p w14:paraId="712DE32F" w14:textId="77777777" w:rsidR="001F5D61" w:rsidRDefault="001F5D61">
      <w:pPr>
        <w:pStyle w:val="BodyText"/>
        <w:rPr>
          <w:sz w:val="20"/>
        </w:rPr>
      </w:pPr>
    </w:p>
    <w:p w14:paraId="08716B47" w14:textId="77777777" w:rsidR="001F5D61" w:rsidRDefault="001F5D61">
      <w:pPr>
        <w:pStyle w:val="BodyText"/>
        <w:rPr>
          <w:sz w:val="20"/>
        </w:rPr>
      </w:pPr>
    </w:p>
    <w:p w14:paraId="022D372C" w14:textId="77777777" w:rsidR="001F5D61" w:rsidRDefault="001F5D61">
      <w:pPr>
        <w:pStyle w:val="BodyText"/>
        <w:rPr>
          <w:sz w:val="20"/>
        </w:rPr>
      </w:pPr>
    </w:p>
    <w:p w14:paraId="1BAA4530" w14:textId="77777777" w:rsidR="001F5D61" w:rsidRDefault="001F5D61">
      <w:pPr>
        <w:pStyle w:val="BodyText"/>
        <w:rPr>
          <w:sz w:val="20"/>
        </w:rPr>
      </w:pPr>
    </w:p>
    <w:p w14:paraId="6E2D10BD" w14:textId="77777777" w:rsidR="001F5D61" w:rsidRDefault="001F5D61">
      <w:pPr>
        <w:pStyle w:val="BodyText"/>
        <w:rPr>
          <w:sz w:val="20"/>
        </w:rPr>
      </w:pPr>
    </w:p>
    <w:p w14:paraId="51E80C62" w14:textId="77777777" w:rsidR="001F5D61" w:rsidRDefault="001F5D61">
      <w:pPr>
        <w:pStyle w:val="BodyText"/>
        <w:rPr>
          <w:sz w:val="20"/>
        </w:rPr>
      </w:pPr>
    </w:p>
    <w:p w14:paraId="4E2FF0D4" w14:textId="77777777" w:rsidR="001F5D61" w:rsidRDefault="001F5D61">
      <w:pPr>
        <w:pStyle w:val="BodyText"/>
        <w:rPr>
          <w:sz w:val="20"/>
        </w:rPr>
      </w:pPr>
    </w:p>
    <w:p w14:paraId="2036DE11" w14:textId="77777777" w:rsidR="001F5D61" w:rsidRDefault="001F5D61">
      <w:pPr>
        <w:pStyle w:val="BodyText"/>
        <w:rPr>
          <w:sz w:val="20"/>
        </w:rPr>
      </w:pPr>
    </w:p>
    <w:p w14:paraId="73F1FEF9" w14:textId="77777777" w:rsidR="001F5D61" w:rsidRDefault="001F5D61">
      <w:pPr>
        <w:pStyle w:val="BodyText"/>
        <w:rPr>
          <w:sz w:val="20"/>
        </w:rPr>
      </w:pPr>
    </w:p>
    <w:p w14:paraId="25CF9DA1" w14:textId="77777777" w:rsidR="001F5D61" w:rsidRDefault="001F5D61">
      <w:pPr>
        <w:pStyle w:val="BodyText"/>
        <w:rPr>
          <w:sz w:val="20"/>
        </w:rPr>
      </w:pPr>
    </w:p>
    <w:p w14:paraId="28DEF70A" w14:textId="77777777" w:rsidR="001F5D61" w:rsidRDefault="001F5D61">
      <w:pPr>
        <w:pStyle w:val="BodyText"/>
        <w:rPr>
          <w:sz w:val="20"/>
        </w:rPr>
      </w:pPr>
    </w:p>
    <w:p w14:paraId="0CB81466" w14:textId="77777777" w:rsidR="001F5D61" w:rsidRDefault="001F5D61">
      <w:pPr>
        <w:pStyle w:val="BodyText"/>
        <w:rPr>
          <w:sz w:val="20"/>
        </w:rPr>
      </w:pPr>
    </w:p>
    <w:p w14:paraId="0CF357C3" w14:textId="77777777" w:rsidR="001F5D61" w:rsidRDefault="001F5D61">
      <w:pPr>
        <w:pStyle w:val="BodyText"/>
        <w:rPr>
          <w:sz w:val="20"/>
        </w:rPr>
      </w:pPr>
    </w:p>
    <w:p w14:paraId="6E7A8AFC" w14:textId="5675FD67" w:rsidR="001F5D61" w:rsidRDefault="00A234DC">
      <w:pPr>
        <w:pStyle w:val="BodyText"/>
        <w:spacing w:before="206"/>
        <w:ind w:left="1629" w:right="1422"/>
      </w:pPr>
      <w:r>
        <w:t>After completing the SWOT analysis, the firm should try to configure its overall position in the marketplace by seeking the best combination of strengths and opportunities that can optimize returns. Not every opportunity can be pursued, and not every strength can be defined as an advantage to the firm. Choices need to be made by the firm to take complete advantage of its position; likewise, the firm should seek to improve its weaknesses and minimize its threats.</w:t>
      </w:r>
    </w:p>
    <w:p w14:paraId="6E32D9C2" w14:textId="77777777" w:rsidR="001F5D61" w:rsidRDefault="001F5D61">
      <w:pPr>
        <w:pStyle w:val="BodyText"/>
        <w:spacing w:before="11"/>
        <w:rPr>
          <w:sz w:val="22"/>
        </w:rPr>
      </w:pPr>
    </w:p>
    <w:p w14:paraId="2FD8DD31" w14:textId="77777777" w:rsidR="001F5D61" w:rsidRDefault="00A234DC">
      <w:pPr>
        <w:pStyle w:val="ListParagraph"/>
        <w:numPr>
          <w:ilvl w:val="1"/>
          <w:numId w:val="63"/>
        </w:numPr>
        <w:tabs>
          <w:tab w:val="left" w:pos="1716"/>
        </w:tabs>
        <w:ind w:hanging="421"/>
        <w:rPr>
          <w:sz w:val="24"/>
        </w:rPr>
      </w:pPr>
      <w:r>
        <w:rPr>
          <w:sz w:val="24"/>
        </w:rPr>
        <w:t>Strategy</w:t>
      </w:r>
      <w:r>
        <w:rPr>
          <w:spacing w:val="-3"/>
          <w:sz w:val="24"/>
        </w:rPr>
        <w:t xml:space="preserve"> </w:t>
      </w:r>
      <w:r>
        <w:rPr>
          <w:sz w:val="24"/>
        </w:rPr>
        <w:t>Formulation</w:t>
      </w:r>
    </w:p>
    <w:p w14:paraId="2DAA6211" w14:textId="77777777" w:rsidR="001F5D61" w:rsidRDefault="00A234DC">
      <w:pPr>
        <w:pStyle w:val="BodyText"/>
        <w:spacing w:before="180"/>
        <w:ind w:left="1629" w:right="1007"/>
      </w:pPr>
      <w:r>
        <w:t>As the Company’s vision, mission, core value statements, and SWOTs are defined, core strategy is specified. Michael Porter suggested that businesses can secure a sustainable competitive advantage by adopting one of three generic strategies as follows:</w:t>
      </w:r>
    </w:p>
    <w:p w14:paraId="7C80E1AA" w14:textId="77777777" w:rsidR="001F5D61" w:rsidRDefault="001F5D61">
      <w:pPr>
        <w:pStyle w:val="BodyText"/>
        <w:spacing w:before="9"/>
        <w:rPr>
          <w:sz w:val="22"/>
        </w:rPr>
      </w:pPr>
    </w:p>
    <w:p w14:paraId="775E3F80" w14:textId="77777777" w:rsidR="001F5D61" w:rsidRDefault="00A234DC">
      <w:pPr>
        <w:pStyle w:val="ListParagraph"/>
        <w:numPr>
          <w:ilvl w:val="2"/>
          <w:numId w:val="63"/>
        </w:numPr>
        <w:tabs>
          <w:tab w:val="left" w:pos="2232"/>
        </w:tabs>
        <w:rPr>
          <w:sz w:val="24"/>
        </w:rPr>
      </w:pPr>
      <w:r>
        <w:rPr>
          <w:sz w:val="24"/>
        </w:rPr>
        <w:t>Cost leadership</w:t>
      </w:r>
      <w:r>
        <w:rPr>
          <w:spacing w:val="-1"/>
          <w:sz w:val="24"/>
        </w:rPr>
        <w:t xml:space="preserve"> </w:t>
      </w:r>
      <w:r>
        <w:rPr>
          <w:sz w:val="24"/>
        </w:rPr>
        <w:t>Strategy</w:t>
      </w:r>
    </w:p>
    <w:p w14:paraId="75B6FE5E" w14:textId="77777777" w:rsidR="001F5D61" w:rsidRDefault="001F5D61">
      <w:pPr>
        <w:pStyle w:val="BodyText"/>
        <w:spacing w:before="1"/>
        <w:rPr>
          <w:sz w:val="23"/>
        </w:rPr>
      </w:pPr>
    </w:p>
    <w:p w14:paraId="08495982" w14:textId="77777777" w:rsidR="001F5D61" w:rsidRDefault="00A234DC">
      <w:pPr>
        <w:pStyle w:val="BodyText"/>
        <w:ind w:left="1629" w:right="1433"/>
      </w:pPr>
      <w:r>
        <w:t>Cost leadership is to drive cost down through all the elements of the production of the product from sourcing, to labor costs. This strategy involves the organization aiming to be the lowest cost producer and/or distributor within their industry. The organization aims to drive cost down for all production elements from the sourcing of materials, to labor costs. To achieve cost leadership a business will usually need large scale production so that they can benefit from "economies of scale". Large scale production</w:t>
      </w:r>
    </w:p>
    <w:p w14:paraId="00FB7F5C" w14:textId="77777777" w:rsidR="001F5D61" w:rsidRDefault="001F5D61">
      <w:pPr>
        <w:sectPr w:rsidR="001F5D61">
          <w:pgSz w:w="11910" w:h="16840"/>
          <w:pgMar w:top="1320" w:right="0" w:bottom="280" w:left="320" w:header="891" w:footer="0" w:gutter="0"/>
          <w:cols w:space="720"/>
        </w:sectPr>
      </w:pPr>
    </w:p>
    <w:p w14:paraId="4B51A990" w14:textId="77777777" w:rsidR="001F5D61" w:rsidRDefault="00A234DC">
      <w:pPr>
        <w:pStyle w:val="BodyText"/>
        <w:spacing w:before="90"/>
        <w:ind w:left="1629" w:right="1580"/>
      </w:pPr>
      <w:r>
        <w:lastRenderedPageBreak/>
        <w:t>means that the business will need to appeal to a broad part of the market. For this reason a cost leadership strategy is a broad scope strategy. A cost leadership business can create a competitive advantage:</w:t>
      </w:r>
    </w:p>
    <w:p w14:paraId="16E2DB8C" w14:textId="77777777" w:rsidR="001F5D61" w:rsidRDefault="001F5D61">
      <w:pPr>
        <w:pStyle w:val="BodyText"/>
        <w:spacing w:before="12"/>
        <w:rPr>
          <w:sz w:val="22"/>
        </w:rPr>
      </w:pPr>
    </w:p>
    <w:p w14:paraId="180D4DD2" w14:textId="77777777" w:rsidR="001F5D61" w:rsidRDefault="00A234DC">
      <w:pPr>
        <w:pStyle w:val="ListParagraph"/>
        <w:numPr>
          <w:ilvl w:val="0"/>
          <w:numId w:val="62"/>
        </w:numPr>
        <w:tabs>
          <w:tab w:val="left" w:pos="2109"/>
          <w:tab w:val="left" w:pos="2110"/>
        </w:tabs>
        <w:ind w:right="1450"/>
        <w:rPr>
          <w:sz w:val="24"/>
        </w:rPr>
      </w:pPr>
      <w:r>
        <w:rPr>
          <w:sz w:val="24"/>
        </w:rPr>
        <w:t>by reducing production costs and therefore increasing the amount of profit made on</w:t>
      </w:r>
      <w:r>
        <w:rPr>
          <w:spacing w:val="-3"/>
          <w:sz w:val="24"/>
        </w:rPr>
        <w:t xml:space="preserve"> </w:t>
      </w:r>
      <w:r>
        <w:rPr>
          <w:sz w:val="24"/>
        </w:rPr>
        <w:t>each</w:t>
      </w:r>
      <w:r>
        <w:rPr>
          <w:spacing w:val="-3"/>
          <w:sz w:val="24"/>
        </w:rPr>
        <w:t xml:space="preserve"> </w:t>
      </w:r>
      <w:r>
        <w:rPr>
          <w:sz w:val="24"/>
        </w:rPr>
        <w:t>sale</w:t>
      </w:r>
      <w:r>
        <w:rPr>
          <w:spacing w:val="-6"/>
          <w:sz w:val="24"/>
        </w:rPr>
        <w:t xml:space="preserve"> </w:t>
      </w:r>
      <w:r>
        <w:rPr>
          <w:sz w:val="24"/>
        </w:rPr>
        <w:t>as</w:t>
      </w:r>
      <w:r>
        <w:rPr>
          <w:spacing w:val="-5"/>
          <w:sz w:val="24"/>
        </w:rPr>
        <w:t xml:space="preserve"> </w:t>
      </w:r>
      <w:r>
        <w:rPr>
          <w:sz w:val="24"/>
        </w:rPr>
        <w:t>the</w:t>
      </w:r>
      <w:r>
        <w:rPr>
          <w:spacing w:val="-6"/>
          <w:sz w:val="24"/>
        </w:rPr>
        <w:t xml:space="preserve"> </w:t>
      </w:r>
      <w:r>
        <w:rPr>
          <w:sz w:val="24"/>
        </w:rPr>
        <w:t>business</w:t>
      </w:r>
      <w:r>
        <w:rPr>
          <w:spacing w:val="-3"/>
          <w:sz w:val="24"/>
        </w:rPr>
        <w:t xml:space="preserve"> </w:t>
      </w:r>
      <w:r>
        <w:rPr>
          <w:sz w:val="24"/>
        </w:rPr>
        <w:t>believes</w:t>
      </w:r>
      <w:r>
        <w:rPr>
          <w:spacing w:val="-5"/>
          <w:sz w:val="24"/>
        </w:rPr>
        <w:t xml:space="preserve"> </w:t>
      </w:r>
      <w:r>
        <w:rPr>
          <w:sz w:val="24"/>
        </w:rPr>
        <w:t>that</w:t>
      </w:r>
      <w:r>
        <w:rPr>
          <w:spacing w:val="-3"/>
          <w:sz w:val="24"/>
        </w:rPr>
        <w:t xml:space="preserve"> </w:t>
      </w:r>
      <w:r>
        <w:rPr>
          <w:sz w:val="24"/>
        </w:rPr>
        <w:t>its</w:t>
      </w:r>
      <w:r>
        <w:rPr>
          <w:spacing w:val="-3"/>
          <w:sz w:val="24"/>
        </w:rPr>
        <w:t xml:space="preserve"> </w:t>
      </w:r>
      <w:r>
        <w:rPr>
          <w:sz w:val="24"/>
        </w:rPr>
        <w:t>brand</w:t>
      </w:r>
      <w:r>
        <w:rPr>
          <w:spacing w:val="-3"/>
          <w:sz w:val="24"/>
        </w:rPr>
        <w:t xml:space="preserve"> </w:t>
      </w:r>
      <w:r>
        <w:rPr>
          <w:sz w:val="24"/>
        </w:rPr>
        <w:t>can</w:t>
      </w:r>
      <w:r>
        <w:rPr>
          <w:spacing w:val="-3"/>
          <w:sz w:val="24"/>
        </w:rPr>
        <w:t xml:space="preserve"> </w:t>
      </w:r>
      <w:r>
        <w:rPr>
          <w:sz w:val="24"/>
        </w:rPr>
        <w:t>command</w:t>
      </w:r>
      <w:r>
        <w:rPr>
          <w:spacing w:val="-4"/>
          <w:sz w:val="24"/>
        </w:rPr>
        <w:t xml:space="preserve"> </w:t>
      </w:r>
      <w:r>
        <w:rPr>
          <w:sz w:val="24"/>
        </w:rPr>
        <w:t>a</w:t>
      </w:r>
      <w:r>
        <w:rPr>
          <w:spacing w:val="-6"/>
          <w:sz w:val="24"/>
        </w:rPr>
        <w:t xml:space="preserve"> </w:t>
      </w:r>
      <w:r>
        <w:rPr>
          <w:sz w:val="24"/>
        </w:rPr>
        <w:t>premium</w:t>
      </w:r>
      <w:r>
        <w:rPr>
          <w:spacing w:val="-3"/>
          <w:sz w:val="24"/>
        </w:rPr>
        <w:t xml:space="preserve"> </w:t>
      </w:r>
      <w:r>
        <w:rPr>
          <w:sz w:val="24"/>
        </w:rPr>
        <w:t>price or</w:t>
      </w:r>
    </w:p>
    <w:p w14:paraId="516F4176" w14:textId="77777777" w:rsidR="001F5D61" w:rsidRDefault="00A234DC">
      <w:pPr>
        <w:pStyle w:val="ListParagraph"/>
        <w:numPr>
          <w:ilvl w:val="0"/>
          <w:numId w:val="62"/>
        </w:numPr>
        <w:tabs>
          <w:tab w:val="left" w:pos="2109"/>
          <w:tab w:val="left" w:pos="2110"/>
        </w:tabs>
        <w:spacing w:before="179"/>
        <w:ind w:right="1732"/>
        <w:rPr>
          <w:sz w:val="24"/>
        </w:rPr>
      </w:pPr>
      <w:r>
        <w:rPr>
          <w:sz w:val="24"/>
        </w:rPr>
        <w:t>by</w:t>
      </w:r>
      <w:r>
        <w:rPr>
          <w:spacing w:val="-6"/>
          <w:sz w:val="24"/>
        </w:rPr>
        <w:t xml:space="preserve"> </w:t>
      </w:r>
      <w:r>
        <w:rPr>
          <w:sz w:val="24"/>
        </w:rPr>
        <w:t>reducing</w:t>
      </w:r>
      <w:r>
        <w:rPr>
          <w:spacing w:val="-5"/>
          <w:sz w:val="24"/>
        </w:rPr>
        <w:t xml:space="preserve"> </w:t>
      </w:r>
      <w:r>
        <w:rPr>
          <w:sz w:val="24"/>
        </w:rPr>
        <w:t>production</w:t>
      </w:r>
      <w:r>
        <w:rPr>
          <w:spacing w:val="-3"/>
          <w:sz w:val="24"/>
        </w:rPr>
        <w:t xml:space="preserve"> </w:t>
      </w:r>
      <w:r>
        <w:rPr>
          <w:sz w:val="24"/>
        </w:rPr>
        <w:t>costs</w:t>
      </w:r>
      <w:r>
        <w:rPr>
          <w:spacing w:val="-3"/>
          <w:sz w:val="24"/>
        </w:rPr>
        <w:t xml:space="preserve"> </w:t>
      </w:r>
      <w:r>
        <w:rPr>
          <w:sz w:val="24"/>
        </w:rPr>
        <w:t>and</w:t>
      </w:r>
      <w:r>
        <w:rPr>
          <w:spacing w:val="-5"/>
          <w:sz w:val="24"/>
        </w:rPr>
        <w:t xml:space="preserve"> </w:t>
      </w:r>
      <w:r>
        <w:rPr>
          <w:sz w:val="24"/>
        </w:rPr>
        <w:t>passing</w:t>
      </w:r>
      <w:r>
        <w:rPr>
          <w:spacing w:val="-5"/>
          <w:sz w:val="24"/>
        </w:rPr>
        <w:t xml:space="preserve"> </w:t>
      </w:r>
      <w:r>
        <w:rPr>
          <w:sz w:val="24"/>
        </w:rPr>
        <w:t>on</w:t>
      </w:r>
      <w:r>
        <w:rPr>
          <w:spacing w:val="-5"/>
          <w:sz w:val="24"/>
        </w:rPr>
        <w:t xml:space="preserve"> </w:t>
      </w:r>
      <w:r>
        <w:rPr>
          <w:sz w:val="24"/>
        </w:rPr>
        <w:t>the</w:t>
      </w:r>
      <w:r>
        <w:rPr>
          <w:spacing w:val="-2"/>
          <w:sz w:val="24"/>
        </w:rPr>
        <w:t xml:space="preserve"> </w:t>
      </w:r>
      <w:r>
        <w:rPr>
          <w:spacing w:val="-3"/>
          <w:sz w:val="24"/>
        </w:rPr>
        <w:t xml:space="preserve">cost </w:t>
      </w:r>
      <w:r>
        <w:rPr>
          <w:sz w:val="24"/>
        </w:rPr>
        <w:t>saving</w:t>
      </w:r>
      <w:r>
        <w:rPr>
          <w:spacing w:val="-5"/>
          <w:sz w:val="24"/>
        </w:rPr>
        <w:t xml:space="preserve"> </w:t>
      </w:r>
      <w:r>
        <w:rPr>
          <w:sz w:val="24"/>
        </w:rPr>
        <w:t>to</w:t>
      </w:r>
      <w:r>
        <w:rPr>
          <w:spacing w:val="-6"/>
          <w:sz w:val="24"/>
        </w:rPr>
        <w:t xml:space="preserve"> </w:t>
      </w:r>
      <w:r>
        <w:rPr>
          <w:sz w:val="24"/>
        </w:rPr>
        <w:t>customers</w:t>
      </w:r>
      <w:r>
        <w:rPr>
          <w:spacing w:val="-3"/>
          <w:sz w:val="24"/>
        </w:rPr>
        <w:t xml:space="preserve"> </w:t>
      </w:r>
      <w:r>
        <w:rPr>
          <w:sz w:val="24"/>
        </w:rPr>
        <w:t>in</w:t>
      </w:r>
      <w:r>
        <w:rPr>
          <w:spacing w:val="-3"/>
          <w:sz w:val="24"/>
        </w:rPr>
        <w:t xml:space="preserve"> </w:t>
      </w:r>
      <w:r>
        <w:rPr>
          <w:sz w:val="24"/>
        </w:rPr>
        <w:t>the hope that it will increase sales and market</w:t>
      </w:r>
      <w:r>
        <w:rPr>
          <w:spacing w:val="-9"/>
          <w:sz w:val="24"/>
        </w:rPr>
        <w:t xml:space="preserve"> </w:t>
      </w:r>
      <w:r>
        <w:rPr>
          <w:sz w:val="24"/>
        </w:rPr>
        <w:t>share</w:t>
      </w:r>
    </w:p>
    <w:p w14:paraId="342F3358" w14:textId="77777777" w:rsidR="001F5D61" w:rsidRDefault="001F5D61">
      <w:pPr>
        <w:pStyle w:val="BodyText"/>
        <w:spacing w:before="9"/>
        <w:rPr>
          <w:sz w:val="22"/>
        </w:rPr>
      </w:pPr>
    </w:p>
    <w:p w14:paraId="11D18AE4" w14:textId="3F294B5A" w:rsidR="001F5D61" w:rsidRDefault="00A234DC">
      <w:pPr>
        <w:pStyle w:val="ListParagraph"/>
        <w:numPr>
          <w:ilvl w:val="2"/>
          <w:numId w:val="63"/>
        </w:numPr>
        <w:tabs>
          <w:tab w:val="left" w:pos="2231"/>
        </w:tabs>
        <w:ind w:left="2230" w:hanging="602"/>
        <w:rPr>
          <w:sz w:val="24"/>
        </w:rPr>
      </w:pPr>
      <w:r>
        <w:rPr>
          <w:sz w:val="24"/>
        </w:rPr>
        <w:t>Differentiation Strategy</w:t>
      </w:r>
    </w:p>
    <w:p w14:paraId="2ECA1117" w14:textId="77777777" w:rsidR="001F5D61" w:rsidRDefault="001F5D61">
      <w:pPr>
        <w:pStyle w:val="BodyText"/>
        <w:spacing w:before="2"/>
        <w:rPr>
          <w:sz w:val="23"/>
        </w:rPr>
      </w:pPr>
    </w:p>
    <w:p w14:paraId="18FE650B" w14:textId="77777777" w:rsidR="001F5D61" w:rsidRDefault="00A234DC">
      <w:pPr>
        <w:pStyle w:val="BodyText"/>
        <w:ind w:left="1629" w:right="1430"/>
      </w:pPr>
      <w:r>
        <w:t xml:space="preserve">Differentiation is to focus its </w:t>
      </w:r>
      <w:r>
        <w:rPr>
          <w:spacing w:val="-3"/>
        </w:rPr>
        <w:t xml:space="preserve">effort </w:t>
      </w:r>
      <w:r>
        <w:t xml:space="preserve">on particular segments and charge for the added differentiated value. </w:t>
      </w:r>
      <w:r>
        <w:rPr>
          <w:spacing w:val="-11"/>
        </w:rPr>
        <w:t xml:space="preserve">To </w:t>
      </w:r>
      <w:r>
        <w:t xml:space="preserve">be different, is what organization striving for; companies and product ranges that appeal to customers and "stand out from the crowd" have a competitive advantage. Porter asserts that businesses can stand out from their competitors by developing a differentiation </w:t>
      </w:r>
      <w:r>
        <w:rPr>
          <w:spacing w:val="-4"/>
        </w:rPr>
        <w:t xml:space="preserve">strategy. </w:t>
      </w:r>
      <w:r>
        <w:t>With a differentiation strategy the business</w:t>
      </w:r>
      <w:r>
        <w:rPr>
          <w:spacing w:val="-7"/>
        </w:rPr>
        <w:t xml:space="preserve"> </w:t>
      </w:r>
      <w:r>
        <w:t>develops</w:t>
      </w:r>
      <w:r>
        <w:rPr>
          <w:spacing w:val="-9"/>
        </w:rPr>
        <w:t xml:space="preserve"> </w:t>
      </w:r>
      <w:r>
        <w:t>product</w:t>
      </w:r>
      <w:r>
        <w:rPr>
          <w:spacing w:val="-6"/>
        </w:rPr>
        <w:t xml:space="preserve"> </w:t>
      </w:r>
      <w:r>
        <w:t>or</w:t>
      </w:r>
      <w:r>
        <w:rPr>
          <w:spacing w:val="-6"/>
        </w:rPr>
        <w:t xml:space="preserve"> </w:t>
      </w:r>
      <w:r>
        <w:t>service</w:t>
      </w:r>
      <w:r>
        <w:rPr>
          <w:spacing w:val="-6"/>
        </w:rPr>
        <w:t xml:space="preserve"> </w:t>
      </w:r>
      <w:r>
        <w:t>features</w:t>
      </w:r>
      <w:r>
        <w:rPr>
          <w:spacing w:val="-6"/>
        </w:rPr>
        <w:t xml:space="preserve"> </w:t>
      </w:r>
      <w:r>
        <w:t>which</w:t>
      </w:r>
      <w:r>
        <w:rPr>
          <w:spacing w:val="-6"/>
        </w:rPr>
        <w:t xml:space="preserve"> </w:t>
      </w:r>
      <w:r>
        <w:t>are</w:t>
      </w:r>
      <w:r>
        <w:rPr>
          <w:spacing w:val="-9"/>
        </w:rPr>
        <w:t xml:space="preserve"> </w:t>
      </w:r>
      <w:r>
        <w:t>different</w:t>
      </w:r>
      <w:r>
        <w:rPr>
          <w:spacing w:val="-7"/>
        </w:rPr>
        <w:t xml:space="preserve"> </w:t>
      </w:r>
      <w:r>
        <w:t>from</w:t>
      </w:r>
      <w:r>
        <w:rPr>
          <w:spacing w:val="-9"/>
        </w:rPr>
        <w:t xml:space="preserve"> </w:t>
      </w:r>
      <w:r>
        <w:t>competitors</w:t>
      </w:r>
      <w:r>
        <w:rPr>
          <w:spacing w:val="-7"/>
        </w:rPr>
        <w:t xml:space="preserve"> </w:t>
      </w:r>
      <w:r>
        <w:t>and appeal</w:t>
      </w:r>
      <w:r>
        <w:rPr>
          <w:spacing w:val="-9"/>
        </w:rPr>
        <w:t xml:space="preserve"> </w:t>
      </w:r>
      <w:r>
        <w:t>to</w:t>
      </w:r>
      <w:r>
        <w:rPr>
          <w:spacing w:val="-5"/>
        </w:rPr>
        <w:t xml:space="preserve"> </w:t>
      </w:r>
      <w:r>
        <w:t>customers</w:t>
      </w:r>
      <w:r>
        <w:rPr>
          <w:spacing w:val="-7"/>
        </w:rPr>
        <w:t xml:space="preserve"> </w:t>
      </w:r>
      <w:r>
        <w:t>including</w:t>
      </w:r>
      <w:r>
        <w:rPr>
          <w:spacing w:val="-8"/>
        </w:rPr>
        <w:t xml:space="preserve"> </w:t>
      </w:r>
      <w:r>
        <w:t>functionality,</w:t>
      </w:r>
      <w:r>
        <w:rPr>
          <w:spacing w:val="-7"/>
        </w:rPr>
        <w:t xml:space="preserve"> </w:t>
      </w:r>
      <w:r>
        <w:t>customer</w:t>
      </w:r>
      <w:r>
        <w:rPr>
          <w:spacing w:val="-5"/>
        </w:rPr>
        <w:t xml:space="preserve"> </w:t>
      </w:r>
      <w:r>
        <w:t>support</w:t>
      </w:r>
      <w:r>
        <w:rPr>
          <w:spacing w:val="-8"/>
        </w:rPr>
        <w:t xml:space="preserve"> </w:t>
      </w:r>
      <w:r>
        <w:t>and</w:t>
      </w:r>
      <w:r>
        <w:rPr>
          <w:spacing w:val="-7"/>
        </w:rPr>
        <w:t xml:space="preserve"> </w:t>
      </w:r>
      <w:r>
        <w:t>product</w:t>
      </w:r>
      <w:r>
        <w:rPr>
          <w:spacing w:val="-8"/>
        </w:rPr>
        <w:t xml:space="preserve"> </w:t>
      </w:r>
      <w:r>
        <w:rPr>
          <w:spacing w:val="-3"/>
        </w:rPr>
        <w:t>quality.</w:t>
      </w:r>
      <w:r>
        <w:rPr>
          <w:spacing w:val="-7"/>
        </w:rPr>
        <w:t xml:space="preserve"> </w:t>
      </w:r>
      <w:r>
        <w:t xml:space="preserve">New concepts which allow for differentiation can be protected through patents and other intellectual property rights; however patents have a certain life span and organization </w:t>
      </w:r>
      <w:r>
        <w:rPr>
          <w:spacing w:val="-3"/>
        </w:rPr>
        <w:t xml:space="preserve">always </w:t>
      </w:r>
      <w:r>
        <w:t>face the danger that their idea which gives them a competitive advantage will be copied in one form or</w:t>
      </w:r>
      <w:r>
        <w:rPr>
          <w:spacing w:val="-4"/>
        </w:rPr>
        <w:t xml:space="preserve"> another.</w:t>
      </w:r>
    </w:p>
    <w:p w14:paraId="7277079F" w14:textId="77777777" w:rsidR="001F5D61" w:rsidRDefault="001F5D61">
      <w:pPr>
        <w:pStyle w:val="BodyText"/>
        <w:spacing w:before="11"/>
        <w:rPr>
          <w:sz w:val="22"/>
        </w:rPr>
      </w:pPr>
    </w:p>
    <w:p w14:paraId="5B6C5A8B" w14:textId="77777777" w:rsidR="001F5D61" w:rsidRDefault="00A234DC">
      <w:pPr>
        <w:pStyle w:val="ListParagraph"/>
        <w:numPr>
          <w:ilvl w:val="2"/>
          <w:numId w:val="63"/>
        </w:numPr>
        <w:tabs>
          <w:tab w:val="left" w:pos="2231"/>
        </w:tabs>
        <w:ind w:left="2230" w:hanging="602"/>
        <w:rPr>
          <w:sz w:val="24"/>
        </w:rPr>
      </w:pPr>
      <w:r>
        <w:rPr>
          <w:sz w:val="24"/>
        </w:rPr>
        <w:t>Focus (Niche)</w:t>
      </w:r>
      <w:r>
        <w:rPr>
          <w:spacing w:val="-2"/>
          <w:sz w:val="24"/>
        </w:rPr>
        <w:t xml:space="preserve"> </w:t>
      </w:r>
      <w:r>
        <w:rPr>
          <w:spacing w:val="-3"/>
          <w:sz w:val="24"/>
        </w:rPr>
        <w:t>Strategy</w:t>
      </w:r>
    </w:p>
    <w:p w14:paraId="66DA6308" w14:textId="77777777" w:rsidR="001F5D61" w:rsidRDefault="001F5D61">
      <w:pPr>
        <w:pStyle w:val="BodyText"/>
        <w:rPr>
          <w:sz w:val="23"/>
        </w:rPr>
      </w:pPr>
    </w:p>
    <w:p w14:paraId="63161042" w14:textId="77777777" w:rsidR="001F5D61" w:rsidRDefault="00A234DC">
      <w:pPr>
        <w:pStyle w:val="BodyText"/>
        <w:ind w:left="1629" w:right="1433"/>
      </w:pPr>
      <w:r>
        <w:t>Focus or Niche is to form a competitive advantage for this niche market and either succeeds by being a low cost producer or differentiator within that particular segment. Under a focus strategy a business focuses its effort on one particular segment of the market and aims to become well known for providing products/services for that segment. They form a competitive advantage by catering for the specific needs and wants of their niche market. A focus strategy is known as a narrow scope strategy because the business is focusing on a narrow (specific) segment of the market.</w:t>
      </w:r>
    </w:p>
    <w:p w14:paraId="607A9276" w14:textId="77777777" w:rsidR="001F5D61" w:rsidRDefault="001F5D61">
      <w:pPr>
        <w:pStyle w:val="BodyText"/>
        <w:spacing w:before="9"/>
        <w:rPr>
          <w:sz w:val="22"/>
        </w:rPr>
      </w:pPr>
    </w:p>
    <w:p w14:paraId="59519494" w14:textId="77777777" w:rsidR="001F5D61" w:rsidRDefault="00A234DC">
      <w:pPr>
        <w:pStyle w:val="ListParagraph"/>
        <w:numPr>
          <w:ilvl w:val="2"/>
          <w:numId w:val="63"/>
        </w:numPr>
        <w:tabs>
          <w:tab w:val="left" w:pos="2231"/>
        </w:tabs>
        <w:ind w:left="2230" w:hanging="602"/>
        <w:rPr>
          <w:sz w:val="24"/>
        </w:rPr>
      </w:pPr>
      <w:r>
        <w:rPr>
          <w:sz w:val="24"/>
        </w:rPr>
        <w:t>"Middle of the road"</w:t>
      </w:r>
      <w:r>
        <w:rPr>
          <w:spacing w:val="-3"/>
          <w:sz w:val="24"/>
        </w:rPr>
        <w:t xml:space="preserve"> </w:t>
      </w:r>
      <w:r>
        <w:rPr>
          <w:sz w:val="24"/>
        </w:rPr>
        <w:t>strategy</w:t>
      </w:r>
    </w:p>
    <w:p w14:paraId="29BDD832" w14:textId="77777777" w:rsidR="001F5D61" w:rsidRDefault="001F5D61">
      <w:pPr>
        <w:pStyle w:val="BodyText"/>
        <w:spacing w:before="2"/>
        <w:rPr>
          <w:sz w:val="23"/>
        </w:rPr>
      </w:pPr>
    </w:p>
    <w:p w14:paraId="731BB540" w14:textId="77777777" w:rsidR="001F5D61" w:rsidRDefault="00A234DC">
      <w:pPr>
        <w:pStyle w:val="BodyText"/>
        <w:spacing w:before="1"/>
        <w:ind w:left="1629" w:right="1460"/>
      </w:pPr>
      <w:r>
        <w:t>Some businesses will attempt to adopt all three strategies; cost leadership, differentiation and niche (focus). A business adopting all three strategies is known as "stuck in the middle". They have no clear business strategy and are attempting to be everything to everyone. This is likely to increase running costs and cause confusion, as it is difficult to please all sectors of the market. Middle of the road businesses usually do the worst in their industry because they are not concentrating on one business strength. In other word, try to do all three would become stuck in the middle and danger.</w:t>
      </w:r>
    </w:p>
    <w:p w14:paraId="09055635" w14:textId="77777777" w:rsidR="001F5D61" w:rsidRDefault="001F5D61">
      <w:pPr>
        <w:sectPr w:rsidR="001F5D61">
          <w:pgSz w:w="11910" w:h="16840"/>
          <w:pgMar w:top="1320" w:right="0" w:bottom="280" w:left="320" w:header="891" w:footer="0" w:gutter="0"/>
          <w:cols w:space="720"/>
        </w:sectPr>
      </w:pPr>
    </w:p>
    <w:p w14:paraId="2CC8EFC5" w14:textId="77777777" w:rsidR="001F5D61" w:rsidRDefault="00A234DC">
      <w:pPr>
        <w:pStyle w:val="ListParagraph"/>
        <w:numPr>
          <w:ilvl w:val="1"/>
          <w:numId w:val="63"/>
        </w:numPr>
        <w:tabs>
          <w:tab w:val="left" w:pos="1716"/>
        </w:tabs>
        <w:spacing w:before="90"/>
        <w:ind w:hanging="421"/>
        <w:rPr>
          <w:sz w:val="24"/>
        </w:rPr>
      </w:pPr>
      <w:r>
        <w:rPr>
          <w:sz w:val="24"/>
        </w:rPr>
        <w:lastRenderedPageBreak/>
        <w:t>Strategy</w:t>
      </w:r>
      <w:r>
        <w:rPr>
          <w:spacing w:val="-1"/>
          <w:sz w:val="24"/>
        </w:rPr>
        <w:t xml:space="preserve"> </w:t>
      </w:r>
      <w:r>
        <w:rPr>
          <w:sz w:val="24"/>
        </w:rPr>
        <w:t>Execution</w:t>
      </w:r>
    </w:p>
    <w:p w14:paraId="33A31B1B" w14:textId="77777777" w:rsidR="001F5D61" w:rsidRDefault="00A234DC">
      <w:pPr>
        <w:pStyle w:val="BodyText"/>
        <w:spacing w:before="181"/>
        <w:ind w:left="1629" w:right="1352"/>
      </w:pPr>
      <w:r>
        <w:t>When companies fail to deliver on their promises, the most frequent explanation is that the CEO’s strategy was wrong. But the strategy by itself is not often the cause.</w:t>
      </w:r>
    </w:p>
    <w:p w14:paraId="135399AD" w14:textId="77777777" w:rsidR="001F5D61" w:rsidRDefault="00A234DC">
      <w:pPr>
        <w:pStyle w:val="BodyText"/>
        <w:ind w:left="1629" w:right="1535"/>
      </w:pPr>
      <w:r>
        <w:t>Strategies most often fail because they aren’t executed well. Things that are supposed to happen don’t happen. No worthwhile strategy can be planned without taking into account the organization’s ability to execute it.</w:t>
      </w:r>
    </w:p>
    <w:p w14:paraId="093B448A" w14:textId="77777777" w:rsidR="001F5D61" w:rsidRDefault="001F5D61">
      <w:pPr>
        <w:pStyle w:val="BodyText"/>
        <w:spacing w:before="9"/>
        <w:rPr>
          <w:sz w:val="22"/>
        </w:rPr>
      </w:pPr>
    </w:p>
    <w:p w14:paraId="41C10892" w14:textId="77777777" w:rsidR="001F5D61" w:rsidRDefault="00A234DC">
      <w:pPr>
        <w:pStyle w:val="ListParagraph"/>
        <w:numPr>
          <w:ilvl w:val="2"/>
          <w:numId w:val="63"/>
        </w:numPr>
        <w:tabs>
          <w:tab w:val="left" w:pos="2231"/>
        </w:tabs>
        <w:ind w:left="2230" w:hanging="602"/>
        <w:rPr>
          <w:sz w:val="24"/>
        </w:rPr>
      </w:pPr>
      <w:r>
        <w:rPr>
          <w:sz w:val="24"/>
        </w:rPr>
        <w:t>Balanced Scorecard (BSC)</w:t>
      </w:r>
    </w:p>
    <w:p w14:paraId="2572A9D9" w14:textId="77777777" w:rsidR="001F5D61" w:rsidRDefault="001F5D61">
      <w:pPr>
        <w:pStyle w:val="BodyText"/>
        <w:spacing w:before="2"/>
        <w:rPr>
          <w:sz w:val="23"/>
        </w:rPr>
      </w:pPr>
    </w:p>
    <w:p w14:paraId="3AEAB762" w14:textId="2E3C86B3" w:rsidR="001F5D61" w:rsidRDefault="00A234DC">
      <w:pPr>
        <w:pStyle w:val="BodyText"/>
        <w:ind w:left="1629" w:right="1352"/>
      </w:pPr>
      <w:r>
        <w:t>The Balanced Scorecard concept was created by Drs. Robert S. Kaplan and David P. Norton and their colleagues at Palladium Group. It is the philosophical underpinning of the Palladium Execution Premium Process™ (XPP). Besides helping organizations articulate strategy in actionable terms, the Balanced Scorecard provides a road map for strategy execution, for mobilizing and aligning executives and employees and making strategy a continual process. We will discuss the BSC in following text.</w:t>
      </w:r>
    </w:p>
    <w:p w14:paraId="598A045D" w14:textId="77777777" w:rsidR="001F5D61" w:rsidRDefault="001F5D61">
      <w:pPr>
        <w:pStyle w:val="BodyText"/>
        <w:spacing w:before="9"/>
        <w:rPr>
          <w:sz w:val="22"/>
        </w:rPr>
      </w:pPr>
    </w:p>
    <w:p w14:paraId="1ED654DB" w14:textId="77777777" w:rsidR="001F5D61" w:rsidRDefault="00A234DC">
      <w:pPr>
        <w:pStyle w:val="ListParagraph"/>
        <w:numPr>
          <w:ilvl w:val="2"/>
          <w:numId w:val="63"/>
        </w:numPr>
        <w:tabs>
          <w:tab w:val="left" w:pos="2231"/>
        </w:tabs>
        <w:ind w:left="2230" w:hanging="602"/>
        <w:rPr>
          <w:sz w:val="24"/>
        </w:rPr>
      </w:pPr>
      <w:r>
        <w:rPr>
          <w:sz w:val="24"/>
        </w:rPr>
        <w:t>Management by Objectives</w:t>
      </w:r>
      <w:r>
        <w:rPr>
          <w:spacing w:val="-1"/>
          <w:sz w:val="24"/>
        </w:rPr>
        <w:t xml:space="preserve"> </w:t>
      </w:r>
      <w:r>
        <w:rPr>
          <w:sz w:val="24"/>
        </w:rPr>
        <w:t>(MBO)</w:t>
      </w:r>
    </w:p>
    <w:p w14:paraId="1F820CB5" w14:textId="77777777" w:rsidR="001F5D61" w:rsidRDefault="001F5D61">
      <w:pPr>
        <w:pStyle w:val="BodyText"/>
        <w:rPr>
          <w:sz w:val="23"/>
        </w:rPr>
      </w:pPr>
    </w:p>
    <w:p w14:paraId="5B2E499A" w14:textId="77777777" w:rsidR="001F5D61" w:rsidRDefault="00A234DC">
      <w:pPr>
        <w:pStyle w:val="BodyText"/>
        <w:ind w:left="1629" w:right="1430"/>
      </w:pPr>
      <w:r>
        <w:t xml:space="preserve">MBO was first introduced to businesses in the 1950s as a </w:t>
      </w:r>
      <w:r>
        <w:rPr>
          <w:spacing w:val="-3"/>
        </w:rPr>
        <w:t xml:space="preserve">system </w:t>
      </w:r>
      <w:r>
        <w:t xml:space="preserve">called “management by objectives and self-control” by Peter </w:t>
      </w:r>
      <w:r>
        <w:rPr>
          <w:spacing w:val="-5"/>
        </w:rPr>
        <w:t xml:space="preserve">Drucker. </w:t>
      </w:r>
      <w:r>
        <w:t xml:space="preserve">Drucker </w:t>
      </w:r>
      <w:r>
        <w:rPr>
          <w:spacing w:val="-3"/>
        </w:rPr>
        <w:t xml:space="preserve">states </w:t>
      </w:r>
      <w:r>
        <w:t xml:space="preserve">that the basis for this </w:t>
      </w:r>
      <w:r>
        <w:rPr>
          <w:spacing w:val="-3"/>
        </w:rPr>
        <w:t xml:space="preserve">system </w:t>
      </w:r>
      <w:r>
        <w:t>is that an organization will be more successful if: “their efforts ... all pull in the same</w:t>
      </w:r>
      <w:r>
        <w:rPr>
          <w:spacing w:val="-5"/>
        </w:rPr>
        <w:t xml:space="preserve"> </w:t>
      </w:r>
      <w:r>
        <w:t>direction,</w:t>
      </w:r>
      <w:r>
        <w:rPr>
          <w:spacing w:val="-5"/>
        </w:rPr>
        <w:t xml:space="preserve"> </w:t>
      </w:r>
      <w:r>
        <w:t>and</w:t>
      </w:r>
      <w:r>
        <w:rPr>
          <w:spacing w:val="-6"/>
        </w:rPr>
        <w:t xml:space="preserve"> </w:t>
      </w:r>
      <w:r>
        <w:t>their</w:t>
      </w:r>
      <w:r>
        <w:rPr>
          <w:spacing w:val="-6"/>
        </w:rPr>
        <w:t xml:space="preserve"> </w:t>
      </w:r>
      <w:r>
        <w:t>contributions...</w:t>
      </w:r>
      <w:r>
        <w:rPr>
          <w:spacing w:val="-6"/>
        </w:rPr>
        <w:t xml:space="preserve"> </w:t>
      </w:r>
      <w:r>
        <w:t>fit</w:t>
      </w:r>
      <w:r>
        <w:rPr>
          <w:spacing w:val="-6"/>
        </w:rPr>
        <w:t xml:space="preserve"> </w:t>
      </w:r>
      <w:r>
        <w:t>together</w:t>
      </w:r>
      <w:r>
        <w:rPr>
          <w:spacing w:val="-6"/>
        </w:rPr>
        <w:t xml:space="preserve"> </w:t>
      </w:r>
      <w:r>
        <w:t>to</w:t>
      </w:r>
      <w:r>
        <w:rPr>
          <w:spacing w:val="-7"/>
        </w:rPr>
        <w:t xml:space="preserve"> </w:t>
      </w:r>
      <w:r>
        <w:t>produce</w:t>
      </w:r>
      <w:r>
        <w:rPr>
          <w:spacing w:val="-4"/>
        </w:rPr>
        <w:t xml:space="preserve"> </w:t>
      </w:r>
      <w:r>
        <w:t>a</w:t>
      </w:r>
      <w:r>
        <w:rPr>
          <w:spacing w:val="-7"/>
        </w:rPr>
        <w:t xml:space="preserve"> </w:t>
      </w:r>
      <w:r>
        <w:t>whole,</w:t>
      </w:r>
      <w:r>
        <w:rPr>
          <w:spacing w:val="-8"/>
        </w:rPr>
        <w:t xml:space="preserve"> </w:t>
      </w:r>
      <w:r>
        <w:t>without</w:t>
      </w:r>
      <w:r>
        <w:rPr>
          <w:spacing w:val="-5"/>
        </w:rPr>
        <w:t xml:space="preserve"> </w:t>
      </w:r>
      <w:r>
        <w:t xml:space="preserve">gaps, without friction, without unnecessary duplication of </w:t>
      </w:r>
      <w:r>
        <w:rPr>
          <w:spacing w:val="-4"/>
        </w:rPr>
        <w:t xml:space="preserve">effort...” </w:t>
      </w:r>
      <w:r>
        <w:t xml:space="preserve">This focus on goal alignment as a </w:t>
      </w:r>
      <w:r>
        <w:rPr>
          <w:spacing w:val="-3"/>
        </w:rPr>
        <w:t xml:space="preserve">way </w:t>
      </w:r>
      <w:r>
        <w:t xml:space="preserve">to improve organizational performance was, </w:t>
      </w:r>
      <w:r>
        <w:rPr>
          <w:spacing w:val="-3"/>
        </w:rPr>
        <w:t xml:space="preserve">at </w:t>
      </w:r>
      <w:r>
        <w:t xml:space="preserve">the time, thought to provide the best path to increased </w:t>
      </w:r>
      <w:r>
        <w:rPr>
          <w:spacing w:val="-3"/>
        </w:rPr>
        <w:t xml:space="preserve">profitability. </w:t>
      </w:r>
      <w:r>
        <w:t xml:space="preserve">The management processes described for the Balanced Scorecard are very similar to the MBO </w:t>
      </w:r>
      <w:r>
        <w:rPr>
          <w:spacing w:val="-3"/>
        </w:rPr>
        <w:t xml:space="preserve">system </w:t>
      </w:r>
      <w:r>
        <w:t xml:space="preserve">elements. In essence, both </w:t>
      </w:r>
      <w:r>
        <w:rPr>
          <w:spacing w:val="-3"/>
        </w:rPr>
        <w:t xml:space="preserve">systems </w:t>
      </w:r>
      <w:r>
        <w:t>are based on goal congruence throughout an organization, and each detail an iterative process based on collaboration between and within all levels of an organization.</w:t>
      </w:r>
    </w:p>
    <w:p w14:paraId="19CA8E96" w14:textId="77777777" w:rsidR="001F5D61" w:rsidRDefault="001F5D61">
      <w:pPr>
        <w:pStyle w:val="BodyText"/>
        <w:spacing w:before="11"/>
        <w:rPr>
          <w:sz w:val="22"/>
        </w:rPr>
      </w:pPr>
    </w:p>
    <w:p w14:paraId="0ACCCAB7" w14:textId="77777777" w:rsidR="001F5D61" w:rsidRDefault="00A234DC">
      <w:pPr>
        <w:pStyle w:val="ListParagraph"/>
        <w:numPr>
          <w:ilvl w:val="2"/>
          <w:numId w:val="63"/>
        </w:numPr>
        <w:tabs>
          <w:tab w:val="left" w:pos="2231"/>
        </w:tabs>
        <w:ind w:left="2230" w:hanging="602"/>
        <w:rPr>
          <w:sz w:val="24"/>
        </w:rPr>
      </w:pPr>
      <w:r>
        <w:rPr>
          <w:sz w:val="24"/>
        </w:rPr>
        <w:t>Budgeting</w:t>
      </w:r>
    </w:p>
    <w:p w14:paraId="6D898720" w14:textId="77777777" w:rsidR="001F5D61" w:rsidRDefault="001F5D61">
      <w:pPr>
        <w:pStyle w:val="BodyText"/>
        <w:spacing w:before="2"/>
        <w:rPr>
          <w:sz w:val="23"/>
        </w:rPr>
      </w:pPr>
    </w:p>
    <w:p w14:paraId="5011BCC0" w14:textId="77777777" w:rsidR="001F5D61" w:rsidRDefault="00A234DC">
      <w:pPr>
        <w:pStyle w:val="BodyText"/>
        <w:tabs>
          <w:tab w:val="left" w:pos="5272"/>
          <w:tab w:val="left" w:pos="6607"/>
        </w:tabs>
        <w:ind w:left="1629" w:right="1492"/>
      </w:pPr>
      <w:r>
        <w:t xml:space="preserve">Budgeting has the potential to be one of the </w:t>
      </w:r>
      <w:r>
        <w:rPr>
          <w:spacing w:val="-3"/>
        </w:rPr>
        <w:t xml:space="preserve">most </w:t>
      </w:r>
      <w:r>
        <w:t>productive and essential management activities in</w:t>
      </w:r>
      <w:r>
        <w:rPr>
          <w:spacing w:val="-8"/>
        </w:rPr>
        <w:t xml:space="preserve"> </w:t>
      </w:r>
      <w:r>
        <w:t>implementing</w:t>
      </w:r>
      <w:r>
        <w:rPr>
          <w:spacing w:val="-2"/>
        </w:rPr>
        <w:t xml:space="preserve"> </w:t>
      </w:r>
      <w:r>
        <w:rPr>
          <w:spacing w:val="-4"/>
        </w:rPr>
        <w:t>strategy.</w:t>
      </w:r>
      <w:r>
        <w:rPr>
          <w:spacing w:val="-4"/>
        </w:rPr>
        <w:tab/>
      </w:r>
      <w:r>
        <w:t xml:space="preserve">Through it management can ensure that </w:t>
      </w:r>
      <w:r>
        <w:rPr>
          <w:spacing w:val="-4"/>
        </w:rPr>
        <w:t xml:space="preserve">key </w:t>
      </w:r>
      <w:r>
        <w:t>strategic initiatives essential for success are properly resourced and can be implemented in</w:t>
      </w:r>
      <w:r>
        <w:rPr>
          <w:spacing w:val="-8"/>
        </w:rPr>
        <w:t xml:space="preserve"> </w:t>
      </w:r>
      <w:r>
        <w:t>agreed</w:t>
      </w:r>
      <w:r>
        <w:rPr>
          <w:spacing w:val="-5"/>
        </w:rPr>
        <w:t xml:space="preserve"> </w:t>
      </w:r>
      <w:r>
        <w:t>timescales.</w:t>
      </w:r>
      <w:r>
        <w:tab/>
        <w:t xml:space="preserve">Once set, the budgeting </w:t>
      </w:r>
      <w:r>
        <w:rPr>
          <w:spacing w:val="-3"/>
        </w:rPr>
        <w:t xml:space="preserve">system </w:t>
      </w:r>
      <w:r>
        <w:t>can then go on to warn if those activities are behind schedule; are not achieving the success envisaged; and</w:t>
      </w:r>
      <w:r>
        <w:rPr>
          <w:spacing w:val="-4"/>
        </w:rPr>
        <w:t xml:space="preserve"> </w:t>
      </w:r>
      <w:r>
        <w:t>can</w:t>
      </w:r>
      <w:r>
        <w:rPr>
          <w:spacing w:val="-5"/>
        </w:rPr>
        <w:t xml:space="preserve"> </w:t>
      </w:r>
      <w:r>
        <w:t>be</w:t>
      </w:r>
      <w:r>
        <w:rPr>
          <w:spacing w:val="-3"/>
        </w:rPr>
        <w:t xml:space="preserve"> </w:t>
      </w:r>
      <w:r>
        <w:t>used</w:t>
      </w:r>
      <w:r>
        <w:rPr>
          <w:spacing w:val="-4"/>
        </w:rPr>
        <w:t xml:space="preserve"> </w:t>
      </w:r>
      <w:r>
        <w:t>to</w:t>
      </w:r>
      <w:r>
        <w:rPr>
          <w:spacing w:val="-5"/>
        </w:rPr>
        <w:t xml:space="preserve"> </w:t>
      </w:r>
      <w:r>
        <w:t>safely</w:t>
      </w:r>
      <w:r>
        <w:rPr>
          <w:spacing w:val="-6"/>
        </w:rPr>
        <w:t xml:space="preserve"> </w:t>
      </w:r>
      <w:r>
        <w:t>allocate</w:t>
      </w:r>
      <w:r>
        <w:rPr>
          <w:spacing w:val="-6"/>
        </w:rPr>
        <w:t xml:space="preserve"> </w:t>
      </w:r>
      <w:r>
        <w:t>or</w:t>
      </w:r>
      <w:r>
        <w:rPr>
          <w:spacing w:val="-6"/>
        </w:rPr>
        <w:t xml:space="preserve"> </w:t>
      </w:r>
      <w:r>
        <w:t>redistribute</w:t>
      </w:r>
      <w:r>
        <w:rPr>
          <w:spacing w:val="-5"/>
        </w:rPr>
        <w:t xml:space="preserve"> </w:t>
      </w:r>
      <w:r>
        <w:t>resources</w:t>
      </w:r>
      <w:r>
        <w:rPr>
          <w:spacing w:val="-6"/>
        </w:rPr>
        <w:t xml:space="preserve"> </w:t>
      </w:r>
      <w:r>
        <w:t>to</w:t>
      </w:r>
      <w:r>
        <w:rPr>
          <w:spacing w:val="-6"/>
        </w:rPr>
        <w:t xml:space="preserve"> </w:t>
      </w:r>
      <w:r>
        <w:t>put</w:t>
      </w:r>
      <w:r>
        <w:rPr>
          <w:spacing w:val="-5"/>
        </w:rPr>
        <w:t xml:space="preserve"> </w:t>
      </w:r>
      <w:r>
        <w:t>plans</w:t>
      </w:r>
      <w:r>
        <w:rPr>
          <w:spacing w:val="-4"/>
        </w:rPr>
        <w:t xml:space="preserve"> </w:t>
      </w:r>
      <w:r>
        <w:t>back</w:t>
      </w:r>
      <w:r>
        <w:rPr>
          <w:spacing w:val="-5"/>
        </w:rPr>
        <w:t xml:space="preserve"> </w:t>
      </w:r>
      <w:r>
        <w:t>on</w:t>
      </w:r>
      <w:r>
        <w:rPr>
          <w:spacing w:val="-3"/>
        </w:rPr>
        <w:t xml:space="preserve"> </w:t>
      </w:r>
      <w:r>
        <w:t>track.</w:t>
      </w:r>
    </w:p>
    <w:p w14:paraId="538301C4" w14:textId="77777777" w:rsidR="001F5D61" w:rsidRDefault="001F5D61">
      <w:pPr>
        <w:pStyle w:val="BodyText"/>
        <w:spacing w:before="11"/>
        <w:rPr>
          <w:sz w:val="22"/>
        </w:rPr>
      </w:pPr>
    </w:p>
    <w:p w14:paraId="63E7AB3F" w14:textId="77777777" w:rsidR="001F5D61" w:rsidRDefault="00A234DC">
      <w:pPr>
        <w:pStyle w:val="BodyText"/>
        <w:spacing w:before="1"/>
        <w:ind w:left="1629" w:right="1310"/>
      </w:pPr>
      <w:r>
        <w:t>A budget is a plan that contains a quantitative statement of expected results. A budget may be defined as a quantified program, whereas budgets serve multiple functions, e.g., they quantify objectives and the means for achieving them and provide a means for communicating the organization’s objectives to all levels of personnel.</w:t>
      </w:r>
    </w:p>
    <w:p w14:paraId="49A17112" w14:textId="77777777" w:rsidR="001F5D61" w:rsidRDefault="001F5D61">
      <w:pPr>
        <w:pStyle w:val="BodyText"/>
        <w:spacing w:before="12"/>
        <w:rPr>
          <w:sz w:val="22"/>
        </w:rPr>
      </w:pPr>
    </w:p>
    <w:p w14:paraId="517B8991" w14:textId="77777777" w:rsidR="001F5D61" w:rsidRDefault="00A234DC">
      <w:pPr>
        <w:pStyle w:val="BodyText"/>
        <w:spacing w:line="293" w:lineRule="exact"/>
        <w:ind w:left="1629"/>
      </w:pPr>
      <w:r>
        <w:t xml:space="preserve">The </w:t>
      </w:r>
      <w:r>
        <w:rPr>
          <w:b/>
        </w:rPr>
        <w:t>master budget</w:t>
      </w:r>
      <w:r>
        <w:t>, also called the comprehensive budget or annual profit plan,</w:t>
      </w:r>
    </w:p>
    <w:p w14:paraId="0B596B34" w14:textId="77777777" w:rsidR="001F5D61" w:rsidRDefault="00A234DC">
      <w:pPr>
        <w:pStyle w:val="BodyText"/>
        <w:ind w:left="1629" w:right="1007"/>
      </w:pPr>
      <w:r>
        <w:t xml:space="preserve">encompasses the organization’s operating and financial plans for a specified period (ordinarily a year or single operating cycle). In the </w:t>
      </w:r>
      <w:r>
        <w:rPr>
          <w:b/>
        </w:rPr>
        <w:t>operating budget</w:t>
      </w:r>
      <w:r>
        <w:t>, the emphasis is on</w:t>
      </w:r>
    </w:p>
    <w:p w14:paraId="0072501C" w14:textId="77777777" w:rsidR="001F5D61" w:rsidRDefault="001F5D61">
      <w:pPr>
        <w:sectPr w:rsidR="001F5D61">
          <w:pgSz w:w="11910" w:h="16840"/>
          <w:pgMar w:top="1320" w:right="0" w:bottom="280" w:left="320" w:header="891" w:footer="0" w:gutter="0"/>
          <w:cols w:space="720"/>
        </w:sectPr>
      </w:pPr>
    </w:p>
    <w:p w14:paraId="3C77E7B6" w14:textId="77777777" w:rsidR="001F5D61" w:rsidRDefault="00A234DC">
      <w:pPr>
        <w:pStyle w:val="BodyText"/>
        <w:spacing w:before="93" w:line="237" w:lineRule="auto"/>
        <w:ind w:left="1629" w:right="1546"/>
      </w:pPr>
      <w:r>
        <w:lastRenderedPageBreak/>
        <w:t xml:space="preserve">obtaining and using current resources. In the </w:t>
      </w:r>
      <w:r>
        <w:rPr>
          <w:b/>
        </w:rPr>
        <w:t>financial budget</w:t>
      </w:r>
      <w:r>
        <w:t>, the emphasis is on obtaining the funds needed to purchase operating assets.</w:t>
      </w:r>
    </w:p>
    <w:p w14:paraId="5F010B08" w14:textId="77777777" w:rsidR="001F5D61" w:rsidRDefault="001F5D61">
      <w:pPr>
        <w:pStyle w:val="BodyText"/>
        <w:spacing w:before="6"/>
        <w:rPr>
          <w:sz w:val="23"/>
        </w:rPr>
      </w:pPr>
    </w:p>
    <w:p w14:paraId="46111603" w14:textId="77777777" w:rsidR="001F5D61" w:rsidRDefault="00A234DC">
      <w:pPr>
        <w:pStyle w:val="BodyText"/>
        <w:spacing w:line="237" w:lineRule="auto"/>
        <w:ind w:left="1629" w:right="1352"/>
      </w:pPr>
      <w:r>
        <w:t xml:space="preserve">A </w:t>
      </w:r>
      <w:r>
        <w:rPr>
          <w:b/>
        </w:rPr>
        <w:t xml:space="preserve">project budget </w:t>
      </w:r>
      <w:r>
        <w:t>consists of all the costs expected to attach to a particular project, such as the design of a new airliner or the building of a single ship.</w:t>
      </w:r>
    </w:p>
    <w:p w14:paraId="18863E58" w14:textId="77777777" w:rsidR="001F5D61" w:rsidRDefault="001F5D61">
      <w:pPr>
        <w:pStyle w:val="BodyText"/>
        <w:rPr>
          <w:sz w:val="23"/>
        </w:rPr>
      </w:pPr>
    </w:p>
    <w:p w14:paraId="711273DB" w14:textId="77777777" w:rsidR="001F5D61" w:rsidRDefault="00A234DC">
      <w:pPr>
        <w:pStyle w:val="BodyText"/>
        <w:spacing w:before="1"/>
        <w:ind w:left="1629" w:right="1421"/>
      </w:pPr>
      <w:r>
        <w:rPr>
          <w:b/>
        </w:rPr>
        <w:t>Activity-based</w:t>
      </w:r>
      <w:r>
        <w:rPr>
          <w:b/>
          <w:spacing w:val="-7"/>
        </w:rPr>
        <w:t xml:space="preserve"> </w:t>
      </w:r>
      <w:r>
        <w:rPr>
          <w:b/>
        </w:rPr>
        <w:t>budgeting</w:t>
      </w:r>
      <w:r>
        <w:rPr>
          <w:b/>
          <w:spacing w:val="-6"/>
        </w:rPr>
        <w:t xml:space="preserve"> </w:t>
      </w:r>
      <w:r>
        <w:rPr>
          <w:b/>
        </w:rPr>
        <w:t>(ABC)</w:t>
      </w:r>
      <w:r>
        <w:rPr>
          <w:b/>
          <w:spacing w:val="-3"/>
        </w:rPr>
        <w:t xml:space="preserve"> </w:t>
      </w:r>
      <w:r>
        <w:t>applies</w:t>
      </w:r>
      <w:r>
        <w:rPr>
          <w:spacing w:val="-3"/>
        </w:rPr>
        <w:t xml:space="preserve"> </w:t>
      </w:r>
      <w:r>
        <w:t>activity-based</w:t>
      </w:r>
      <w:r>
        <w:rPr>
          <w:spacing w:val="-3"/>
        </w:rPr>
        <w:t xml:space="preserve"> </w:t>
      </w:r>
      <w:r>
        <w:t>costing</w:t>
      </w:r>
      <w:r>
        <w:rPr>
          <w:spacing w:val="-7"/>
        </w:rPr>
        <w:t xml:space="preserve"> </w:t>
      </w:r>
      <w:r>
        <w:t>principles</w:t>
      </w:r>
      <w:r>
        <w:rPr>
          <w:spacing w:val="-6"/>
        </w:rPr>
        <w:t xml:space="preserve"> </w:t>
      </w:r>
      <w:r>
        <w:t>to</w:t>
      </w:r>
      <w:r>
        <w:rPr>
          <w:spacing w:val="-6"/>
        </w:rPr>
        <w:t xml:space="preserve"> </w:t>
      </w:r>
      <w:r>
        <w:t>budgeting.</w:t>
      </w:r>
      <w:r>
        <w:rPr>
          <w:spacing w:val="-5"/>
        </w:rPr>
        <w:t xml:space="preserve"> </w:t>
      </w:r>
      <w:r>
        <w:t xml:space="preserve">It focuses on the numerous activities necessary to produce and </w:t>
      </w:r>
      <w:r>
        <w:rPr>
          <w:spacing w:val="-3"/>
        </w:rPr>
        <w:t xml:space="preserve">market </w:t>
      </w:r>
      <w:r>
        <w:t>goods and services and requires analysis of cost drivers. Activity-based management (ABM) is a method of identifying and evaluating activities that a business performs</w:t>
      </w:r>
      <w:r>
        <w:rPr>
          <w:spacing w:val="-22"/>
        </w:rPr>
        <w:t xml:space="preserve"> </w:t>
      </w:r>
      <w:r>
        <w:t>using</w:t>
      </w:r>
    </w:p>
    <w:p w14:paraId="6BF39A1B" w14:textId="6308540C" w:rsidR="001F5D61" w:rsidRDefault="00A234DC">
      <w:pPr>
        <w:pStyle w:val="BodyText"/>
        <w:spacing w:before="4" w:line="237" w:lineRule="auto"/>
        <w:ind w:left="1629" w:right="1007"/>
      </w:pPr>
      <w:r>
        <w:t>activity-based costing to carry out a value chain analysis or a re-engineering initiative to improve strategic and operational decisions in an organization.</w:t>
      </w:r>
    </w:p>
    <w:p w14:paraId="7B6C0041" w14:textId="77777777" w:rsidR="001F5D61" w:rsidRDefault="001F5D61">
      <w:pPr>
        <w:pStyle w:val="BodyText"/>
        <w:spacing w:before="3"/>
        <w:rPr>
          <w:sz w:val="23"/>
        </w:rPr>
      </w:pPr>
    </w:p>
    <w:p w14:paraId="7952C6F4" w14:textId="77777777" w:rsidR="001F5D61" w:rsidRDefault="00A234DC">
      <w:pPr>
        <w:pStyle w:val="BodyText"/>
        <w:ind w:left="1629" w:right="1546"/>
      </w:pPr>
      <w:r>
        <w:rPr>
          <w:b/>
        </w:rPr>
        <w:t xml:space="preserve">Zero-based budgeting (ZBB) </w:t>
      </w:r>
      <w:r>
        <w:t>is a budget and planning process in which each manager must justify his/her department’s entire budget every budget cycle.</w:t>
      </w:r>
    </w:p>
    <w:p w14:paraId="77A77CE4" w14:textId="77777777" w:rsidR="001F5D61" w:rsidRDefault="001F5D61">
      <w:pPr>
        <w:pStyle w:val="BodyText"/>
        <w:spacing w:before="10"/>
        <w:rPr>
          <w:sz w:val="22"/>
        </w:rPr>
      </w:pPr>
    </w:p>
    <w:p w14:paraId="6F6F3993" w14:textId="77777777" w:rsidR="001F5D61" w:rsidRDefault="00A234DC">
      <w:pPr>
        <w:pStyle w:val="BodyText"/>
        <w:ind w:left="1629" w:right="1736"/>
      </w:pPr>
      <w:r>
        <w:t xml:space="preserve">A </w:t>
      </w:r>
      <w:r>
        <w:rPr>
          <w:b/>
        </w:rPr>
        <w:t xml:space="preserve">continuous (rolling) budget </w:t>
      </w:r>
      <w:r>
        <w:t>is one that is revised on a regular (continuous) basis. Typically, a company continuously extends such a budget for an additional month or quarter in accordance with new data as the current month or quarter ends.</w:t>
      </w:r>
    </w:p>
    <w:p w14:paraId="1900BB42" w14:textId="77777777" w:rsidR="001F5D61" w:rsidRDefault="001F5D61">
      <w:pPr>
        <w:pStyle w:val="BodyText"/>
        <w:spacing w:before="12"/>
        <w:rPr>
          <w:sz w:val="22"/>
        </w:rPr>
      </w:pPr>
    </w:p>
    <w:p w14:paraId="4C1C9A62" w14:textId="77777777" w:rsidR="001F5D61" w:rsidRDefault="00A234DC">
      <w:pPr>
        <w:pStyle w:val="BodyText"/>
        <w:ind w:left="1629" w:right="1546"/>
      </w:pPr>
      <w:r>
        <w:t xml:space="preserve">The Japanese term kaizen means continuous improvement, and kaizen budgeting assumes the continuous improvement of products and processes. Accordingly, </w:t>
      </w:r>
      <w:r>
        <w:rPr>
          <w:b/>
        </w:rPr>
        <w:t xml:space="preserve">kaizen budgeting </w:t>
      </w:r>
      <w:r>
        <w:t>is based not on the existing system but on changes yet to be made.</w:t>
      </w:r>
    </w:p>
    <w:p w14:paraId="005B7F6A" w14:textId="77777777" w:rsidR="001F5D61" w:rsidRDefault="001F5D61">
      <w:pPr>
        <w:pStyle w:val="BodyText"/>
        <w:spacing w:before="11"/>
        <w:rPr>
          <w:sz w:val="22"/>
        </w:rPr>
      </w:pPr>
    </w:p>
    <w:p w14:paraId="5133C8DE" w14:textId="77777777" w:rsidR="001F5D61" w:rsidRDefault="00A234DC">
      <w:pPr>
        <w:pStyle w:val="BodyText"/>
        <w:ind w:left="1629" w:right="1433"/>
      </w:pPr>
      <w:r>
        <w:t xml:space="preserve">A </w:t>
      </w:r>
      <w:r>
        <w:rPr>
          <w:b/>
        </w:rPr>
        <w:t xml:space="preserve">static budget </w:t>
      </w:r>
      <w:r>
        <w:t>is based on only one level of sales or production. The level of production and the containment of costs are, though related, two separate managerial tasks. Contrast this with a flexible budget, which is a series of budgets prepared for many levels of activity. At the end of the period, management can compare actual performance with the appropriate budgeted level in the flexible budget.</w:t>
      </w:r>
    </w:p>
    <w:p w14:paraId="4AADD1CE" w14:textId="77777777" w:rsidR="001F5D61" w:rsidRDefault="001F5D61">
      <w:pPr>
        <w:pStyle w:val="BodyText"/>
        <w:rPr>
          <w:sz w:val="23"/>
        </w:rPr>
      </w:pPr>
    </w:p>
    <w:p w14:paraId="095695F2" w14:textId="77777777" w:rsidR="001F5D61" w:rsidRDefault="00A234DC">
      <w:pPr>
        <w:pStyle w:val="BodyText"/>
        <w:ind w:left="1629" w:right="1442"/>
      </w:pPr>
      <w:r>
        <w:t xml:space="preserve">A </w:t>
      </w:r>
      <w:r>
        <w:rPr>
          <w:b/>
        </w:rPr>
        <w:t xml:space="preserve">life-cycle budget </w:t>
      </w:r>
      <w:r>
        <w:t>estimates a product’s revenues and expenses over its entire life cycle beginning with research and development and ending with the withdrawal of customer support. Life-cycle budgeting is intended to account for the costs at all stages of the value chain (R&amp;D, design, production, marketing, distribution, and customer service).</w:t>
      </w:r>
    </w:p>
    <w:p w14:paraId="59C30AAD" w14:textId="77777777" w:rsidR="001F5D61" w:rsidRDefault="001F5D61">
      <w:pPr>
        <w:pStyle w:val="BodyText"/>
        <w:spacing w:before="9"/>
        <w:rPr>
          <w:sz w:val="22"/>
        </w:rPr>
      </w:pPr>
    </w:p>
    <w:p w14:paraId="2A7D7DAB" w14:textId="77777777" w:rsidR="001F5D61" w:rsidRDefault="00A234DC">
      <w:pPr>
        <w:pStyle w:val="ListParagraph"/>
        <w:numPr>
          <w:ilvl w:val="2"/>
          <w:numId w:val="63"/>
        </w:numPr>
        <w:tabs>
          <w:tab w:val="left" w:pos="2231"/>
        </w:tabs>
        <w:ind w:left="2230" w:hanging="602"/>
        <w:rPr>
          <w:sz w:val="24"/>
        </w:rPr>
      </w:pPr>
      <w:r>
        <w:rPr>
          <w:sz w:val="24"/>
        </w:rPr>
        <w:t>Hierarchical level of</w:t>
      </w:r>
      <w:r>
        <w:rPr>
          <w:spacing w:val="1"/>
          <w:sz w:val="24"/>
        </w:rPr>
        <w:t xml:space="preserve"> </w:t>
      </w:r>
      <w:r>
        <w:rPr>
          <w:sz w:val="24"/>
        </w:rPr>
        <w:t>Strategy</w:t>
      </w:r>
    </w:p>
    <w:p w14:paraId="2B4AD566" w14:textId="77777777" w:rsidR="001F5D61" w:rsidRDefault="001F5D61">
      <w:pPr>
        <w:pStyle w:val="BodyText"/>
        <w:spacing w:before="2"/>
        <w:rPr>
          <w:sz w:val="23"/>
        </w:rPr>
      </w:pPr>
    </w:p>
    <w:p w14:paraId="70E98072" w14:textId="77777777" w:rsidR="001F5D61" w:rsidRDefault="00A234DC">
      <w:pPr>
        <w:pStyle w:val="BodyText"/>
        <w:ind w:left="1629" w:right="1433"/>
      </w:pPr>
      <w:r>
        <w:t>Strategy king is not just asking for top executives. Middle and lower level managers too must be involved in the strategic planning process to the extent possible. In a large company / firm actually four level of strategies (corporate level, divisional / business level, functional level and operational level) where as in small farm strategies are actually in three level – Company / Corporate, Business, and Functional or Operational level.</w:t>
      </w:r>
    </w:p>
    <w:p w14:paraId="48F17FD0" w14:textId="77777777" w:rsidR="001F5D61" w:rsidRDefault="001F5D61">
      <w:pPr>
        <w:pStyle w:val="BodyText"/>
        <w:spacing w:before="2"/>
        <w:rPr>
          <w:sz w:val="23"/>
        </w:rPr>
      </w:pPr>
    </w:p>
    <w:p w14:paraId="73C125B4" w14:textId="77777777" w:rsidR="001F5D61" w:rsidRDefault="00A234DC">
      <w:pPr>
        <w:spacing w:line="237" w:lineRule="auto"/>
        <w:ind w:left="1629" w:right="2106"/>
        <w:rPr>
          <w:sz w:val="24"/>
        </w:rPr>
      </w:pPr>
      <w:r>
        <w:rPr>
          <w:b/>
          <w:sz w:val="24"/>
        </w:rPr>
        <w:t xml:space="preserve">The Corporate/organization Strategy </w:t>
      </w:r>
      <w:r>
        <w:rPr>
          <w:sz w:val="24"/>
        </w:rPr>
        <w:t>comprises a directional strategy through a corporate vision and a mission statement.</w:t>
      </w:r>
    </w:p>
    <w:p w14:paraId="53D04DBF" w14:textId="77777777" w:rsidR="001F5D61" w:rsidRDefault="001F5D61">
      <w:pPr>
        <w:spacing w:line="237" w:lineRule="auto"/>
        <w:rPr>
          <w:sz w:val="24"/>
        </w:rPr>
        <w:sectPr w:rsidR="001F5D61">
          <w:pgSz w:w="11910" w:h="16840"/>
          <w:pgMar w:top="1320" w:right="0" w:bottom="280" w:left="320" w:header="891" w:footer="0" w:gutter="0"/>
          <w:cols w:space="720"/>
        </w:sectPr>
      </w:pPr>
    </w:p>
    <w:p w14:paraId="79436CD4" w14:textId="7C44C1C7" w:rsidR="001F5D61" w:rsidRDefault="00A234DC">
      <w:pPr>
        <w:pStyle w:val="BodyText"/>
        <w:spacing w:before="93" w:line="237" w:lineRule="auto"/>
        <w:ind w:left="1629" w:right="1007"/>
      </w:pPr>
      <w:r>
        <w:rPr>
          <w:b/>
        </w:rPr>
        <w:lastRenderedPageBreak/>
        <w:t xml:space="preserve">The Business Strategy </w:t>
      </w:r>
      <w:r>
        <w:t>ensures that individual business units are able to increase their effectiveness while remaining jived with the corporate strategy.</w:t>
      </w:r>
    </w:p>
    <w:p w14:paraId="2AB2F60E" w14:textId="77777777" w:rsidR="001F5D61" w:rsidRDefault="001F5D61">
      <w:pPr>
        <w:pStyle w:val="BodyText"/>
        <w:spacing w:before="6"/>
        <w:rPr>
          <w:sz w:val="23"/>
        </w:rPr>
      </w:pPr>
    </w:p>
    <w:p w14:paraId="2E964670" w14:textId="77777777" w:rsidR="001F5D61" w:rsidRDefault="00A234DC">
      <w:pPr>
        <w:pStyle w:val="BodyText"/>
        <w:spacing w:line="237" w:lineRule="auto"/>
        <w:ind w:left="1629" w:right="1546"/>
      </w:pPr>
      <w:r>
        <w:rPr>
          <w:b/>
        </w:rPr>
        <w:t xml:space="preserve">The Functional Strategy </w:t>
      </w:r>
      <w:r>
        <w:t>has to be customized to ensure the business strategy to succeed. These could be HR, Marketing and/or Finance strategy.</w:t>
      </w:r>
    </w:p>
    <w:p w14:paraId="5618F7E0" w14:textId="77777777" w:rsidR="001F5D61" w:rsidRDefault="001F5D61">
      <w:pPr>
        <w:pStyle w:val="BodyText"/>
        <w:spacing w:before="10"/>
        <w:rPr>
          <w:sz w:val="22"/>
        </w:rPr>
      </w:pPr>
    </w:p>
    <w:p w14:paraId="16EA2744" w14:textId="77777777" w:rsidR="001F5D61" w:rsidRDefault="00A234DC">
      <w:pPr>
        <w:pStyle w:val="ListParagraph"/>
        <w:numPr>
          <w:ilvl w:val="2"/>
          <w:numId w:val="63"/>
        </w:numPr>
        <w:tabs>
          <w:tab w:val="left" w:pos="2231"/>
        </w:tabs>
        <w:ind w:left="2230" w:hanging="602"/>
        <w:rPr>
          <w:sz w:val="24"/>
        </w:rPr>
      </w:pPr>
      <w:r>
        <w:rPr>
          <w:sz w:val="24"/>
        </w:rPr>
        <w:t>Strategic Planning</w:t>
      </w:r>
      <w:r>
        <w:rPr>
          <w:spacing w:val="-5"/>
          <w:sz w:val="24"/>
        </w:rPr>
        <w:t xml:space="preserve"> </w:t>
      </w:r>
      <w:r>
        <w:rPr>
          <w:sz w:val="24"/>
        </w:rPr>
        <w:t>Horizon</w:t>
      </w:r>
    </w:p>
    <w:p w14:paraId="2FF11BD8" w14:textId="77777777" w:rsidR="001F5D61" w:rsidRDefault="001F5D61">
      <w:pPr>
        <w:pStyle w:val="BodyText"/>
        <w:spacing w:before="2"/>
        <w:rPr>
          <w:sz w:val="23"/>
        </w:rPr>
      </w:pPr>
    </w:p>
    <w:p w14:paraId="4FC5F387" w14:textId="72085057" w:rsidR="001F5D61" w:rsidRDefault="00A234DC">
      <w:pPr>
        <w:pStyle w:val="BodyText"/>
        <w:spacing w:before="1"/>
        <w:ind w:left="1629" w:right="1481"/>
      </w:pPr>
      <w:r>
        <w:t>The term planning horizon refers to the time that elapses between the strategy formulation and the execution of a planned activity. In general, its length is dictated by the degree of uncertainty in the external environment: higher the uncertainty, shorter the planning horizon.</w:t>
      </w:r>
    </w:p>
    <w:p w14:paraId="781C5583" w14:textId="49E50D4B" w:rsidR="001F5D61" w:rsidRDefault="001F5D61">
      <w:pPr>
        <w:pStyle w:val="BodyText"/>
        <w:rPr>
          <w:sz w:val="20"/>
        </w:rPr>
      </w:pPr>
    </w:p>
    <w:p w14:paraId="720969C3" w14:textId="4338AB63" w:rsidR="001F5D61" w:rsidRDefault="00B95EA2">
      <w:pPr>
        <w:pStyle w:val="BodyText"/>
        <w:rPr>
          <w:sz w:val="20"/>
        </w:rPr>
      </w:pPr>
      <w:r>
        <w:rPr>
          <w:noProof/>
          <w:sz w:val="20"/>
        </w:rPr>
        <w:pict w14:anchorId="65511980">
          <v:shape id="_x0000_s1704" type="#_x0000_t202" style="position:absolute;margin-left:73.7pt;margin-top:5.35pt;width:422.4pt;height:99.3pt;z-index:252370944" filled="f" stroked="f">
            <v:textbox style="mso-next-textbox:#_x0000_s1704" inset="0,0,0,0">
              <w:txbxContent>
                <w:p w14:paraId="1775BCCD" w14:textId="77777777" w:rsidR="00B95EA2" w:rsidRDefault="00B95EA2">
                  <w:pPr>
                    <w:spacing w:line="244" w:lineRule="exact"/>
                    <w:rPr>
                      <w:sz w:val="24"/>
                    </w:rPr>
                  </w:pPr>
                  <w:r>
                    <w:rPr>
                      <w:sz w:val="24"/>
                    </w:rPr>
                    <w:t>1.4.6. McKinsey 7-S</w:t>
                  </w:r>
                </w:p>
                <w:p w14:paraId="1AD8BBFF" w14:textId="77777777" w:rsidR="00B95EA2" w:rsidRDefault="00B95EA2">
                  <w:pPr>
                    <w:spacing w:before="2"/>
                    <w:rPr>
                      <w:sz w:val="23"/>
                    </w:rPr>
                  </w:pPr>
                </w:p>
                <w:p w14:paraId="07B0EFF8" w14:textId="77777777" w:rsidR="00B95EA2" w:rsidRDefault="00B95EA2">
                  <w:pPr>
                    <w:spacing w:before="1"/>
                    <w:ind w:right="3"/>
                    <w:rPr>
                      <w:sz w:val="24"/>
                    </w:rPr>
                  </w:pPr>
                  <w:r>
                    <w:rPr>
                      <w:sz w:val="24"/>
                    </w:rPr>
                    <w:t xml:space="preserve">The McKinsey 7-S framework is a guide to the effective implementation of </w:t>
                  </w:r>
                  <w:r>
                    <w:rPr>
                      <w:spacing w:val="-4"/>
                      <w:sz w:val="24"/>
                    </w:rPr>
                    <w:t xml:space="preserve">strategy, </w:t>
                  </w:r>
                  <w:r>
                    <w:rPr>
                      <w:sz w:val="24"/>
                    </w:rPr>
                    <w:t>which involves seven interdependent factors which are categorized as either "hard" or "soft"</w:t>
                  </w:r>
                  <w:r>
                    <w:rPr>
                      <w:spacing w:val="-6"/>
                      <w:sz w:val="24"/>
                    </w:rPr>
                    <w:t xml:space="preserve"> </w:t>
                  </w:r>
                  <w:r>
                    <w:rPr>
                      <w:sz w:val="24"/>
                    </w:rPr>
                    <w:t>elements.</w:t>
                  </w:r>
                  <w:r>
                    <w:rPr>
                      <w:spacing w:val="-4"/>
                      <w:sz w:val="24"/>
                    </w:rPr>
                    <w:t xml:space="preserve"> </w:t>
                  </w:r>
                  <w:r>
                    <w:rPr>
                      <w:sz w:val="24"/>
                    </w:rPr>
                    <w:t>"Hard"</w:t>
                  </w:r>
                  <w:r>
                    <w:rPr>
                      <w:spacing w:val="-5"/>
                      <w:sz w:val="24"/>
                    </w:rPr>
                    <w:t xml:space="preserve"> </w:t>
                  </w:r>
                  <w:r>
                    <w:rPr>
                      <w:sz w:val="24"/>
                    </w:rPr>
                    <w:t>elements</w:t>
                  </w:r>
                  <w:r>
                    <w:rPr>
                      <w:spacing w:val="-3"/>
                      <w:sz w:val="24"/>
                    </w:rPr>
                    <w:t xml:space="preserve"> </w:t>
                  </w:r>
                  <w:r>
                    <w:rPr>
                      <w:sz w:val="24"/>
                    </w:rPr>
                    <w:t>are</w:t>
                  </w:r>
                  <w:r>
                    <w:rPr>
                      <w:spacing w:val="-2"/>
                      <w:sz w:val="24"/>
                    </w:rPr>
                    <w:t xml:space="preserve"> </w:t>
                  </w:r>
                  <w:r>
                    <w:rPr>
                      <w:sz w:val="24"/>
                    </w:rPr>
                    <w:t>easier</w:t>
                  </w:r>
                  <w:r>
                    <w:rPr>
                      <w:spacing w:val="-4"/>
                      <w:sz w:val="24"/>
                    </w:rPr>
                    <w:t xml:space="preserve"> </w:t>
                  </w:r>
                  <w:r>
                    <w:rPr>
                      <w:sz w:val="24"/>
                    </w:rPr>
                    <w:t>to</w:t>
                  </w:r>
                  <w:r>
                    <w:rPr>
                      <w:spacing w:val="-5"/>
                      <w:sz w:val="24"/>
                    </w:rPr>
                    <w:t xml:space="preserve"> </w:t>
                  </w:r>
                  <w:r>
                    <w:rPr>
                      <w:sz w:val="24"/>
                    </w:rPr>
                    <w:t>define</w:t>
                  </w:r>
                  <w:r>
                    <w:rPr>
                      <w:spacing w:val="-5"/>
                      <w:sz w:val="24"/>
                    </w:rPr>
                    <w:t xml:space="preserve"> </w:t>
                  </w:r>
                  <w:r>
                    <w:rPr>
                      <w:sz w:val="24"/>
                    </w:rPr>
                    <w:t>or</w:t>
                  </w:r>
                  <w:r>
                    <w:rPr>
                      <w:spacing w:val="-5"/>
                      <w:sz w:val="24"/>
                    </w:rPr>
                    <w:t xml:space="preserve"> </w:t>
                  </w:r>
                  <w:r>
                    <w:rPr>
                      <w:sz w:val="24"/>
                    </w:rPr>
                    <w:t>identify</w:t>
                  </w:r>
                  <w:r>
                    <w:rPr>
                      <w:spacing w:val="-3"/>
                      <w:sz w:val="24"/>
                    </w:rPr>
                    <w:t xml:space="preserve"> </w:t>
                  </w:r>
                  <w:r>
                    <w:rPr>
                      <w:sz w:val="24"/>
                    </w:rPr>
                    <w:t>and</w:t>
                  </w:r>
                  <w:r>
                    <w:rPr>
                      <w:spacing w:val="-4"/>
                      <w:sz w:val="24"/>
                    </w:rPr>
                    <w:t xml:space="preserve"> </w:t>
                  </w:r>
                  <w:r>
                    <w:rPr>
                      <w:sz w:val="24"/>
                    </w:rPr>
                    <w:t>management</w:t>
                  </w:r>
                  <w:r>
                    <w:rPr>
                      <w:spacing w:val="-3"/>
                      <w:sz w:val="24"/>
                    </w:rPr>
                    <w:t xml:space="preserve"> </w:t>
                  </w:r>
                  <w:r>
                    <w:rPr>
                      <w:sz w:val="24"/>
                    </w:rPr>
                    <w:t>can directly influence them; "Soft" elements, on the other hand, can be more difficult to describe, and are less tangible and more influenced by</w:t>
                  </w:r>
                  <w:r>
                    <w:rPr>
                      <w:spacing w:val="-9"/>
                      <w:sz w:val="24"/>
                    </w:rPr>
                    <w:t xml:space="preserve"> </w:t>
                  </w:r>
                  <w:r>
                    <w:rPr>
                      <w:sz w:val="24"/>
                    </w:rPr>
                    <w:t>culture.</w:t>
                  </w:r>
                </w:p>
              </w:txbxContent>
            </v:textbox>
          </v:shape>
        </w:pict>
      </w:r>
    </w:p>
    <w:p w14:paraId="6E2B62AF" w14:textId="77777777" w:rsidR="001F5D61" w:rsidRDefault="001F5D61">
      <w:pPr>
        <w:pStyle w:val="BodyText"/>
        <w:rPr>
          <w:sz w:val="20"/>
        </w:rPr>
      </w:pPr>
    </w:p>
    <w:p w14:paraId="1175D5BA" w14:textId="77777777" w:rsidR="001F5D61" w:rsidRDefault="001F5D61">
      <w:pPr>
        <w:pStyle w:val="BodyText"/>
        <w:rPr>
          <w:sz w:val="20"/>
        </w:rPr>
      </w:pPr>
    </w:p>
    <w:p w14:paraId="709507AD" w14:textId="77777777" w:rsidR="001F5D61" w:rsidRDefault="001F5D61">
      <w:pPr>
        <w:pStyle w:val="BodyText"/>
        <w:rPr>
          <w:sz w:val="20"/>
        </w:rPr>
      </w:pPr>
    </w:p>
    <w:p w14:paraId="20546026" w14:textId="77777777" w:rsidR="001F5D61" w:rsidRDefault="001F5D61">
      <w:pPr>
        <w:pStyle w:val="BodyText"/>
        <w:rPr>
          <w:sz w:val="20"/>
        </w:rPr>
      </w:pPr>
    </w:p>
    <w:p w14:paraId="5FF965A6" w14:textId="77777777" w:rsidR="001F5D61" w:rsidRDefault="001F5D61">
      <w:pPr>
        <w:pStyle w:val="BodyText"/>
        <w:rPr>
          <w:sz w:val="20"/>
        </w:rPr>
      </w:pPr>
    </w:p>
    <w:p w14:paraId="7DBD74F5" w14:textId="77777777" w:rsidR="001F5D61" w:rsidRDefault="001F5D61">
      <w:pPr>
        <w:pStyle w:val="BodyText"/>
        <w:rPr>
          <w:sz w:val="20"/>
        </w:rPr>
      </w:pPr>
    </w:p>
    <w:p w14:paraId="683CCB2B" w14:textId="2E606613" w:rsidR="001F5D61" w:rsidRDefault="001F5D61">
      <w:pPr>
        <w:pStyle w:val="BodyText"/>
        <w:rPr>
          <w:sz w:val="20"/>
        </w:rPr>
      </w:pPr>
    </w:p>
    <w:p w14:paraId="7F4B2DAC" w14:textId="77777777" w:rsidR="001F5D61" w:rsidRDefault="001F5D61">
      <w:pPr>
        <w:pStyle w:val="BodyText"/>
        <w:rPr>
          <w:sz w:val="20"/>
        </w:rPr>
      </w:pPr>
    </w:p>
    <w:p w14:paraId="022425C3" w14:textId="5E245BB6" w:rsidR="001F5D61" w:rsidRDefault="00B95EA2">
      <w:pPr>
        <w:pStyle w:val="BodyText"/>
        <w:rPr>
          <w:sz w:val="20"/>
        </w:rPr>
      </w:pPr>
      <w:r>
        <w:rPr>
          <w:noProof/>
          <w:sz w:val="20"/>
        </w:rPr>
        <w:pict w14:anchorId="33DF4429">
          <v:shape id="_x0000_s1702" type="#_x0000_t202" style="position:absolute;margin-left:106.15pt;margin-top:10.85pt;width:234.9pt;height:12pt;z-index:252372992" filled="f" stroked="f">
            <v:textbox style="mso-next-textbox:#_x0000_s1702" inset="0,0,0,0">
              <w:txbxContent>
                <w:p w14:paraId="0C11F752" w14:textId="77777777" w:rsidR="00B95EA2" w:rsidRDefault="00B95EA2">
                  <w:pPr>
                    <w:spacing w:line="240" w:lineRule="exact"/>
                    <w:rPr>
                      <w:sz w:val="24"/>
                    </w:rPr>
                  </w:pPr>
                  <w:r>
                    <w:rPr>
                      <w:sz w:val="24"/>
                    </w:rPr>
                    <w:t xml:space="preserve">Hard elements: </w:t>
                  </w:r>
                  <w:r>
                    <w:rPr>
                      <w:spacing w:val="-4"/>
                      <w:sz w:val="24"/>
                    </w:rPr>
                    <w:t xml:space="preserve">Strategy, </w:t>
                  </w:r>
                  <w:r>
                    <w:rPr>
                      <w:sz w:val="24"/>
                    </w:rPr>
                    <w:t>Structure, and Systems</w:t>
                  </w:r>
                </w:p>
              </w:txbxContent>
            </v:textbox>
          </v:shape>
        </w:pict>
      </w:r>
      <w:r>
        <w:rPr>
          <w:noProof/>
          <w:sz w:val="20"/>
        </w:rPr>
        <w:pict w14:anchorId="4AD4BB5A">
          <v:shape id="_x0000_s1703" type="#_x0000_t202" style="position:absolute;margin-left:82.15pt;margin-top:7.8pt;width:6.55pt;height:38.95pt;z-index:252371968" filled="f" stroked="f">
            <v:textbox style="mso-next-textbox:#_x0000_s1703" inset="0,0,0,0">
              <w:txbxContent>
                <w:p w14:paraId="5F80964B" w14:textId="77777777" w:rsidR="00B95EA2" w:rsidRDefault="00B95EA2">
                  <w:pPr>
                    <w:rPr>
                      <w:rFonts w:ascii="Symbol" w:hAnsi="Symbol"/>
                      <w:sz w:val="24"/>
                    </w:rPr>
                  </w:pPr>
                  <w:r>
                    <w:rPr>
                      <w:rFonts w:ascii="Symbol" w:hAnsi="Symbol"/>
                      <w:sz w:val="24"/>
                    </w:rPr>
                    <w:t></w:t>
                  </w:r>
                </w:p>
                <w:p w14:paraId="6312AF02" w14:textId="77777777" w:rsidR="00B95EA2" w:rsidRDefault="00B95EA2">
                  <w:pPr>
                    <w:spacing w:before="190"/>
                    <w:rPr>
                      <w:rFonts w:ascii="Symbol" w:hAnsi="Symbol"/>
                      <w:sz w:val="24"/>
                    </w:rPr>
                  </w:pPr>
                  <w:r>
                    <w:rPr>
                      <w:rFonts w:ascii="Symbol" w:hAnsi="Symbol"/>
                      <w:sz w:val="24"/>
                    </w:rPr>
                    <w:t></w:t>
                  </w:r>
                </w:p>
              </w:txbxContent>
            </v:textbox>
          </v:shape>
        </w:pict>
      </w:r>
    </w:p>
    <w:p w14:paraId="3FC94A22" w14:textId="77777777" w:rsidR="001F5D61" w:rsidRDefault="001F5D61">
      <w:pPr>
        <w:pStyle w:val="BodyText"/>
        <w:rPr>
          <w:sz w:val="20"/>
        </w:rPr>
      </w:pPr>
    </w:p>
    <w:p w14:paraId="282DDF36" w14:textId="1746BA14" w:rsidR="001F5D61" w:rsidRDefault="00B95EA2">
      <w:pPr>
        <w:pStyle w:val="BodyText"/>
        <w:rPr>
          <w:sz w:val="20"/>
        </w:rPr>
      </w:pPr>
      <w:r>
        <w:rPr>
          <w:noProof/>
          <w:sz w:val="20"/>
        </w:rPr>
        <w:pict w14:anchorId="0F5D5B4C">
          <v:shape id="_x0000_s1701" type="#_x0000_t202" style="position:absolute;margin-left:106.15pt;margin-top:10.7pt;width:229.55pt;height:12pt;z-index:252374016" filled="f" stroked="f">
            <v:textbox style="mso-next-textbox:#_x0000_s1701" inset="0,0,0,0">
              <w:txbxContent>
                <w:p w14:paraId="2F9EF555" w14:textId="77777777" w:rsidR="00B95EA2" w:rsidRDefault="00B95EA2">
                  <w:pPr>
                    <w:spacing w:line="240" w:lineRule="exact"/>
                    <w:rPr>
                      <w:sz w:val="24"/>
                    </w:rPr>
                  </w:pPr>
                  <w:r>
                    <w:rPr>
                      <w:sz w:val="24"/>
                    </w:rPr>
                    <w:t xml:space="preserve">Soft elements: Shared </w:t>
                  </w:r>
                  <w:r>
                    <w:rPr>
                      <w:spacing w:val="-3"/>
                      <w:sz w:val="24"/>
                    </w:rPr>
                    <w:t xml:space="preserve">Values, </w:t>
                  </w:r>
                  <w:r>
                    <w:rPr>
                      <w:sz w:val="24"/>
                    </w:rPr>
                    <w:t xml:space="preserve">Skills, Style, </w:t>
                  </w:r>
                  <w:r>
                    <w:rPr>
                      <w:spacing w:val="-3"/>
                      <w:sz w:val="24"/>
                    </w:rPr>
                    <w:t>Staff</w:t>
                  </w:r>
                </w:p>
              </w:txbxContent>
            </v:textbox>
          </v:shape>
        </w:pict>
      </w:r>
    </w:p>
    <w:p w14:paraId="02D8D178" w14:textId="77777777" w:rsidR="001F5D61" w:rsidRDefault="001F5D61">
      <w:pPr>
        <w:pStyle w:val="BodyText"/>
        <w:rPr>
          <w:sz w:val="20"/>
        </w:rPr>
      </w:pPr>
    </w:p>
    <w:p w14:paraId="52E89A92" w14:textId="77777777" w:rsidR="001F5D61" w:rsidRDefault="001F5D61">
      <w:pPr>
        <w:pStyle w:val="BodyText"/>
        <w:rPr>
          <w:sz w:val="20"/>
        </w:rPr>
      </w:pPr>
    </w:p>
    <w:p w14:paraId="407EB2CD" w14:textId="0B8437C6" w:rsidR="001F5D61" w:rsidRDefault="00B95EA2">
      <w:pPr>
        <w:pStyle w:val="BodyText"/>
        <w:rPr>
          <w:sz w:val="20"/>
        </w:rPr>
      </w:pPr>
      <w:r>
        <w:rPr>
          <w:noProof/>
          <w:sz w:val="20"/>
        </w:rPr>
        <w:pict w14:anchorId="6A5C4D24">
          <v:shape id="_x0000_s1700" type="#_x0000_t202" style="position:absolute;margin-left:81.45pt;margin-top:2.65pt;width:247.55pt;height:41.4pt;z-index:252375040" filled="f" stroked="f">
            <v:textbox style="mso-next-textbox:#_x0000_s1700" inset="0,0,0,0">
              <w:txbxContent>
                <w:p w14:paraId="483F2CD6" w14:textId="77777777" w:rsidR="00B95EA2" w:rsidRDefault="00B95EA2">
                  <w:pPr>
                    <w:spacing w:line="244" w:lineRule="exact"/>
                    <w:rPr>
                      <w:sz w:val="24"/>
                    </w:rPr>
                  </w:pPr>
                  <w:r>
                    <w:rPr>
                      <w:sz w:val="24"/>
                    </w:rPr>
                    <w:t>1.4.7. Strategy Implementation Activities</w:t>
                  </w:r>
                </w:p>
                <w:p w14:paraId="3AA7E99B" w14:textId="77777777" w:rsidR="00B95EA2" w:rsidRDefault="00B95EA2">
                  <w:pPr>
                    <w:spacing w:before="1"/>
                    <w:rPr>
                      <w:sz w:val="23"/>
                    </w:rPr>
                  </w:pPr>
                </w:p>
                <w:p w14:paraId="56B9BBB2" w14:textId="77777777" w:rsidR="00B95EA2" w:rsidRDefault="00B95EA2">
                  <w:pPr>
                    <w:numPr>
                      <w:ilvl w:val="0"/>
                      <w:numId w:val="59"/>
                    </w:numPr>
                    <w:tabs>
                      <w:tab w:val="left" w:pos="494"/>
                      <w:tab w:val="left" w:pos="495"/>
                    </w:tabs>
                    <w:spacing w:line="301" w:lineRule="exact"/>
                    <w:ind w:hanging="481"/>
                    <w:rPr>
                      <w:sz w:val="24"/>
                    </w:rPr>
                  </w:pPr>
                  <w:r>
                    <w:rPr>
                      <w:sz w:val="24"/>
                    </w:rPr>
                    <w:t>Establish short-term organizational</w:t>
                  </w:r>
                  <w:r>
                    <w:rPr>
                      <w:spacing w:val="-36"/>
                      <w:sz w:val="24"/>
                    </w:rPr>
                    <w:t xml:space="preserve"> </w:t>
                  </w:r>
                  <w:r>
                    <w:rPr>
                      <w:sz w:val="24"/>
                    </w:rPr>
                    <w:t>objectives</w:t>
                  </w:r>
                </w:p>
              </w:txbxContent>
            </v:textbox>
          </v:shape>
        </w:pict>
      </w:r>
    </w:p>
    <w:p w14:paraId="579E3232" w14:textId="77777777" w:rsidR="001F5D61" w:rsidRDefault="001F5D61">
      <w:pPr>
        <w:pStyle w:val="BodyText"/>
        <w:rPr>
          <w:sz w:val="20"/>
        </w:rPr>
      </w:pPr>
    </w:p>
    <w:p w14:paraId="6AF88C31" w14:textId="77777777" w:rsidR="001F5D61" w:rsidRDefault="001F5D61">
      <w:pPr>
        <w:pStyle w:val="BodyText"/>
        <w:rPr>
          <w:sz w:val="20"/>
        </w:rPr>
      </w:pPr>
    </w:p>
    <w:p w14:paraId="5C272072" w14:textId="77777777" w:rsidR="001F5D61" w:rsidRDefault="001F5D61">
      <w:pPr>
        <w:pStyle w:val="BodyText"/>
        <w:spacing w:before="1"/>
        <w:rPr>
          <w:sz w:val="19"/>
        </w:rPr>
      </w:pPr>
    </w:p>
    <w:p w14:paraId="64149DF0" w14:textId="77777777" w:rsidR="001F5D61" w:rsidRDefault="00A234DC">
      <w:pPr>
        <w:pStyle w:val="ListParagraph"/>
        <w:numPr>
          <w:ilvl w:val="0"/>
          <w:numId w:val="61"/>
        </w:numPr>
        <w:tabs>
          <w:tab w:val="left" w:pos="2123"/>
          <w:tab w:val="left" w:pos="2124"/>
        </w:tabs>
        <w:spacing w:before="100"/>
        <w:ind w:hanging="481"/>
        <w:rPr>
          <w:sz w:val="24"/>
        </w:rPr>
      </w:pPr>
      <w:r>
        <w:rPr>
          <w:sz w:val="24"/>
        </w:rPr>
        <w:t>Develop action plans or tactics to achieve</w:t>
      </w:r>
      <w:r>
        <w:rPr>
          <w:spacing w:val="-7"/>
          <w:sz w:val="24"/>
        </w:rPr>
        <w:t xml:space="preserve"> </w:t>
      </w:r>
      <w:r>
        <w:rPr>
          <w:sz w:val="24"/>
        </w:rPr>
        <w:t>objectives</w:t>
      </w:r>
    </w:p>
    <w:p w14:paraId="05FBE8F1" w14:textId="77777777" w:rsidR="001F5D61" w:rsidRDefault="00A234DC">
      <w:pPr>
        <w:pStyle w:val="ListParagraph"/>
        <w:numPr>
          <w:ilvl w:val="0"/>
          <w:numId w:val="61"/>
        </w:numPr>
        <w:tabs>
          <w:tab w:val="left" w:pos="2123"/>
          <w:tab w:val="left" w:pos="2124"/>
        </w:tabs>
        <w:spacing w:before="181"/>
        <w:ind w:hanging="481"/>
        <w:rPr>
          <w:sz w:val="24"/>
        </w:rPr>
      </w:pPr>
      <w:r>
        <w:rPr>
          <w:sz w:val="24"/>
        </w:rPr>
        <w:t>Allocate</w:t>
      </w:r>
      <w:r>
        <w:rPr>
          <w:spacing w:val="-2"/>
          <w:sz w:val="24"/>
        </w:rPr>
        <w:t xml:space="preserve"> </w:t>
      </w:r>
      <w:r>
        <w:rPr>
          <w:sz w:val="24"/>
        </w:rPr>
        <w:t>resources</w:t>
      </w:r>
    </w:p>
    <w:p w14:paraId="2C24167B" w14:textId="77777777" w:rsidR="001F5D61" w:rsidRDefault="00A234DC">
      <w:pPr>
        <w:pStyle w:val="ListParagraph"/>
        <w:numPr>
          <w:ilvl w:val="0"/>
          <w:numId w:val="61"/>
        </w:numPr>
        <w:tabs>
          <w:tab w:val="left" w:pos="2123"/>
          <w:tab w:val="left" w:pos="2124"/>
        </w:tabs>
        <w:spacing w:before="179"/>
        <w:ind w:hanging="481"/>
        <w:rPr>
          <w:sz w:val="24"/>
        </w:rPr>
      </w:pPr>
      <w:r>
        <w:rPr>
          <w:sz w:val="24"/>
        </w:rPr>
        <w:t>Communicate and train</w:t>
      </w:r>
      <w:r>
        <w:rPr>
          <w:spacing w:val="-2"/>
          <w:sz w:val="24"/>
        </w:rPr>
        <w:t xml:space="preserve"> </w:t>
      </w:r>
      <w:r>
        <w:rPr>
          <w:sz w:val="24"/>
        </w:rPr>
        <w:t>employees</w:t>
      </w:r>
    </w:p>
    <w:p w14:paraId="7F7F379C" w14:textId="77777777" w:rsidR="001F5D61" w:rsidRDefault="001F5D61">
      <w:pPr>
        <w:pStyle w:val="BodyText"/>
        <w:spacing w:before="10"/>
        <w:rPr>
          <w:sz w:val="22"/>
        </w:rPr>
      </w:pPr>
    </w:p>
    <w:p w14:paraId="4E854E16" w14:textId="77777777" w:rsidR="001F5D61" w:rsidRDefault="00A234DC">
      <w:pPr>
        <w:pStyle w:val="ListParagraph"/>
        <w:numPr>
          <w:ilvl w:val="2"/>
          <w:numId w:val="60"/>
        </w:numPr>
        <w:tabs>
          <w:tab w:val="left" w:pos="2231"/>
        </w:tabs>
        <w:rPr>
          <w:sz w:val="24"/>
        </w:rPr>
      </w:pPr>
      <w:r>
        <w:rPr>
          <w:sz w:val="24"/>
        </w:rPr>
        <w:t xml:space="preserve">Location Considerations </w:t>
      </w:r>
      <w:r>
        <w:rPr>
          <w:spacing w:val="-2"/>
          <w:sz w:val="24"/>
        </w:rPr>
        <w:t xml:space="preserve">for </w:t>
      </w:r>
      <w:r>
        <w:rPr>
          <w:sz w:val="24"/>
        </w:rPr>
        <w:t>Implementation</w:t>
      </w:r>
    </w:p>
    <w:p w14:paraId="6B1189EA" w14:textId="77777777" w:rsidR="001F5D61" w:rsidRDefault="001F5D61">
      <w:pPr>
        <w:pStyle w:val="BodyText"/>
        <w:spacing w:before="4"/>
        <w:rPr>
          <w:sz w:val="23"/>
        </w:rPr>
      </w:pPr>
    </w:p>
    <w:p w14:paraId="1AE4D3BD" w14:textId="77777777" w:rsidR="001F5D61" w:rsidRDefault="00A234DC">
      <w:pPr>
        <w:pStyle w:val="BodyText"/>
        <w:spacing w:before="1" w:line="237" w:lineRule="auto"/>
        <w:ind w:left="1658" w:right="1648"/>
      </w:pPr>
      <w:r>
        <w:t>The Country: Traditionally, MNCs have invested in highly industrialized countries and research reveals that annual investments have been increasing substantially.</w:t>
      </w:r>
    </w:p>
    <w:p w14:paraId="579BCBB5" w14:textId="77777777" w:rsidR="001F5D61" w:rsidRDefault="001F5D61">
      <w:pPr>
        <w:pStyle w:val="BodyText"/>
        <w:spacing w:before="3"/>
        <w:rPr>
          <w:sz w:val="23"/>
        </w:rPr>
      </w:pPr>
    </w:p>
    <w:p w14:paraId="0EE2B4A0" w14:textId="77777777" w:rsidR="001F5D61" w:rsidRDefault="00A234DC">
      <w:pPr>
        <w:pStyle w:val="BodyText"/>
        <w:ind w:left="1658" w:right="1725"/>
      </w:pPr>
      <w:r>
        <w:t>Once the MNC has decided the country in which to locate the firm must choose the specific locale. Common considerations include access to markets, proximity to competitors, availability of transportation and electric power, and desirability of the location for employees coming in from the outside.</w:t>
      </w:r>
    </w:p>
    <w:p w14:paraId="2A3817BF" w14:textId="77777777" w:rsidR="001F5D61" w:rsidRDefault="001F5D61">
      <w:pPr>
        <w:pStyle w:val="BodyText"/>
        <w:rPr>
          <w:sz w:val="23"/>
        </w:rPr>
      </w:pPr>
    </w:p>
    <w:p w14:paraId="44F3C803" w14:textId="77777777" w:rsidR="001F5D61" w:rsidRDefault="00A234DC">
      <w:pPr>
        <w:pStyle w:val="BodyText"/>
        <w:ind w:left="1658" w:right="1380"/>
      </w:pPr>
      <w:r>
        <w:t>The relative attractiveness of different country locations for a given activity and the firm-level strengths that can be leveraged in country-specific advantages (CSAs) and firm-specific advantages (FSAs). CSAs are based on natural resource endowments, the labor force, or less tangible factors; FSAs are unique capabilities proprietary to the firm.</w:t>
      </w:r>
    </w:p>
    <w:p w14:paraId="574CFBD2" w14:textId="77777777" w:rsidR="001F5D61" w:rsidRDefault="001F5D61">
      <w:pPr>
        <w:sectPr w:rsidR="001F5D61">
          <w:pgSz w:w="11910" w:h="16840"/>
          <w:pgMar w:top="1320" w:right="0" w:bottom="280" w:left="320" w:header="891" w:footer="0" w:gutter="0"/>
          <w:cols w:space="720"/>
        </w:sectPr>
      </w:pPr>
    </w:p>
    <w:p w14:paraId="3F65943C" w14:textId="77777777" w:rsidR="001F5D61" w:rsidRDefault="00A234DC">
      <w:pPr>
        <w:pStyle w:val="ListParagraph"/>
        <w:numPr>
          <w:ilvl w:val="2"/>
          <w:numId w:val="60"/>
        </w:numPr>
        <w:tabs>
          <w:tab w:val="left" w:pos="2231"/>
        </w:tabs>
        <w:spacing w:before="88"/>
        <w:rPr>
          <w:sz w:val="24"/>
        </w:rPr>
      </w:pPr>
      <w:r>
        <w:rPr>
          <w:sz w:val="24"/>
        </w:rPr>
        <w:lastRenderedPageBreak/>
        <w:t>Obstacles to Implementing a Global</w:t>
      </w:r>
      <w:r>
        <w:rPr>
          <w:spacing w:val="-10"/>
          <w:sz w:val="24"/>
        </w:rPr>
        <w:t xml:space="preserve"> </w:t>
      </w:r>
      <w:r>
        <w:rPr>
          <w:sz w:val="24"/>
        </w:rPr>
        <w:t>Strategy</w:t>
      </w:r>
    </w:p>
    <w:p w14:paraId="36F49FAF" w14:textId="77777777" w:rsidR="001F5D61" w:rsidRDefault="001F5D61">
      <w:pPr>
        <w:pStyle w:val="BodyText"/>
        <w:spacing w:before="5"/>
        <w:rPr>
          <w:sz w:val="23"/>
        </w:rPr>
      </w:pPr>
    </w:p>
    <w:p w14:paraId="619EC6E7" w14:textId="77777777" w:rsidR="001F5D61" w:rsidRDefault="00A234DC">
      <w:pPr>
        <w:pStyle w:val="BodyText"/>
        <w:spacing w:line="237" w:lineRule="auto"/>
        <w:ind w:left="1658" w:right="1587"/>
      </w:pPr>
      <w:r>
        <w:t>Strategic obstacles result from a poor fit between the organization and the strategy it has chosen.</w:t>
      </w:r>
    </w:p>
    <w:p w14:paraId="23416CF4" w14:textId="77777777" w:rsidR="001F5D61" w:rsidRDefault="001F5D61">
      <w:pPr>
        <w:pStyle w:val="BodyText"/>
        <w:spacing w:before="1"/>
        <w:rPr>
          <w:sz w:val="23"/>
        </w:rPr>
      </w:pPr>
    </w:p>
    <w:p w14:paraId="1FFD88BC" w14:textId="77777777" w:rsidR="001F5D61" w:rsidRDefault="00A234DC">
      <w:pPr>
        <w:pStyle w:val="BodyText"/>
        <w:ind w:left="1658"/>
      </w:pPr>
      <w:r>
        <w:t>Organizational barriers include both structure and systems which are not fit in the</w:t>
      </w:r>
    </w:p>
    <w:p w14:paraId="5C7361B2" w14:textId="77777777" w:rsidR="001F5D61" w:rsidRDefault="00A234DC">
      <w:pPr>
        <w:pStyle w:val="BodyText"/>
        <w:ind w:left="1658" w:right="1007"/>
      </w:pPr>
      <w:r>
        <w:t xml:space="preserve">global </w:t>
      </w:r>
      <w:r>
        <w:rPr>
          <w:spacing w:val="-4"/>
        </w:rPr>
        <w:t xml:space="preserve">strategy. </w:t>
      </w:r>
      <w:r>
        <w:t xml:space="preserve">An </w:t>
      </w:r>
      <w:r>
        <w:rPr>
          <w:spacing w:val="-3"/>
        </w:rPr>
        <w:t xml:space="preserve">organization’s </w:t>
      </w:r>
      <w:r>
        <w:t xml:space="preserve">structure can have an enormous impact on </w:t>
      </w:r>
      <w:r>
        <w:rPr>
          <w:spacing w:val="-4"/>
        </w:rPr>
        <w:t xml:space="preserve">strategy, </w:t>
      </w:r>
      <w:r>
        <w:t>especially in enterprises that are in the process of transforming from domestic to multinational, global, and international.</w:t>
      </w:r>
    </w:p>
    <w:p w14:paraId="5177DBDB" w14:textId="77777777" w:rsidR="001F5D61" w:rsidRDefault="001F5D61">
      <w:pPr>
        <w:pStyle w:val="BodyText"/>
        <w:spacing w:before="11"/>
        <w:rPr>
          <w:sz w:val="22"/>
        </w:rPr>
      </w:pPr>
    </w:p>
    <w:p w14:paraId="7E3A3380" w14:textId="518D3417" w:rsidR="001F5D61" w:rsidRDefault="00A234DC">
      <w:pPr>
        <w:pStyle w:val="BodyText"/>
        <w:ind w:left="1658" w:right="1546"/>
      </w:pPr>
      <w:r>
        <w:t>Interpersonal obstacles mean the extent to which a dominant culture is ingrained in key decision makers and managers. The strength of the marketing managers was difficult to manage in implementing a global strategy that required more flexibility in product development.</w:t>
      </w:r>
    </w:p>
    <w:p w14:paraId="19D6B8A1" w14:textId="77777777" w:rsidR="001F5D61" w:rsidRDefault="001F5D61">
      <w:pPr>
        <w:pStyle w:val="BodyText"/>
        <w:rPr>
          <w:sz w:val="23"/>
        </w:rPr>
      </w:pPr>
    </w:p>
    <w:p w14:paraId="5D75A72B" w14:textId="77777777" w:rsidR="001F5D61" w:rsidRDefault="00A234DC">
      <w:pPr>
        <w:pStyle w:val="ListParagraph"/>
        <w:numPr>
          <w:ilvl w:val="1"/>
          <w:numId w:val="63"/>
        </w:numPr>
        <w:tabs>
          <w:tab w:val="left" w:pos="1716"/>
        </w:tabs>
        <w:ind w:hanging="421"/>
        <w:rPr>
          <w:sz w:val="24"/>
        </w:rPr>
      </w:pPr>
      <w:r>
        <w:rPr>
          <w:sz w:val="24"/>
        </w:rPr>
        <w:t>Strategy</w:t>
      </w:r>
      <w:r>
        <w:rPr>
          <w:spacing w:val="-3"/>
          <w:sz w:val="24"/>
        </w:rPr>
        <w:t xml:space="preserve"> </w:t>
      </w:r>
      <w:r>
        <w:rPr>
          <w:sz w:val="24"/>
        </w:rPr>
        <w:t>Evaluation</w:t>
      </w:r>
    </w:p>
    <w:p w14:paraId="059AFCAF" w14:textId="77777777" w:rsidR="001F5D61" w:rsidRDefault="00A234DC">
      <w:pPr>
        <w:pStyle w:val="BodyText"/>
        <w:spacing w:before="180"/>
        <w:ind w:left="1629" w:right="1352"/>
      </w:pPr>
      <w:r>
        <w:t>Strategic evaluation occurs as the final step in the final step in a strategic management cycle. Without it, a business has no way to gauge whether or not strategic management strategies and plans are fulfilling business objectives. Strategic evaluations provide an objective method for testing the efficiency and effectiveness of business strategies, as well as a way to determine whether the strategy being implemented is moving the business toward its intended strategic objectives. Evaluations also can help identify when and what corrective actions are necessary to bring performance back in line with business objectives. The process of Strategy Evaluation consists of following steps:</w:t>
      </w:r>
    </w:p>
    <w:p w14:paraId="25DC73CF" w14:textId="77777777" w:rsidR="001F5D61" w:rsidRDefault="001F5D61">
      <w:pPr>
        <w:pStyle w:val="BodyText"/>
        <w:spacing w:before="11"/>
        <w:rPr>
          <w:sz w:val="22"/>
        </w:rPr>
      </w:pPr>
    </w:p>
    <w:p w14:paraId="15538273" w14:textId="77777777" w:rsidR="001F5D61" w:rsidRDefault="00A234DC">
      <w:pPr>
        <w:pStyle w:val="ListParagraph"/>
        <w:numPr>
          <w:ilvl w:val="2"/>
          <w:numId w:val="63"/>
        </w:numPr>
        <w:tabs>
          <w:tab w:val="left" w:pos="2231"/>
        </w:tabs>
        <w:ind w:left="2230" w:hanging="602"/>
        <w:rPr>
          <w:sz w:val="24"/>
        </w:rPr>
      </w:pPr>
      <w:r>
        <w:rPr>
          <w:sz w:val="24"/>
        </w:rPr>
        <w:t>Fixing benchmark of</w:t>
      </w:r>
      <w:r>
        <w:rPr>
          <w:spacing w:val="-7"/>
          <w:sz w:val="24"/>
        </w:rPr>
        <w:t xml:space="preserve"> </w:t>
      </w:r>
      <w:r>
        <w:rPr>
          <w:sz w:val="24"/>
        </w:rPr>
        <w:t>performance</w:t>
      </w:r>
    </w:p>
    <w:p w14:paraId="3FC03CBC" w14:textId="77777777" w:rsidR="001F5D61" w:rsidRDefault="001F5D61">
      <w:pPr>
        <w:pStyle w:val="BodyText"/>
        <w:rPr>
          <w:sz w:val="23"/>
        </w:rPr>
      </w:pPr>
    </w:p>
    <w:p w14:paraId="4CE6D2A9" w14:textId="77777777" w:rsidR="001F5D61" w:rsidRDefault="00A234DC">
      <w:pPr>
        <w:pStyle w:val="BodyText"/>
        <w:ind w:left="1629" w:right="1374"/>
      </w:pPr>
      <w:r>
        <w:t>While fixing the benchmark, strategists encounter questions such as - what benchmarks to set, how to set them and how to express them. In order to determine the benchmark performance to be set, it is essential to discover the special requirements for performing the main task. The performance indicator that best identify and express the special requirements might then be determined to be used for evaluation. The organization can use both quantitative and qualitative criteria for comprehensive assessment of performance. Quantitative criteria include determination of net profit, ROI, earning per share, cost of production, rate of employee turnover etc. Among the Qualitative factors are subjective evaluation of factors such as - skills and competencies, risk taking potential, flexibility etc.</w:t>
      </w:r>
    </w:p>
    <w:p w14:paraId="4E2C797B" w14:textId="77777777" w:rsidR="001F5D61" w:rsidRDefault="001F5D61">
      <w:pPr>
        <w:pStyle w:val="BodyText"/>
        <w:spacing w:before="11"/>
        <w:rPr>
          <w:sz w:val="22"/>
        </w:rPr>
      </w:pPr>
    </w:p>
    <w:p w14:paraId="1B3D4697" w14:textId="77777777" w:rsidR="001F5D61" w:rsidRDefault="00A234DC">
      <w:pPr>
        <w:pStyle w:val="ListParagraph"/>
        <w:numPr>
          <w:ilvl w:val="2"/>
          <w:numId w:val="63"/>
        </w:numPr>
        <w:tabs>
          <w:tab w:val="left" w:pos="2231"/>
        </w:tabs>
        <w:ind w:left="2230" w:hanging="602"/>
        <w:rPr>
          <w:sz w:val="24"/>
        </w:rPr>
      </w:pPr>
      <w:r>
        <w:rPr>
          <w:sz w:val="24"/>
        </w:rPr>
        <w:t>Measurement of</w:t>
      </w:r>
      <w:r>
        <w:rPr>
          <w:spacing w:val="-1"/>
          <w:sz w:val="24"/>
        </w:rPr>
        <w:t xml:space="preserve"> </w:t>
      </w:r>
      <w:r>
        <w:rPr>
          <w:sz w:val="24"/>
        </w:rPr>
        <w:t>performance</w:t>
      </w:r>
    </w:p>
    <w:p w14:paraId="18C9DFB5" w14:textId="77777777" w:rsidR="001F5D61" w:rsidRDefault="001F5D61">
      <w:pPr>
        <w:pStyle w:val="BodyText"/>
        <w:rPr>
          <w:sz w:val="23"/>
        </w:rPr>
      </w:pPr>
    </w:p>
    <w:p w14:paraId="1397D5DC" w14:textId="77777777" w:rsidR="001F5D61" w:rsidRDefault="00A234DC">
      <w:pPr>
        <w:pStyle w:val="BodyText"/>
        <w:ind w:left="1629" w:right="1433"/>
      </w:pPr>
      <w:r>
        <w:t>The standard performance is a bench mark with which the actual performance is to be compared. The reporting and communication system help in measuring the performance. If appropriate means are available for measuring the performance and if the standards are set in the right manner, strategy evaluation becomes easier. But various factors such as managers contribution are difficult to measure. Similarly divisional performance is sometimes difficult to measure as compared to individual performance. Thus, variable objectives must be created against which measurement of</w:t>
      </w:r>
    </w:p>
    <w:p w14:paraId="42F407C1" w14:textId="77777777" w:rsidR="001F5D61" w:rsidRDefault="001F5D61">
      <w:pPr>
        <w:sectPr w:rsidR="001F5D61">
          <w:pgSz w:w="11910" w:h="16840"/>
          <w:pgMar w:top="1320" w:right="0" w:bottom="280" w:left="320" w:header="891" w:footer="0" w:gutter="0"/>
          <w:cols w:space="720"/>
        </w:sectPr>
      </w:pPr>
    </w:p>
    <w:p w14:paraId="26DA3EBF" w14:textId="77777777" w:rsidR="001F5D61" w:rsidRDefault="00A234DC">
      <w:pPr>
        <w:pStyle w:val="BodyText"/>
        <w:spacing w:before="90"/>
        <w:ind w:left="1629" w:right="1455"/>
      </w:pPr>
      <w:r>
        <w:lastRenderedPageBreak/>
        <w:t>performance can be done. The measurement must be done at right time else evaluation will not meet its purpose. For measuring the performance, financial statements like - balance sheet, profit and loss account must be prepared on an annual basis.</w:t>
      </w:r>
    </w:p>
    <w:p w14:paraId="1DA5F1BE" w14:textId="77777777" w:rsidR="001F5D61" w:rsidRDefault="001F5D61">
      <w:pPr>
        <w:pStyle w:val="BodyText"/>
        <w:spacing w:before="10"/>
        <w:rPr>
          <w:sz w:val="22"/>
        </w:rPr>
      </w:pPr>
    </w:p>
    <w:p w14:paraId="0237BD06" w14:textId="77777777" w:rsidR="001F5D61" w:rsidRDefault="00A234DC">
      <w:pPr>
        <w:pStyle w:val="ListParagraph"/>
        <w:numPr>
          <w:ilvl w:val="2"/>
          <w:numId w:val="63"/>
        </w:numPr>
        <w:tabs>
          <w:tab w:val="left" w:pos="2231"/>
        </w:tabs>
        <w:ind w:left="2230" w:hanging="602"/>
        <w:rPr>
          <w:sz w:val="24"/>
        </w:rPr>
      </w:pPr>
      <w:r>
        <w:rPr>
          <w:sz w:val="24"/>
        </w:rPr>
        <w:t xml:space="preserve">Analyzing </w:t>
      </w:r>
      <w:r>
        <w:rPr>
          <w:spacing w:val="-3"/>
          <w:sz w:val="24"/>
        </w:rPr>
        <w:t>Variance</w:t>
      </w:r>
    </w:p>
    <w:p w14:paraId="2F5B4F18" w14:textId="77777777" w:rsidR="001F5D61" w:rsidRDefault="001F5D61">
      <w:pPr>
        <w:pStyle w:val="BodyText"/>
        <w:spacing w:before="2"/>
        <w:rPr>
          <w:sz w:val="23"/>
        </w:rPr>
      </w:pPr>
    </w:p>
    <w:p w14:paraId="5CF6233C" w14:textId="31142721" w:rsidR="001F5D61" w:rsidRDefault="00A234DC">
      <w:pPr>
        <w:pStyle w:val="BodyText"/>
        <w:ind w:left="1629" w:right="1352"/>
      </w:pPr>
      <w:r>
        <w:t>While measuring the actual performance and comparing it with standard performance there may be variances which must be analyzed. The strategists must mention the degree of tolerance limits between which the variance between actual and standard performance may be accepted. The positive deviation indicates a better performance but it is quite unusual exceeding the target always. The negative deviation is an issue of concern because it indicates a shortfall in performance. Thus in this case the strategists must discover the causes of deviation and must take corrective action to overcome it.</w:t>
      </w:r>
    </w:p>
    <w:p w14:paraId="69B2ABA2" w14:textId="77777777" w:rsidR="001F5D61" w:rsidRDefault="001F5D61">
      <w:pPr>
        <w:pStyle w:val="BodyText"/>
        <w:spacing w:before="9"/>
        <w:rPr>
          <w:sz w:val="22"/>
        </w:rPr>
      </w:pPr>
    </w:p>
    <w:p w14:paraId="066F42D7" w14:textId="77777777" w:rsidR="001F5D61" w:rsidRDefault="00A234DC">
      <w:pPr>
        <w:pStyle w:val="ListParagraph"/>
        <w:numPr>
          <w:ilvl w:val="2"/>
          <w:numId w:val="63"/>
        </w:numPr>
        <w:tabs>
          <w:tab w:val="left" w:pos="2231"/>
        </w:tabs>
        <w:spacing w:before="1"/>
        <w:ind w:left="2230" w:hanging="602"/>
        <w:rPr>
          <w:sz w:val="24"/>
        </w:rPr>
      </w:pPr>
      <w:r>
        <w:rPr>
          <w:spacing w:val="-4"/>
          <w:sz w:val="24"/>
        </w:rPr>
        <w:t xml:space="preserve">Taking </w:t>
      </w:r>
      <w:r>
        <w:rPr>
          <w:sz w:val="24"/>
        </w:rPr>
        <w:t>Corrective</w:t>
      </w:r>
      <w:r>
        <w:rPr>
          <w:spacing w:val="-1"/>
          <w:sz w:val="24"/>
        </w:rPr>
        <w:t xml:space="preserve"> </w:t>
      </w:r>
      <w:r>
        <w:rPr>
          <w:sz w:val="24"/>
        </w:rPr>
        <w:t>Action</w:t>
      </w:r>
    </w:p>
    <w:p w14:paraId="7563F58A" w14:textId="77777777" w:rsidR="001F5D61" w:rsidRDefault="001F5D61">
      <w:pPr>
        <w:pStyle w:val="BodyText"/>
        <w:spacing w:before="11"/>
        <w:rPr>
          <w:sz w:val="22"/>
        </w:rPr>
      </w:pPr>
    </w:p>
    <w:p w14:paraId="16CF9B42" w14:textId="77777777" w:rsidR="001F5D61" w:rsidRDefault="00A234DC">
      <w:pPr>
        <w:pStyle w:val="BodyText"/>
        <w:spacing w:before="1"/>
        <w:ind w:left="1629" w:right="1546"/>
      </w:pPr>
      <w:r>
        <w:t>Once the deviation in performance is identified, it is essential to plan for a corrective action. If the performance is consistently less than the desired performance, the strategists must carry a detailed analysis of the factors responsible for such performance. If the strategists discover that the organizational potential does not match with the performance requirements, then the standards must be lowered.</w:t>
      </w:r>
    </w:p>
    <w:p w14:paraId="3583EAA6" w14:textId="77777777" w:rsidR="001F5D61" w:rsidRDefault="00A234DC">
      <w:pPr>
        <w:pStyle w:val="BodyText"/>
        <w:spacing w:before="1"/>
        <w:ind w:left="1629" w:right="1528"/>
      </w:pPr>
      <w:r>
        <w:t>Another rare and drastic corrective action is reformulating the strategy which requires going back to the process of strategic management, reframing of plans according to new resource allocation trend and consequent means going to the beginning point of strategic management process.</w:t>
      </w:r>
    </w:p>
    <w:p w14:paraId="20CDBA93" w14:textId="77777777" w:rsidR="001F5D61" w:rsidRDefault="001F5D61">
      <w:pPr>
        <w:pStyle w:val="BodyText"/>
        <w:rPr>
          <w:sz w:val="23"/>
        </w:rPr>
      </w:pPr>
    </w:p>
    <w:p w14:paraId="0F7B4BD5" w14:textId="77777777" w:rsidR="001F5D61" w:rsidRDefault="00A234DC">
      <w:pPr>
        <w:pStyle w:val="ListParagraph"/>
        <w:numPr>
          <w:ilvl w:val="1"/>
          <w:numId w:val="63"/>
        </w:numPr>
        <w:tabs>
          <w:tab w:val="left" w:pos="1716"/>
        </w:tabs>
        <w:ind w:hanging="421"/>
        <w:rPr>
          <w:sz w:val="24"/>
        </w:rPr>
      </w:pPr>
      <w:r>
        <w:rPr>
          <w:sz w:val="24"/>
        </w:rPr>
        <w:t>Strategy Evaluation</w:t>
      </w:r>
      <w:r>
        <w:rPr>
          <w:spacing w:val="-4"/>
          <w:sz w:val="24"/>
        </w:rPr>
        <w:t xml:space="preserve"> </w:t>
      </w:r>
      <w:r>
        <w:rPr>
          <w:sz w:val="24"/>
        </w:rPr>
        <w:t>Methods</w:t>
      </w:r>
    </w:p>
    <w:p w14:paraId="0818E739" w14:textId="77777777" w:rsidR="001F5D61" w:rsidRDefault="00A234DC">
      <w:pPr>
        <w:pStyle w:val="ListParagraph"/>
        <w:numPr>
          <w:ilvl w:val="2"/>
          <w:numId w:val="63"/>
        </w:numPr>
        <w:tabs>
          <w:tab w:val="left" w:pos="2231"/>
        </w:tabs>
        <w:spacing w:before="177"/>
        <w:ind w:left="2230" w:hanging="602"/>
        <w:rPr>
          <w:sz w:val="24"/>
        </w:rPr>
      </w:pPr>
      <w:r>
        <w:rPr>
          <w:sz w:val="24"/>
        </w:rPr>
        <w:t>Cost and Variance</w:t>
      </w:r>
      <w:r>
        <w:rPr>
          <w:spacing w:val="-7"/>
          <w:sz w:val="24"/>
        </w:rPr>
        <w:t xml:space="preserve"> </w:t>
      </w:r>
      <w:r>
        <w:rPr>
          <w:sz w:val="24"/>
        </w:rPr>
        <w:t>Measures</w:t>
      </w:r>
    </w:p>
    <w:p w14:paraId="3E6B3C11" w14:textId="77777777" w:rsidR="001F5D61" w:rsidRDefault="001F5D61">
      <w:pPr>
        <w:pStyle w:val="BodyText"/>
        <w:spacing w:before="2"/>
        <w:rPr>
          <w:sz w:val="23"/>
        </w:rPr>
      </w:pPr>
    </w:p>
    <w:p w14:paraId="32EC2128" w14:textId="77777777" w:rsidR="001F5D61" w:rsidRDefault="00A234DC">
      <w:pPr>
        <w:pStyle w:val="BodyText"/>
        <w:spacing w:before="1"/>
        <w:ind w:left="1629" w:right="1439"/>
      </w:pPr>
      <w:r>
        <w:t>The static budget variance measures the difference between the static (master) budget amount and the actual results for a foreign subsidiary or affiliate. The static budget variance consists of two components:</w:t>
      </w:r>
    </w:p>
    <w:p w14:paraId="27C0D23A" w14:textId="77777777" w:rsidR="001F5D61" w:rsidRDefault="001F5D61">
      <w:pPr>
        <w:pStyle w:val="BodyText"/>
        <w:spacing w:before="11"/>
        <w:rPr>
          <w:sz w:val="22"/>
        </w:rPr>
      </w:pPr>
    </w:p>
    <w:p w14:paraId="2B4DB49E" w14:textId="77777777" w:rsidR="001F5D61" w:rsidRDefault="00A234DC">
      <w:pPr>
        <w:pStyle w:val="BodyText"/>
        <w:spacing w:line="237" w:lineRule="auto"/>
        <w:ind w:left="1629" w:right="1546"/>
      </w:pPr>
      <w:r>
        <w:t>The flexible budget variance measures the difference between the actual results and the amount expected for the achieved level of activity (the flexible budget).</w:t>
      </w:r>
    </w:p>
    <w:p w14:paraId="5F16D80E" w14:textId="77777777" w:rsidR="001F5D61" w:rsidRDefault="001F5D61">
      <w:pPr>
        <w:pStyle w:val="BodyText"/>
        <w:spacing w:before="6"/>
        <w:rPr>
          <w:sz w:val="23"/>
        </w:rPr>
      </w:pPr>
    </w:p>
    <w:p w14:paraId="0A6B75F1" w14:textId="77777777" w:rsidR="001F5D61" w:rsidRDefault="00A234DC">
      <w:pPr>
        <w:pStyle w:val="BodyText"/>
        <w:spacing w:line="237" w:lineRule="auto"/>
        <w:ind w:left="1629" w:right="1007"/>
      </w:pPr>
      <w:r>
        <w:t>The sales volume variance measures the difference between the static budget and the amount expected for the achieved level of activity (the flexible budget).</w:t>
      </w:r>
    </w:p>
    <w:p w14:paraId="579864C2" w14:textId="77777777" w:rsidR="001F5D61" w:rsidRDefault="001F5D61">
      <w:pPr>
        <w:pStyle w:val="BodyText"/>
        <w:spacing w:before="1"/>
        <w:rPr>
          <w:sz w:val="23"/>
        </w:rPr>
      </w:pPr>
    </w:p>
    <w:p w14:paraId="0C5E47E3" w14:textId="77777777" w:rsidR="001F5D61" w:rsidRDefault="00A234DC">
      <w:pPr>
        <w:pStyle w:val="ListParagraph"/>
        <w:numPr>
          <w:ilvl w:val="2"/>
          <w:numId w:val="63"/>
        </w:numPr>
        <w:tabs>
          <w:tab w:val="left" w:pos="2231"/>
        </w:tabs>
        <w:ind w:left="2230" w:hanging="602"/>
        <w:rPr>
          <w:sz w:val="24"/>
        </w:rPr>
      </w:pPr>
      <w:r>
        <w:rPr>
          <w:sz w:val="24"/>
        </w:rPr>
        <w:t>Responsibility Centers and Reporting</w:t>
      </w:r>
      <w:r>
        <w:rPr>
          <w:spacing w:val="-8"/>
          <w:sz w:val="24"/>
        </w:rPr>
        <w:t xml:space="preserve"> </w:t>
      </w:r>
      <w:r>
        <w:rPr>
          <w:sz w:val="24"/>
        </w:rPr>
        <w:t>Segments</w:t>
      </w:r>
    </w:p>
    <w:p w14:paraId="17F8880A" w14:textId="77777777" w:rsidR="001F5D61" w:rsidRDefault="001F5D61">
      <w:pPr>
        <w:pStyle w:val="BodyText"/>
        <w:spacing w:before="2"/>
        <w:rPr>
          <w:sz w:val="23"/>
        </w:rPr>
      </w:pPr>
    </w:p>
    <w:p w14:paraId="3487A06E" w14:textId="77777777" w:rsidR="001F5D61" w:rsidRDefault="00A234DC">
      <w:pPr>
        <w:pStyle w:val="ListParagraph"/>
        <w:numPr>
          <w:ilvl w:val="0"/>
          <w:numId w:val="58"/>
        </w:numPr>
        <w:tabs>
          <w:tab w:val="left" w:pos="2123"/>
          <w:tab w:val="left" w:pos="2124"/>
        </w:tabs>
        <w:ind w:right="1457"/>
        <w:rPr>
          <w:sz w:val="24"/>
        </w:rPr>
      </w:pPr>
      <w:r>
        <w:rPr>
          <w:sz w:val="24"/>
        </w:rPr>
        <w:t>A</w:t>
      </w:r>
      <w:r>
        <w:rPr>
          <w:spacing w:val="-6"/>
          <w:sz w:val="24"/>
        </w:rPr>
        <w:t xml:space="preserve"> </w:t>
      </w:r>
      <w:r>
        <w:rPr>
          <w:sz w:val="24"/>
        </w:rPr>
        <w:t>well-designed</w:t>
      </w:r>
      <w:r>
        <w:rPr>
          <w:spacing w:val="-7"/>
          <w:sz w:val="24"/>
        </w:rPr>
        <w:t xml:space="preserve"> </w:t>
      </w:r>
      <w:r>
        <w:rPr>
          <w:sz w:val="24"/>
        </w:rPr>
        <w:t>responsibility</w:t>
      </w:r>
      <w:r>
        <w:rPr>
          <w:spacing w:val="-7"/>
          <w:sz w:val="24"/>
        </w:rPr>
        <w:t xml:space="preserve"> </w:t>
      </w:r>
      <w:r>
        <w:rPr>
          <w:sz w:val="24"/>
        </w:rPr>
        <w:t>accounting</w:t>
      </w:r>
      <w:r>
        <w:rPr>
          <w:spacing w:val="-6"/>
          <w:sz w:val="24"/>
        </w:rPr>
        <w:t xml:space="preserve"> </w:t>
      </w:r>
      <w:r>
        <w:rPr>
          <w:spacing w:val="-3"/>
          <w:sz w:val="24"/>
        </w:rPr>
        <w:t>system</w:t>
      </w:r>
      <w:r>
        <w:rPr>
          <w:spacing w:val="-10"/>
          <w:sz w:val="24"/>
        </w:rPr>
        <w:t xml:space="preserve"> </w:t>
      </w:r>
      <w:r>
        <w:rPr>
          <w:sz w:val="24"/>
        </w:rPr>
        <w:t>establishes</w:t>
      </w:r>
      <w:r>
        <w:rPr>
          <w:spacing w:val="-8"/>
          <w:sz w:val="24"/>
        </w:rPr>
        <w:t xml:space="preserve"> </w:t>
      </w:r>
      <w:r>
        <w:rPr>
          <w:sz w:val="24"/>
        </w:rPr>
        <w:t>responsibility</w:t>
      </w:r>
      <w:r>
        <w:rPr>
          <w:spacing w:val="-9"/>
          <w:sz w:val="24"/>
        </w:rPr>
        <w:t xml:space="preserve"> </w:t>
      </w:r>
      <w:r>
        <w:rPr>
          <w:sz w:val="24"/>
        </w:rPr>
        <w:t xml:space="preserve">centers (also called </w:t>
      </w:r>
      <w:r>
        <w:rPr>
          <w:spacing w:val="-2"/>
          <w:sz w:val="24"/>
        </w:rPr>
        <w:t xml:space="preserve">strategic </w:t>
      </w:r>
      <w:r>
        <w:rPr>
          <w:sz w:val="24"/>
        </w:rPr>
        <w:t>business units) within a global organization as</w:t>
      </w:r>
      <w:r>
        <w:rPr>
          <w:spacing w:val="-19"/>
          <w:sz w:val="24"/>
        </w:rPr>
        <w:t xml:space="preserve"> </w:t>
      </w:r>
      <w:r>
        <w:rPr>
          <w:sz w:val="24"/>
        </w:rPr>
        <w:t>follow:</w:t>
      </w:r>
    </w:p>
    <w:p w14:paraId="522269A9" w14:textId="77777777" w:rsidR="001F5D61" w:rsidRDefault="00A234DC">
      <w:pPr>
        <w:pStyle w:val="ListParagraph"/>
        <w:numPr>
          <w:ilvl w:val="0"/>
          <w:numId w:val="58"/>
        </w:numPr>
        <w:tabs>
          <w:tab w:val="left" w:pos="2123"/>
          <w:tab w:val="left" w:pos="2124"/>
        </w:tabs>
        <w:spacing w:before="179"/>
        <w:ind w:hanging="481"/>
        <w:rPr>
          <w:sz w:val="24"/>
        </w:rPr>
      </w:pPr>
      <w:r>
        <w:rPr>
          <w:sz w:val="24"/>
        </w:rPr>
        <w:t xml:space="preserve">A cost </w:t>
      </w:r>
      <w:r>
        <w:rPr>
          <w:spacing w:val="-4"/>
          <w:sz w:val="24"/>
        </w:rPr>
        <w:t xml:space="preserve">center, </w:t>
      </w:r>
      <w:r>
        <w:rPr>
          <w:sz w:val="24"/>
        </w:rPr>
        <w:t xml:space="preserve">e.g., a maintenance department, is responsible </w:t>
      </w:r>
      <w:r>
        <w:rPr>
          <w:spacing w:val="-3"/>
          <w:sz w:val="24"/>
        </w:rPr>
        <w:t xml:space="preserve">for </w:t>
      </w:r>
      <w:r>
        <w:rPr>
          <w:sz w:val="24"/>
        </w:rPr>
        <w:t>costs</w:t>
      </w:r>
      <w:r>
        <w:rPr>
          <w:spacing w:val="-27"/>
          <w:sz w:val="24"/>
        </w:rPr>
        <w:t xml:space="preserve"> </w:t>
      </w:r>
      <w:r>
        <w:rPr>
          <w:spacing w:val="-4"/>
          <w:sz w:val="24"/>
        </w:rPr>
        <w:t>only.</w:t>
      </w:r>
    </w:p>
    <w:p w14:paraId="0D3C6019" w14:textId="77777777" w:rsidR="001F5D61" w:rsidRDefault="00A234DC">
      <w:pPr>
        <w:pStyle w:val="ListParagraph"/>
        <w:numPr>
          <w:ilvl w:val="0"/>
          <w:numId w:val="58"/>
        </w:numPr>
        <w:tabs>
          <w:tab w:val="left" w:pos="2123"/>
          <w:tab w:val="left" w:pos="2124"/>
        </w:tabs>
        <w:spacing w:before="181"/>
        <w:ind w:hanging="481"/>
        <w:rPr>
          <w:sz w:val="24"/>
        </w:rPr>
      </w:pPr>
      <w:r>
        <w:rPr>
          <w:sz w:val="24"/>
        </w:rPr>
        <w:t xml:space="preserve">A revenue </w:t>
      </w:r>
      <w:r>
        <w:rPr>
          <w:spacing w:val="-4"/>
          <w:sz w:val="24"/>
        </w:rPr>
        <w:t xml:space="preserve">center, </w:t>
      </w:r>
      <w:r>
        <w:rPr>
          <w:sz w:val="24"/>
        </w:rPr>
        <w:t xml:space="preserve">e.g., a sales department, is responsible </w:t>
      </w:r>
      <w:r>
        <w:rPr>
          <w:spacing w:val="-3"/>
          <w:sz w:val="24"/>
        </w:rPr>
        <w:t xml:space="preserve">for </w:t>
      </w:r>
      <w:r>
        <w:rPr>
          <w:sz w:val="24"/>
        </w:rPr>
        <w:t>revenues</w:t>
      </w:r>
      <w:r>
        <w:rPr>
          <w:spacing w:val="-30"/>
          <w:sz w:val="24"/>
        </w:rPr>
        <w:t xml:space="preserve"> </w:t>
      </w:r>
      <w:r>
        <w:rPr>
          <w:spacing w:val="-4"/>
          <w:sz w:val="24"/>
        </w:rPr>
        <w:t>only.</w:t>
      </w:r>
    </w:p>
    <w:p w14:paraId="603F618B" w14:textId="77777777" w:rsidR="001F5D61" w:rsidRDefault="001F5D61">
      <w:pPr>
        <w:rPr>
          <w:sz w:val="24"/>
        </w:rPr>
        <w:sectPr w:rsidR="001F5D61">
          <w:pgSz w:w="11910" w:h="16840"/>
          <w:pgMar w:top="1320" w:right="0" w:bottom="280" w:left="320" w:header="891" w:footer="0" w:gutter="0"/>
          <w:cols w:space="720"/>
        </w:sectPr>
      </w:pPr>
    </w:p>
    <w:p w14:paraId="7A8DEFC1" w14:textId="77777777" w:rsidR="001F5D61" w:rsidRDefault="00A234DC">
      <w:pPr>
        <w:pStyle w:val="ListParagraph"/>
        <w:numPr>
          <w:ilvl w:val="0"/>
          <w:numId w:val="58"/>
        </w:numPr>
        <w:tabs>
          <w:tab w:val="left" w:pos="2123"/>
          <w:tab w:val="left" w:pos="2124"/>
        </w:tabs>
        <w:spacing w:before="90"/>
        <w:ind w:right="1746"/>
        <w:rPr>
          <w:sz w:val="24"/>
        </w:rPr>
      </w:pPr>
      <w:r>
        <w:rPr>
          <w:sz w:val="24"/>
        </w:rPr>
        <w:lastRenderedPageBreak/>
        <w:t xml:space="preserve">A profit </w:t>
      </w:r>
      <w:r>
        <w:rPr>
          <w:spacing w:val="-5"/>
          <w:sz w:val="24"/>
        </w:rPr>
        <w:t xml:space="preserve">center, </w:t>
      </w:r>
      <w:r>
        <w:rPr>
          <w:sz w:val="24"/>
        </w:rPr>
        <w:t>e.g., an appliance department in a retail store, is</w:t>
      </w:r>
      <w:r>
        <w:rPr>
          <w:spacing w:val="-40"/>
          <w:sz w:val="24"/>
        </w:rPr>
        <w:t xml:space="preserve"> </w:t>
      </w:r>
      <w:r>
        <w:rPr>
          <w:sz w:val="24"/>
        </w:rPr>
        <w:t xml:space="preserve">responsible </w:t>
      </w:r>
      <w:r>
        <w:rPr>
          <w:spacing w:val="-2"/>
          <w:sz w:val="24"/>
        </w:rPr>
        <w:t xml:space="preserve">for </w:t>
      </w:r>
      <w:r>
        <w:rPr>
          <w:sz w:val="24"/>
        </w:rPr>
        <w:t>revenues and</w:t>
      </w:r>
      <w:r>
        <w:rPr>
          <w:spacing w:val="-2"/>
          <w:sz w:val="24"/>
        </w:rPr>
        <w:t xml:space="preserve"> </w:t>
      </w:r>
      <w:r>
        <w:rPr>
          <w:sz w:val="24"/>
        </w:rPr>
        <w:t>expenses.</w:t>
      </w:r>
    </w:p>
    <w:p w14:paraId="3233AC49" w14:textId="77777777" w:rsidR="001F5D61" w:rsidRDefault="00A234DC">
      <w:pPr>
        <w:pStyle w:val="ListParagraph"/>
        <w:numPr>
          <w:ilvl w:val="0"/>
          <w:numId w:val="58"/>
        </w:numPr>
        <w:tabs>
          <w:tab w:val="left" w:pos="2124"/>
        </w:tabs>
        <w:spacing w:before="179" w:line="242" w:lineRule="auto"/>
        <w:ind w:right="1576"/>
        <w:jc w:val="both"/>
        <w:rPr>
          <w:sz w:val="24"/>
        </w:rPr>
      </w:pPr>
      <w:r>
        <w:rPr>
          <w:sz w:val="24"/>
        </w:rPr>
        <w:t>An</w:t>
      </w:r>
      <w:r>
        <w:rPr>
          <w:spacing w:val="-4"/>
          <w:sz w:val="24"/>
        </w:rPr>
        <w:t xml:space="preserve"> </w:t>
      </w:r>
      <w:r>
        <w:rPr>
          <w:sz w:val="24"/>
        </w:rPr>
        <w:t>investment</w:t>
      </w:r>
      <w:r>
        <w:rPr>
          <w:spacing w:val="-5"/>
          <w:sz w:val="24"/>
        </w:rPr>
        <w:t xml:space="preserve"> </w:t>
      </w:r>
      <w:r>
        <w:rPr>
          <w:spacing w:val="-4"/>
          <w:sz w:val="24"/>
        </w:rPr>
        <w:t>center,</w:t>
      </w:r>
      <w:r>
        <w:rPr>
          <w:spacing w:val="-7"/>
          <w:sz w:val="24"/>
        </w:rPr>
        <w:t xml:space="preserve"> </w:t>
      </w:r>
      <w:r>
        <w:rPr>
          <w:sz w:val="24"/>
        </w:rPr>
        <w:t>e.g.,</w:t>
      </w:r>
      <w:r>
        <w:rPr>
          <w:spacing w:val="-5"/>
          <w:sz w:val="24"/>
        </w:rPr>
        <w:t xml:space="preserve"> </w:t>
      </w:r>
      <w:r>
        <w:rPr>
          <w:sz w:val="24"/>
        </w:rPr>
        <w:t>a</w:t>
      </w:r>
      <w:r>
        <w:rPr>
          <w:spacing w:val="-5"/>
          <w:sz w:val="24"/>
        </w:rPr>
        <w:t xml:space="preserve"> </w:t>
      </w:r>
      <w:r>
        <w:rPr>
          <w:sz w:val="24"/>
        </w:rPr>
        <w:t>branch</w:t>
      </w:r>
      <w:r>
        <w:rPr>
          <w:spacing w:val="-6"/>
          <w:sz w:val="24"/>
        </w:rPr>
        <w:t xml:space="preserve"> </w:t>
      </w:r>
      <w:r>
        <w:rPr>
          <w:sz w:val="24"/>
        </w:rPr>
        <w:t>office,</w:t>
      </w:r>
      <w:r>
        <w:rPr>
          <w:spacing w:val="-5"/>
          <w:sz w:val="24"/>
        </w:rPr>
        <w:t xml:space="preserve"> </w:t>
      </w:r>
      <w:r>
        <w:rPr>
          <w:sz w:val="24"/>
        </w:rPr>
        <w:t>is</w:t>
      </w:r>
      <w:r>
        <w:rPr>
          <w:spacing w:val="-7"/>
          <w:sz w:val="24"/>
        </w:rPr>
        <w:t xml:space="preserve"> </w:t>
      </w:r>
      <w:r>
        <w:rPr>
          <w:sz w:val="24"/>
        </w:rPr>
        <w:t>responsible</w:t>
      </w:r>
      <w:r>
        <w:rPr>
          <w:spacing w:val="-7"/>
          <w:sz w:val="24"/>
        </w:rPr>
        <w:t xml:space="preserve"> </w:t>
      </w:r>
      <w:r>
        <w:rPr>
          <w:sz w:val="24"/>
        </w:rPr>
        <w:t>for</w:t>
      </w:r>
      <w:r>
        <w:rPr>
          <w:spacing w:val="-7"/>
          <w:sz w:val="24"/>
        </w:rPr>
        <w:t xml:space="preserve"> </w:t>
      </w:r>
      <w:r>
        <w:rPr>
          <w:sz w:val="24"/>
        </w:rPr>
        <w:t>revenues,</w:t>
      </w:r>
      <w:r>
        <w:rPr>
          <w:spacing w:val="-4"/>
          <w:sz w:val="24"/>
        </w:rPr>
        <w:t xml:space="preserve"> </w:t>
      </w:r>
      <w:r>
        <w:rPr>
          <w:sz w:val="24"/>
        </w:rPr>
        <w:t xml:space="preserve">expenses, and </w:t>
      </w:r>
      <w:r>
        <w:rPr>
          <w:spacing w:val="-3"/>
          <w:sz w:val="24"/>
        </w:rPr>
        <w:t>invested</w:t>
      </w:r>
      <w:r>
        <w:rPr>
          <w:spacing w:val="2"/>
          <w:sz w:val="24"/>
        </w:rPr>
        <w:t xml:space="preserve"> </w:t>
      </w:r>
      <w:r>
        <w:rPr>
          <w:sz w:val="24"/>
        </w:rPr>
        <w:t>capital.</w:t>
      </w:r>
    </w:p>
    <w:p w14:paraId="03653906" w14:textId="77777777" w:rsidR="001F5D61" w:rsidRDefault="00A234DC">
      <w:pPr>
        <w:pStyle w:val="ListParagraph"/>
        <w:numPr>
          <w:ilvl w:val="0"/>
          <w:numId w:val="58"/>
        </w:numPr>
        <w:tabs>
          <w:tab w:val="left" w:pos="2124"/>
        </w:tabs>
        <w:spacing w:before="175"/>
        <w:ind w:right="1496"/>
        <w:jc w:val="both"/>
        <w:rPr>
          <w:sz w:val="24"/>
        </w:rPr>
      </w:pPr>
      <w:r>
        <w:rPr>
          <w:sz w:val="24"/>
        </w:rPr>
        <w:t>A</w:t>
      </w:r>
      <w:r>
        <w:rPr>
          <w:spacing w:val="-4"/>
          <w:sz w:val="24"/>
        </w:rPr>
        <w:t xml:space="preserve"> </w:t>
      </w:r>
      <w:r>
        <w:rPr>
          <w:sz w:val="24"/>
        </w:rPr>
        <w:t>segment</w:t>
      </w:r>
      <w:r>
        <w:rPr>
          <w:spacing w:val="-3"/>
          <w:sz w:val="24"/>
        </w:rPr>
        <w:t xml:space="preserve"> </w:t>
      </w:r>
      <w:r>
        <w:rPr>
          <w:sz w:val="24"/>
        </w:rPr>
        <w:t>is</w:t>
      </w:r>
      <w:r>
        <w:rPr>
          <w:spacing w:val="-7"/>
          <w:sz w:val="24"/>
        </w:rPr>
        <w:t xml:space="preserve"> </w:t>
      </w:r>
      <w:r>
        <w:rPr>
          <w:sz w:val="24"/>
        </w:rPr>
        <w:t>a</w:t>
      </w:r>
      <w:r>
        <w:rPr>
          <w:spacing w:val="-4"/>
          <w:sz w:val="24"/>
        </w:rPr>
        <w:t xml:space="preserve"> </w:t>
      </w:r>
      <w:r>
        <w:rPr>
          <w:sz w:val="24"/>
        </w:rPr>
        <w:t>product</w:t>
      </w:r>
      <w:r>
        <w:rPr>
          <w:spacing w:val="-3"/>
          <w:sz w:val="24"/>
        </w:rPr>
        <w:t xml:space="preserve"> </w:t>
      </w:r>
      <w:r>
        <w:rPr>
          <w:sz w:val="24"/>
        </w:rPr>
        <w:t>line,</w:t>
      </w:r>
      <w:r>
        <w:rPr>
          <w:spacing w:val="-4"/>
          <w:sz w:val="24"/>
        </w:rPr>
        <w:t xml:space="preserve"> </w:t>
      </w:r>
      <w:r>
        <w:rPr>
          <w:sz w:val="24"/>
        </w:rPr>
        <w:t>geographical</w:t>
      </w:r>
      <w:r>
        <w:rPr>
          <w:spacing w:val="-4"/>
          <w:sz w:val="24"/>
        </w:rPr>
        <w:t xml:space="preserve"> </w:t>
      </w:r>
      <w:r>
        <w:rPr>
          <w:sz w:val="24"/>
        </w:rPr>
        <w:t>area,</w:t>
      </w:r>
      <w:r>
        <w:rPr>
          <w:spacing w:val="-4"/>
          <w:sz w:val="24"/>
        </w:rPr>
        <w:t xml:space="preserve"> </w:t>
      </w:r>
      <w:r>
        <w:rPr>
          <w:sz w:val="24"/>
        </w:rPr>
        <w:t>or</w:t>
      </w:r>
      <w:r>
        <w:rPr>
          <w:spacing w:val="-7"/>
          <w:sz w:val="24"/>
        </w:rPr>
        <w:t xml:space="preserve"> </w:t>
      </w:r>
      <w:r>
        <w:rPr>
          <w:sz w:val="24"/>
        </w:rPr>
        <w:t>other</w:t>
      </w:r>
      <w:r>
        <w:rPr>
          <w:spacing w:val="-3"/>
          <w:sz w:val="24"/>
        </w:rPr>
        <w:t xml:space="preserve"> </w:t>
      </w:r>
      <w:r>
        <w:rPr>
          <w:sz w:val="24"/>
        </w:rPr>
        <w:t>meaningful</w:t>
      </w:r>
      <w:r>
        <w:rPr>
          <w:spacing w:val="-4"/>
          <w:sz w:val="24"/>
        </w:rPr>
        <w:t xml:space="preserve"> </w:t>
      </w:r>
      <w:r>
        <w:rPr>
          <w:sz w:val="24"/>
        </w:rPr>
        <w:t>subunit</w:t>
      </w:r>
      <w:r>
        <w:rPr>
          <w:spacing w:val="-4"/>
          <w:sz w:val="24"/>
        </w:rPr>
        <w:t xml:space="preserve"> </w:t>
      </w:r>
      <w:r>
        <w:rPr>
          <w:sz w:val="24"/>
        </w:rPr>
        <w:t>of</w:t>
      </w:r>
      <w:r>
        <w:rPr>
          <w:spacing w:val="-5"/>
          <w:sz w:val="24"/>
        </w:rPr>
        <w:t xml:space="preserve"> </w:t>
      </w:r>
      <w:r>
        <w:rPr>
          <w:sz w:val="24"/>
        </w:rPr>
        <w:t>the organization.</w:t>
      </w:r>
      <w:r>
        <w:rPr>
          <w:spacing w:val="-8"/>
          <w:sz w:val="24"/>
        </w:rPr>
        <w:t xml:space="preserve"> </w:t>
      </w:r>
      <w:r>
        <w:rPr>
          <w:sz w:val="24"/>
        </w:rPr>
        <w:t>Allocation</w:t>
      </w:r>
      <w:r>
        <w:rPr>
          <w:spacing w:val="-8"/>
          <w:sz w:val="24"/>
        </w:rPr>
        <w:t xml:space="preserve"> </w:t>
      </w:r>
      <w:r>
        <w:rPr>
          <w:sz w:val="24"/>
        </w:rPr>
        <w:t>of</w:t>
      </w:r>
      <w:r>
        <w:rPr>
          <w:spacing w:val="-6"/>
          <w:sz w:val="24"/>
        </w:rPr>
        <w:t xml:space="preserve"> </w:t>
      </w:r>
      <w:r>
        <w:rPr>
          <w:sz w:val="24"/>
        </w:rPr>
        <w:t>central</w:t>
      </w:r>
      <w:r>
        <w:rPr>
          <w:spacing w:val="-8"/>
          <w:sz w:val="24"/>
        </w:rPr>
        <w:t xml:space="preserve"> </w:t>
      </w:r>
      <w:r>
        <w:rPr>
          <w:sz w:val="24"/>
        </w:rPr>
        <w:t>administration</w:t>
      </w:r>
      <w:r>
        <w:rPr>
          <w:spacing w:val="-8"/>
          <w:sz w:val="24"/>
        </w:rPr>
        <w:t xml:space="preserve"> </w:t>
      </w:r>
      <w:r>
        <w:rPr>
          <w:sz w:val="24"/>
        </w:rPr>
        <w:t>(such</w:t>
      </w:r>
      <w:r>
        <w:rPr>
          <w:spacing w:val="-6"/>
          <w:sz w:val="24"/>
        </w:rPr>
        <w:t xml:space="preserve"> </w:t>
      </w:r>
      <w:r>
        <w:rPr>
          <w:sz w:val="24"/>
        </w:rPr>
        <w:t>as</w:t>
      </w:r>
      <w:r>
        <w:rPr>
          <w:spacing w:val="-7"/>
          <w:sz w:val="24"/>
        </w:rPr>
        <w:t xml:space="preserve"> </w:t>
      </w:r>
      <w:r>
        <w:rPr>
          <w:sz w:val="24"/>
        </w:rPr>
        <w:t>HR</w:t>
      </w:r>
      <w:r>
        <w:rPr>
          <w:spacing w:val="-9"/>
          <w:sz w:val="24"/>
        </w:rPr>
        <w:t xml:space="preserve"> </w:t>
      </w:r>
      <w:r>
        <w:rPr>
          <w:sz w:val="24"/>
        </w:rPr>
        <w:t>department)</w:t>
      </w:r>
      <w:r>
        <w:rPr>
          <w:spacing w:val="-8"/>
          <w:sz w:val="24"/>
        </w:rPr>
        <w:t xml:space="preserve"> </w:t>
      </w:r>
      <w:r>
        <w:rPr>
          <w:sz w:val="24"/>
        </w:rPr>
        <w:t>costs</w:t>
      </w:r>
      <w:r>
        <w:rPr>
          <w:spacing w:val="-7"/>
          <w:sz w:val="24"/>
        </w:rPr>
        <w:t xml:space="preserve"> </w:t>
      </w:r>
      <w:r>
        <w:rPr>
          <w:sz w:val="24"/>
        </w:rPr>
        <w:t>is a fundamental issue in responsibility</w:t>
      </w:r>
      <w:r>
        <w:rPr>
          <w:spacing w:val="-3"/>
          <w:sz w:val="24"/>
        </w:rPr>
        <w:t xml:space="preserve"> </w:t>
      </w:r>
      <w:r>
        <w:rPr>
          <w:sz w:val="24"/>
        </w:rPr>
        <w:t>accounting.</w:t>
      </w:r>
    </w:p>
    <w:p w14:paraId="5D49601D" w14:textId="77777777" w:rsidR="001F5D61" w:rsidRDefault="001F5D61">
      <w:pPr>
        <w:pStyle w:val="BodyText"/>
        <w:spacing w:before="10"/>
        <w:rPr>
          <w:sz w:val="22"/>
        </w:rPr>
      </w:pPr>
    </w:p>
    <w:p w14:paraId="62F91691" w14:textId="77777777" w:rsidR="001F5D61" w:rsidRDefault="00A234DC">
      <w:pPr>
        <w:pStyle w:val="ListParagraph"/>
        <w:numPr>
          <w:ilvl w:val="2"/>
          <w:numId w:val="63"/>
        </w:numPr>
        <w:tabs>
          <w:tab w:val="left" w:pos="2231"/>
        </w:tabs>
        <w:ind w:left="2230" w:hanging="602"/>
        <w:rPr>
          <w:sz w:val="24"/>
        </w:rPr>
      </w:pPr>
      <w:r>
        <w:rPr>
          <w:sz w:val="24"/>
        </w:rPr>
        <w:t>Financial Measures</w:t>
      </w:r>
    </w:p>
    <w:p w14:paraId="08E3B74F" w14:textId="77777777" w:rsidR="001F5D61" w:rsidRDefault="001F5D61">
      <w:pPr>
        <w:pStyle w:val="BodyText"/>
        <w:spacing w:before="1"/>
        <w:rPr>
          <w:sz w:val="23"/>
        </w:rPr>
      </w:pPr>
    </w:p>
    <w:p w14:paraId="22FC0421" w14:textId="3D0AB1C1" w:rsidR="001F5D61" w:rsidRDefault="00A234DC">
      <w:pPr>
        <w:pStyle w:val="ListParagraph"/>
        <w:numPr>
          <w:ilvl w:val="0"/>
          <w:numId w:val="58"/>
        </w:numPr>
        <w:tabs>
          <w:tab w:val="left" w:pos="2123"/>
          <w:tab w:val="left" w:pos="2124"/>
        </w:tabs>
        <w:ind w:hanging="481"/>
        <w:rPr>
          <w:sz w:val="24"/>
        </w:rPr>
      </w:pPr>
      <w:r>
        <w:rPr>
          <w:sz w:val="24"/>
        </w:rPr>
        <w:t xml:space="preserve">Return on investment (ROI): Net Income ÷ </w:t>
      </w:r>
      <w:r>
        <w:rPr>
          <w:spacing w:val="-3"/>
          <w:sz w:val="24"/>
        </w:rPr>
        <w:t xml:space="preserve">Average </w:t>
      </w:r>
      <w:r>
        <w:rPr>
          <w:sz w:val="24"/>
        </w:rPr>
        <w:t>total Assets</w:t>
      </w:r>
    </w:p>
    <w:p w14:paraId="393722D5" w14:textId="77777777" w:rsidR="001F5D61" w:rsidRDefault="00A234DC">
      <w:pPr>
        <w:pStyle w:val="ListParagraph"/>
        <w:numPr>
          <w:ilvl w:val="0"/>
          <w:numId w:val="58"/>
        </w:numPr>
        <w:tabs>
          <w:tab w:val="left" w:pos="2123"/>
          <w:tab w:val="left" w:pos="2124"/>
        </w:tabs>
        <w:spacing w:before="179"/>
        <w:ind w:hanging="481"/>
        <w:rPr>
          <w:sz w:val="24"/>
        </w:rPr>
      </w:pPr>
      <w:r>
        <w:rPr>
          <w:sz w:val="24"/>
        </w:rPr>
        <w:t xml:space="preserve">Residual income: Net </w:t>
      </w:r>
      <w:r>
        <w:rPr>
          <w:spacing w:val="-3"/>
          <w:sz w:val="24"/>
        </w:rPr>
        <w:t xml:space="preserve">Income-(Total </w:t>
      </w:r>
      <w:r>
        <w:rPr>
          <w:sz w:val="24"/>
        </w:rPr>
        <w:t xml:space="preserve">Investment * </w:t>
      </w:r>
      <w:r>
        <w:rPr>
          <w:spacing w:val="-5"/>
          <w:sz w:val="24"/>
        </w:rPr>
        <w:t xml:space="preserve">Target </w:t>
      </w:r>
      <w:r>
        <w:rPr>
          <w:spacing w:val="-3"/>
          <w:sz w:val="24"/>
        </w:rPr>
        <w:t xml:space="preserve">rate </w:t>
      </w:r>
      <w:r>
        <w:rPr>
          <w:sz w:val="24"/>
        </w:rPr>
        <w:t>of</w:t>
      </w:r>
      <w:r>
        <w:rPr>
          <w:spacing w:val="3"/>
          <w:sz w:val="24"/>
        </w:rPr>
        <w:t xml:space="preserve"> </w:t>
      </w:r>
      <w:r>
        <w:rPr>
          <w:sz w:val="24"/>
        </w:rPr>
        <w:t>Return)</w:t>
      </w:r>
    </w:p>
    <w:p w14:paraId="13400BBD" w14:textId="77777777" w:rsidR="001F5D61" w:rsidRDefault="00A234DC">
      <w:pPr>
        <w:pStyle w:val="ListParagraph"/>
        <w:numPr>
          <w:ilvl w:val="0"/>
          <w:numId w:val="58"/>
        </w:numPr>
        <w:tabs>
          <w:tab w:val="left" w:pos="2123"/>
          <w:tab w:val="left" w:pos="2124"/>
        </w:tabs>
        <w:spacing w:before="180"/>
        <w:ind w:right="1483"/>
        <w:rPr>
          <w:sz w:val="24"/>
        </w:rPr>
      </w:pPr>
      <w:r>
        <w:rPr>
          <w:sz w:val="24"/>
        </w:rPr>
        <w:t xml:space="preserve">Cost-volume-profit analysis: also called </w:t>
      </w:r>
      <w:r>
        <w:rPr>
          <w:spacing w:val="-3"/>
          <w:sz w:val="24"/>
        </w:rPr>
        <w:t xml:space="preserve">breakeven </w:t>
      </w:r>
      <w:r>
        <w:rPr>
          <w:sz w:val="24"/>
        </w:rPr>
        <w:t xml:space="preserve">analysis (BEP), is a tool </w:t>
      </w:r>
      <w:r>
        <w:rPr>
          <w:spacing w:val="-3"/>
          <w:sz w:val="24"/>
        </w:rPr>
        <w:t xml:space="preserve">for </w:t>
      </w:r>
      <w:r>
        <w:rPr>
          <w:sz w:val="24"/>
        </w:rPr>
        <w:t>understanding</w:t>
      </w:r>
      <w:r>
        <w:rPr>
          <w:spacing w:val="-8"/>
          <w:sz w:val="24"/>
        </w:rPr>
        <w:t xml:space="preserve"> </w:t>
      </w:r>
      <w:r>
        <w:rPr>
          <w:sz w:val="24"/>
        </w:rPr>
        <w:t>the</w:t>
      </w:r>
      <w:r>
        <w:rPr>
          <w:spacing w:val="-8"/>
          <w:sz w:val="24"/>
        </w:rPr>
        <w:t xml:space="preserve"> </w:t>
      </w:r>
      <w:r>
        <w:rPr>
          <w:sz w:val="24"/>
        </w:rPr>
        <w:t>interaction</w:t>
      </w:r>
      <w:r>
        <w:rPr>
          <w:spacing w:val="-5"/>
          <w:sz w:val="24"/>
        </w:rPr>
        <w:t xml:space="preserve"> </w:t>
      </w:r>
      <w:r>
        <w:rPr>
          <w:sz w:val="24"/>
        </w:rPr>
        <w:t>of</w:t>
      </w:r>
      <w:r>
        <w:rPr>
          <w:spacing w:val="-7"/>
          <w:sz w:val="24"/>
        </w:rPr>
        <w:t xml:space="preserve"> </w:t>
      </w:r>
      <w:r>
        <w:rPr>
          <w:sz w:val="24"/>
        </w:rPr>
        <w:t>revenues</w:t>
      </w:r>
      <w:r>
        <w:rPr>
          <w:spacing w:val="-5"/>
          <w:sz w:val="24"/>
        </w:rPr>
        <w:t xml:space="preserve"> </w:t>
      </w:r>
      <w:r>
        <w:rPr>
          <w:sz w:val="24"/>
        </w:rPr>
        <w:t>with</w:t>
      </w:r>
      <w:r>
        <w:rPr>
          <w:spacing w:val="-6"/>
          <w:sz w:val="24"/>
        </w:rPr>
        <w:t xml:space="preserve"> </w:t>
      </w:r>
      <w:r>
        <w:rPr>
          <w:sz w:val="24"/>
        </w:rPr>
        <w:t>fixed</w:t>
      </w:r>
      <w:r>
        <w:rPr>
          <w:spacing w:val="-4"/>
          <w:sz w:val="24"/>
        </w:rPr>
        <w:t xml:space="preserve"> </w:t>
      </w:r>
      <w:r>
        <w:rPr>
          <w:sz w:val="24"/>
        </w:rPr>
        <w:t>and</w:t>
      </w:r>
      <w:r>
        <w:rPr>
          <w:spacing w:val="-7"/>
          <w:sz w:val="24"/>
        </w:rPr>
        <w:t xml:space="preserve"> </w:t>
      </w:r>
      <w:r>
        <w:rPr>
          <w:sz w:val="24"/>
        </w:rPr>
        <w:t>variable</w:t>
      </w:r>
      <w:r>
        <w:rPr>
          <w:spacing w:val="-5"/>
          <w:sz w:val="24"/>
        </w:rPr>
        <w:t xml:space="preserve"> </w:t>
      </w:r>
      <w:r>
        <w:rPr>
          <w:sz w:val="24"/>
        </w:rPr>
        <w:t>costs.</w:t>
      </w:r>
      <w:r>
        <w:rPr>
          <w:spacing w:val="-6"/>
          <w:sz w:val="24"/>
        </w:rPr>
        <w:t xml:space="preserve"> </w:t>
      </w:r>
      <w:r>
        <w:rPr>
          <w:sz w:val="24"/>
        </w:rPr>
        <w:t>BEP</w:t>
      </w:r>
      <w:r>
        <w:rPr>
          <w:spacing w:val="-5"/>
          <w:sz w:val="24"/>
        </w:rPr>
        <w:t xml:space="preserve"> </w:t>
      </w:r>
      <w:r>
        <w:rPr>
          <w:sz w:val="24"/>
        </w:rPr>
        <w:t>is</w:t>
      </w:r>
      <w:r>
        <w:rPr>
          <w:spacing w:val="-8"/>
          <w:sz w:val="24"/>
        </w:rPr>
        <w:t xml:space="preserve"> </w:t>
      </w:r>
      <w:r>
        <w:rPr>
          <w:sz w:val="24"/>
        </w:rPr>
        <w:t xml:space="preserve">the level of output </w:t>
      </w:r>
      <w:r>
        <w:rPr>
          <w:spacing w:val="-3"/>
          <w:sz w:val="24"/>
        </w:rPr>
        <w:t xml:space="preserve">at </w:t>
      </w:r>
      <w:r>
        <w:rPr>
          <w:sz w:val="24"/>
        </w:rPr>
        <w:t xml:space="preserve">which total revenues equal total expenses; that is, the point </w:t>
      </w:r>
      <w:r>
        <w:rPr>
          <w:spacing w:val="-3"/>
          <w:sz w:val="24"/>
        </w:rPr>
        <w:t xml:space="preserve">at </w:t>
      </w:r>
      <w:r>
        <w:rPr>
          <w:sz w:val="24"/>
        </w:rPr>
        <w:t>which operating income is zero.</w:t>
      </w:r>
    </w:p>
    <w:p w14:paraId="1B0F1AA5" w14:textId="77777777" w:rsidR="001F5D61" w:rsidRDefault="00A234DC">
      <w:pPr>
        <w:pStyle w:val="ListParagraph"/>
        <w:numPr>
          <w:ilvl w:val="0"/>
          <w:numId w:val="58"/>
        </w:numPr>
        <w:tabs>
          <w:tab w:val="left" w:pos="2124"/>
        </w:tabs>
        <w:spacing w:before="181"/>
        <w:ind w:right="1432"/>
        <w:jc w:val="both"/>
        <w:rPr>
          <w:sz w:val="24"/>
        </w:rPr>
      </w:pPr>
      <w:r>
        <w:rPr>
          <w:sz w:val="24"/>
        </w:rPr>
        <w:t>Economic</w:t>
      </w:r>
      <w:r>
        <w:rPr>
          <w:spacing w:val="-7"/>
          <w:sz w:val="24"/>
        </w:rPr>
        <w:t xml:space="preserve"> </w:t>
      </w:r>
      <w:r>
        <w:rPr>
          <w:sz w:val="24"/>
        </w:rPr>
        <w:t>value</w:t>
      </w:r>
      <w:r>
        <w:rPr>
          <w:spacing w:val="-6"/>
          <w:sz w:val="24"/>
        </w:rPr>
        <w:t xml:space="preserve"> </w:t>
      </w:r>
      <w:r>
        <w:rPr>
          <w:sz w:val="24"/>
        </w:rPr>
        <w:t>added</w:t>
      </w:r>
      <w:r>
        <w:rPr>
          <w:spacing w:val="-4"/>
          <w:sz w:val="24"/>
        </w:rPr>
        <w:t xml:space="preserve"> </w:t>
      </w:r>
      <w:r>
        <w:rPr>
          <w:spacing w:val="-3"/>
          <w:sz w:val="24"/>
        </w:rPr>
        <w:t>(EVA)</w:t>
      </w:r>
      <w:r>
        <w:rPr>
          <w:spacing w:val="-5"/>
          <w:sz w:val="24"/>
        </w:rPr>
        <w:t xml:space="preserve"> </w:t>
      </w:r>
      <w:r>
        <w:rPr>
          <w:sz w:val="24"/>
        </w:rPr>
        <w:t>can</w:t>
      </w:r>
      <w:r>
        <w:rPr>
          <w:spacing w:val="-1"/>
          <w:sz w:val="24"/>
        </w:rPr>
        <w:t xml:space="preserve"> </w:t>
      </w:r>
      <w:r>
        <w:rPr>
          <w:sz w:val="24"/>
        </w:rPr>
        <w:t>represent</w:t>
      </w:r>
      <w:r>
        <w:rPr>
          <w:spacing w:val="-5"/>
          <w:sz w:val="24"/>
        </w:rPr>
        <w:t xml:space="preserve"> </w:t>
      </w:r>
      <w:r>
        <w:rPr>
          <w:sz w:val="24"/>
        </w:rPr>
        <w:t>a</w:t>
      </w:r>
      <w:r>
        <w:rPr>
          <w:spacing w:val="-7"/>
          <w:sz w:val="24"/>
        </w:rPr>
        <w:t xml:space="preserve"> </w:t>
      </w:r>
      <w:r>
        <w:rPr>
          <w:sz w:val="24"/>
        </w:rPr>
        <w:t>foreign</w:t>
      </w:r>
      <w:r>
        <w:rPr>
          <w:spacing w:val="-3"/>
          <w:sz w:val="24"/>
        </w:rPr>
        <w:t xml:space="preserve"> </w:t>
      </w:r>
      <w:r>
        <w:rPr>
          <w:sz w:val="24"/>
        </w:rPr>
        <w:t>business</w:t>
      </w:r>
      <w:r>
        <w:rPr>
          <w:spacing w:val="-7"/>
          <w:sz w:val="24"/>
        </w:rPr>
        <w:t xml:space="preserve"> </w:t>
      </w:r>
      <w:r>
        <w:rPr>
          <w:sz w:val="24"/>
        </w:rPr>
        <w:t>unit’s</w:t>
      </w:r>
      <w:r>
        <w:rPr>
          <w:spacing w:val="-5"/>
          <w:sz w:val="24"/>
        </w:rPr>
        <w:t xml:space="preserve"> </w:t>
      </w:r>
      <w:r>
        <w:rPr>
          <w:sz w:val="24"/>
        </w:rPr>
        <w:t>true</w:t>
      </w:r>
      <w:r>
        <w:rPr>
          <w:spacing w:val="-6"/>
          <w:sz w:val="24"/>
        </w:rPr>
        <w:t xml:space="preserve"> </w:t>
      </w:r>
      <w:r>
        <w:rPr>
          <w:sz w:val="24"/>
        </w:rPr>
        <w:t>economic profit</w:t>
      </w:r>
      <w:r>
        <w:rPr>
          <w:spacing w:val="-4"/>
          <w:sz w:val="24"/>
        </w:rPr>
        <w:t xml:space="preserve"> </w:t>
      </w:r>
      <w:r>
        <w:rPr>
          <w:sz w:val="24"/>
        </w:rPr>
        <w:t>primarily</w:t>
      </w:r>
      <w:r>
        <w:rPr>
          <w:spacing w:val="-5"/>
          <w:sz w:val="24"/>
        </w:rPr>
        <w:t xml:space="preserve"> </w:t>
      </w:r>
      <w:r>
        <w:rPr>
          <w:sz w:val="24"/>
        </w:rPr>
        <w:t>because</w:t>
      </w:r>
      <w:r>
        <w:rPr>
          <w:spacing w:val="-5"/>
          <w:sz w:val="24"/>
        </w:rPr>
        <w:t xml:space="preserve"> </w:t>
      </w:r>
      <w:r>
        <w:rPr>
          <w:sz w:val="24"/>
        </w:rPr>
        <w:t>a</w:t>
      </w:r>
      <w:r>
        <w:rPr>
          <w:spacing w:val="-3"/>
          <w:sz w:val="24"/>
        </w:rPr>
        <w:t xml:space="preserve"> </w:t>
      </w:r>
      <w:r>
        <w:rPr>
          <w:sz w:val="24"/>
        </w:rPr>
        <w:t>charge</w:t>
      </w:r>
      <w:r>
        <w:rPr>
          <w:spacing w:val="-5"/>
          <w:sz w:val="24"/>
        </w:rPr>
        <w:t xml:space="preserve"> </w:t>
      </w:r>
      <w:r>
        <w:rPr>
          <w:spacing w:val="-2"/>
          <w:sz w:val="24"/>
        </w:rPr>
        <w:t>for</w:t>
      </w:r>
      <w:r>
        <w:rPr>
          <w:spacing w:val="-4"/>
          <w:sz w:val="24"/>
        </w:rPr>
        <w:t xml:space="preserve"> </w:t>
      </w:r>
      <w:r>
        <w:rPr>
          <w:sz w:val="24"/>
        </w:rPr>
        <w:t>the</w:t>
      </w:r>
      <w:r>
        <w:rPr>
          <w:spacing w:val="-5"/>
          <w:sz w:val="24"/>
        </w:rPr>
        <w:t xml:space="preserve"> </w:t>
      </w:r>
      <w:r>
        <w:rPr>
          <w:sz w:val="24"/>
        </w:rPr>
        <w:t>cost</w:t>
      </w:r>
      <w:r>
        <w:rPr>
          <w:spacing w:val="-4"/>
          <w:sz w:val="24"/>
        </w:rPr>
        <w:t xml:space="preserve"> </w:t>
      </w:r>
      <w:r>
        <w:rPr>
          <w:sz w:val="24"/>
        </w:rPr>
        <w:t>of</w:t>
      </w:r>
      <w:r>
        <w:rPr>
          <w:spacing w:val="-4"/>
          <w:sz w:val="24"/>
        </w:rPr>
        <w:t xml:space="preserve"> </w:t>
      </w:r>
      <w:r>
        <w:rPr>
          <w:sz w:val="24"/>
        </w:rPr>
        <w:t>equity</w:t>
      </w:r>
      <w:r>
        <w:rPr>
          <w:spacing w:val="-6"/>
          <w:sz w:val="24"/>
        </w:rPr>
        <w:t xml:space="preserve"> </w:t>
      </w:r>
      <w:r>
        <w:rPr>
          <w:sz w:val="24"/>
        </w:rPr>
        <w:t>capital</w:t>
      </w:r>
      <w:r>
        <w:rPr>
          <w:spacing w:val="-3"/>
          <w:sz w:val="24"/>
        </w:rPr>
        <w:t xml:space="preserve"> </w:t>
      </w:r>
      <w:r>
        <w:rPr>
          <w:sz w:val="24"/>
        </w:rPr>
        <w:t>is</w:t>
      </w:r>
      <w:r>
        <w:rPr>
          <w:spacing w:val="-3"/>
          <w:sz w:val="24"/>
        </w:rPr>
        <w:t xml:space="preserve"> </w:t>
      </w:r>
      <w:r>
        <w:rPr>
          <w:sz w:val="24"/>
        </w:rPr>
        <w:t>implicit</w:t>
      </w:r>
      <w:r>
        <w:rPr>
          <w:spacing w:val="-3"/>
          <w:sz w:val="24"/>
        </w:rPr>
        <w:t xml:space="preserve"> </w:t>
      </w:r>
      <w:r>
        <w:rPr>
          <w:sz w:val="24"/>
        </w:rPr>
        <w:t>in</w:t>
      </w:r>
      <w:r>
        <w:rPr>
          <w:spacing w:val="-4"/>
          <w:sz w:val="24"/>
        </w:rPr>
        <w:t xml:space="preserve"> </w:t>
      </w:r>
      <w:r>
        <w:rPr>
          <w:sz w:val="24"/>
        </w:rPr>
        <w:t>the</w:t>
      </w:r>
      <w:r>
        <w:rPr>
          <w:spacing w:val="-2"/>
          <w:sz w:val="24"/>
        </w:rPr>
        <w:t xml:space="preserve"> </w:t>
      </w:r>
      <w:r>
        <w:rPr>
          <w:sz w:val="24"/>
        </w:rPr>
        <w:t>cost of capital.</w:t>
      </w:r>
    </w:p>
    <w:p w14:paraId="2D7DDC46" w14:textId="77777777" w:rsidR="001F5D61" w:rsidRDefault="001F5D61">
      <w:pPr>
        <w:pStyle w:val="BodyText"/>
        <w:spacing w:before="11"/>
        <w:rPr>
          <w:sz w:val="22"/>
        </w:rPr>
      </w:pPr>
    </w:p>
    <w:p w14:paraId="507822F9" w14:textId="77777777" w:rsidR="001F5D61" w:rsidRDefault="00A234DC">
      <w:pPr>
        <w:pStyle w:val="Heading3"/>
        <w:numPr>
          <w:ilvl w:val="0"/>
          <w:numId w:val="71"/>
        </w:numPr>
        <w:tabs>
          <w:tab w:val="left" w:pos="1341"/>
        </w:tabs>
        <w:spacing w:before="1"/>
        <w:ind w:hanging="243"/>
      </w:pPr>
      <w:r>
        <w:t>HR in Strategy</w:t>
      </w:r>
      <w:r>
        <w:rPr>
          <w:spacing w:val="-2"/>
        </w:rPr>
        <w:t xml:space="preserve"> </w:t>
      </w:r>
      <w:r>
        <w:t>Planning</w:t>
      </w:r>
    </w:p>
    <w:p w14:paraId="2BE2977B" w14:textId="77777777" w:rsidR="001F5D61" w:rsidRDefault="00A234DC">
      <w:pPr>
        <w:pStyle w:val="BodyText"/>
        <w:spacing w:before="179"/>
        <w:ind w:left="1307" w:right="1352"/>
      </w:pPr>
      <w:r>
        <w:t>Strategy is a plan for the organization to position itself vis-a-vis its competitors, and resolve how it wants to configure its value chain activities on a global scale. Its purpose is to help managers create an international vision, allocate resources, participate in major international markets, be competitive, and perhaps reconfigure its value chain activities given the new international opportunities.</w:t>
      </w:r>
    </w:p>
    <w:p w14:paraId="2EDA082D" w14:textId="77777777" w:rsidR="001F5D61" w:rsidRDefault="001F5D61">
      <w:pPr>
        <w:pStyle w:val="BodyText"/>
        <w:rPr>
          <w:sz w:val="23"/>
        </w:rPr>
      </w:pPr>
    </w:p>
    <w:p w14:paraId="7D786C8D" w14:textId="77777777" w:rsidR="001F5D61" w:rsidRDefault="00A234DC">
      <w:pPr>
        <w:pStyle w:val="ListParagraph"/>
        <w:numPr>
          <w:ilvl w:val="1"/>
          <w:numId w:val="57"/>
        </w:numPr>
        <w:tabs>
          <w:tab w:val="left" w:pos="1716"/>
        </w:tabs>
        <w:ind w:hanging="421"/>
        <w:rPr>
          <w:sz w:val="24"/>
        </w:rPr>
      </w:pPr>
      <w:r>
        <w:rPr>
          <w:sz w:val="24"/>
        </w:rPr>
        <w:t>HR in Communicating Vision and Mission</w:t>
      </w:r>
    </w:p>
    <w:p w14:paraId="0FE964FF" w14:textId="77777777" w:rsidR="001F5D61" w:rsidRDefault="00A234DC">
      <w:pPr>
        <w:pStyle w:val="BodyText"/>
        <w:spacing w:before="180"/>
        <w:ind w:left="1672" w:right="1352"/>
      </w:pPr>
      <w:r>
        <w:t>A company's vision and mission provide the direction for the business's future. By detailing the core values of the company, the vision and mission statements target the central ideas that every employee should focus on during their employment. Once the organization’s vision and mission are created, the HR department is responsible to communicate the vision, mission, and core value to their employees. Executives and HR cannot assume employees automatically share their vision. They cannot assume they see the problems they face identically or would solve those problems the same way.</w:t>
      </w:r>
    </w:p>
    <w:p w14:paraId="07D44336" w14:textId="77777777" w:rsidR="001F5D61" w:rsidRDefault="001F5D61">
      <w:pPr>
        <w:pStyle w:val="BodyText"/>
        <w:spacing w:before="2"/>
        <w:rPr>
          <w:sz w:val="23"/>
        </w:rPr>
      </w:pPr>
    </w:p>
    <w:p w14:paraId="75232769" w14:textId="77777777" w:rsidR="001F5D61" w:rsidRDefault="00A234DC">
      <w:pPr>
        <w:pStyle w:val="ListParagraph"/>
        <w:numPr>
          <w:ilvl w:val="1"/>
          <w:numId w:val="57"/>
        </w:numPr>
        <w:tabs>
          <w:tab w:val="left" w:pos="1716"/>
        </w:tabs>
        <w:ind w:hanging="421"/>
        <w:rPr>
          <w:sz w:val="24"/>
        </w:rPr>
      </w:pPr>
      <w:r>
        <w:rPr>
          <w:sz w:val="24"/>
        </w:rPr>
        <w:t xml:space="preserve">HR in </w:t>
      </w:r>
      <w:r>
        <w:rPr>
          <w:spacing w:val="-4"/>
          <w:sz w:val="24"/>
        </w:rPr>
        <w:t>SWOT</w:t>
      </w:r>
      <w:r>
        <w:rPr>
          <w:spacing w:val="1"/>
          <w:sz w:val="24"/>
        </w:rPr>
        <w:t xml:space="preserve"> </w:t>
      </w:r>
      <w:r>
        <w:rPr>
          <w:sz w:val="24"/>
        </w:rPr>
        <w:t>Analysis</w:t>
      </w:r>
    </w:p>
    <w:p w14:paraId="60ABDB35" w14:textId="77777777" w:rsidR="001F5D61" w:rsidRDefault="00A234DC">
      <w:pPr>
        <w:pStyle w:val="BodyText"/>
        <w:spacing w:before="180"/>
        <w:ind w:left="1686" w:right="1395"/>
      </w:pPr>
      <w:r>
        <w:t>With careful consideration given to strategic plans and objectives, management team should conducts the SWOT analysis, which forward looking, and will make projections focusing on the next 3-5 years. Through separate SWOT analysis sessions with executives, managers, supervisors, and incumbents in Mission Critical Occupations, they will identify and link related SWOT aspects. From these linkages, HR should create</w:t>
      </w:r>
    </w:p>
    <w:p w14:paraId="3C056808" w14:textId="77777777" w:rsidR="001F5D61" w:rsidRDefault="001F5D61">
      <w:pPr>
        <w:sectPr w:rsidR="001F5D61">
          <w:pgSz w:w="11910" w:h="16840"/>
          <w:pgMar w:top="1320" w:right="0" w:bottom="280" w:left="320" w:header="891" w:footer="0" w:gutter="0"/>
          <w:cols w:space="720"/>
        </w:sectPr>
      </w:pPr>
    </w:p>
    <w:p w14:paraId="3674C456" w14:textId="77777777" w:rsidR="001F5D61" w:rsidRDefault="00A234DC">
      <w:pPr>
        <w:pStyle w:val="BodyText"/>
        <w:spacing w:before="90"/>
        <w:ind w:left="1686" w:right="1433"/>
      </w:pPr>
      <w:r>
        <w:lastRenderedPageBreak/>
        <w:t>plans and action items to take advantage of strengths and opportunities and mitigate weaknesses and threats to the workforce and talent pipeline. To ensure agreement with these aspects throughout the workforce, HR should conduct a management verification panel ensure the information gathered during the SWOT Analysis sessions is accurate.</w:t>
      </w:r>
    </w:p>
    <w:p w14:paraId="389CF162" w14:textId="77777777" w:rsidR="001F5D61" w:rsidRDefault="001F5D61">
      <w:pPr>
        <w:pStyle w:val="BodyText"/>
        <w:rPr>
          <w:sz w:val="23"/>
        </w:rPr>
      </w:pPr>
    </w:p>
    <w:p w14:paraId="77E503C8" w14:textId="77777777" w:rsidR="001F5D61" w:rsidRDefault="00A234DC">
      <w:pPr>
        <w:pStyle w:val="ListParagraph"/>
        <w:numPr>
          <w:ilvl w:val="1"/>
          <w:numId w:val="57"/>
        </w:numPr>
        <w:tabs>
          <w:tab w:val="left" w:pos="1715"/>
        </w:tabs>
        <w:rPr>
          <w:sz w:val="24"/>
        </w:rPr>
      </w:pPr>
      <w:r>
        <w:rPr>
          <w:sz w:val="24"/>
        </w:rPr>
        <w:t>HR in Strategy</w:t>
      </w:r>
      <w:r>
        <w:rPr>
          <w:spacing w:val="-1"/>
          <w:sz w:val="24"/>
        </w:rPr>
        <w:t xml:space="preserve"> </w:t>
      </w:r>
      <w:r>
        <w:rPr>
          <w:sz w:val="24"/>
        </w:rPr>
        <w:t>Formulation</w:t>
      </w:r>
    </w:p>
    <w:p w14:paraId="27CEFEED" w14:textId="5E521EF0" w:rsidR="001F5D61" w:rsidRDefault="00A234DC">
      <w:pPr>
        <w:pStyle w:val="BodyText"/>
        <w:spacing w:before="180"/>
        <w:ind w:left="1658" w:right="1369"/>
      </w:pPr>
      <w:r>
        <w:t>Since human resources functions and strategies are a means to achieve corporate ends, they need to be tied to, and driven by the corporate mission, vision and strategic goals, or else they simply end up as processes that add overhead, but down increase return. At this stage, Human Resource planning has been identified as an important means to develop a clearer focus of the function on the organization’s business and it is a critical aid in identifying the areas in which it must excel in order to be successful.</w:t>
      </w:r>
    </w:p>
    <w:p w14:paraId="4B1699E5" w14:textId="77777777" w:rsidR="001F5D61" w:rsidRDefault="001F5D61">
      <w:pPr>
        <w:pStyle w:val="BodyText"/>
        <w:spacing w:before="12"/>
        <w:rPr>
          <w:sz w:val="22"/>
        </w:rPr>
      </w:pPr>
    </w:p>
    <w:p w14:paraId="3D1AD131" w14:textId="77777777" w:rsidR="001F5D61" w:rsidRDefault="00A234DC">
      <w:pPr>
        <w:pStyle w:val="BodyText"/>
        <w:ind w:left="1658" w:right="1546"/>
      </w:pPr>
      <w:r>
        <w:t>The primary objective of traditional HR planning is to incorporate forecasts about the types and numbers of workers who will be needed to meet longer-term demands, taking into consideration various programs such as career development, executive training, external recruiting, succession planning, employee appraisal and retirement programs. In conjunction with the SWOT Analysis, HR should perform Scenario Planning to forecast future scenarios for targeted positions or occupations. Looking forward at workforce and workload factors, linkages are developed to build likely scenarios of the future workforce and its drivers.</w:t>
      </w:r>
    </w:p>
    <w:p w14:paraId="48D806F6" w14:textId="77777777" w:rsidR="001F5D61" w:rsidRDefault="001F5D61">
      <w:pPr>
        <w:pStyle w:val="BodyText"/>
        <w:spacing w:before="10"/>
        <w:rPr>
          <w:sz w:val="22"/>
        </w:rPr>
      </w:pPr>
    </w:p>
    <w:p w14:paraId="228FF41E" w14:textId="77777777" w:rsidR="001F5D61" w:rsidRDefault="00A234DC">
      <w:pPr>
        <w:pStyle w:val="ListParagraph"/>
        <w:numPr>
          <w:ilvl w:val="1"/>
          <w:numId w:val="57"/>
        </w:numPr>
        <w:tabs>
          <w:tab w:val="left" w:pos="1715"/>
        </w:tabs>
        <w:spacing w:before="1"/>
        <w:rPr>
          <w:sz w:val="24"/>
        </w:rPr>
      </w:pPr>
      <w:r>
        <w:rPr>
          <w:sz w:val="24"/>
        </w:rPr>
        <w:t>HR in Strategy</w:t>
      </w:r>
      <w:r>
        <w:rPr>
          <w:spacing w:val="-1"/>
          <w:sz w:val="24"/>
        </w:rPr>
        <w:t xml:space="preserve"> </w:t>
      </w:r>
      <w:r>
        <w:rPr>
          <w:sz w:val="24"/>
        </w:rPr>
        <w:t>Execution</w:t>
      </w:r>
    </w:p>
    <w:p w14:paraId="0794FA32" w14:textId="77777777" w:rsidR="001F5D61" w:rsidRDefault="00A234DC">
      <w:pPr>
        <w:pStyle w:val="BodyText"/>
        <w:spacing w:before="179"/>
        <w:ind w:left="1643" w:right="1310"/>
      </w:pPr>
      <w:r>
        <w:t>In strategy execution, HR can organize cross-functional teams to meet the strategic objectives. HR should manage the HR portfolio through identifying high-potential talent, prioritizing HR programs to align with the start-up strategy, developing talent, and tracking the need for succession planning and retirement. Then, HR should implement communication technology and processes to promote integration and execution of the organization’s global strategy. Finally, HR should monitor and evaluate the effectiveness of the strategies.</w:t>
      </w:r>
    </w:p>
    <w:p w14:paraId="794EF4BA" w14:textId="77777777" w:rsidR="001F5D61" w:rsidRDefault="001F5D61">
      <w:pPr>
        <w:pStyle w:val="BodyText"/>
        <w:rPr>
          <w:sz w:val="23"/>
        </w:rPr>
      </w:pPr>
    </w:p>
    <w:p w14:paraId="650F75FC" w14:textId="77777777" w:rsidR="001F5D61" w:rsidRDefault="00A234DC">
      <w:pPr>
        <w:pStyle w:val="BodyText"/>
        <w:ind w:left="1643" w:right="1433"/>
      </w:pPr>
      <w:r>
        <w:t>All strategies are subject to future modification because internal and external factors are constantly changing. In the strategy evaluation and control process managers determine whether the chosen strategy is achieving the organization's objectives. HR can align strategy metrics included workforce metrics like leadership development, retention, worldwide employee satisfaction and diversity ratios, as well as, the global HR metrics such as customer satisfaction surveys, headcount, budget/employee ratios and host per hired should be included in the evaluation process.</w:t>
      </w:r>
    </w:p>
    <w:p w14:paraId="1D2E2C7A" w14:textId="77777777" w:rsidR="001F5D61" w:rsidRDefault="001F5D61">
      <w:pPr>
        <w:sectPr w:rsidR="001F5D61">
          <w:pgSz w:w="11910" w:h="16840"/>
          <w:pgMar w:top="1320" w:right="0" w:bottom="280" w:left="320" w:header="891" w:footer="0" w:gutter="0"/>
          <w:cols w:space="720"/>
        </w:sectPr>
      </w:pPr>
    </w:p>
    <w:p w14:paraId="0F6CF554" w14:textId="51D09173" w:rsidR="001F5D61" w:rsidRDefault="00A234DC">
      <w:pPr>
        <w:spacing w:before="92"/>
        <w:ind w:left="1751"/>
        <w:rPr>
          <w:rFonts w:ascii="Microsoft JhengHei"/>
          <w:b/>
          <w:sz w:val="20"/>
        </w:rPr>
      </w:pPr>
      <w:r>
        <w:rPr>
          <w:rFonts w:ascii="Microsoft JhengHei"/>
          <w:b/>
          <w:color w:val="006699"/>
          <w:sz w:val="20"/>
        </w:rPr>
        <w:lastRenderedPageBreak/>
        <w:t>HR role in strategy planning</w:t>
      </w:r>
    </w:p>
    <w:p w14:paraId="620C430C" w14:textId="77777777" w:rsidR="001F5D61" w:rsidRDefault="001F5D61">
      <w:pPr>
        <w:pStyle w:val="BodyText"/>
        <w:spacing w:before="16"/>
        <w:rPr>
          <w:rFonts w:ascii="Microsoft JhengHei"/>
          <w:b/>
          <w:sz w:val="18"/>
        </w:rPr>
      </w:pPr>
    </w:p>
    <w:p w14:paraId="0B7511A8" w14:textId="77777777" w:rsidR="001F5D61" w:rsidRDefault="00A234DC">
      <w:pPr>
        <w:spacing w:line="165" w:lineRule="auto"/>
        <w:ind w:left="3790" w:right="-18"/>
        <w:rPr>
          <w:rFonts w:ascii="Microsoft JhengHei"/>
          <w:sz w:val="15"/>
        </w:rPr>
      </w:pPr>
      <w:r>
        <w:rPr>
          <w:rFonts w:ascii="Microsoft JhengHei"/>
          <w:w w:val="105"/>
          <w:sz w:val="15"/>
        </w:rPr>
        <w:t>Workforce Supply &amp; Demand Talent Pipelines</w:t>
      </w:r>
    </w:p>
    <w:p w14:paraId="25331BE5" w14:textId="77777777" w:rsidR="001F5D61" w:rsidRDefault="00A234DC">
      <w:pPr>
        <w:spacing w:line="204" w:lineRule="exact"/>
        <w:ind w:left="1985"/>
        <w:rPr>
          <w:rFonts w:ascii="Microsoft JhengHei"/>
          <w:sz w:val="17"/>
        </w:rPr>
      </w:pPr>
      <w:r>
        <w:rPr>
          <w:rFonts w:ascii="Microsoft JhengHei"/>
          <w:w w:val="105"/>
          <w:sz w:val="17"/>
        </w:rPr>
        <w:t>Communication</w:t>
      </w:r>
    </w:p>
    <w:p w14:paraId="34C1ED12" w14:textId="77777777" w:rsidR="001F5D61" w:rsidRDefault="00A234DC">
      <w:pPr>
        <w:pStyle w:val="BodyText"/>
        <w:rPr>
          <w:rFonts w:ascii="Microsoft JhengHei"/>
          <w:sz w:val="22"/>
        </w:rPr>
      </w:pPr>
      <w:r>
        <w:br w:type="column"/>
      </w:r>
    </w:p>
    <w:p w14:paraId="0EB08CF4" w14:textId="77777777" w:rsidR="001F5D61" w:rsidRDefault="001F5D61">
      <w:pPr>
        <w:pStyle w:val="BodyText"/>
        <w:rPr>
          <w:rFonts w:ascii="Microsoft JhengHei"/>
          <w:sz w:val="22"/>
        </w:rPr>
      </w:pPr>
    </w:p>
    <w:p w14:paraId="261C3612" w14:textId="77777777" w:rsidR="001F5D61" w:rsidRDefault="001F5D61">
      <w:pPr>
        <w:pStyle w:val="BodyText"/>
        <w:spacing w:before="5"/>
        <w:rPr>
          <w:rFonts w:ascii="Microsoft JhengHei"/>
          <w:sz w:val="19"/>
        </w:rPr>
      </w:pPr>
    </w:p>
    <w:p w14:paraId="23532AAE" w14:textId="77777777" w:rsidR="001F5D61" w:rsidRDefault="00A234DC">
      <w:pPr>
        <w:ind w:left="214"/>
        <w:rPr>
          <w:rFonts w:ascii="Microsoft JhengHei"/>
          <w:sz w:val="17"/>
        </w:rPr>
      </w:pPr>
      <w:r>
        <w:rPr>
          <w:rFonts w:ascii="Microsoft JhengHei"/>
          <w:w w:val="105"/>
          <w:sz w:val="17"/>
        </w:rPr>
        <w:t>HR</w:t>
      </w:r>
      <w:r>
        <w:rPr>
          <w:rFonts w:ascii="Microsoft JhengHei"/>
          <w:spacing w:val="-20"/>
          <w:w w:val="105"/>
          <w:sz w:val="17"/>
        </w:rPr>
        <w:t xml:space="preserve"> </w:t>
      </w:r>
      <w:r>
        <w:rPr>
          <w:rFonts w:ascii="Microsoft JhengHei"/>
          <w:w w:val="105"/>
          <w:sz w:val="17"/>
        </w:rPr>
        <w:t>Planning</w:t>
      </w:r>
    </w:p>
    <w:p w14:paraId="48991C65" w14:textId="77777777" w:rsidR="001F5D61" w:rsidRDefault="00A234DC">
      <w:pPr>
        <w:pStyle w:val="BodyText"/>
        <w:rPr>
          <w:rFonts w:ascii="Microsoft JhengHei"/>
          <w:sz w:val="20"/>
        </w:rPr>
      </w:pPr>
      <w:r>
        <w:br w:type="column"/>
      </w:r>
    </w:p>
    <w:p w14:paraId="34E31799" w14:textId="77777777" w:rsidR="001F5D61" w:rsidRDefault="001F5D61">
      <w:pPr>
        <w:pStyle w:val="BodyText"/>
        <w:spacing w:before="4"/>
        <w:rPr>
          <w:rFonts w:ascii="Microsoft JhengHei"/>
          <w:sz w:val="14"/>
        </w:rPr>
      </w:pPr>
    </w:p>
    <w:p w14:paraId="070D184F" w14:textId="77777777" w:rsidR="001F5D61" w:rsidRDefault="00A234DC">
      <w:pPr>
        <w:spacing w:line="165" w:lineRule="auto"/>
        <w:ind w:left="258" w:right="2471"/>
        <w:rPr>
          <w:rFonts w:ascii="Microsoft JhengHei"/>
          <w:sz w:val="15"/>
        </w:rPr>
      </w:pPr>
      <w:r>
        <w:rPr>
          <w:rFonts w:ascii="Microsoft JhengHei"/>
          <w:w w:val="105"/>
          <w:sz w:val="15"/>
        </w:rPr>
        <w:t>Workforce Scorecard HR Scorecard</w:t>
      </w:r>
    </w:p>
    <w:p w14:paraId="1C6A4C5E" w14:textId="77777777" w:rsidR="001F5D61" w:rsidRDefault="00A234DC">
      <w:pPr>
        <w:spacing w:line="158" w:lineRule="auto"/>
        <w:ind w:left="258" w:right="2042"/>
        <w:rPr>
          <w:rFonts w:ascii="Microsoft JhengHei"/>
          <w:sz w:val="15"/>
        </w:rPr>
      </w:pPr>
      <w:r>
        <w:rPr>
          <w:rFonts w:ascii="Microsoft JhengHei"/>
          <w:w w:val="105"/>
          <w:sz w:val="15"/>
        </w:rPr>
        <w:t>Performance Management Personnel Budgeting</w:t>
      </w:r>
    </w:p>
    <w:p w14:paraId="3500786F" w14:textId="77777777" w:rsidR="001F5D61" w:rsidRDefault="001F5D61">
      <w:pPr>
        <w:spacing w:line="158" w:lineRule="auto"/>
        <w:rPr>
          <w:rFonts w:ascii="Microsoft JhengHei"/>
          <w:sz w:val="15"/>
        </w:rPr>
        <w:sectPr w:rsidR="001F5D61">
          <w:pgSz w:w="11910" w:h="16840"/>
          <w:pgMar w:top="1320" w:right="0" w:bottom="280" w:left="320" w:header="891" w:footer="0" w:gutter="0"/>
          <w:cols w:num="3" w:space="720" w:equalWidth="0">
            <w:col w:w="5967" w:space="40"/>
            <w:col w:w="1240" w:space="39"/>
            <w:col w:w="4304"/>
          </w:cols>
        </w:sectPr>
      </w:pPr>
    </w:p>
    <w:p w14:paraId="6E18FC55" w14:textId="77777777" w:rsidR="001F5D61" w:rsidRDefault="001F5D61">
      <w:pPr>
        <w:pStyle w:val="BodyText"/>
        <w:spacing w:before="15"/>
        <w:rPr>
          <w:rFonts w:ascii="Microsoft JhengHei"/>
          <w:sz w:val="11"/>
        </w:rPr>
      </w:pPr>
    </w:p>
    <w:p w14:paraId="4F954A0E" w14:textId="77777777" w:rsidR="001F5D61" w:rsidRDefault="001F5D61">
      <w:pPr>
        <w:rPr>
          <w:rFonts w:ascii="Microsoft JhengHei"/>
          <w:sz w:val="11"/>
        </w:rPr>
        <w:sectPr w:rsidR="001F5D61">
          <w:type w:val="continuous"/>
          <w:pgSz w:w="11910" w:h="16840"/>
          <w:pgMar w:top="1580" w:right="0" w:bottom="280" w:left="320" w:header="720" w:footer="720" w:gutter="0"/>
          <w:cols w:space="720"/>
        </w:sectPr>
      </w:pPr>
    </w:p>
    <w:p w14:paraId="2D46DA9F" w14:textId="77777777" w:rsidR="001F5D61" w:rsidRDefault="001F5D61">
      <w:pPr>
        <w:pStyle w:val="BodyText"/>
        <w:spacing w:before="5"/>
        <w:rPr>
          <w:rFonts w:ascii="Microsoft JhengHei"/>
          <w:sz w:val="18"/>
        </w:rPr>
      </w:pPr>
    </w:p>
    <w:p w14:paraId="123DCFF2" w14:textId="77777777" w:rsidR="001F5D61" w:rsidRDefault="00A234DC">
      <w:pPr>
        <w:spacing w:line="221" w:lineRule="exact"/>
        <w:jc w:val="right"/>
        <w:rPr>
          <w:rFonts w:ascii="Microsoft JhengHei"/>
          <w:b/>
          <w:sz w:val="15"/>
        </w:rPr>
      </w:pPr>
      <w:r>
        <w:rPr>
          <w:rFonts w:ascii="Microsoft JhengHei"/>
          <w:b/>
          <w:color w:val="C00000"/>
          <w:w w:val="105"/>
          <w:sz w:val="15"/>
          <w:u w:val="single" w:color="C00000"/>
        </w:rPr>
        <w:t>SWOT Analysis</w:t>
      </w:r>
    </w:p>
    <w:p w14:paraId="685F23A5" w14:textId="52470CCF" w:rsidR="001F5D61" w:rsidRDefault="00A234DC">
      <w:pPr>
        <w:spacing w:before="70" w:line="271" w:lineRule="exact"/>
        <w:ind w:left="2469"/>
        <w:rPr>
          <w:rFonts w:ascii="Microsoft JhengHei"/>
          <w:b/>
          <w:sz w:val="15"/>
        </w:rPr>
      </w:pPr>
      <w:r>
        <w:br w:type="column"/>
      </w:r>
      <w:r>
        <w:rPr>
          <w:rFonts w:ascii="Microsoft JhengHei"/>
          <w:b/>
          <w:color w:val="C00000"/>
          <w:w w:val="105"/>
          <w:sz w:val="15"/>
          <w:u w:val="single" w:color="C00000"/>
        </w:rPr>
        <w:t>Alignment</w:t>
      </w:r>
    </w:p>
    <w:p w14:paraId="24E75BA4" w14:textId="4258A33F" w:rsidR="001F5D61" w:rsidRDefault="00A234DC">
      <w:pPr>
        <w:pStyle w:val="ListParagraph"/>
        <w:numPr>
          <w:ilvl w:val="2"/>
          <w:numId w:val="57"/>
        </w:numPr>
        <w:tabs>
          <w:tab w:val="left" w:pos="2292"/>
        </w:tabs>
        <w:spacing w:line="216" w:lineRule="exact"/>
        <w:ind w:hanging="255"/>
        <w:rPr>
          <w:rFonts w:ascii="Microsoft JhengHei" w:hAnsi="Microsoft JhengHei"/>
          <w:b/>
          <w:sz w:val="15"/>
        </w:rPr>
      </w:pPr>
      <w:r>
        <w:rPr>
          <w:rFonts w:ascii="Microsoft JhengHei" w:hAnsi="Microsoft JhengHei"/>
          <w:b/>
          <w:color w:val="17375E"/>
          <w:w w:val="105"/>
          <w:sz w:val="15"/>
        </w:rPr>
        <w:t>Corporate</w:t>
      </w:r>
      <w:r>
        <w:rPr>
          <w:rFonts w:ascii="Microsoft JhengHei" w:hAnsi="Microsoft JhengHei"/>
          <w:b/>
          <w:color w:val="17375E"/>
          <w:spacing w:val="-14"/>
          <w:w w:val="105"/>
          <w:sz w:val="15"/>
        </w:rPr>
        <w:t xml:space="preserve"> </w:t>
      </w:r>
      <w:r>
        <w:rPr>
          <w:rFonts w:ascii="Microsoft JhengHei" w:hAnsi="Microsoft JhengHei"/>
          <w:b/>
          <w:color w:val="17375E"/>
          <w:w w:val="105"/>
          <w:sz w:val="15"/>
        </w:rPr>
        <w:t>Strategy</w:t>
      </w:r>
    </w:p>
    <w:p w14:paraId="5AB36F3A" w14:textId="77777777" w:rsidR="001F5D61" w:rsidRDefault="001F5D61">
      <w:pPr>
        <w:spacing w:line="216" w:lineRule="exact"/>
        <w:rPr>
          <w:rFonts w:ascii="Microsoft JhengHei" w:hAnsi="Microsoft JhengHei"/>
          <w:sz w:val="15"/>
        </w:rPr>
        <w:sectPr w:rsidR="001F5D61">
          <w:type w:val="continuous"/>
          <w:pgSz w:w="11910" w:h="16840"/>
          <w:pgMar w:top="1580" w:right="0" w:bottom="280" w:left="320" w:header="720" w:footer="720" w:gutter="0"/>
          <w:cols w:num="2" w:space="720" w:equalWidth="0">
            <w:col w:w="5467" w:space="40"/>
            <w:col w:w="6083"/>
          </w:cols>
        </w:sectPr>
      </w:pPr>
    </w:p>
    <w:p w14:paraId="30BEFD4E" w14:textId="77777777" w:rsidR="001F5D61" w:rsidRDefault="00A234DC">
      <w:pPr>
        <w:pStyle w:val="ListParagraph"/>
        <w:numPr>
          <w:ilvl w:val="3"/>
          <w:numId w:val="57"/>
        </w:numPr>
        <w:tabs>
          <w:tab w:val="left" w:pos="3584"/>
        </w:tabs>
        <w:spacing w:before="48" w:line="233" w:lineRule="exact"/>
        <w:ind w:hanging="255"/>
        <w:rPr>
          <w:rFonts w:ascii="Microsoft JhengHei" w:hAnsi="Microsoft JhengHei"/>
          <w:b/>
          <w:sz w:val="15"/>
        </w:rPr>
      </w:pPr>
      <w:r>
        <w:rPr>
          <w:rFonts w:ascii="Microsoft JhengHei" w:hAnsi="Microsoft JhengHei"/>
          <w:b/>
          <w:color w:val="17375E"/>
          <w:w w:val="105"/>
          <w:sz w:val="15"/>
        </w:rPr>
        <w:t>Strength</w:t>
      </w:r>
    </w:p>
    <w:p w14:paraId="2A086F21" w14:textId="77777777" w:rsidR="001F5D61" w:rsidRDefault="00A234DC">
      <w:pPr>
        <w:pStyle w:val="ListParagraph"/>
        <w:numPr>
          <w:ilvl w:val="3"/>
          <w:numId w:val="57"/>
        </w:numPr>
        <w:tabs>
          <w:tab w:val="left" w:pos="3584"/>
        </w:tabs>
        <w:spacing w:line="233" w:lineRule="exact"/>
        <w:ind w:hanging="255"/>
        <w:rPr>
          <w:rFonts w:ascii="Microsoft JhengHei" w:hAnsi="Microsoft JhengHei"/>
          <w:b/>
          <w:sz w:val="15"/>
        </w:rPr>
      </w:pPr>
      <w:r>
        <w:rPr>
          <w:rFonts w:ascii="Microsoft JhengHei" w:hAnsi="Microsoft JhengHei"/>
          <w:b/>
          <w:color w:val="17375E"/>
          <w:w w:val="105"/>
          <w:sz w:val="15"/>
        </w:rPr>
        <w:t>Weakness</w:t>
      </w:r>
    </w:p>
    <w:p w14:paraId="209C1E01" w14:textId="373A9699" w:rsidR="001F5D61" w:rsidRDefault="00B95EA2">
      <w:pPr>
        <w:pStyle w:val="BodyText"/>
        <w:spacing w:before="13"/>
        <w:rPr>
          <w:rFonts w:ascii="Microsoft JhengHei"/>
          <w:b/>
          <w:sz w:val="13"/>
        </w:rPr>
      </w:pPr>
      <w:r>
        <w:rPr>
          <w:rFonts w:ascii="Microsoft JhengHei"/>
          <w:b/>
          <w:noProof/>
          <w:sz w:val="13"/>
        </w:rPr>
        <w:pict w14:anchorId="5DB02C8B">
          <v:shape id="_x0000_s1694" style="position:absolute;margin-left:160.7pt;margin-top:1.9pt;width:93.15pt;height:36.8pt;z-index:-250936320" coordorigin="3535,769" coordsize="1863,736" o:spt="100" adj="0,,0" path="m3910,1137r-375,368l5022,1505r3,-4l3574,1501r-9,-21l3596,1480r341,-334l3919,1146r-9,-9xm3596,1480r-31,l3574,1501r22,-21xm5011,1480r-1415,l3574,1501r1451,l5043,1484r-36,l5011,1480xm5361,1137r-354,347l5016,1480r31,l5388,1146r-18,l5361,1137xm5047,1480r-31,l5007,1484r36,l5047,1480xm3919,1128r-9,9l3919,1146r,-18xm3937,1128r-18,l3919,1146r18,l3946,1137r-9,-9xm5370,1128r-9,9l5370,1146r,-18xm5388,1128r-18,l5370,1146r18,l5397,1137r-9,-9xm5022,769r-1487,l3910,1137r9,-9l3937,1128,3596,794r-31,l3574,772r1451,l5022,769xm5007,790r354,347l5370,1128r18,l5047,794r-31,l5007,790xm3574,772r-9,22l3596,794r-22,-22xm5025,772r-1451,l3596,794r1415,l5007,790r36,l5025,772xm5043,790r-36,l5016,794r31,l5043,790xe" stroked="f">
            <v:stroke joinstyle="round"/>
            <v:formulas/>
            <v:path arrowok="t" o:connecttype="segments"/>
          </v:shape>
        </w:pict>
      </w:r>
      <w:r>
        <w:rPr>
          <w:rFonts w:ascii="Microsoft JhengHei"/>
          <w:b/>
          <w:noProof/>
          <w:sz w:val="13"/>
        </w:rPr>
        <w:pict w14:anchorId="1EB23F7E">
          <v:shape id="_x0000_s1695" style="position:absolute;margin-left:162.25pt;margin-top:2.55pt;width:90.7pt;height:35.6pt;z-index:-250937344" coordorigin="3565,781" coordsize="1814,712" path="m5016,781r-1451,l3928,1137r-363,355l5016,1492r363,-355l5016,781xe" fillcolor="#4f81bc" stroked="f">
            <v:path arrowok="t"/>
          </v:shape>
        </w:pict>
      </w:r>
      <w:r>
        <w:rPr>
          <w:rFonts w:ascii="Microsoft JhengHei"/>
          <w:b/>
          <w:noProof/>
          <w:sz w:val="13"/>
        </w:rPr>
        <w:pict w14:anchorId="5A299AD9">
          <v:shape id="_x0000_s1696" style="position:absolute;margin-left:90.1pt;margin-top:2.55pt;width:90.3pt;height:35.6pt;z-index:-250938368" coordorigin="2122,781" coordsize="1806,712" path="m2122,781r1443,l3928,1137r-363,355l2122,1492r,-711xe" filled="f" strokecolor="white" strokeweight=".43878mm">
            <v:path arrowok="t"/>
          </v:shape>
        </w:pict>
      </w:r>
      <w:r>
        <w:rPr>
          <w:rFonts w:ascii="Microsoft JhengHei"/>
          <w:b/>
          <w:noProof/>
          <w:sz w:val="13"/>
        </w:rPr>
        <w:pict w14:anchorId="7289E24A">
          <v:shape id="_x0000_s1697" style="position:absolute;margin-left:90.1pt;margin-top:2.55pt;width:90.3pt;height:35.6pt;z-index:-250939392" coordorigin="2122,781" coordsize="1806,712" path="m3565,781r-1443,l2122,1492r1443,l3928,1137,3565,781xe" fillcolor="#4f81bc" stroked="f">
            <v:path arrowok="t"/>
          </v:shape>
        </w:pict>
      </w:r>
    </w:p>
    <w:p w14:paraId="2037DE1D" w14:textId="77777777" w:rsidR="001F5D61" w:rsidRDefault="00A234DC">
      <w:pPr>
        <w:tabs>
          <w:tab w:val="left" w:pos="3876"/>
        </w:tabs>
        <w:spacing w:line="103" w:lineRule="auto"/>
        <w:ind w:left="3859" w:hanging="1927"/>
        <w:jc w:val="right"/>
        <w:rPr>
          <w:rFonts w:ascii="Microsoft JhengHei"/>
          <w:sz w:val="15"/>
        </w:rPr>
      </w:pPr>
      <w:r>
        <w:rPr>
          <w:rFonts w:ascii="Microsoft JhengHei"/>
          <w:color w:val="FFFFFF"/>
          <w:w w:val="105"/>
          <w:sz w:val="15"/>
        </w:rPr>
        <w:t>Mission</w:t>
      </w:r>
      <w:r>
        <w:rPr>
          <w:rFonts w:ascii="Microsoft JhengHei"/>
          <w:color w:val="FFFFFF"/>
          <w:spacing w:val="-8"/>
          <w:w w:val="105"/>
          <w:sz w:val="15"/>
        </w:rPr>
        <w:t xml:space="preserve"> </w:t>
      </w:r>
      <w:r>
        <w:rPr>
          <w:rFonts w:ascii="Microsoft JhengHei"/>
          <w:color w:val="FFFFFF"/>
          <w:w w:val="105"/>
          <w:sz w:val="15"/>
        </w:rPr>
        <w:t>Statement</w:t>
      </w:r>
      <w:r>
        <w:rPr>
          <w:rFonts w:ascii="Microsoft JhengHei"/>
          <w:color w:val="FFFFFF"/>
          <w:w w:val="105"/>
          <w:sz w:val="15"/>
        </w:rPr>
        <w:tab/>
      </w:r>
      <w:r>
        <w:rPr>
          <w:rFonts w:ascii="Microsoft JhengHei"/>
          <w:color w:val="FFFFFF"/>
          <w:w w:val="105"/>
          <w:sz w:val="15"/>
        </w:rPr>
        <w:tab/>
      </w:r>
      <w:r>
        <w:rPr>
          <w:rFonts w:ascii="Microsoft JhengHei"/>
          <w:color w:val="FFFFFF"/>
          <w:w w:val="105"/>
          <w:position w:val="12"/>
          <w:sz w:val="15"/>
        </w:rPr>
        <w:t xml:space="preserve">Internal </w:t>
      </w:r>
      <w:r>
        <w:rPr>
          <w:rFonts w:ascii="Microsoft JhengHei"/>
          <w:color w:val="FFFFFF"/>
          <w:w w:val="105"/>
          <w:sz w:val="15"/>
        </w:rPr>
        <w:t>Analysis</w:t>
      </w:r>
    </w:p>
    <w:p w14:paraId="1A50B888" w14:textId="1AE4CF71" w:rsidR="001F5D61" w:rsidRDefault="00A234DC">
      <w:pPr>
        <w:pStyle w:val="ListParagraph"/>
        <w:numPr>
          <w:ilvl w:val="0"/>
          <w:numId w:val="67"/>
        </w:numPr>
        <w:tabs>
          <w:tab w:val="left" w:pos="499"/>
        </w:tabs>
        <w:spacing w:before="47" w:line="233" w:lineRule="exact"/>
        <w:ind w:left="498" w:hanging="255"/>
        <w:rPr>
          <w:rFonts w:ascii="Arial" w:hAnsi="Arial"/>
          <w:b/>
          <w:color w:val="17375E"/>
          <w:sz w:val="15"/>
        </w:rPr>
      </w:pPr>
      <w:r>
        <w:rPr>
          <w:rFonts w:ascii="Microsoft JhengHei" w:hAnsi="Microsoft JhengHei"/>
          <w:b/>
          <w:color w:val="17375E"/>
          <w:spacing w:val="1"/>
          <w:w w:val="107"/>
          <w:sz w:val="15"/>
        </w:rPr>
        <w:br w:type="column"/>
      </w:r>
      <w:r>
        <w:rPr>
          <w:rFonts w:ascii="Microsoft JhengHei" w:hAnsi="Microsoft JhengHei"/>
          <w:b/>
          <w:color w:val="17375E"/>
          <w:spacing w:val="-3"/>
          <w:w w:val="105"/>
          <w:sz w:val="15"/>
        </w:rPr>
        <w:t>Opportunity</w:t>
      </w:r>
    </w:p>
    <w:p w14:paraId="25C40383" w14:textId="77777777" w:rsidR="001F5D61" w:rsidRDefault="00A234DC">
      <w:pPr>
        <w:pStyle w:val="ListParagraph"/>
        <w:numPr>
          <w:ilvl w:val="0"/>
          <w:numId w:val="67"/>
        </w:numPr>
        <w:tabs>
          <w:tab w:val="left" w:pos="499"/>
        </w:tabs>
        <w:spacing w:line="233" w:lineRule="exact"/>
        <w:ind w:left="498" w:hanging="255"/>
        <w:rPr>
          <w:rFonts w:ascii="Arial" w:hAnsi="Arial"/>
          <w:b/>
          <w:color w:val="17375E"/>
          <w:sz w:val="15"/>
        </w:rPr>
      </w:pPr>
      <w:r>
        <w:rPr>
          <w:rFonts w:ascii="Microsoft JhengHei" w:hAnsi="Microsoft JhengHei"/>
          <w:b/>
          <w:color w:val="17375E"/>
          <w:w w:val="105"/>
          <w:sz w:val="15"/>
        </w:rPr>
        <w:t>Threat</w:t>
      </w:r>
    </w:p>
    <w:p w14:paraId="6BC784B7" w14:textId="61E6F364" w:rsidR="001F5D61" w:rsidRDefault="00B95EA2">
      <w:pPr>
        <w:spacing w:before="166" w:line="208" w:lineRule="auto"/>
        <w:ind w:left="793" w:right="50" w:firstLine="8"/>
        <w:rPr>
          <w:rFonts w:ascii="Microsoft JhengHei"/>
          <w:sz w:val="15"/>
        </w:rPr>
      </w:pPr>
      <w:r>
        <w:rPr>
          <w:rFonts w:ascii="Microsoft JhengHei"/>
          <w:noProof/>
          <w:color w:val="FFFFFF"/>
          <w:sz w:val="15"/>
        </w:rPr>
        <w:pict w14:anchorId="7414215C">
          <v:shape id="_x0000_s1692" style="position:absolute;left:0;text-align:left;margin-left:7.55pt;margin-top:1.95pt;width:92.7pt;height:36.8pt;z-index:-250934272" coordorigin="4986,769" coordsize="1854,736" o:spt="100" adj="0,,0" path="m5361,1137r-375,368l6464,1505r4,-4l5025,1501r-9,-21l5047,1480r341,-334l5370,1146r-9,-9xm5047,1480r-31,l5025,1501r22,-21xm6454,1480r-1407,l5025,1501r1443,l6486,1484r-36,l6454,1480xm6804,1137r-354,347l6459,1480r31,l6831,1146r-18,l6804,1137xm6490,1480r-31,l6450,1484r36,l6490,1480xm5370,1128r-9,9l5370,1146r,-18xm5388,1128r-18,l5370,1146r18,l5397,1137r-9,-9xm6813,1128r-9,9l6813,1146r,-18xm6831,1128r-18,l6813,1146r18,l6840,1137r-9,-9xm6464,769r-1478,l5361,1137r9,-9l5388,1128,5047,794r-31,l5025,772r1443,l6464,769xm6450,790r354,347l6813,1128r18,l6490,794r-31,l6450,790xm5025,772r-9,22l5047,794r-22,-22xm6468,772r-1443,l5047,794r1407,l6450,790r36,l6468,772xm6486,790r-36,l6459,794r31,l6486,790xe" stroked="f">
            <v:stroke joinstyle="round"/>
            <v:formulas/>
            <v:path arrowok="t" o:connecttype="segments"/>
          </v:shape>
        </w:pict>
      </w:r>
      <w:r>
        <w:rPr>
          <w:rFonts w:ascii="Microsoft JhengHei"/>
          <w:noProof/>
          <w:color w:val="FFFFFF"/>
          <w:sz w:val="15"/>
        </w:rPr>
        <w:pict w14:anchorId="6CBE76F8">
          <v:shape id="_x0000_s1693" style="position:absolute;left:0;text-align:left;margin-left:9.1pt;margin-top:2.6pt;width:90.3pt;height:35.6pt;z-index:-250935296" coordorigin="5016,781" coordsize="1806,712" path="m6459,781r-1443,l5379,1137r-363,355l6459,1492r363,-355l6459,781xe" fillcolor="#4f81bc" stroked="f">
            <v:path arrowok="t"/>
          </v:shape>
        </w:pict>
      </w:r>
      <w:r w:rsidR="00A234DC">
        <w:rPr>
          <w:rFonts w:ascii="Microsoft JhengHei"/>
          <w:color w:val="FFFFFF"/>
          <w:w w:val="105"/>
          <w:sz w:val="15"/>
        </w:rPr>
        <w:t>External Analysis</w:t>
      </w:r>
    </w:p>
    <w:p w14:paraId="603B4F4C" w14:textId="77777777" w:rsidR="001F5D61" w:rsidRDefault="00A234DC">
      <w:pPr>
        <w:pStyle w:val="BodyText"/>
        <w:rPr>
          <w:rFonts w:ascii="Microsoft JhengHei"/>
          <w:sz w:val="20"/>
        </w:rPr>
      </w:pPr>
      <w:r>
        <w:br w:type="column"/>
      </w:r>
    </w:p>
    <w:p w14:paraId="5E5E0953" w14:textId="1883B08A" w:rsidR="001F5D61" w:rsidRDefault="00B95EA2">
      <w:pPr>
        <w:pStyle w:val="BodyText"/>
        <w:spacing w:before="17"/>
        <w:rPr>
          <w:rFonts w:ascii="Microsoft JhengHei"/>
          <w:sz w:val="16"/>
        </w:rPr>
      </w:pPr>
      <w:r>
        <w:rPr>
          <w:rFonts w:ascii="Microsoft JhengHei"/>
          <w:noProof/>
          <w:sz w:val="16"/>
        </w:rPr>
        <w:pict w14:anchorId="0F185C40">
          <v:shape id="_x0000_s1690" style="position:absolute;margin-left:4.65pt;margin-top:10.3pt;width:92.7pt;height:36.8pt;z-index:-250932224" coordorigin="6428,769" coordsize="1854,736" o:spt="100" adj="0,,0" path="m6804,1137r-376,368l7907,1505r4,-4l6468,1501r-9,-21l6490,1480r341,-334l6813,1146r-9,-9xm6490,1480r-31,l6468,1501r22,-21xm7897,1480r-1407,l6468,1501r1443,l7929,1484r-36,l7897,1480xm8247,1137r-354,347l7902,1480r30,l8274,1146r-18,l8247,1137xm7932,1480r-30,l7893,1484r36,l7932,1480xm6813,1128r-9,9l6813,1146r,-18xm6831,1128r-18,l6813,1146r18,l6840,1137r-9,-9xm8256,1128r-9,9l8256,1146r,-18xm8273,1128r-17,l8256,1146r18,l8282,1137r-9,-9xm7907,769r-1479,l6804,1137r9,-9l6831,1128,6490,794r-31,l6468,772r1443,l7907,769xm7893,790r354,347l8256,1128r17,l7932,794r-30,l7893,790xm6468,772r-9,22l6490,794r-22,-22xm7911,772r-1443,l6490,794r1407,l7893,790r36,l7911,772xm7929,790r-36,l7902,794r30,l7929,790xe" stroked="f">
            <v:stroke joinstyle="round"/>
            <v:formulas/>
            <v:path arrowok="t" o:connecttype="segments"/>
          </v:shape>
        </w:pict>
      </w:r>
      <w:r>
        <w:rPr>
          <w:rFonts w:ascii="Microsoft JhengHei"/>
          <w:noProof/>
          <w:sz w:val="16"/>
        </w:rPr>
        <w:pict w14:anchorId="0CA45CAA">
          <v:shape id="_x0000_s1691" style="position:absolute;margin-left:6.2pt;margin-top:10.95pt;width:90.3pt;height:35.6pt;z-index:-250933248" coordorigin="6459,781" coordsize="1806,712" path="m7902,781r-1443,l6822,1137r-363,355l7902,1492r362,-355l7902,781xe" fillcolor="#4f81bc" stroked="f">
            <v:path arrowok="t"/>
          </v:shape>
        </w:pict>
      </w:r>
    </w:p>
    <w:p w14:paraId="58989283" w14:textId="77777777" w:rsidR="001F5D61" w:rsidRDefault="00A234DC">
      <w:pPr>
        <w:spacing w:line="208" w:lineRule="auto"/>
        <w:ind w:left="577" w:firstLine="152"/>
        <w:rPr>
          <w:rFonts w:ascii="Microsoft JhengHei"/>
          <w:sz w:val="15"/>
        </w:rPr>
      </w:pPr>
      <w:r>
        <w:rPr>
          <w:rFonts w:ascii="Microsoft JhengHei"/>
          <w:color w:val="FFFFFF"/>
          <w:w w:val="105"/>
          <w:sz w:val="15"/>
        </w:rPr>
        <w:t>Strategy Formulation</w:t>
      </w:r>
    </w:p>
    <w:p w14:paraId="703991DD" w14:textId="77777777" w:rsidR="001F5D61" w:rsidRDefault="00A234DC">
      <w:pPr>
        <w:pStyle w:val="ListParagraph"/>
        <w:numPr>
          <w:ilvl w:val="0"/>
          <w:numId w:val="56"/>
        </w:numPr>
        <w:tabs>
          <w:tab w:val="left" w:pos="241"/>
        </w:tabs>
        <w:spacing w:line="199" w:lineRule="exact"/>
        <w:rPr>
          <w:rFonts w:ascii="Microsoft JhengHei" w:hAnsi="Microsoft JhengHei"/>
          <w:b/>
          <w:sz w:val="15"/>
        </w:rPr>
      </w:pPr>
      <w:r>
        <w:rPr>
          <w:rFonts w:ascii="Microsoft JhengHei" w:hAnsi="Microsoft JhengHei"/>
          <w:b/>
          <w:color w:val="17375E"/>
          <w:spacing w:val="-3"/>
          <w:w w:val="107"/>
          <w:sz w:val="15"/>
        </w:rPr>
        <w:br w:type="column"/>
      </w:r>
      <w:r>
        <w:rPr>
          <w:rFonts w:ascii="Microsoft JhengHei" w:hAnsi="Microsoft JhengHei"/>
          <w:b/>
          <w:color w:val="17375E"/>
          <w:w w:val="105"/>
          <w:sz w:val="15"/>
        </w:rPr>
        <w:t>Business</w:t>
      </w:r>
      <w:r>
        <w:rPr>
          <w:rFonts w:ascii="Microsoft JhengHei" w:hAnsi="Microsoft JhengHei"/>
          <w:b/>
          <w:color w:val="17375E"/>
          <w:spacing w:val="-15"/>
          <w:w w:val="105"/>
          <w:sz w:val="15"/>
        </w:rPr>
        <w:t xml:space="preserve"> </w:t>
      </w:r>
      <w:r>
        <w:rPr>
          <w:rFonts w:ascii="Microsoft JhengHei" w:hAnsi="Microsoft JhengHei"/>
          <w:b/>
          <w:color w:val="17375E"/>
          <w:w w:val="105"/>
          <w:sz w:val="15"/>
        </w:rPr>
        <w:t>Strategy</w:t>
      </w:r>
    </w:p>
    <w:p w14:paraId="6B9DC92A" w14:textId="77777777" w:rsidR="001F5D61" w:rsidRDefault="00A234DC">
      <w:pPr>
        <w:pStyle w:val="ListParagraph"/>
        <w:numPr>
          <w:ilvl w:val="0"/>
          <w:numId w:val="56"/>
        </w:numPr>
        <w:tabs>
          <w:tab w:val="left" w:pos="241"/>
        </w:tabs>
        <w:spacing w:line="229" w:lineRule="exact"/>
        <w:rPr>
          <w:rFonts w:ascii="Microsoft JhengHei" w:hAnsi="Microsoft JhengHei"/>
          <w:b/>
          <w:sz w:val="15"/>
        </w:rPr>
      </w:pPr>
      <w:r>
        <w:rPr>
          <w:rFonts w:ascii="Microsoft JhengHei" w:hAnsi="Microsoft JhengHei"/>
          <w:b/>
          <w:color w:val="17375E"/>
          <w:w w:val="105"/>
          <w:sz w:val="15"/>
        </w:rPr>
        <w:t>Function al</w:t>
      </w:r>
      <w:r>
        <w:rPr>
          <w:rFonts w:ascii="Microsoft JhengHei" w:hAnsi="Microsoft JhengHei"/>
          <w:b/>
          <w:color w:val="17375E"/>
          <w:spacing w:val="-21"/>
          <w:w w:val="105"/>
          <w:sz w:val="15"/>
        </w:rPr>
        <w:t xml:space="preserve"> </w:t>
      </w:r>
      <w:r>
        <w:rPr>
          <w:rFonts w:ascii="Microsoft JhengHei" w:hAnsi="Microsoft JhengHei"/>
          <w:b/>
          <w:color w:val="17375E"/>
          <w:w w:val="105"/>
          <w:sz w:val="15"/>
        </w:rPr>
        <w:t>Strategy</w:t>
      </w:r>
    </w:p>
    <w:p w14:paraId="1F3B3018" w14:textId="09513072" w:rsidR="001F5D61" w:rsidRDefault="00B95EA2">
      <w:pPr>
        <w:pStyle w:val="BodyText"/>
        <w:spacing w:before="12"/>
        <w:rPr>
          <w:rFonts w:ascii="Microsoft JhengHei"/>
          <w:b/>
          <w:sz w:val="13"/>
        </w:rPr>
      </w:pPr>
      <w:r>
        <w:rPr>
          <w:rFonts w:ascii="Microsoft JhengHei"/>
          <w:b/>
          <w:noProof/>
          <w:sz w:val="13"/>
        </w:rPr>
        <w:pict w14:anchorId="0ABC2975">
          <v:shape id="_x0000_s1688" style="position:absolute;margin-left:-.3pt;margin-top:6.2pt;width:92.7pt;height:36.8pt;z-index:-250930176" coordorigin="7871,769" coordsize="1854,736" o:spt="100" adj="0,,0" path="m8247,1137r-376,368l9350,1505r3,-4l7911,1501r-9,-21l7932,1480r342,-334l8256,1146r-9,-9xm7932,1480r-30,l7911,1501r21,-21xm9339,1480r-1407,l7911,1501r1442,l9371,1484r-35,l9339,1480xm9689,1137r-353,347l9344,1480r31,l9716,1146r-18,l9689,1137xm9375,1480r-31,l9336,1484r35,l9375,1480xm8256,1128r-9,9l8256,1146r,-18xm8273,1128r-17,l8256,1146r18,l8282,1137r-9,-9xm9698,1128r-9,9l9698,1146r,-18xm9716,1128r-18,l9698,1146r18,l9725,1137r-9,-9xm9350,769r-1479,l8247,1137r9,-9l8273,1128,7932,794r-30,l7911,772r1442,l9350,769xm9336,790r353,347l9698,1128r18,l9375,794r-31,l9336,790xm7911,772r-9,22l7932,794r-21,-22xm9353,772r-1442,l7932,794r1407,l9336,790r35,l9353,772xm9371,790r-35,l9344,794r31,l9371,790xe" stroked="f">
            <v:stroke joinstyle="round"/>
            <v:formulas/>
            <v:path arrowok="t" o:connecttype="segments"/>
          </v:shape>
        </w:pict>
      </w:r>
      <w:r>
        <w:rPr>
          <w:rFonts w:ascii="Microsoft JhengHei"/>
          <w:b/>
          <w:noProof/>
          <w:sz w:val="13"/>
        </w:rPr>
        <w:pict w14:anchorId="3E9F88D5">
          <v:shape id="_x0000_s1689" style="position:absolute;margin-left:1.2pt;margin-top:6.85pt;width:90.3pt;height:35.6pt;z-index:-250931200" coordorigin="7902,781" coordsize="1806,712" path="m9344,781r-1442,l8264,1137r-362,355l9344,1492r363,-355l9344,781xe" fillcolor="#4f81bc" stroked="f">
            <v:path arrowok="t"/>
          </v:shape>
        </w:pict>
      </w:r>
    </w:p>
    <w:p w14:paraId="3CB0C87C" w14:textId="77777777" w:rsidR="001F5D61" w:rsidRDefault="00A234DC">
      <w:pPr>
        <w:spacing w:line="208" w:lineRule="auto"/>
        <w:ind w:left="584" w:right="2710" w:firstLine="50"/>
        <w:rPr>
          <w:rFonts w:ascii="Microsoft JhengHei"/>
          <w:sz w:val="15"/>
        </w:rPr>
      </w:pPr>
      <w:r>
        <w:rPr>
          <w:rFonts w:ascii="Microsoft JhengHei"/>
          <w:color w:val="FFFFFF"/>
          <w:w w:val="105"/>
          <w:sz w:val="15"/>
        </w:rPr>
        <w:t>Strategy Execution</w:t>
      </w:r>
    </w:p>
    <w:p w14:paraId="650806A0" w14:textId="77777777" w:rsidR="001F5D61" w:rsidRDefault="001F5D61">
      <w:pPr>
        <w:spacing w:line="208" w:lineRule="auto"/>
        <w:rPr>
          <w:rFonts w:ascii="Microsoft JhengHei"/>
          <w:sz w:val="15"/>
        </w:rPr>
        <w:sectPr w:rsidR="001F5D61">
          <w:type w:val="continuous"/>
          <w:pgSz w:w="11910" w:h="16840"/>
          <w:pgMar w:top="1580" w:right="0" w:bottom="280" w:left="320" w:header="720" w:footer="720" w:gutter="0"/>
          <w:cols w:num="4" w:space="720" w:equalWidth="0">
            <w:col w:w="4474" w:space="40"/>
            <w:col w:w="1462" w:space="39"/>
            <w:col w:w="1502" w:space="40"/>
            <w:col w:w="4033"/>
          </w:cols>
        </w:sectPr>
      </w:pPr>
    </w:p>
    <w:p w14:paraId="7FF31032" w14:textId="77777777" w:rsidR="001F5D61" w:rsidRDefault="001F5D61">
      <w:pPr>
        <w:pStyle w:val="BodyText"/>
        <w:spacing w:before="11"/>
        <w:rPr>
          <w:rFonts w:ascii="Microsoft JhengHei"/>
          <w:sz w:val="13"/>
        </w:rPr>
      </w:pPr>
    </w:p>
    <w:p w14:paraId="2AC159D5" w14:textId="77777777" w:rsidR="001F5D61" w:rsidRDefault="00A234DC">
      <w:pPr>
        <w:pStyle w:val="ListParagraph"/>
        <w:numPr>
          <w:ilvl w:val="1"/>
          <w:numId w:val="56"/>
        </w:numPr>
        <w:tabs>
          <w:tab w:val="left" w:pos="254"/>
        </w:tabs>
        <w:spacing w:line="132" w:lineRule="exact"/>
        <w:ind w:hanging="2180"/>
        <w:jc w:val="right"/>
        <w:rPr>
          <w:rFonts w:ascii="Microsoft JhengHei" w:hAnsi="Microsoft JhengHei"/>
          <w:b/>
          <w:sz w:val="15"/>
        </w:rPr>
      </w:pPr>
      <w:r>
        <w:rPr>
          <w:rFonts w:ascii="Microsoft JhengHei" w:hAnsi="Microsoft JhengHei"/>
          <w:b/>
          <w:color w:val="17375E"/>
          <w:spacing w:val="-2"/>
          <w:w w:val="105"/>
          <w:sz w:val="15"/>
        </w:rPr>
        <w:t>Vision</w:t>
      </w:r>
    </w:p>
    <w:p w14:paraId="56A00A08" w14:textId="77777777" w:rsidR="001F5D61" w:rsidRDefault="00A234DC">
      <w:pPr>
        <w:pStyle w:val="BodyText"/>
        <w:spacing w:before="3"/>
        <w:rPr>
          <w:rFonts w:ascii="Microsoft JhengHei"/>
          <w:b/>
          <w:sz w:val="13"/>
        </w:rPr>
      </w:pPr>
      <w:r>
        <w:br w:type="column"/>
      </w:r>
    </w:p>
    <w:p w14:paraId="54ADC3F3" w14:textId="77777777" w:rsidR="001F5D61" w:rsidRDefault="00A234DC">
      <w:pPr>
        <w:pStyle w:val="ListParagraph"/>
        <w:numPr>
          <w:ilvl w:val="0"/>
          <w:numId w:val="55"/>
        </w:numPr>
        <w:tabs>
          <w:tab w:val="left" w:pos="700"/>
        </w:tabs>
        <w:spacing w:line="140" w:lineRule="exact"/>
        <w:rPr>
          <w:rFonts w:ascii="Microsoft JhengHei" w:hAnsi="Microsoft JhengHei"/>
          <w:b/>
          <w:sz w:val="15"/>
        </w:rPr>
      </w:pPr>
      <w:r>
        <w:rPr>
          <w:rFonts w:ascii="Microsoft JhengHei" w:hAnsi="Microsoft JhengHei"/>
          <w:b/>
          <w:color w:val="17375E"/>
          <w:w w:val="105"/>
          <w:sz w:val="15"/>
        </w:rPr>
        <w:t>Internal</w:t>
      </w:r>
    </w:p>
    <w:p w14:paraId="29432276" w14:textId="77777777" w:rsidR="001F5D61" w:rsidRDefault="00A234DC">
      <w:pPr>
        <w:pStyle w:val="BodyText"/>
        <w:spacing w:before="16"/>
        <w:rPr>
          <w:rFonts w:ascii="Microsoft JhengHei"/>
          <w:b/>
          <w:sz w:val="13"/>
        </w:rPr>
      </w:pPr>
      <w:r>
        <w:br w:type="column"/>
      </w:r>
    </w:p>
    <w:p w14:paraId="0F8DD2E6" w14:textId="77777777" w:rsidR="001F5D61" w:rsidRDefault="00B95EA2">
      <w:pPr>
        <w:pStyle w:val="ListParagraph"/>
        <w:numPr>
          <w:ilvl w:val="0"/>
          <w:numId w:val="55"/>
        </w:numPr>
        <w:tabs>
          <w:tab w:val="left" w:pos="730"/>
        </w:tabs>
        <w:spacing w:before="1" w:line="127" w:lineRule="exact"/>
        <w:ind w:left="729"/>
        <w:rPr>
          <w:rFonts w:ascii="Microsoft JhengHei" w:hAnsi="Microsoft JhengHei"/>
          <w:b/>
          <w:sz w:val="15"/>
        </w:rPr>
      </w:pPr>
      <w:r>
        <w:pict w14:anchorId="5AFBFD1D">
          <v:shape id="_x0000_s1684" type="#_x0000_t202" style="position:absolute;left:0;text-align:left;margin-left:323pt;margin-top:15.5pt;width:69.1pt;height:10.5pt;z-index:-260390912;mso-position-horizontal-relative:page" filled="f" stroked="f">
            <v:textbox style="mso-next-textbox:#_x0000_s1684" inset="0,0,0,0">
              <w:txbxContent>
                <w:p w14:paraId="120C09FF" w14:textId="77777777" w:rsidR="00B95EA2" w:rsidRDefault="00B95EA2">
                  <w:pPr>
                    <w:numPr>
                      <w:ilvl w:val="0"/>
                      <w:numId w:val="54"/>
                    </w:numPr>
                    <w:tabs>
                      <w:tab w:val="left" w:pos="254"/>
                    </w:tabs>
                    <w:spacing w:line="209" w:lineRule="exact"/>
                    <w:rPr>
                      <w:rFonts w:ascii="Microsoft JhengHei"/>
                      <w:b/>
                      <w:sz w:val="15"/>
                    </w:rPr>
                  </w:pPr>
                  <w:r>
                    <w:rPr>
                      <w:rFonts w:ascii="Microsoft JhengHei"/>
                      <w:b/>
                      <w:color w:val="17375E"/>
                      <w:w w:val="105"/>
                      <w:sz w:val="15"/>
                    </w:rPr>
                    <w:t>Focus or</w:t>
                  </w:r>
                  <w:r>
                    <w:rPr>
                      <w:rFonts w:ascii="Microsoft JhengHei"/>
                      <w:b/>
                      <w:color w:val="17375E"/>
                      <w:spacing w:val="-3"/>
                      <w:w w:val="105"/>
                      <w:sz w:val="15"/>
                    </w:rPr>
                    <w:t xml:space="preserve"> Niche</w:t>
                  </w:r>
                </w:p>
              </w:txbxContent>
            </v:textbox>
            <w10:wrap anchorx="page"/>
          </v:shape>
        </w:pict>
      </w:r>
      <w:r w:rsidR="00A234DC">
        <w:rPr>
          <w:rFonts w:ascii="Microsoft JhengHei" w:hAnsi="Microsoft JhengHei"/>
          <w:b/>
          <w:color w:val="17375E"/>
          <w:w w:val="105"/>
          <w:sz w:val="15"/>
        </w:rPr>
        <w:t>External</w:t>
      </w:r>
    </w:p>
    <w:p w14:paraId="4EE086B7" w14:textId="77777777" w:rsidR="001F5D61" w:rsidRDefault="00A234DC">
      <w:pPr>
        <w:pStyle w:val="ListParagraph"/>
        <w:numPr>
          <w:ilvl w:val="1"/>
          <w:numId w:val="55"/>
        </w:numPr>
        <w:tabs>
          <w:tab w:val="left" w:pos="950"/>
        </w:tabs>
        <w:spacing w:before="162" w:line="221" w:lineRule="exact"/>
        <w:ind w:hanging="255"/>
        <w:rPr>
          <w:rFonts w:ascii="Microsoft JhengHei" w:hAnsi="Microsoft JhengHei"/>
          <w:b/>
          <w:sz w:val="15"/>
        </w:rPr>
      </w:pPr>
      <w:r>
        <w:rPr>
          <w:rFonts w:ascii="Microsoft JhengHei" w:hAnsi="Microsoft JhengHei"/>
          <w:b/>
          <w:color w:val="17375E"/>
          <w:spacing w:val="1"/>
          <w:w w:val="107"/>
          <w:sz w:val="15"/>
        </w:rPr>
        <w:br w:type="column"/>
      </w:r>
      <w:r>
        <w:rPr>
          <w:rFonts w:ascii="Microsoft JhengHei" w:hAnsi="Microsoft JhengHei"/>
          <w:b/>
          <w:color w:val="17375E"/>
          <w:w w:val="105"/>
          <w:sz w:val="15"/>
        </w:rPr>
        <w:t>Cost</w:t>
      </w:r>
      <w:r>
        <w:rPr>
          <w:rFonts w:ascii="Microsoft JhengHei" w:hAnsi="Microsoft JhengHei"/>
          <w:b/>
          <w:color w:val="17375E"/>
          <w:spacing w:val="-17"/>
          <w:w w:val="105"/>
          <w:sz w:val="15"/>
        </w:rPr>
        <w:t xml:space="preserve"> </w:t>
      </w:r>
      <w:r>
        <w:rPr>
          <w:rFonts w:ascii="Microsoft JhengHei" w:hAnsi="Microsoft JhengHei"/>
          <w:b/>
          <w:color w:val="17375E"/>
          <w:w w:val="105"/>
          <w:sz w:val="15"/>
        </w:rPr>
        <w:t>leader</w:t>
      </w:r>
    </w:p>
    <w:p w14:paraId="169CE70F" w14:textId="77777777" w:rsidR="001F5D61" w:rsidRDefault="001F5D61">
      <w:pPr>
        <w:spacing w:line="221" w:lineRule="exact"/>
        <w:rPr>
          <w:rFonts w:ascii="Microsoft JhengHei" w:hAnsi="Microsoft JhengHei"/>
          <w:sz w:val="15"/>
        </w:rPr>
        <w:sectPr w:rsidR="001F5D61">
          <w:type w:val="continuous"/>
          <w:pgSz w:w="11910" w:h="16840"/>
          <w:pgMar w:top="1580" w:right="0" w:bottom="280" w:left="320" w:header="720" w:footer="720" w:gutter="0"/>
          <w:cols w:num="4" w:space="720" w:equalWidth="0">
            <w:col w:w="2652" w:space="40"/>
            <w:col w:w="1309" w:space="39"/>
            <w:col w:w="1364" w:space="40"/>
            <w:col w:w="6146"/>
          </w:cols>
        </w:sectPr>
      </w:pPr>
    </w:p>
    <w:p w14:paraId="1C58F65B" w14:textId="77777777" w:rsidR="001F5D61" w:rsidRDefault="00A234DC">
      <w:pPr>
        <w:pStyle w:val="ListParagraph"/>
        <w:numPr>
          <w:ilvl w:val="2"/>
          <w:numId w:val="55"/>
        </w:numPr>
        <w:tabs>
          <w:tab w:val="left" w:pos="2180"/>
        </w:tabs>
        <w:spacing w:before="58" w:line="229" w:lineRule="exact"/>
        <w:rPr>
          <w:rFonts w:ascii="Microsoft JhengHei" w:hAnsi="Microsoft JhengHei"/>
          <w:b/>
          <w:sz w:val="15"/>
        </w:rPr>
      </w:pPr>
      <w:r>
        <w:rPr>
          <w:rFonts w:ascii="Microsoft JhengHei" w:hAnsi="Microsoft JhengHei"/>
          <w:b/>
          <w:color w:val="17375E"/>
          <w:spacing w:val="-5"/>
          <w:w w:val="105"/>
          <w:sz w:val="15"/>
        </w:rPr>
        <w:t>Mission</w:t>
      </w:r>
    </w:p>
    <w:p w14:paraId="1BEFB49D" w14:textId="77777777" w:rsidR="001F5D61" w:rsidRDefault="00A234DC">
      <w:pPr>
        <w:pStyle w:val="ListParagraph"/>
        <w:numPr>
          <w:ilvl w:val="2"/>
          <w:numId w:val="55"/>
        </w:numPr>
        <w:tabs>
          <w:tab w:val="left" w:pos="2180"/>
        </w:tabs>
        <w:spacing w:line="229" w:lineRule="exact"/>
        <w:rPr>
          <w:rFonts w:ascii="Microsoft JhengHei" w:hAnsi="Microsoft JhengHei"/>
          <w:b/>
          <w:sz w:val="15"/>
        </w:rPr>
      </w:pPr>
      <w:r>
        <w:rPr>
          <w:rFonts w:ascii="Microsoft JhengHei" w:hAnsi="Microsoft JhengHei"/>
          <w:b/>
          <w:color w:val="17375E"/>
          <w:w w:val="105"/>
          <w:sz w:val="15"/>
        </w:rPr>
        <w:t>Value</w:t>
      </w:r>
    </w:p>
    <w:p w14:paraId="55F09D50" w14:textId="04CFEE5D" w:rsidR="001F5D61" w:rsidRDefault="00B95EA2">
      <w:pPr>
        <w:spacing w:before="50"/>
        <w:ind w:left="573"/>
        <w:rPr>
          <w:rFonts w:ascii="Microsoft JhengHei"/>
          <w:b/>
          <w:sz w:val="15"/>
        </w:rPr>
      </w:pPr>
      <w:r>
        <w:rPr>
          <w:noProof/>
        </w:rPr>
        <w:pict w14:anchorId="37F80EB2">
          <v:shape id="_x0000_s1686" style="position:absolute;left:0;text-align:left;margin-left:93.45pt;margin-top:7.5pt;width:370pt;height:5.8pt;z-index:-250928128" coordorigin="2190,2394" coordsize="7400,116" o:spt="100" adj="0,,0" path="m2291,2439r-101,l2190,2464r101,l2291,2439xm2468,2439r-101,l2367,2464r101,l2468,2439xm2645,2439r-101,l2544,2464r101,l2645,2439xm2823,2439r-102,l2721,2464r102,l2823,2439xm3000,2439r-101,l2899,2464r101,l3000,2439xm3177,2439r-101,l3076,2464r101,l3177,2439xm3354,2439r-101,l3253,2464r101,l3354,2439xm3531,2439r-101,l3430,2464r101,l3531,2439xm3709,2439r-102,l3607,2464r102,l3709,2439xm3886,2439r-101,l3785,2464r101,l3886,2439xm4063,2439r-101,l3962,2464r101,l4063,2439xm4240,2439r-101,l4139,2464r101,l4240,2439xm4417,2439r-101,l4316,2464r101,l4417,2439xm4594,2439r-101,l4493,2464r101,l4594,2439xm4772,2439r-102,l4670,2464r102,l4772,2439xm4949,2439r-102,l4847,2464r102,l4949,2439xm5126,2439r-101,l5025,2464r101,l5126,2439xm5303,2439r-101,l5202,2464r101,l5303,2439xm5480,2439r-101,l5379,2464r101,l5480,2439xm5657,2439r-101,l5556,2464r101,l5657,2439xm5835,2439r-102,l5733,2464r102,l5835,2439xm6012,2439r-101,l5911,2464r101,l6012,2439xm6189,2439r-101,l6088,2464r101,l6189,2439xm6366,2439r-101,l6265,2464r101,l6366,2439xm6543,2439r-101,l6442,2464r101,l6543,2439xm6721,2439r-102,l6619,2464r102,l6721,2439xm6898,2439r-102,l6796,2464r102,l6898,2439xm7075,2439r-101,l6974,2464r101,l7075,2439xm7252,2439r-101,l7151,2464r101,l7252,2439xm7429,2439r-101,l7328,2464r101,l7429,2439xm7606,2439r-101,l7505,2464r101,l7606,2439xm7784,2439r-102,l7682,2464r102,l7784,2439xm7961,2439r-101,l7860,2464r101,l7961,2439xm8138,2439r-101,l8037,2464r101,l8138,2439xm8315,2439r-101,l8214,2464r101,l8315,2439xm8492,2439r-101,l8391,2464r101,l8492,2439xm8669,2439r-101,l8568,2464r101,l8669,2439xm8847,2439r-102,l8745,2464r102,l8847,2439xm9024,2439r-101,l8923,2464r101,l9024,2439xm9201,2439r-101,l9100,2464r101,l9201,2439xm9378,2439r-101,l9277,2464r101,l9378,2439xm9539,2452r-63,36l9474,2495r3,6l9481,2507r8,2l9568,2464r-13,l9555,2461r-16,-9xm9517,2439r-63,l9454,2464r63,l9539,2452r-22,-13xm9555,2461r,3l9568,2464r2,-2l9558,2462r-3,-1xm9558,2441r-3,1l9555,2461r3,1l9558,2441xm9570,2441r-12,l9558,2462r12,l9589,2452r-19,-11xm9555,2442r-16,10l9555,2461r,-19xm9489,2394r-8,2l9477,2402r-3,6l9476,2415r63,37l9555,2442r,-3l9568,2439r-79,-45xm9568,2439r-13,l9555,2442r3,-1l9570,2441r-2,-2xe" fillcolor="#497dba" stroked="f">
            <v:stroke joinstyle="round"/>
            <v:formulas/>
            <v:path arrowok="t" o:connecttype="segments"/>
          </v:shape>
        </w:pict>
      </w:r>
      <w:r w:rsidR="00A234DC">
        <w:br w:type="column"/>
      </w:r>
      <w:r w:rsidR="00A234DC">
        <w:rPr>
          <w:rFonts w:ascii="Microsoft JhengHei"/>
          <w:b/>
          <w:color w:val="17375E"/>
          <w:w w:val="105"/>
          <w:sz w:val="15"/>
        </w:rPr>
        <w:t>Resources</w:t>
      </w:r>
    </w:p>
    <w:p w14:paraId="0ACFDB56" w14:textId="77777777" w:rsidR="001F5D61" w:rsidRDefault="00A234DC">
      <w:pPr>
        <w:spacing w:line="201" w:lineRule="auto"/>
        <w:ind w:left="546"/>
        <w:rPr>
          <w:rFonts w:ascii="Microsoft JhengHei" w:hAnsi="Microsoft JhengHei"/>
          <w:b/>
          <w:sz w:val="15"/>
        </w:rPr>
      </w:pPr>
      <w:r>
        <w:br w:type="column"/>
      </w:r>
      <w:r>
        <w:rPr>
          <w:rFonts w:ascii="Microsoft JhengHei" w:hAnsi="Microsoft JhengHei"/>
          <w:b/>
          <w:color w:val="17375E"/>
          <w:w w:val="105"/>
          <w:position w:val="-8"/>
          <w:sz w:val="15"/>
        </w:rPr>
        <w:t xml:space="preserve">Competitiveness </w:t>
      </w:r>
      <w:r>
        <w:rPr>
          <w:rFonts w:ascii="Arial" w:hAnsi="Arial"/>
          <w:color w:val="17375E"/>
          <w:w w:val="105"/>
          <w:sz w:val="15"/>
        </w:rPr>
        <w:t xml:space="preserve">• </w:t>
      </w:r>
      <w:r>
        <w:rPr>
          <w:rFonts w:ascii="Microsoft JhengHei" w:hAnsi="Microsoft JhengHei"/>
          <w:b/>
          <w:color w:val="17375E"/>
          <w:w w:val="105"/>
          <w:sz w:val="15"/>
        </w:rPr>
        <w:t>Differentiation</w:t>
      </w:r>
    </w:p>
    <w:p w14:paraId="631E1A7A" w14:textId="77777777" w:rsidR="001F5D61" w:rsidRDefault="001F5D61">
      <w:pPr>
        <w:pStyle w:val="BodyText"/>
        <w:spacing w:before="12"/>
        <w:rPr>
          <w:rFonts w:ascii="Microsoft JhengHei"/>
          <w:b/>
          <w:sz w:val="18"/>
        </w:rPr>
      </w:pPr>
    </w:p>
    <w:p w14:paraId="14EAA8EB" w14:textId="77777777" w:rsidR="001F5D61" w:rsidRDefault="00A234DC">
      <w:pPr>
        <w:ind w:left="173"/>
        <w:rPr>
          <w:rFonts w:ascii="Microsoft JhengHei"/>
          <w:sz w:val="20"/>
        </w:rPr>
      </w:pPr>
      <w:r>
        <w:rPr>
          <w:rFonts w:ascii="Microsoft JhengHei"/>
          <w:color w:val="C00000"/>
          <w:sz w:val="20"/>
        </w:rPr>
        <w:t>Strategy planning horizon</w:t>
      </w:r>
    </w:p>
    <w:p w14:paraId="095EF6BF" w14:textId="77777777" w:rsidR="001F5D61" w:rsidRDefault="001F5D61">
      <w:pPr>
        <w:rPr>
          <w:rFonts w:ascii="Microsoft JhengHei"/>
          <w:sz w:val="20"/>
        </w:rPr>
        <w:sectPr w:rsidR="001F5D61">
          <w:type w:val="continuous"/>
          <w:pgSz w:w="11910" w:h="16840"/>
          <w:pgMar w:top="1580" w:right="0" w:bottom="280" w:left="320" w:header="720" w:footer="720" w:gutter="0"/>
          <w:cols w:num="3" w:space="720" w:equalWidth="0">
            <w:col w:w="2779" w:space="40"/>
            <w:col w:w="1366" w:space="39"/>
            <w:col w:w="7366"/>
          </w:cols>
        </w:sectPr>
      </w:pPr>
    </w:p>
    <w:p w14:paraId="1B2CB9C8" w14:textId="77777777" w:rsidR="001F5D61" w:rsidRDefault="001F5D61">
      <w:pPr>
        <w:pStyle w:val="BodyText"/>
        <w:spacing w:before="10"/>
        <w:rPr>
          <w:rFonts w:ascii="Microsoft JhengHei"/>
          <w:sz w:val="12"/>
        </w:rPr>
      </w:pPr>
    </w:p>
    <w:p w14:paraId="1DDFF092" w14:textId="77777777" w:rsidR="001F5D61" w:rsidRDefault="00A234DC">
      <w:pPr>
        <w:pStyle w:val="BodyText"/>
        <w:spacing w:before="51"/>
        <w:ind w:left="1643" w:right="2333"/>
      </w:pPr>
      <w:r>
        <w:t>Source: Rothwell, W.J. &amp; Kazanas, H.C. (2003). Planning and Managing Human Resources. HRD Press.</w:t>
      </w:r>
    </w:p>
    <w:p w14:paraId="331CCC62" w14:textId="77777777" w:rsidR="001F5D61" w:rsidRDefault="001F5D61">
      <w:pPr>
        <w:pStyle w:val="BodyText"/>
        <w:rPr>
          <w:sz w:val="23"/>
        </w:rPr>
      </w:pPr>
    </w:p>
    <w:p w14:paraId="72D9A00B" w14:textId="77777777" w:rsidR="001F5D61" w:rsidRDefault="00A234DC">
      <w:pPr>
        <w:pStyle w:val="Heading3"/>
        <w:numPr>
          <w:ilvl w:val="0"/>
          <w:numId w:val="71"/>
        </w:numPr>
        <w:tabs>
          <w:tab w:val="left" w:pos="1341"/>
        </w:tabs>
        <w:ind w:hanging="243"/>
      </w:pPr>
      <w:r>
        <w:t>Strategy</w:t>
      </w:r>
      <w:r>
        <w:rPr>
          <w:spacing w:val="-2"/>
        </w:rPr>
        <w:t xml:space="preserve"> </w:t>
      </w:r>
      <w:r>
        <w:t>Implementation</w:t>
      </w:r>
    </w:p>
    <w:p w14:paraId="21DDBB09" w14:textId="77777777" w:rsidR="001F5D61" w:rsidRDefault="00A234DC">
      <w:pPr>
        <w:pStyle w:val="BodyText"/>
        <w:spacing w:before="180"/>
        <w:ind w:left="1307" w:right="1546"/>
      </w:pPr>
      <w:r>
        <w:t>In 1992, Robert S. Kaplan and David P. Norton’s concept of the balanced scorecard revolutionized conventional thinking about performance metrics. By going beyond traditional measures of financial performance, the concept has given a generation of managers a better understanding of how their companies are really doing. These nonfinancial metrics are so valuable mainly because they predict future financial</w:t>
      </w:r>
    </w:p>
    <w:p w14:paraId="525D179E" w14:textId="77777777" w:rsidR="001F5D61" w:rsidRDefault="00A234DC">
      <w:pPr>
        <w:pStyle w:val="BodyText"/>
        <w:spacing w:before="2"/>
        <w:ind w:left="1307" w:right="1546"/>
      </w:pPr>
      <w:r>
        <w:t>performance rather than simply report what’s already happened. This article, first published in 1996, describes how the balanced scorecard can help senior managers</w:t>
      </w:r>
    </w:p>
    <w:p w14:paraId="585FEFF3" w14:textId="77777777" w:rsidR="001F5D61" w:rsidRDefault="00A234DC">
      <w:pPr>
        <w:pStyle w:val="BodyText"/>
        <w:spacing w:before="2" w:line="237" w:lineRule="auto"/>
        <w:ind w:left="1307" w:right="1484"/>
      </w:pPr>
      <w:r>
        <w:t>systematically link current actions with tomorrow’s goals, focusing on that place where, in the words of the authors, “the rubber meets the sky.”</w:t>
      </w:r>
    </w:p>
    <w:p w14:paraId="7385182A" w14:textId="77777777" w:rsidR="001F5D61" w:rsidRDefault="001F5D61">
      <w:pPr>
        <w:pStyle w:val="BodyText"/>
        <w:spacing w:before="3"/>
        <w:rPr>
          <w:sz w:val="23"/>
        </w:rPr>
      </w:pPr>
    </w:p>
    <w:p w14:paraId="53FCE9C2" w14:textId="6F8F2F23" w:rsidR="001F5D61" w:rsidRDefault="00B95EA2">
      <w:pPr>
        <w:pStyle w:val="BodyText"/>
        <w:ind w:left="1307" w:right="1433"/>
      </w:pPr>
      <w:r>
        <w:rPr>
          <w:noProof/>
        </w:rPr>
        <w:pict w14:anchorId="63105669">
          <v:shape id="_x0000_s1687" style="position:absolute;left:0;text-align:left;margin-left:73.6pt;margin-top:10.25pt;width:533.25pt;height:120.9pt;z-index:-250929152" coordorigin="1793,7424" coordsize="10665,2418" o:spt="100" adj="0,,0" path="m2949,733r,-1283m5168,43r,-593m7159,783r,-1283m8948,-240r,-310e" filled="f" strokecolor="#497dba" strokeweight=".14747mm">
            <v:stroke joinstyle="round"/>
            <v:formulas/>
            <v:path arrowok="t" o:connecttype="segments"/>
          </v:shape>
        </w:pict>
      </w:r>
      <w:r w:rsidR="00A234DC">
        <w:t>As companies around the world transform themselves for competition that is based on information, their ability to exploit intangible assets has become far more decisive than their ability to invest in and manage physical assets. Several years ago, in recognition of this change, we introduced a concept we called the balanced scorecard. The balanced scorecard supplemented traditional financial measures with criteria that measured performance from three additional perspectives—those of customers, internal business processes, and learning and growth. It therefore enabled companies to track financial results while simultaneously monitoring progress in building the capabilities and acquiring the intangible assets they would need for future growth. The scorecard wasn’t a replacement for financial measures; it was their complement.</w:t>
      </w:r>
    </w:p>
    <w:p w14:paraId="28A0A3E6" w14:textId="77777777" w:rsidR="001F5D61" w:rsidRDefault="001F5D61">
      <w:pPr>
        <w:pStyle w:val="BodyText"/>
        <w:spacing w:before="11"/>
        <w:rPr>
          <w:sz w:val="22"/>
        </w:rPr>
      </w:pPr>
    </w:p>
    <w:p w14:paraId="35BC8207" w14:textId="77777777" w:rsidR="001F5D61" w:rsidRDefault="00A234DC">
      <w:pPr>
        <w:pStyle w:val="BodyText"/>
        <w:ind w:left="1307" w:right="1289"/>
      </w:pPr>
      <w:r>
        <w:t>Recently, we have seen some companies move beyond our early vision for the scorecard to discover its value as the cornerstone of a new strategic management system. Used this way, the scorecard addresses a serious deficiency in traditional management systems: their</w:t>
      </w:r>
    </w:p>
    <w:p w14:paraId="1BD5075C" w14:textId="77777777" w:rsidR="001F5D61" w:rsidRDefault="00A234DC">
      <w:pPr>
        <w:pStyle w:val="BodyText"/>
        <w:spacing w:line="290" w:lineRule="exact"/>
        <w:ind w:left="1307"/>
      </w:pPr>
      <w:r>
        <w:t>inability to link a company’s long-term strategy with its short-term actions.</w:t>
      </w:r>
    </w:p>
    <w:p w14:paraId="56880C78" w14:textId="77777777" w:rsidR="001F5D61" w:rsidRDefault="001F5D61">
      <w:pPr>
        <w:spacing w:line="290" w:lineRule="exact"/>
        <w:sectPr w:rsidR="001F5D61">
          <w:type w:val="continuous"/>
          <w:pgSz w:w="11910" w:h="16840"/>
          <w:pgMar w:top="1580" w:right="0" w:bottom="280" w:left="320" w:header="720" w:footer="720" w:gutter="0"/>
          <w:cols w:space="720"/>
        </w:sectPr>
      </w:pPr>
    </w:p>
    <w:p w14:paraId="3C532C57" w14:textId="784EDB18" w:rsidR="001F5D61" w:rsidRDefault="00B95EA2">
      <w:pPr>
        <w:pStyle w:val="BodyText"/>
        <w:rPr>
          <w:sz w:val="20"/>
        </w:rPr>
      </w:pPr>
      <w:r>
        <w:rPr>
          <w:noProof/>
          <w:sz w:val="20"/>
        </w:rPr>
        <w:lastRenderedPageBreak/>
        <w:pict w14:anchorId="043826BB">
          <v:shape id="_x0000_s1682" type="#_x0000_t75" style="position:absolute;margin-left:175.7pt;margin-top:6.7pt;width:247.15pt;height:245.65pt;z-index:-250926080">
            <v:imagedata r:id="rId63" o:title=""/>
          </v:shape>
        </w:pict>
      </w:r>
    </w:p>
    <w:p w14:paraId="5DD8C9CA" w14:textId="77777777" w:rsidR="001F5D61" w:rsidRDefault="001F5D61">
      <w:pPr>
        <w:rPr>
          <w:sz w:val="20"/>
        </w:rPr>
        <w:sectPr w:rsidR="001F5D61">
          <w:pgSz w:w="11910" w:h="16840"/>
          <w:pgMar w:top="1320" w:right="0" w:bottom="280" w:left="320" w:header="891" w:footer="0" w:gutter="0"/>
          <w:cols w:space="720"/>
        </w:sectPr>
      </w:pPr>
    </w:p>
    <w:p w14:paraId="60C22F76" w14:textId="24B0E81A" w:rsidR="001F5D61" w:rsidRDefault="001F5D61">
      <w:pPr>
        <w:pStyle w:val="BodyText"/>
        <w:spacing w:before="7"/>
        <w:rPr>
          <w:sz w:val="18"/>
        </w:rPr>
      </w:pPr>
    </w:p>
    <w:p w14:paraId="14A39CFC" w14:textId="7932737A" w:rsidR="001F5D61" w:rsidRDefault="00A234DC">
      <w:pPr>
        <w:pStyle w:val="ListParagraph"/>
        <w:numPr>
          <w:ilvl w:val="1"/>
          <w:numId w:val="71"/>
        </w:numPr>
        <w:tabs>
          <w:tab w:val="left" w:pos="2531"/>
        </w:tabs>
        <w:spacing w:before="1" w:line="244" w:lineRule="exact"/>
        <w:ind w:hanging="255"/>
        <w:rPr>
          <w:rFonts w:ascii="Arial" w:hAnsi="Arial"/>
          <w:b/>
          <w:color w:val="17375E"/>
          <w:sz w:val="16"/>
        </w:rPr>
      </w:pPr>
      <w:r>
        <w:rPr>
          <w:rFonts w:ascii="Microsoft JhengHei" w:hAnsi="Microsoft JhengHei"/>
          <w:b/>
          <w:color w:val="17375E"/>
          <w:sz w:val="16"/>
        </w:rPr>
        <w:t>Clarify the</w:t>
      </w:r>
      <w:r>
        <w:rPr>
          <w:rFonts w:ascii="Microsoft JhengHei" w:hAnsi="Microsoft JhengHei"/>
          <w:b/>
          <w:color w:val="17375E"/>
          <w:spacing w:val="-16"/>
          <w:sz w:val="16"/>
        </w:rPr>
        <w:t xml:space="preserve"> </w:t>
      </w:r>
      <w:r>
        <w:rPr>
          <w:rFonts w:ascii="Microsoft JhengHei" w:hAnsi="Microsoft JhengHei"/>
          <w:b/>
          <w:color w:val="17375E"/>
          <w:spacing w:val="-5"/>
          <w:sz w:val="16"/>
        </w:rPr>
        <w:t>vision</w:t>
      </w:r>
    </w:p>
    <w:p w14:paraId="63CA1E3A" w14:textId="77777777" w:rsidR="001F5D61" w:rsidRDefault="00A234DC">
      <w:pPr>
        <w:pStyle w:val="ListParagraph"/>
        <w:numPr>
          <w:ilvl w:val="1"/>
          <w:numId w:val="71"/>
        </w:numPr>
        <w:tabs>
          <w:tab w:val="left" w:pos="2531"/>
        </w:tabs>
        <w:spacing w:line="244" w:lineRule="exact"/>
        <w:ind w:hanging="255"/>
        <w:rPr>
          <w:rFonts w:ascii="Arial" w:hAnsi="Arial"/>
          <w:b/>
          <w:color w:val="17375E"/>
          <w:sz w:val="16"/>
        </w:rPr>
      </w:pPr>
      <w:r>
        <w:rPr>
          <w:rFonts w:ascii="Microsoft JhengHei" w:hAnsi="Microsoft JhengHei"/>
          <w:b/>
          <w:color w:val="17375E"/>
          <w:sz w:val="16"/>
        </w:rPr>
        <w:t>Gain</w:t>
      </w:r>
      <w:r>
        <w:rPr>
          <w:rFonts w:ascii="Microsoft JhengHei" w:hAnsi="Microsoft JhengHei"/>
          <w:b/>
          <w:color w:val="17375E"/>
          <w:spacing w:val="-16"/>
          <w:sz w:val="16"/>
        </w:rPr>
        <w:t xml:space="preserve"> </w:t>
      </w:r>
      <w:r>
        <w:rPr>
          <w:rFonts w:ascii="Microsoft JhengHei" w:hAnsi="Microsoft JhengHei"/>
          <w:b/>
          <w:color w:val="17375E"/>
          <w:sz w:val="16"/>
        </w:rPr>
        <w:t>consensus</w:t>
      </w:r>
    </w:p>
    <w:p w14:paraId="5BF67721" w14:textId="77777777" w:rsidR="001F5D61" w:rsidRDefault="00A234DC">
      <w:pPr>
        <w:pStyle w:val="BodyText"/>
        <w:spacing w:before="11"/>
        <w:rPr>
          <w:rFonts w:ascii="Microsoft JhengHei"/>
          <w:b/>
          <w:sz w:val="21"/>
        </w:rPr>
      </w:pPr>
      <w:r>
        <w:br w:type="column"/>
      </w:r>
    </w:p>
    <w:p w14:paraId="19450196" w14:textId="77777777" w:rsidR="001F5D61" w:rsidRDefault="00A234DC">
      <w:pPr>
        <w:spacing w:before="1" w:line="211" w:lineRule="auto"/>
        <w:ind w:left="1961" w:right="4851" w:hanging="228"/>
        <w:rPr>
          <w:rFonts w:ascii="Microsoft JhengHei"/>
          <w:sz w:val="13"/>
        </w:rPr>
      </w:pPr>
      <w:r>
        <w:rPr>
          <w:rFonts w:ascii="Microsoft JhengHei"/>
          <w:w w:val="105"/>
          <w:sz w:val="13"/>
        </w:rPr>
        <w:t>Translate the vision</w:t>
      </w:r>
    </w:p>
    <w:p w14:paraId="075A8DBE" w14:textId="77777777" w:rsidR="001F5D61" w:rsidRDefault="001F5D61">
      <w:pPr>
        <w:spacing w:line="211" w:lineRule="auto"/>
        <w:rPr>
          <w:rFonts w:ascii="Microsoft JhengHei"/>
          <w:sz w:val="13"/>
        </w:rPr>
        <w:sectPr w:rsidR="001F5D61">
          <w:type w:val="continuous"/>
          <w:pgSz w:w="11910" w:h="16840"/>
          <w:pgMar w:top="1580" w:right="0" w:bottom="280" w:left="320" w:header="720" w:footer="720" w:gutter="0"/>
          <w:cols w:num="2" w:space="720" w:equalWidth="0">
            <w:col w:w="3786" w:space="40"/>
            <w:col w:w="7764"/>
          </w:cols>
        </w:sectPr>
      </w:pPr>
    </w:p>
    <w:p w14:paraId="37FC78FB" w14:textId="77777777" w:rsidR="001F5D61" w:rsidRDefault="001F5D61">
      <w:pPr>
        <w:pStyle w:val="BodyText"/>
        <w:rPr>
          <w:rFonts w:ascii="Microsoft JhengHei"/>
          <w:sz w:val="20"/>
        </w:rPr>
      </w:pPr>
    </w:p>
    <w:p w14:paraId="6BBA0F8B" w14:textId="77777777" w:rsidR="001F5D61" w:rsidRDefault="001F5D61">
      <w:pPr>
        <w:pStyle w:val="BodyText"/>
        <w:spacing w:before="12"/>
        <w:rPr>
          <w:rFonts w:ascii="Microsoft JhengHei"/>
          <w:sz w:val="19"/>
        </w:rPr>
      </w:pPr>
    </w:p>
    <w:p w14:paraId="5BF349F2" w14:textId="77777777" w:rsidR="001F5D61" w:rsidRDefault="001F5D61">
      <w:pPr>
        <w:rPr>
          <w:rFonts w:ascii="Microsoft JhengHei"/>
          <w:sz w:val="19"/>
        </w:rPr>
        <w:sectPr w:rsidR="001F5D61">
          <w:type w:val="continuous"/>
          <w:pgSz w:w="11910" w:h="16840"/>
          <w:pgMar w:top="1580" w:right="0" w:bottom="280" w:left="320" w:header="720" w:footer="720" w:gutter="0"/>
          <w:cols w:space="720"/>
        </w:sectPr>
      </w:pPr>
    </w:p>
    <w:p w14:paraId="1F68ABE6" w14:textId="77777777" w:rsidR="001F5D61" w:rsidRDefault="001F5D61">
      <w:pPr>
        <w:pStyle w:val="BodyText"/>
        <w:rPr>
          <w:rFonts w:ascii="Microsoft JhengHei"/>
          <w:sz w:val="18"/>
        </w:rPr>
      </w:pPr>
    </w:p>
    <w:p w14:paraId="0D974803" w14:textId="77777777" w:rsidR="001F5D61" w:rsidRDefault="001F5D61">
      <w:pPr>
        <w:pStyle w:val="BodyText"/>
        <w:rPr>
          <w:rFonts w:ascii="Microsoft JhengHei"/>
          <w:sz w:val="12"/>
        </w:rPr>
      </w:pPr>
    </w:p>
    <w:p w14:paraId="7FB24A11" w14:textId="77777777" w:rsidR="001F5D61" w:rsidRDefault="00A234DC">
      <w:pPr>
        <w:spacing w:before="1" w:line="225" w:lineRule="exact"/>
        <w:ind w:left="3731" w:right="5"/>
        <w:jc w:val="center"/>
        <w:rPr>
          <w:rFonts w:ascii="Microsoft JhengHei"/>
          <w:sz w:val="13"/>
        </w:rPr>
      </w:pPr>
      <w:r>
        <w:rPr>
          <w:rFonts w:ascii="Microsoft JhengHei"/>
          <w:sz w:val="13"/>
        </w:rPr>
        <w:t>Communicating</w:t>
      </w:r>
    </w:p>
    <w:p w14:paraId="75D06A1B" w14:textId="77777777" w:rsidR="001F5D61" w:rsidRDefault="00A234DC">
      <w:pPr>
        <w:spacing w:line="225" w:lineRule="exact"/>
        <w:ind w:left="3739" w:right="5"/>
        <w:jc w:val="center"/>
        <w:rPr>
          <w:rFonts w:ascii="Microsoft JhengHei"/>
          <w:sz w:val="13"/>
        </w:rPr>
      </w:pPr>
      <w:r>
        <w:rPr>
          <w:rFonts w:ascii="Microsoft JhengHei"/>
          <w:w w:val="105"/>
          <w:sz w:val="13"/>
        </w:rPr>
        <w:t>and Linking</w:t>
      </w:r>
    </w:p>
    <w:p w14:paraId="5783786E" w14:textId="77777777" w:rsidR="001F5D61" w:rsidRDefault="00A234DC">
      <w:pPr>
        <w:pStyle w:val="ListParagraph"/>
        <w:numPr>
          <w:ilvl w:val="0"/>
          <w:numId w:val="53"/>
        </w:numPr>
        <w:tabs>
          <w:tab w:val="left" w:pos="557"/>
        </w:tabs>
        <w:spacing w:before="65"/>
        <w:rPr>
          <w:rFonts w:ascii="Arial" w:hAnsi="Arial"/>
          <w:color w:val="C00000"/>
          <w:sz w:val="17"/>
        </w:rPr>
      </w:pPr>
      <w:r>
        <w:rPr>
          <w:rFonts w:ascii="Microsoft JhengHei" w:hAnsi="Microsoft JhengHei"/>
          <w:color w:val="C00000"/>
          <w:w w:val="104"/>
          <w:sz w:val="17"/>
        </w:rPr>
        <w:br w:type="column"/>
      </w:r>
      <w:r>
        <w:rPr>
          <w:rFonts w:ascii="Microsoft JhengHei" w:hAnsi="Microsoft JhengHei"/>
          <w:color w:val="C00000"/>
          <w:w w:val="105"/>
          <w:sz w:val="17"/>
        </w:rPr>
        <w:t>Finance</w:t>
      </w:r>
    </w:p>
    <w:p w14:paraId="69B00015" w14:textId="77777777" w:rsidR="001F5D61" w:rsidRDefault="00A234DC">
      <w:pPr>
        <w:pStyle w:val="ListParagraph"/>
        <w:numPr>
          <w:ilvl w:val="0"/>
          <w:numId w:val="53"/>
        </w:numPr>
        <w:tabs>
          <w:tab w:val="left" w:pos="557"/>
        </w:tabs>
        <w:spacing w:before="118"/>
        <w:rPr>
          <w:rFonts w:ascii="Arial" w:hAnsi="Arial"/>
          <w:color w:val="C00000"/>
          <w:sz w:val="17"/>
        </w:rPr>
      </w:pPr>
      <w:r>
        <w:rPr>
          <w:rFonts w:ascii="Microsoft JhengHei" w:hAnsi="Microsoft JhengHei"/>
          <w:color w:val="C00000"/>
          <w:w w:val="105"/>
          <w:sz w:val="17"/>
        </w:rPr>
        <w:t>Customer</w:t>
      </w:r>
    </w:p>
    <w:p w14:paraId="20000397" w14:textId="77777777" w:rsidR="001F5D61" w:rsidRDefault="00A234DC">
      <w:pPr>
        <w:pStyle w:val="ListParagraph"/>
        <w:numPr>
          <w:ilvl w:val="0"/>
          <w:numId w:val="53"/>
        </w:numPr>
        <w:tabs>
          <w:tab w:val="left" w:pos="556"/>
          <w:tab w:val="left" w:pos="557"/>
        </w:tabs>
        <w:spacing w:before="129"/>
        <w:rPr>
          <w:rFonts w:ascii="Arial" w:hAnsi="Arial"/>
          <w:color w:val="C00000"/>
          <w:sz w:val="13"/>
        </w:rPr>
      </w:pPr>
      <w:r>
        <w:rPr>
          <w:rFonts w:ascii="Microsoft JhengHei" w:hAnsi="Microsoft JhengHei"/>
          <w:color w:val="C00000"/>
          <w:w w:val="105"/>
          <w:sz w:val="13"/>
        </w:rPr>
        <w:t>Internal</w:t>
      </w:r>
      <w:r>
        <w:rPr>
          <w:rFonts w:ascii="Microsoft JhengHei" w:hAnsi="Microsoft JhengHei"/>
          <w:color w:val="C00000"/>
          <w:spacing w:val="-12"/>
          <w:w w:val="105"/>
          <w:sz w:val="13"/>
        </w:rPr>
        <w:t xml:space="preserve"> </w:t>
      </w:r>
      <w:r>
        <w:rPr>
          <w:rFonts w:ascii="Microsoft JhengHei" w:hAnsi="Microsoft JhengHei"/>
          <w:color w:val="C00000"/>
          <w:w w:val="105"/>
          <w:sz w:val="13"/>
        </w:rPr>
        <w:t>Process</w:t>
      </w:r>
    </w:p>
    <w:p w14:paraId="3B968927" w14:textId="77777777" w:rsidR="001F5D61" w:rsidRDefault="00A234DC">
      <w:pPr>
        <w:pStyle w:val="ListParagraph"/>
        <w:numPr>
          <w:ilvl w:val="0"/>
          <w:numId w:val="53"/>
        </w:numPr>
        <w:tabs>
          <w:tab w:val="left" w:pos="556"/>
          <w:tab w:val="left" w:pos="557"/>
        </w:tabs>
        <w:spacing w:before="82"/>
        <w:rPr>
          <w:rFonts w:ascii="Arial" w:hAnsi="Arial"/>
          <w:color w:val="C00000"/>
          <w:sz w:val="13"/>
        </w:rPr>
      </w:pPr>
      <w:r>
        <w:rPr>
          <w:rFonts w:ascii="Microsoft JhengHei" w:hAnsi="Microsoft JhengHei"/>
          <w:color w:val="C00000"/>
          <w:w w:val="105"/>
          <w:sz w:val="13"/>
        </w:rPr>
        <w:t>Learning &amp;</w:t>
      </w:r>
      <w:r>
        <w:rPr>
          <w:rFonts w:ascii="Microsoft JhengHei" w:hAnsi="Microsoft JhengHei"/>
          <w:color w:val="C00000"/>
          <w:spacing w:val="-21"/>
          <w:w w:val="105"/>
          <w:sz w:val="13"/>
        </w:rPr>
        <w:t xml:space="preserve"> </w:t>
      </w:r>
      <w:r>
        <w:rPr>
          <w:rFonts w:ascii="Microsoft JhengHei" w:hAnsi="Microsoft JhengHei"/>
          <w:color w:val="C00000"/>
          <w:spacing w:val="-4"/>
          <w:w w:val="105"/>
          <w:sz w:val="13"/>
        </w:rPr>
        <w:t>Growth</w:t>
      </w:r>
    </w:p>
    <w:p w14:paraId="19187A15" w14:textId="77777777" w:rsidR="001F5D61" w:rsidRDefault="00A234DC">
      <w:pPr>
        <w:pStyle w:val="BodyText"/>
        <w:rPr>
          <w:rFonts w:ascii="Microsoft JhengHei"/>
          <w:sz w:val="18"/>
        </w:rPr>
      </w:pPr>
      <w:r>
        <w:br w:type="column"/>
      </w:r>
    </w:p>
    <w:p w14:paraId="5B103418" w14:textId="77777777" w:rsidR="001F5D61" w:rsidRDefault="001F5D61">
      <w:pPr>
        <w:pStyle w:val="BodyText"/>
        <w:rPr>
          <w:rFonts w:ascii="Microsoft JhengHei"/>
          <w:sz w:val="12"/>
        </w:rPr>
      </w:pPr>
    </w:p>
    <w:p w14:paraId="17AB6CF7" w14:textId="77777777" w:rsidR="001F5D61" w:rsidRDefault="00A234DC">
      <w:pPr>
        <w:spacing w:before="1" w:line="225" w:lineRule="exact"/>
        <w:ind w:left="637" w:right="3432"/>
        <w:jc w:val="center"/>
        <w:rPr>
          <w:rFonts w:ascii="Microsoft JhengHei"/>
          <w:sz w:val="13"/>
        </w:rPr>
      </w:pPr>
      <w:r>
        <w:rPr>
          <w:rFonts w:ascii="Microsoft JhengHei"/>
          <w:w w:val="105"/>
          <w:sz w:val="13"/>
        </w:rPr>
        <w:t>Feedback and</w:t>
      </w:r>
    </w:p>
    <w:p w14:paraId="267FF6F4" w14:textId="77777777" w:rsidR="001F5D61" w:rsidRDefault="00A234DC">
      <w:pPr>
        <w:spacing w:line="225" w:lineRule="exact"/>
        <w:ind w:left="637" w:right="3431"/>
        <w:jc w:val="center"/>
        <w:rPr>
          <w:rFonts w:ascii="Microsoft JhengHei"/>
          <w:sz w:val="13"/>
        </w:rPr>
      </w:pPr>
      <w:r>
        <w:rPr>
          <w:rFonts w:ascii="Microsoft JhengHei"/>
          <w:w w:val="105"/>
          <w:sz w:val="13"/>
        </w:rPr>
        <w:t>Learning</w:t>
      </w:r>
    </w:p>
    <w:p w14:paraId="1631C376" w14:textId="77777777" w:rsidR="001F5D61" w:rsidRDefault="001F5D61">
      <w:pPr>
        <w:spacing w:line="225" w:lineRule="exact"/>
        <w:jc w:val="center"/>
        <w:rPr>
          <w:rFonts w:ascii="Microsoft JhengHei"/>
          <w:sz w:val="13"/>
        </w:rPr>
        <w:sectPr w:rsidR="001F5D61">
          <w:type w:val="continuous"/>
          <w:pgSz w:w="11910" w:h="16840"/>
          <w:pgMar w:top="1580" w:right="0" w:bottom="280" w:left="320" w:header="720" w:footer="720" w:gutter="0"/>
          <w:cols w:num="3" w:space="720" w:equalWidth="0">
            <w:col w:w="4757" w:space="40"/>
            <w:col w:w="1752" w:space="39"/>
            <w:col w:w="5002"/>
          </w:cols>
        </w:sectPr>
      </w:pPr>
    </w:p>
    <w:p w14:paraId="0E245106" w14:textId="77777777" w:rsidR="001F5D61" w:rsidRDefault="001F5D61">
      <w:pPr>
        <w:pStyle w:val="BodyText"/>
        <w:spacing w:before="10"/>
        <w:rPr>
          <w:rFonts w:ascii="Microsoft JhengHei"/>
          <w:sz w:val="14"/>
        </w:rPr>
      </w:pPr>
    </w:p>
    <w:p w14:paraId="22450DC7" w14:textId="77777777" w:rsidR="001F5D61" w:rsidRDefault="001F5D61">
      <w:pPr>
        <w:rPr>
          <w:rFonts w:ascii="Microsoft JhengHei"/>
          <w:sz w:val="14"/>
        </w:rPr>
        <w:sectPr w:rsidR="001F5D61">
          <w:type w:val="continuous"/>
          <w:pgSz w:w="11910" w:h="16840"/>
          <w:pgMar w:top="1580" w:right="0" w:bottom="280" w:left="320" w:header="720" w:footer="720" w:gutter="0"/>
          <w:cols w:space="720"/>
        </w:sectPr>
      </w:pPr>
    </w:p>
    <w:p w14:paraId="4E2E406B" w14:textId="483392B7" w:rsidR="001F5D61" w:rsidRDefault="00A234DC">
      <w:pPr>
        <w:pStyle w:val="ListParagraph"/>
        <w:numPr>
          <w:ilvl w:val="1"/>
          <w:numId w:val="53"/>
        </w:numPr>
        <w:tabs>
          <w:tab w:val="left" w:pos="2166"/>
        </w:tabs>
        <w:spacing w:before="60" w:line="244" w:lineRule="exact"/>
        <w:ind w:hanging="255"/>
        <w:rPr>
          <w:rFonts w:ascii="Microsoft JhengHei" w:hAnsi="Microsoft JhengHei"/>
          <w:b/>
          <w:sz w:val="16"/>
        </w:rPr>
      </w:pPr>
      <w:r>
        <w:rPr>
          <w:rFonts w:ascii="Microsoft JhengHei" w:hAnsi="Microsoft JhengHei"/>
          <w:b/>
          <w:color w:val="17375E"/>
          <w:sz w:val="16"/>
        </w:rPr>
        <w:t>Communicate &amp;</w:t>
      </w:r>
      <w:r>
        <w:rPr>
          <w:rFonts w:ascii="Microsoft JhengHei" w:hAnsi="Microsoft JhengHei"/>
          <w:b/>
          <w:color w:val="17375E"/>
          <w:spacing w:val="-28"/>
          <w:sz w:val="16"/>
        </w:rPr>
        <w:t xml:space="preserve"> </w:t>
      </w:r>
      <w:r>
        <w:rPr>
          <w:rFonts w:ascii="Microsoft JhengHei" w:hAnsi="Microsoft JhengHei"/>
          <w:b/>
          <w:color w:val="17375E"/>
          <w:sz w:val="16"/>
        </w:rPr>
        <w:t>educate</w:t>
      </w:r>
    </w:p>
    <w:p w14:paraId="5F6A1A64" w14:textId="77777777" w:rsidR="001F5D61" w:rsidRDefault="00A234DC">
      <w:pPr>
        <w:pStyle w:val="ListParagraph"/>
        <w:numPr>
          <w:ilvl w:val="1"/>
          <w:numId w:val="53"/>
        </w:numPr>
        <w:tabs>
          <w:tab w:val="left" w:pos="2166"/>
        </w:tabs>
        <w:spacing w:line="190" w:lineRule="exact"/>
        <w:ind w:hanging="255"/>
        <w:rPr>
          <w:rFonts w:ascii="Microsoft JhengHei" w:hAnsi="Microsoft JhengHei"/>
          <w:b/>
          <w:sz w:val="16"/>
        </w:rPr>
      </w:pPr>
      <w:r>
        <w:rPr>
          <w:rFonts w:ascii="Microsoft JhengHei" w:hAnsi="Microsoft JhengHei"/>
          <w:b/>
          <w:color w:val="17375E"/>
          <w:sz w:val="16"/>
        </w:rPr>
        <w:t>Set</w:t>
      </w:r>
      <w:r>
        <w:rPr>
          <w:rFonts w:ascii="Microsoft JhengHei" w:hAnsi="Microsoft JhengHei"/>
          <w:b/>
          <w:color w:val="17375E"/>
          <w:spacing w:val="-19"/>
          <w:sz w:val="16"/>
        </w:rPr>
        <w:t xml:space="preserve"> </w:t>
      </w:r>
      <w:r>
        <w:rPr>
          <w:rFonts w:ascii="Microsoft JhengHei" w:hAnsi="Microsoft JhengHei"/>
          <w:b/>
          <w:color w:val="17375E"/>
          <w:sz w:val="16"/>
        </w:rPr>
        <w:t>goals</w:t>
      </w:r>
    </w:p>
    <w:p w14:paraId="04836026" w14:textId="77777777" w:rsidR="001F5D61" w:rsidRDefault="00A234DC">
      <w:pPr>
        <w:pStyle w:val="ListParagraph"/>
        <w:numPr>
          <w:ilvl w:val="1"/>
          <w:numId w:val="53"/>
        </w:numPr>
        <w:tabs>
          <w:tab w:val="left" w:pos="2166"/>
        </w:tabs>
        <w:spacing w:before="25" w:line="151" w:lineRule="auto"/>
        <w:ind w:right="200"/>
        <w:rPr>
          <w:rFonts w:ascii="Microsoft JhengHei" w:hAnsi="Microsoft JhengHei"/>
          <w:b/>
          <w:sz w:val="16"/>
        </w:rPr>
      </w:pPr>
      <w:r>
        <w:rPr>
          <w:rFonts w:ascii="Microsoft JhengHei" w:hAnsi="Microsoft JhengHei"/>
          <w:b/>
          <w:color w:val="17375E"/>
          <w:sz w:val="16"/>
        </w:rPr>
        <w:t>Link reward to performance</w:t>
      </w:r>
      <w:r>
        <w:rPr>
          <w:rFonts w:ascii="Microsoft JhengHei" w:hAnsi="Microsoft JhengHei"/>
          <w:b/>
          <w:color w:val="17375E"/>
          <w:spacing w:val="-11"/>
          <w:sz w:val="16"/>
        </w:rPr>
        <w:t xml:space="preserve"> </w:t>
      </w:r>
      <w:r>
        <w:rPr>
          <w:rFonts w:ascii="Microsoft JhengHei" w:hAnsi="Microsoft JhengHei"/>
          <w:b/>
          <w:color w:val="17375E"/>
          <w:sz w:val="16"/>
        </w:rPr>
        <w:t>measure</w:t>
      </w:r>
    </w:p>
    <w:p w14:paraId="3F0C41E9" w14:textId="77777777" w:rsidR="001F5D61" w:rsidRDefault="00A234DC">
      <w:pPr>
        <w:pStyle w:val="BodyText"/>
        <w:rPr>
          <w:rFonts w:ascii="Microsoft JhengHei"/>
          <w:b/>
          <w:sz w:val="18"/>
        </w:rPr>
      </w:pPr>
      <w:r>
        <w:br w:type="column"/>
      </w:r>
    </w:p>
    <w:p w14:paraId="544952A6" w14:textId="77777777" w:rsidR="001F5D61" w:rsidRDefault="001F5D61">
      <w:pPr>
        <w:pStyle w:val="BodyText"/>
        <w:spacing w:before="16"/>
        <w:rPr>
          <w:rFonts w:ascii="Microsoft JhengHei"/>
          <w:b/>
          <w:sz w:val="10"/>
        </w:rPr>
      </w:pPr>
    </w:p>
    <w:p w14:paraId="1BF47D54" w14:textId="77777777" w:rsidR="001F5D61" w:rsidRDefault="00A234DC">
      <w:pPr>
        <w:spacing w:before="1" w:line="211" w:lineRule="auto"/>
        <w:ind w:left="1576" w:right="5320" w:firstLine="8"/>
        <w:rPr>
          <w:rFonts w:ascii="Microsoft JhengHei"/>
          <w:sz w:val="13"/>
        </w:rPr>
      </w:pPr>
      <w:r>
        <w:rPr>
          <w:rFonts w:ascii="Microsoft JhengHei"/>
          <w:w w:val="105"/>
          <w:sz w:val="13"/>
        </w:rPr>
        <w:t>Business Planning</w:t>
      </w:r>
    </w:p>
    <w:p w14:paraId="0D78BCE3" w14:textId="77777777" w:rsidR="001F5D61" w:rsidRDefault="001F5D61">
      <w:pPr>
        <w:spacing w:line="211" w:lineRule="auto"/>
        <w:rPr>
          <w:rFonts w:ascii="Microsoft JhengHei"/>
          <w:sz w:val="13"/>
        </w:rPr>
        <w:sectPr w:rsidR="001F5D61">
          <w:type w:val="continuous"/>
          <w:pgSz w:w="11910" w:h="16840"/>
          <w:pgMar w:top="1580" w:right="0" w:bottom="280" w:left="320" w:header="720" w:footer="720" w:gutter="0"/>
          <w:cols w:num="2" w:space="720" w:equalWidth="0">
            <w:col w:w="4070" w:space="40"/>
            <w:col w:w="7480"/>
          </w:cols>
        </w:sectPr>
      </w:pPr>
    </w:p>
    <w:p w14:paraId="6BF2FADF" w14:textId="77777777" w:rsidR="001F5D61" w:rsidRDefault="001F5D61">
      <w:pPr>
        <w:pStyle w:val="BodyText"/>
        <w:rPr>
          <w:rFonts w:ascii="Microsoft JhengHei"/>
          <w:sz w:val="20"/>
        </w:rPr>
      </w:pPr>
    </w:p>
    <w:p w14:paraId="638F35DF" w14:textId="77777777" w:rsidR="001F5D61" w:rsidRDefault="001F5D61">
      <w:pPr>
        <w:pStyle w:val="BodyText"/>
        <w:spacing w:before="18"/>
        <w:rPr>
          <w:rFonts w:ascii="Microsoft JhengHei"/>
          <w:sz w:val="21"/>
        </w:rPr>
      </w:pPr>
    </w:p>
    <w:p w14:paraId="08128568" w14:textId="77777777" w:rsidR="001F5D61" w:rsidRDefault="00A234DC">
      <w:pPr>
        <w:pStyle w:val="Heading3"/>
        <w:spacing w:before="52"/>
        <w:ind w:left="1566" w:right="1877" w:firstLine="0"/>
        <w:jc w:val="center"/>
      </w:pPr>
      <w:r>
        <w:t>Managing Strategy: Four</w:t>
      </w:r>
      <w:r>
        <w:rPr>
          <w:spacing w:val="-23"/>
        </w:rPr>
        <w:t xml:space="preserve"> </w:t>
      </w:r>
      <w:r>
        <w:t>Processes</w:t>
      </w:r>
    </w:p>
    <w:p w14:paraId="49948EA5" w14:textId="77777777" w:rsidR="001F5D61" w:rsidRDefault="001F5D61">
      <w:pPr>
        <w:pStyle w:val="BodyText"/>
        <w:spacing w:before="4"/>
        <w:rPr>
          <w:b/>
          <w:sz w:val="23"/>
        </w:rPr>
      </w:pPr>
    </w:p>
    <w:p w14:paraId="63311BB1" w14:textId="77777777" w:rsidR="001F5D61" w:rsidRDefault="00A234DC">
      <w:pPr>
        <w:pStyle w:val="BodyText"/>
        <w:spacing w:line="237" w:lineRule="auto"/>
        <w:ind w:left="1643" w:right="1007"/>
      </w:pPr>
      <w:r>
        <w:t>Source:</w:t>
      </w:r>
      <w:r>
        <w:rPr>
          <w:spacing w:val="-3"/>
        </w:rPr>
        <w:t xml:space="preserve"> </w:t>
      </w:r>
      <w:r>
        <w:t>Kaplan,</w:t>
      </w:r>
      <w:r>
        <w:rPr>
          <w:spacing w:val="-4"/>
        </w:rPr>
        <w:t xml:space="preserve"> </w:t>
      </w:r>
      <w:r>
        <w:t>R.S.</w:t>
      </w:r>
      <w:r>
        <w:rPr>
          <w:spacing w:val="-4"/>
        </w:rPr>
        <w:t xml:space="preserve"> </w:t>
      </w:r>
      <w:r>
        <w:t>&amp;</w:t>
      </w:r>
      <w:r>
        <w:rPr>
          <w:spacing w:val="-5"/>
        </w:rPr>
        <w:t xml:space="preserve"> </w:t>
      </w:r>
      <w:r>
        <w:t>Norton,</w:t>
      </w:r>
      <w:r>
        <w:rPr>
          <w:spacing w:val="-6"/>
        </w:rPr>
        <w:t xml:space="preserve"> </w:t>
      </w:r>
      <w:r>
        <w:rPr>
          <w:spacing w:val="-10"/>
        </w:rPr>
        <w:t>D.P.</w:t>
      </w:r>
      <w:r>
        <w:rPr>
          <w:spacing w:val="-5"/>
        </w:rPr>
        <w:t xml:space="preserve"> </w:t>
      </w:r>
      <w:r>
        <w:t>(2007).</w:t>
      </w:r>
      <w:r>
        <w:rPr>
          <w:spacing w:val="-3"/>
        </w:rPr>
        <w:t xml:space="preserve"> </w:t>
      </w:r>
      <w:r>
        <w:t>Using</w:t>
      </w:r>
      <w:r>
        <w:rPr>
          <w:spacing w:val="-6"/>
        </w:rPr>
        <w:t xml:space="preserve"> </w:t>
      </w:r>
      <w:r>
        <w:t>the</w:t>
      </w:r>
      <w:r>
        <w:rPr>
          <w:spacing w:val="-6"/>
        </w:rPr>
        <w:t xml:space="preserve"> </w:t>
      </w:r>
      <w:r>
        <w:t>Balanced</w:t>
      </w:r>
      <w:r>
        <w:rPr>
          <w:spacing w:val="-4"/>
        </w:rPr>
        <w:t xml:space="preserve"> </w:t>
      </w:r>
      <w:r>
        <w:t>Scorecard</w:t>
      </w:r>
      <w:r>
        <w:rPr>
          <w:spacing w:val="-3"/>
        </w:rPr>
        <w:t xml:space="preserve"> </w:t>
      </w:r>
      <w:r>
        <w:t>as</w:t>
      </w:r>
      <w:r>
        <w:rPr>
          <w:spacing w:val="-4"/>
        </w:rPr>
        <w:t xml:space="preserve"> </w:t>
      </w:r>
      <w:r>
        <w:t>a</w:t>
      </w:r>
      <w:r>
        <w:rPr>
          <w:spacing w:val="-4"/>
        </w:rPr>
        <w:t xml:space="preserve"> </w:t>
      </w:r>
      <w:r>
        <w:t xml:space="preserve">Strategic Management System. Harvard Business </w:t>
      </w:r>
      <w:r>
        <w:rPr>
          <w:spacing w:val="-5"/>
        </w:rPr>
        <w:t xml:space="preserve">Review, </w:t>
      </w:r>
      <w:r>
        <w:rPr>
          <w:spacing w:val="-4"/>
        </w:rPr>
        <w:t>July,</w:t>
      </w:r>
      <w:r>
        <w:t xml:space="preserve"> 75-85.</w:t>
      </w:r>
    </w:p>
    <w:p w14:paraId="6E0047A4" w14:textId="77777777" w:rsidR="001F5D61" w:rsidRDefault="001F5D61">
      <w:pPr>
        <w:pStyle w:val="BodyText"/>
        <w:spacing w:before="3"/>
        <w:rPr>
          <w:sz w:val="23"/>
        </w:rPr>
      </w:pPr>
    </w:p>
    <w:p w14:paraId="1BC93F77" w14:textId="77777777" w:rsidR="001F5D61" w:rsidRDefault="00A234DC">
      <w:pPr>
        <w:pStyle w:val="BodyText"/>
        <w:ind w:left="1307" w:right="1537"/>
      </w:pPr>
      <w:r>
        <w:t>Most companies’ operational and management control systems are built around financial measures and targets, which bear little relation to the company’s progress in achieving long-term strategic objectives. Thus the emphasis most companies place on short-term financial measures leaves a gap between the development of a strategy and its implementation.</w:t>
      </w:r>
    </w:p>
    <w:p w14:paraId="12946677" w14:textId="77777777" w:rsidR="001F5D61" w:rsidRDefault="001F5D61">
      <w:pPr>
        <w:pStyle w:val="BodyText"/>
        <w:rPr>
          <w:sz w:val="23"/>
        </w:rPr>
      </w:pPr>
    </w:p>
    <w:p w14:paraId="622B997A" w14:textId="77777777" w:rsidR="001F5D61" w:rsidRDefault="00A234DC">
      <w:pPr>
        <w:pStyle w:val="BodyText"/>
        <w:ind w:left="1307"/>
      </w:pPr>
      <w:r>
        <w:t>Managers using the balanced scorecard do not have to rely on short-term financial</w:t>
      </w:r>
    </w:p>
    <w:p w14:paraId="3DABCAA4" w14:textId="77777777" w:rsidR="001F5D61" w:rsidRDefault="00A234DC">
      <w:pPr>
        <w:pStyle w:val="BodyText"/>
        <w:ind w:left="1307" w:right="1694"/>
      </w:pPr>
      <w:r>
        <w:t>measures as the sole indicators of the company’s performance. The scorecard lets them introduce four new management processes that, separately and in combination, contribute to linking long-term strategic objectives with short-term actions.</w:t>
      </w:r>
    </w:p>
    <w:p w14:paraId="0289CFF2" w14:textId="77777777" w:rsidR="001F5D61" w:rsidRDefault="001F5D61">
      <w:pPr>
        <w:pStyle w:val="BodyText"/>
        <w:spacing w:before="11"/>
        <w:rPr>
          <w:sz w:val="22"/>
        </w:rPr>
      </w:pPr>
    </w:p>
    <w:p w14:paraId="7BFB2CA2" w14:textId="77777777" w:rsidR="001F5D61" w:rsidRDefault="00A234DC">
      <w:pPr>
        <w:pStyle w:val="ListParagraph"/>
        <w:numPr>
          <w:ilvl w:val="1"/>
          <w:numId w:val="52"/>
        </w:numPr>
        <w:tabs>
          <w:tab w:val="left" w:pos="1715"/>
        </w:tabs>
        <w:spacing w:before="1"/>
        <w:rPr>
          <w:sz w:val="24"/>
        </w:rPr>
      </w:pPr>
      <w:r>
        <w:rPr>
          <w:sz w:val="24"/>
        </w:rPr>
        <w:t xml:space="preserve">The </w:t>
      </w:r>
      <w:r>
        <w:rPr>
          <w:spacing w:val="-3"/>
          <w:sz w:val="24"/>
        </w:rPr>
        <w:t xml:space="preserve">first </w:t>
      </w:r>
      <w:r>
        <w:rPr>
          <w:sz w:val="24"/>
        </w:rPr>
        <w:t>new process—translating the</w:t>
      </w:r>
      <w:r>
        <w:rPr>
          <w:spacing w:val="-3"/>
          <w:sz w:val="24"/>
        </w:rPr>
        <w:t xml:space="preserve"> </w:t>
      </w:r>
      <w:r>
        <w:rPr>
          <w:sz w:val="24"/>
        </w:rPr>
        <w:t>vision</w:t>
      </w:r>
    </w:p>
    <w:p w14:paraId="6DEC4C1F" w14:textId="77777777" w:rsidR="001F5D61" w:rsidRDefault="00A234DC">
      <w:pPr>
        <w:pStyle w:val="BodyText"/>
        <w:spacing w:before="182" w:line="237" w:lineRule="auto"/>
        <w:ind w:left="1672" w:right="1415"/>
      </w:pPr>
      <w:r>
        <w:t xml:space="preserve">It helps managers build a consensus around the organization’s vision and strategy. Despite the best intentions of those at the top, lofty statements about becoming “best in class,” “the number one supplier,” or an </w:t>
      </w:r>
      <w:r>
        <w:rPr>
          <w:rFonts w:ascii="PMingLiU" w:hAnsi="PMingLiU"/>
        </w:rPr>
        <w:t>“</w:t>
      </w:r>
      <w:r>
        <w:t>empowered organization” don’t translate easily into operational terms that provide useful guides to action at the local level. For people to act on the words in vision and strategy statements, those statements must be expressed as an integrated set of objectives and measures, agreed upon by all senior executives, that describe the long-term drivers of success.</w:t>
      </w:r>
    </w:p>
    <w:p w14:paraId="1D312931" w14:textId="77777777" w:rsidR="001F5D61" w:rsidRDefault="001F5D61">
      <w:pPr>
        <w:pStyle w:val="BodyText"/>
        <w:spacing w:before="6"/>
        <w:rPr>
          <w:sz w:val="22"/>
        </w:rPr>
      </w:pPr>
    </w:p>
    <w:p w14:paraId="0205EDE2" w14:textId="77777777" w:rsidR="001F5D61" w:rsidRDefault="00A234DC">
      <w:pPr>
        <w:pStyle w:val="ListParagraph"/>
        <w:numPr>
          <w:ilvl w:val="1"/>
          <w:numId w:val="52"/>
        </w:numPr>
        <w:tabs>
          <w:tab w:val="left" w:pos="1715"/>
        </w:tabs>
        <w:spacing w:before="1"/>
        <w:rPr>
          <w:sz w:val="24"/>
        </w:rPr>
      </w:pPr>
      <w:r>
        <w:rPr>
          <w:sz w:val="24"/>
        </w:rPr>
        <w:t>The second process—communicating and</w:t>
      </w:r>
      <w:r>
        <w:rPr>
          <w:spacing w:val="-6"/>
          <w:sz w:val="24"/>
        </w:rPr>
        <w:t xml:space="preserve"> </w:t>
      </w:r>
      <w:r>
        <w:rPr>
          <w:sz w:val="24"/>
        </w:rPr>
        <w:t>linking</w:t>
      </w:r>
    </w:p>
    <w:p w14:paraId="3883A99B" w14:textId="77777777" w:rsidR="001F5D61" w:rsidRDefault="00A234DC">
      <w:pPr>
        <w:pStyle w:val="BodyText"/>
        <w:spacing w:before="179"/>
        <w:ind w:left="1672" w:right="1442"/>
      </w:pPr>
      <w:r>
        <w:t>It lets managers communicate their strategy up and down the organization and link it to departmental and individual objectives. Traditionally, departments are evaluated by</w:t>
      </w:r>
    </w:p>
    <w:p w14:paraId="2E0E631F" w14:textId="77777777" w:rsidR="001F5D61" w:rsidRDefault="001F5D61">
      <w:pPr>
        <w:sectPr w:rsidR="001F5D61">
          <w:type w:val="continuous"/>
          <w:pgSz w:w="11910" w:h="16840"/>
          <w:pgMar w:top="1580" w:right="0" w:bottom="280" w:left="320" w:header="720" w:footer="720" w:gutter="0"/>
          <w:cols w:space="720"/>
        </w:sectPr>
      </w:pPr>
    </w:p>
    <w:p w14:paraId="78FD7580" w14:textId="4B3ECED6" w:rsidR="001F5D61" w:rsidRDefault="00A234DC">
      <w:pPr>
        <w:pStyle w:val="BodyText"/>
        <w:spacing w:before="90"/>
        <w:ind w:left="1672" w:right="1546"/>
      </w:pPr>
      <w:r>
        <w:lastRenderedPageBreak/>
        <w:t>their financial performance, and individual incentives are tied to short-term financial goals. The scorecard gives managers a way of ensuring that all levels of the organization understand the long-term strategy and that both departmental and individual objectives are aligned with it.</w:t>
      </w:r>
    </w:p>
    <w:p w14:paraId="2E919627" w14:textId="77777777" w:rsidR="001F5D61" w:rsidRDefault="001F5D61">
      <w:pPr>
        <w:pStyle w:val="BodyText"/>
        <w:rPr>
          <w:sz w:val="23"/>
        </w:rPr>
      </w:pPr>
    </w:p>
    <w:p w14:paraId="223A2A51" w14:textId="77777777" w:rsidR="001F5D61" w:rsidRDefault="00A234DC">
      <w:pPr>
        <w:pStyle w:val="ListParagraph"/>
        <w:numPr>
          <w:ilvl w:val="1"/>
          <w:numId w:val="52"/>
        </w:numPr>
        <w:tabs>
          <w:tab w:val="left" w:pos="1715"/>
        </w:tabs>
        <w:rPr>
          <w:sz w:val="24"/>
        </w:rPr>
      </w:pPr>
      <w:r>
        <w:rPr>
          <w:sz w:val="24"/>
        </w:rPr>
        <w:t>The third process—business</w:t>
      </w:r>
      <w:r>
        <w:rPr>
          <w:spacing w:val="-6"/>
          <w:sz w:val="24"/>
        </w:rPr>
        <w:t xml:space="preserve"> </w:t>
      </w:r>
      <w:r>
        <w:rPr>
          <w:sz w:val="24"/>
        </w:rPr>
        <w:t>planning</w:t>
      </w:r>
    </w:p>
    <w:p w14:paraId="2C76183B" w14:textId="4FC80882" w:rsidR="001F5D61" w:rsidRDefault="00A234DC">
      <w:pPr>
        <w:pStyle w:val="BodyText"/>
        <w:spacing w:before="180"/>
        <w:ind w:left="1672" w:right="1405"/>
      </w:pPr>
      <w:r>
        <w:t>It enables companies to integrate their business and financial plans. Almost all organizations today are implementing a variety of change programs, each with its own champions, gurus, and consultants, and each competing for senior executives’ time, energy, and resources. Managers find it difficult to integrate those diverse initiatives to achieve their strategic goals—a situation that leads to frequent disappointments with</w:t>
      </w:r>
    </w:p>
    <w:p w14:paraId="498C48C1" w14:textId="2646F535" w:rsidR="001F5D61" w:rsidRDefault="00B95EA2">
      <w:pPr>
        <w:pStyle w:val="BodyText"/>
        <w:rPr>
          <w:sz w:val="20"/>
        </w:rPr>
      </w:pPr>
      <w:r>
        <w:rPr>
          <w:noProof/>
          <w:sz w:val="20"/>
        </w:rPr>
        <w:pict w14:anchorId="3A970C84">
          <v:shape id="_x0000_s1679" type="#_x0000_t202" style="position:absolute;margin-left:33.45pt;margin-top:9.05pt;width:537.6pt;height:214.1pt;z-index:252392448" filled="f" stroked="f">
            <v:textbox style="mso-next-textbox:#_x0000_s1679" inset="0,0,0,0">
              <w:txbxContent>
                <w:p w14:paraId="508F5B44" w14:textId="77777777" w:rsidR="00B95EA2" w:rsidRDefault="00B95EA2">
                  <w:pPr>
                    <w:spacing w:line="244" w:lineRule="exact"/>
                    <w:ind w:left="837"/>
                    <w:jc w:val="both"/>
                    <w:rPr>
                      <w:sz w:val="24"/>
                    </w:rPr>
                  </w:pPr>
                  <w:r>
                    <w:rPr>
                      <w:sz w:val="24"/>
                    </w:rPr>
                    <w:t>the programs’ results. But when managers use the ambitious goals set for balanced</w:t>
                  </w:r>
                </w:p>
                <w:p w14:paraId="26AD2815" w14:textId="77777777" w:rsidR="00B95EA2" w:rsidRDefault="00B95EA2">
                  <w:pPr>
                    <w:ind w:left="837" w:right="1410"/>
                    <w:jc w:val="both"/>
                    <w:rPr>
                      <w:sz w:val="24"/>
                    </w:rPr>
                  </w:pPr>
                  <w:r>
                    <w:rPr>
                      <w:sz w:val="24"/>
                    </w:rPr>
                    <w:t xml:space="preserve">scorecard measures as the basis </w:t>
                  </w:r>
                  <w:r>
                    <w:rPr>
                      <w:spacing w:val="-3"/>
                      <w:sz w:val="24"/>
                    </w:rPr>
                    <w:t xml:space="preserve">for </w:t>
                  </w:r>
                  <w:r>
                    <w:rPr>
                      <w:sz w:val="24"/>
                    </w:rPr>
                    <w:t>allocating resources and setting priorities, they can undertake</w:t>
                  </w:r>
                  <w:r>
                    <w:rPr>
                      <w:spacing w:val="-4"/>
                      <w:sz w:val="24"/>
                    </w:rPr>
                    <w:t xml:space="preserve"> </w:t>
                  </w:r>
                  <w:r>
                    <w:rPr>
                      <w:sz w:val="24"/>
                    </w:rPr>
                    <w:t>and</w:t>
                  </w:r>
                  <w:r>
                    <w:rPr>
                      <w:spacing w:val="-4"/>
                      <w:sz w:val="24"/>
                    </w:rPr>
                    <w:t xml:space="preserve"> </w:t>
                  </w:r>
                  <w:r>
                    <w:rPr>
                      <w:sz w:val="24"/>
                    </w:rPr>
                    <w:t>coordinate</w:t>
                  </w:r>
                  <w:r>
                    <w:rPr>
                      <w:spacing w:val="-4"/>
                      <w:sz w:val="24"/>
                    </w:rPr>
                    <w:t xml:space="preserve"> </w:t>
                  </w:r>
                  <w:r>
                    <w:rPr>
                      <w:sz w:val="24"/>
                    </w:rPr>
                    <w:t>only</w:t>
                  </w:r>
                  <w:r>
                    <w:rPr>
                      <w:spacing w:val="-7"/>
                      <w:sz w:val="24"/>
                    </w:rPr>
                    <w:t xml:space="preserve"> </w:t>
                  </w:r>
                  <w:r>
                    <w:rPr>
                      <w:sz w:val="24"/>
                    </w:rPr>
                    <w:t>those</w:t>
                  </w:r>
                  <w:r>
                    <w:rPr>
                      <w:spacing w:val="-5"/>
                      <w:sz w:val="24"/>
                    </w:rPr>
                    <w:t xml:space="preserve"> </w:t>
                  </w:r>
                  <w:r>
                    <w:rPr>
                      <w:sz w:val="24"/>
                    </w:rPr>
                    <w:t>initiatives</w:t>
                  </w:r>
                  <w:r>
                    <w:rPr>
                      <w:spacing w:val="-6"/>
                      <w:sz w:val="24"/>
                    </w:rPr>
                    <w:t xml:space="preserve"> </w:t>
                  </w:r>
                  <w:r>
                    <w:rPr>
                      <w:sz w:val="24"/>
                    </w:rPr>
                    <w:t>that</w:t>
                  </w:r>
                  <w:r>
                    <w:rPr>
                      <w:spacing w:val="-3"/>
                      <w:sz w:val="24"/>
                    </w:rPr>
                    <w:t xml:space="preserve"> </w:t>
                  </w:r>
                  <w:r>
                    <w:rPr>
                      <w:sz w:val="24"/>
                    </w:rPr>
                    <w:t>move</w:t>
                  </w:r>
                  <w:r>
                    <w:rPr>
                      <w:spacing w:val="-6"/>
                      <w:sz w:val="24"/>
                    </w:rPr>
                    <w:t xml:space="preserve"> </w:t>
                  </w:r>
                  <w:r>
                    <w:rPr>
                      <w:sz w:val="24"/>
                    </w:rPr>
                    <w:t>them</w:t>
                  </w:r>
                  <w:r>
                    <w:rPr>
                      <w:spacing w:val="-6"/>
                      <w:sz w:val="24"/>
                    </w:rPr>
                    <w:t xml:space="preserve"> </w:t>
                  </w:r>
                  <w:r>
                    <w:rPr>
                      <w:spacing w:val="-3"/>
                      <w:sz w:val="24"/>
                    </w:rPr>
                    <w:t>toward</w:t>
                  </w:r>
                  <w:r>
                    <w:rPr>
                      <w:spacing w:val="-5"/>
                      <w:sz w:val="24"/>
                    </w:rPr>
                    <w:t xml:space="preserve"> </w:t>
                  </w:r>
                  <w:r>
                    <w:rPr>
                      <w:sz w:val="24"/>
                    </w:rPr>
                    <w:t>their</w:t>
                  </w:r>
                  <w:r>
                    <w:rPr>
                      <w:spacing w:val="-4"/>
                      <w:sz w:val="24"/>
                    </w:rPr>
                    <w:t xml:space="preserve"> </w:t>
                  </w:r>
                  <w:r>
                    <w:rPr>
                      <w:sz w:val="24"/>
                    </w:rPr>
                    <w:t>long-term strategic</w:t>
                  </w:r>
                  <w:r>
                    <w:rPr>
                      <w:spacing w:val="-1"/>
                      <w:sz w:val="24"/>
                    </w:rPr>
                    <w:t xml:space="preserve"> </w:t>
                  </w:r>
                  <w:r>
                    <w:rPr>
                      <w:sz w:val="24"/>
                    </w:rPr>
                    <w:t>objectives.</w:t>
                  </w:r>
                </w:p>
                <w:p w14:paraId="5BE76214" w14:textId="77777777" w:rsidR="00B95EA2" w:rsidRDefault="00B95EA2">
                  <w:pPr>
                    <w:rPr>
                      <w:sz w:val="23"/>
                    </w:rPr>
                  </w:pPr>
                </w:p>
                <w:p w14:paraId="56AA78CC" w14:textId="77777777" w:rsidR="00B95EA2" w:rsidRDefault="00B95EA2">
                  <w:pPr>
                    <w:ind w:left="461"/>
                    <w:rPr>
                      <w:sz w:val="24"/>
                    </w:rPr>
                  </w:pPr>
                  <w:r>
                    <w:rPr>
                      <w:sz w:val="24"/>
                    </w:rPr>
                    <w:t>3.4. The fourth process—feedback and learning</w:t>
                  </w:r>
                </w:p>
                <w:p w14:paraId="64E91AA6" w14:textId="77777777" w:rsidR="00B95EA2" w:rsidRDefault="00B95EA2">
                  <w:pPr>
                    <w:spacing w:before="180"/>
                    <w:ind w:left="837" w:right="1378"/>
                    <w:rPr>
                      <w:sz w:val="24"/>
                    </w:rPr>
                  </w:pPr>
                  <w:r>
                    <w:rPr>
                      <w:sz w:val="24"/>
                    </w:rPr>
                    <w:t>It gives companies the capacity for what we call strategic learning. Existing feedback and review processes focus on whether the company, its departments, or its individual employees have met their budgeted financial goals. With the balanced scorecard at the center of its management systems, a company can monitor short-term results from the three additional perspectives—customers, internal business processes, and learning and growth—and evaluate strategy in the light of recent performance. The scorecard thus enables companies to modify strategies to reflect real-time learning.</w:t>
                  </w:r>
                </w:p>
                <w:p w14:paraId="5DB04BC3" w14:textId="77777777" w:rsidR="00B95EA2" w:rsidRDefault="00B95EA2">
                  <w:pPr>
                    <w:spacing w:before="10"/>
                  </w:pPr>
                </w:p>
                <w:p w14:paraId="4F57628A" w14:textId="77777777" w:rsidR="00B95EA2" w:rsidRDefault="00B95EA2">
                  <w:pPr>
                    <w:spacing w:before="1"/>
                    <w:ind w:left="264"/>
                    <w:rPr>
                      <w:b/>
                      <w:sz w:val="24"/>
                    </w:rPr>
                  </w:pPr>
                  <w:r>
                    <w:rPr>
                      <w:b/>
                      <w:sz w:val="24"/>
                    </w:rPr>
                    <w:t>4. Value Chain</w:t>
                  </w:r>
                </w:p>
              </w:txbxContent>
            </v:textbox>
          </v:shape>
        </w:pict>
      </w:r>
    </w:p>
    <w:p w14:paraId="25CFEC3B" w14:textId="2A83D30F" w:rsidR="001F5D61" w:rsidRDefault="001F5D61">
      <w:pPr>
        <w:pStyle w:val="BodyText"/>
        <w:rPr>
          <w:sz w:val="20"/>
        </w:rPr>
      </w:pPr>
    </w:p>
    <w:p w14:paraId="34A65E4A" w14:textId="77777777" w:rsidR="001F5D61" w:rsidRDefault="001F5D61">
      <w:pPr>
        <w:pStyle w:val="BodyText"/>
        <w:rPr>
          <w:sz w:val="20"/>
        </w:rPr>
      </w:pPr>
    </w:p>
    <w:p w14:paraId="6D7C01F7" w14:textId="77777777" w:rsidR="001F5D61" w:rsidRDefault="001F5D61">
      <w:pPr>
        <w:pStyle w:val="BodyText"/>
        <w:rPr>
          <w:sz w:val="20"/>
        </w:rPr>
      </w:pPr>
    </w:p>
    <w:p w14:paraId="49644CB4" w14:textId="77777777" w:rsidR="001F5D61" w:rsidRDefault="001F5D61">
      <w:pPr>
        <w:pStyle w:val="BodyText"/>
        <w:rPr>
          <w:sz w:val="20"/>
        </w:rPr>
      </w:pPr>
    </w:p>
    <w:p w14:paraId="27DF657E" w14:textId="77777777" w:rsidR="001F5D61" w:rsidRDefault="001F5D61">
      <w:pPr>
        <w:pStyle w:val="BodyText"/>
        <w:rPr>
          <w:sz w:val="20"/>
        </w:rPr>
      </w:pPr>
    </w:p>
    <w:p w14:paraId="40454CEB" w14:textId="77777777" w:rsidR="001F5D61" w:rsidRDefault="001F5D61">
      <w:pPr>
        <w:pStyle w:val="BodyText"/>
        <w:rPr>
          <w:sz w:val="20"/>
        </w:rPr>
      </w:pPr>
    </w:p>
    <w:p w14:paraId="3DA4AB6A" w14:textId="77777777" w:rsidR="001F5D61" w:rsidRDefault="001F5D61">
      <w:pPr>
        <w:pStyle w:val="BodyText"/>
        <w:rPr>
          <w:sz w:val="20"/>
        </w:rPr>
      </w:pPr>
    </w:p>
    <w:p w14:paraId="7150C564" w14:textId="77777777" w:rsidR="001F5D61" w:rsidRDefault="001F5D61">
      <w:pPr>
        <w:pStyle w:val="BodyText"/>
        <w:rPr>
          <w:sz w:val="20"/>
        </w:rPr>
      </w:pPr>
    </w:p>
    <w:p w14:paraId="42B17CE6" w14:textId="77777777" w:rsidR="001F5D61" w:rsidRDefault="001F5D61">
      <w:pPr>
        <w:pStyle w:val="BodyText"/>
        <w:rPr>
          <w:sz w:val="20"/>
        </w:rPr>
      </w:pPr>
    </w:p>
    <w:p w14:paraId="2E1148DD" w14:textId="77777777" w:rsidR="001F5D61" w:rsidRDefault="001F5D61">
      <w:pPr>
        <w:pStyle w:val="BodyText"/>
        <w:rPr>
          <w:sz w:val="20"/>
        </w:rPr>
      </w:pPr>
    </w:p>
    <w:p w14:paraId="682520CC" w14:textId="77777777" w:rsidR="001F5D61" w:rsidRDefault="001F5D61">
      <w:pPr>
        <w:pStyle w:val="BodyText"/>
        <w:rPr>
          <w:sz w:val="20"/>
        </w:rPr>
      </w:pPr>
    </w:p>
    <w:p w14:paraId="73681C21" w14:textId="741A0BE3" w:rsidR="001F5D61" w:rsidRDefault="001F5D61">
      <w:pPr>
        <w:pStyle w:val="BodyText"/>
        <w:rPr>
          <w:sz w:val="20"/>
        </w:rPr>
      </w:pPr>
    </w:p>
    <w:p w14:paraId="7C0C1F03" w14:textId="77777777" w:rsidR="001F5D61" w:rsidRDefault="001F5D61">
      <w:pPr>
        <w:pStyle w:val="BodyText"/>
        <w:rPr>
          <w:sz w:val="20"/>
        </w:rPr>
      </w:pPr>
    </w:p>
    <w:p w14:paraId="780EAE32" w14:textId="77777777" w:rsidR="001F5D61" w:rsidRDefault="001F5D61">
      <w:pPr>
        <w:pStyle w:val="BodyText"/>
        <w:rPr>
          <w:sz w:val="20"/>
        </w:rPr>
      </w:pPr>
    </w:p>
    <w:p w14:paraId="663DBAF5" w14:textId="77777777" w:rsidR="001F5D61" w:rsidRDefault="001F5D61">
      <w:pPr>
        <w:pStyle w:val="BodyText"/>
        <w:rPr>
          <w:sz w:val="20"/>
        </w:rPr>
      </w:pPr>
    </w:p>
    <w:p w14:paraId="693A4083" w14:textId="77777777" w:rsidR="001F5D61" w:rsidRDefault="001F5D61">
      <w:pPr>
        <w:pStyle w:val="BodyText"/>
        <w:rPr>
          <w:sz w:val="20"/>
        </w:rPr>
      </w:pPr>
    </w:p>
    <w:p w14:paraId="7AC9D6ED" w14:textId="77777777" w:rsidR="001F5D61" w:rsidRDefault="001F5D61">
      <w:pPr>
        <w:pStyle w:val="BodyText"/>
        <w:rPr>
          <w:sz w:val="20"/>
        </w:rPr>
      </w:pPr>
    </w:p>
    <w:p w14:paraId="2C472D2C" w14:textId="77777777" w:rsidR="001F5D61" w:rsidRDefault="001F5D61">
      <w:pPr>
        <w:pStyle w:val="BodyText"/>
        <w:spacing w:before="1"/>
        <w:rPr>
          <w:sz w:val="23"/>
        </w:rPr>
      </w:pPr>
    </w:p>
    <w:p w14:paraId="419CBA31" w14:textId="77777777" w:rsidR="001F5D61" w:rsidRDefault="00A234DC">
      <w:pPr>
        <w:pStyle w:val="ListParagraph"/>
        <w:numPr>
          <w:ilvl w:val="1"/>
          <w:numId w:val="51"/>
        </w:numPr>
        <w:tabs>
          <w:tab w:val="left" w:pos="1715"/>
        </w:tabs>
        <w:spacing w:before="52"/>
        <w:rPr>
          <w:sz w:val="24"/>
        </w:rPr>
      </w:pPr>
      <w:r>
        <w:rPr>
          <w:sz w:val="24"/>
        </w:rPr>
        <w:t>Introduction</w:t>
      </w:r>
    </w:p>
    <w:p w14:paraId="349FAF09" w14:textId="77777777" w:rsidR="001F5D61" w:rsidRDefault="00A234DC">
      <w:pPr>
        <w:pStyle w:val="BodyText"/>
        <w:spacing w:before="182"/>
        <w:ind w:left="1672" w:right="1546"/>
      </w:pPr>
      <w:r>
        <w:t>The value represents how well the organization has been able to accomplish its strategic goals-which may be higher profit margins or industry position. The key value that global HR contributes is the quality and availability of pivotal talent pools whose competencies are critical to organization’s strategy.</w:t>
      </w:r>
    </w:p>
    <w:p w14:paraId="6D0ABFD0" w14:textId="77777777" w:rsidR="001F5D61" w:rsidRDefault="001F5D61">
      <w:pPr>
        <w:pStyle w:val="BodyText"/>
        <w:spacing w:before="9"/>
        <w:rPr>
          <w:sz w:val="22"/>
        </w:rPr>
      </w:pPr>
    </w:p>
    <w:p w14:paraId="506D7CB5" w14:textId="77777777" w:rsidR="001F5D61" w:rsidRDefault="00A234DC">
      <w:pPr>
        <w:pStyle w:val="BodyText"/>
        <w:ind w:left="1672" w:right="1007"/>
      </w:pPr>
      <w:r>
        <w:t>The value chain represents the process by which an organization creates the product or service it offers to the customer. It is described as a chain because it represents the sequential and simultaneous contributions of a number of internal and external participants.</w:t>
      </w:r>
    </w:p>
    <w:p w14:paraId="13560632" w14:textId="77777777" w:rsidR="001F5D61" w:rsidRDefault="001F5D61">
      <w:pPr>
        <w:pStyle w:val="BodyText"/>
        <w:spacing w:before="12"/>
        <w:rPr>
          <w:sz w:val="22"/>
        </w:rPr>
      </w:pPr>
    </w:p>
    <w:p w14:paraId="663868DB" w14:textId="77777777" w:rsidR="001F5D61" w:rsidRDefault="00A234DC">
      <w:pPr>
        <w:pStyle w:val="BodyText"/>
        <w:ind w:left="1672" w:right="1433"/>
      </w:pPr>
      <w:r>
        <w:t>The chain consists of a series of activities that create and build value. The primary activities (which may vary according to the enterprise's activity) contribute directly to the value created, such as Operations, Logistics, Marketing and Sales, and Service. The secondary activities provide essential services to the line functions, such as Procurement, Technology, Infrastructure, and Human Resources.</w:t>
      </w:r>
    </w:p>
    <w:p w14:paraId="1D1B7858" w14:textId="77777777" w:rsidR="001F5D61" w:rsidRDefault="001F5D61">
      <w:pPr>
        <w:sectPr w:rsidR="001F5D61">
          <w:pgSz w:w="11910" w:h="16840"/>
          <w:pgMar w:top="1320" w:right="0" w:bottom="280" w:left="320" w:header="891" w:footer="0" w:gutter="0"/>
          <w:cols w:space="720"/>
        </w:sectPr>
      </w:pPr>
    </w:p>
    <w:p w14:paraId="41E49931" w14:textId="77777777" w:rsidR="001F5D61" w:rsidRDefault="00A234DC">
      <w:pPr>
        <w:pStyle w:val="ListParagraph"/>
        <w:numPr>
          <w:ilvl w:val="1"/>
          <w:numId w:val="51"/>
        </w:numPr>
        <w:tabs>
          <w:tab w:val="left" w:pos="1715"/>
        </w:tabs>
        <w:spacing w:before="90"/>
        <w:rPr>
          <w:sz w:val="24"/>
        </w:rPr>
      </w:pPr>
      <w:r>
        <w:rPr>
          <w:sz w:val="24"/>
        </w:rPr>
        <w:lastRenderedPageBreak/>
        <w:t xml:space="preserve">Elements in </w:t>
      </w:r>
      <w:r>
        <w:rPr>
          <w:spacing w:val="-4"/>
          <w:sz w:val="24"/>
        </w:rPr>
        <w:t>Value</w:t>
      </w:r>
      <w:r>
        <w:rPr>
          <w:spacing w:val="-1"/>
          <w:sz w:val="24"/>
        </w:rPr>
        <w:t xml:space="preserve"> </w:t>
      </w:r>
      <w:r>
        <w:rPr>
          <w:sz w:val="24"/>
        </w:rPr>
        <w:t>Chain</w:t>
      </w:r>
    </w:p>
    <w:p w14:paraId="79D5C2BE" w14:textId="77777777" w:rsidR="001F5D61" w:rsidRDefault="00A234DC">
      <w:pPr>
        <w:pStyle w:val="BodyText"/>
        <w:spacing w:before="181"/>
        <w:ind w:left="1672" w:right="1689"/>
      </w:pPr>
      <w:r>
        <w:t>As the following figure, Porter's Value Chain focuses on systems, and how inputs are changed into the outputs purchased by consumers. Using this viewpoint, Porter described a chain of activities common to all businesses, and he divided them into primary and support activities:</w:t>
      </w:r>
    </w:p>
    <w:p w14:paraId="189CD9FA" w14:textId="77777777" w:rsidR="001F5D61" w:rsidRDefault="001F5D61">
      <w:pPr>
        <w:pStyle w:val="BodyText"/>
        <w:spacing w:before="4"/>
        <w:rPr>
          <w:sz w:val="18"/>
        </w:rPr>
      </w:pPr>
    </w:p>
    <w:p w14:paraId="54631579" w14:textId="53347702" w:rsidR="001F5D61" w:rsidRDefault="00B95EA2">
      <w:pPr>
        <w:spacing w:before="61"/>
        <w:ind w:left="2606"/>
        <w:rPr>
          <w:rFonts w:ascii="Microsoft JhengHei"/>
          <w:b/>
          <w:sz w:val="17"/>
        </w:rPr>
      </w:pPr>
      <w:r>
        <w:pict w14:anchorId="04CE9083">
          <v:shape id="_x0000_s1658" type="#_x0000_t202" style="position:absolute;left:0;text-align:left;margin-left:148.55pt;margin-top:19.05pt;width:179.25pt;height:173.9pt;z-index:251780096;mso-position-horizontal-relative:page" filled="f" stroked="f">
            <v:textbox inset="0,0,0,0">
              <w:txbxContent>
                <w:tbl>
                  <w:tblPr>
                    <w:tblW w:w="0" w:type="auto"/>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65"/>
                  </w:tblGrid>
                  <w:tr w:rsidR="00B95EA2" w14:paraId="7B2E419E" w14:textId="77777777">
                    <w:trPr>
                      <w:trHeight w:val="422"/>
                    </w:trPr>
                    <w:tc>
                      <w:tcPr>
                        <w:tcW w:w="3565" w:type="dxa"/>
                        <w:shd w:val="clear" w:color="auto" w:fill="CCCC00"/>
                      </w:tcPr>
                      <w:p w14:paraId="5B6635E4" w14:textId="77777777" w:rsidR="00B95EA2" w:rsidRDefault="00B95EA2">
                        <w:pPr>
                          <w:pStyle w:val="TableParagraph"/>
                          <w:spacing w:before="98"/>
                          <w:ind w:left="669" w:right="653"/>
                          <w:jc w:val="center"/>
                          <w:rPr>
                            <w:b/>
                            <w:sz w:val="17"/>
                          </w:rPr>
                        </w:pPr>
                        <w:r>
                          <w:rPr>
                            <w:b/>
                            <w:sz w:val="17"/>
                          </w:rPr>
                          <w:t>Firm Infrastructure</w:t>
                        </w:r>
                      </w:p>
                    </w:tc>
                  </w:tr>
                  <w:tr w:rsidR="00B95EA2" w14:paraId="4553290A" w14:textId="77777777">
                    <w:trPr>
                      <w:trHeight w:val="422"/>
                    </w:trPr>
                    <w:tc>
                      <w:tcPr>
                        <w:tcW w:w="3565" w:type="dxa"/>
                        <w:shd w:val="clear" w:color="auto" w:fill="CCCC00"/>
                      </w:tcPr>
                      <w:p w14:paraId="389849C7" w14:textId="77777777" w:rsidR="00B95EA2" w:rsidRDefault="00B95EA2">
                        <w:pPr>
                          <w:pStyle w:val="TableParagraph"/>
                          <w:spacing w:before="99"/>
                          <w:ind w:left="669" w:right="660"/>
                          <w:jc w:val="center"/>
                          <w:rPr>
                            <w:b/>
                            <w:sz w:val="17"/>
                          </w:rPr>
                        </w:pPr>
                        <w:r>
                          <w:rPr>
                            <w:b/>
                            <w:sz w:val="17"/>
                          </w:rPr>
                          <w:t>Human Resource Management</w:t>
                        </w:r>
                      </w:p>
                    </w:tc>
                  </w:tr>
                  <w:tr w:rsidR="00B95EA2" w14:paraId="7C158E60" w14:textId="77777777">
                    <w:trPr>
                      <w:trHeight w:val="365"/>
                    </w:trPr>
                    <w:tc>
                      <w:tcPr>
                        <w:tcW w:w="3565" w:type="dxa"/>
                        <w:shd w:val="clear" w:color="auto" w:fill="CCCC00"/>
                      </w:tcPr>
                      <w:p w14:paraId="225A44FE" w14:textId="77777777" w:rsidR="00B95EA2" w:rsidRDefault="00B95EA2">
                        <w:pPr>
                          <w:pStyle w:val="TableParagraph"/>
                          <w:spacing w:before="99"/>
                          <w:ind w:left="669" w:right="658"/>
                          <w:jc w:val="center"/>
                          <w:rPr>
                            <w:b/>
                            <w:sz w:val="17"/>
                          </w:rPr>
                        </w:pPr>
                        <w:r>
                          <w:rPr>
                            <w:b/>
                            <w:sz w:val="17"/>
                          </w:rPr>
                          <w:t>Technology Development</w:t>
                        </w:r>
                      </w:p>
                    </w:tc>
                  </w:tr>
                  <w:tr w:rsidR="00B95EA2" w14:paraId="4B693D9B" w14:textId="77777777">
                    <w:trPr>
                      <w:trHeight w:val="422"/>
                    </w:trPr>
                    <w:tc>
                      <w:tcPr>
                        <w:tcW w:w="3565" w:type="dxa"/>
                        <w:shd w:val="clear" w:color="auto" w:fill="CCCC00"/>
                      </w:tcPr>
                      <w:p w14:paraId="6203EB5D" w14:textId="77777777" w:rsidR="00B95EA2" w:rsidRDefault="00B95EA2">
                        <w:pPr>
                          <w:pStyle w:val="TableParagraph"/>
                          <w:spacing w:before="104"/>
                          <w:ind w:left="669" w:right="650"/>
                          <w:jc w:val="center"/>
                          <w:rPr>
                            <w:b/>
                            <w:sz w:val="17"/>
                          </w:rPr>
                        </w:pPr>
                        <w:r>
                          <w:rPr>
                            <w:b/>
                            <w:sz w:val="17"/>
                          </w:rPr>
                          <w:t>Procurement</w:t>
                        </w:r>
                      </w:p>
                    </w:tc>
                  </w:tr>
                  <w:tr w:rsidR="00B95EA2" w14:paraId="7B7E2E2E" w14:textId="77777777">
                    <w:trPr>
                      <w:trHeight w:val="1791"/>
                    </w:trPr>
                    <w:tc>
                      <w:tcPr>
                        <w:tcW w:w="3565" w:type="dxa"/>
                        <w:tcBorders>
                          <w:left w:val="single" w:sz="12" w:space="0" w:color="497DBA"/>
                          <w:bottom w:val="nil"/>
                          <w:right w:val="nil"/>
                        </w:tcBorders>
                        <w:textDirection w:val="tbRl"/>
                      </w:tcPr>
                      <w:p w14:paraId="1F6D2F97" w14:textId="77777777" w:rsidR="00B95EA2" w:rsidRDefault="00B95EA2">
                        <w:pPr>
                          <w:pStyle w:val="TableParagraph"/>
                          <w:spacing w:before="113"/>
                          <w:ind w:left="205" w:right="174"/>
                          <w:jc w:val="center"/>
                          <w:rPr>
                            <w:b/>
                            <w:sz w:val="17"/>
                          </w:rPr>
                        </w:pPr>
                        <w:r>
                          <w:rPr>
                            <w:b/>
                            <w:sz w:val="17"/>
                          </w:rPr>
                          <w:t>Service</w:t>
                        </w:r>
                      </w:p>
                      <w:p w14:paraId="3AC763E3" w14:textId="77777777" w:rsidR="00B95EA2" w:rsidRDefault="00B95EA2">
                        <w:pPr>
                          <w:pStyle w:val="TableParagraph"/>
                          <w:rPr>
                            <w:sz w:val="16"/>
                          </w:rPr>
                        </w:pPr>
                      </w:p>
                      <w:p w14:paraId="0E4FBF81" w14:textId="77777777" w:rsidR="00B95EA2" w:rsidRDefault="00B95EA2">
                        <w:pPr>
                          <w:pStyle w:val="TableParagraph"/>
                          <w:rPr>
                            <w:sz w:val="16"/>
                          </w:rPr>
                        </w:pPr>
                      </w:p>
                      <w:p w14:paraId="247268A5" w14:textId="77777777" w:rsidR="00B95EA2" w:rsidRDefault="00B95EA2">
                        <w:pPr>
                          <w:pStyle w:val="TableParagraph"/>
                          <w:spacing w:before="110"/>
                          <w:ind w:left="205" w:right="174"/>
                          <w:jc w:val="center"/>
                          <w:rPr>
                            <w:b/>
                            <w:sz w:val="17"/>
                          </w:rPr>
                        </w:pPr>
                        <w:r>
                          <w:rPr>
                            <w:b/>
                            <w:sz w:val="17"/>
                          </w:rPr>
                          <w:t>Marketing &amp; Sales</w:t>
                        </w:r>
                      </w:p>
                      <w:p w14:paraId="54253EEF" w14:textId="77777777" w:rsidR="00B95EA2" w:rsidRDefault="00B95EA2">
                        <w:pPr>
                          <w:pStyle w:val="TableParagraph"/>
                          <w:rPr>
                            <w:sz w:val="16"/>
                          </w:rPr>
                        </w:pPr>
                      </w:p>
                      <w:p w14:paraId="33EC2B1F" w14:textId="77777777" w:rsidR="00B95EA2" w:rsidRDefault="00B95EA2">
                        <w:pPr>
                          <w:pStyle w:val="TableParagraph"/>
                          <w:rPr>
                            <w:sz w:val="16"/>
                          </w:rPr>
                        </w:pPr>
                      </w:p>
                      <w:p w14:paraId="063F0501" w14:textId="77777777" w:rsidR="00B95EA2" w:rsidRDefault="00B95EA2">
                        <w:pPr>
                          <w:pStyle w:val="TableParagraph"/>
                          <w:rPr>
                            <w:sz w:val="13"/>
                          </w:rPr>
                        </w:pPr>
                      </w:p>
                      <w:p w14:paraId="3AAFA871" w14:textId="77777777" w:rsidR="00B95EA2" w:rsidRDefault="00B95EA2">
                        <w:pPr>
                          <w:pStyle w:val="TableParagraph"/>
                          <w:spacing w:before="1" w:line="700" w:lineRule="auto"/>
                          <w:ind w:left="246" w:right="173"/>
                          <w:jc w:val="center"/>
                          <w:rPr>
                            <w:b/>
                            <w:sz w:val="17"/>
                          </w:rPr>
                        </w:pPr>
                        <w:r>
                          <w:rPr>
                            <w:b/>
                            <w:sz w:val="17"/>
                          </w:rPr>
                          <w:t>Outbound Logistics Operations</w:t>
                        </w:r>
                      </w:p>
                      <w:p w14:paraId="7FDDCFEA" w14:textId="77777777" w:rsidR="00B95EA2" w:rsidRDefault="00B95EA2">
                        <w:pPr>
                          <w:pStyle w:val="TableParagraph"/>
                          <w:spacing w:before="123"/>
                          <w:ind w:left="246" w:right="112"/>
                          <w:jc w:val="center"/>
                          <w:rPr>
                            <w:b/>
                            <w:sz w:val="17"/>
                          </w:rPr>
                        </w:pPr>
                        <w:r>
                          <w:rPr>
                            <w:b/>
                            <w:sz w:val="17"/>
                          </w:rPr>
                          <w:t>Inbound Logistics</w:t>
                        </w:r>
                      </w:p>
                    </w:tc>
                  </w:tr>
                </w:tbl>
                <w:p w14:paraId="32BE8363" w14:textId="77777777" w:rsidR="00B95EA2" w:rsidRDefault="00B95EA2">
                  <w:pPr>
                    <w:pStyle w:val="BodyText"/>
                  </w:pPr>
                </w:p>
              </w:txbxContent>
            </v:textbox>
            <w10:wrap anchorx="page"/>
          </v:shape>
        </w:pict>
      </w:r>
      <w:r w:rsidR="00A234DC">
        <w:rPr>
          <w:rFonts w:ascii="Microsoft JhengHei"/>
          <w:b/>
          <w:color w:val="006699"/>
          <w:w w:val="105"/>
          <w:sz w:val="17"/>
        </w:rPr>
        <w:t>Cost Leader, Differentiation, or Focus or Niche?</w:t>
      </w:r>
    </w:p>
    <w:p w14:paraId="783BB1FF" w14:textId="77777777" w:rsidR="001F5D61" w:rsidRDefault="00A234DC">
      <w:pPr>
        <w:spacing w:before="87" w:line="242" w:lineRule="auto"/>
        <w:ind w:left="7527" w:right="3212" w:hanging="320"/>
        <w:rPr>
          <w:b/>
          <w:sz w:val="17"/>
        </w:rPr>
      </w:pPr>
      <w:r>
        <w:rPr>
          <w:b/>
          <w:sz w:val="17"/>
        </w:rPr>
        <w:t>The Value Chain Porter 1985</w:t>
      </w:r>
    </w:p>
    <w:p w14:paraId="25288B2F" w14:textId="77777777" w:rsidR="001F5D61" w:rsidRDefault="001F5D61">
      <w:pPr>
        <w:pStyle w:val="BodyText"/>
        <w:rPr>
          <w:b/>
          <w:sz w:val="20"/>
        </w:rPr>
      </w:pPr>
    </w:p>
    <w:p w14:paraId="1F70542E" w14:textId="77777777" w:rsidR="001F5D61" w:rsidRDefault="001F5D61">
      <w:pPr>
        <w:pStyle w:val="BodyText"/>
        <w:rPr>
          <w:b/>
          <w:sz w:val="20"/>
        </w:rPr>
      </w:pPr>
    </w:p>
    <w:p w14:paraId="335A34D7" w14:textId="77777777" w:rsidR="001F5D61" w:rsidRDefault="001F5D61">
      <w:pPr>
        <w:pStyle w:val="BodyText"/>
        <w:rPr>
          <w:b/>
          <w:sz w:val="20"/>
        </w:rPr>
      </w:pPr>
    </w:p>
    <w:p w14:paraId="26A9E490" w14:textId="5677FF07" w:rsidR="001F5D61" w:rsidRDefault="001F5D61">
      <w:pPr>
        <w:pStyle w:val="BodyText"/>
        <w:rPr>
          <w:b/>
          <w:sz w:val="20"/>
        </w:rPr>
      </w:pPr>
    </w:p>
    <w:p w14:paraId="5EB23497" w14:textId="21F4CF55" w:rsidR="001F5D61" w:rsidRDefault="00B95EA2">
      <w:pPr>
        <w:pStyle w:val="BodyText"/>
        <w:rPr>
          <w:b/>
          <w:sz w:val="20"/>
        </w:rPr>
      </w:pPr>
      <w:r>
        <w:rPr>
          <w:b/>
          <w:noProof/>
          <w:sz w:val="20"/>
        </w:rPr>
        <w:pict w14:anchorId="3FA0C156">
          <v:shape id="_x0000_s1668" style="position:absolute;margin-left:274.75pt;margin-top:11.65pt;width:48.95pt;height:88.9pt;z-index:-250913792" coordorigin="5815,2058" coordsize="979,1790" path="m6543,2058r-728,l6066,2953r-251,895l6543,3848r251,-895l6543,2058xe" fillcolor="#f90" stroked="f">
            <v:path arrowok="t"/>
          </v:shape>
        </w:pict>
      </w:r>
      <w:r>
        <w:rPr>
          <w:b/>
          <w:noProof/>
          <w:sz w:val="20"/>
        </w:rPr>
        <w:pict w14:anchorId="185DD15D">
          <v:shape id="_x0000_s1669" style="position:absolute;margin-left:239.25pt;margin-top:11.65pt;width:48.95pt;height:88.9pt;z-index:-250914816" coordorigin="5105,2058" coordsize="979,1790" path="m5105,2058r728,l6084,2953r-251,895l5105,3848r251,-895l5105,2058xe" filled="f" strokeweight=".1278mm">
            <v:path arrowok="t"/>
          </v:shape>
        </w:pict>
      </w:r>
      <w:r>
        <w:rPr>
          <w:b/>
          <w:noProof/>
          <w:sz w:val="20"/>
        </w:rPr>
        <w:pict w14:anchorId="0B36AF9D">
          <v:shape id="_x0000_s1670" style="position:absolute;margin-left:239.25pt;margin-top:11.65pt;width:48.95pt;height:88.9pt;z-index:-250915840" coordorigin="5105,2058" coordsize="979,1790" path="m5833,2058r-728,l5356,2953r-251,895l5833,3848r251,-895l5833,2058xe" fillcolor="#f90" stroked="f">
            <v:path arrowok="t"/>
          </v:shape>
        </w:pict>
      </w:r>
      <w:r>
        <w:rPr>
          <w:b/>
          <w:noProof/>
          <w:sz w:val="20"/>
        </w:rPr>
        <w:pict w14:anchorId="42E23697">
          <v:shape id="_x0000_s1671" style="position:absolute;margin-left:204.1pt;margin-top:11.65pt;width:48.95pt;height:88.9pt;z-index:-250916864" coordorigin="4402,2058" coordsize="979,1790" path="m4402,2058r728,l5381,2953r-251,895l4402,3848r251,-895l4402,2058xe" filled="f" strokeweight=".1278mm">
            <v:path arrowok="t"/>
          </v:shape>
        </w:pict>
      </w:r>
      <w:r>
        <w:rPr>
          <w:b/>
          <w:noProof/>
          <w:sz w:val="20"/>
        </w:rPr>
        <w:pict w14:anchorId="2938332E">
          <v:shape id="_x0000_s1672" style="position:absolute;margin-left:204.1pt;margin-top:11.65pt;width:48.95pt;height:88.9pt;z-index:-250917888" coordorigin="4402,2058" coordsize="979,1790" path="m5130,2058r-728,l4653,2953r-251,895l5130,3848r251,-895l5130,2058xe" fillcolor="#f90" stroked="f">
            <v:path arrowok="t"/>
          </v:shape>
        </w:pict>
      </w:r>
      <w:r>
        <w:rPr>
          <w:b/>
          <w:noProof/>
          <w:sz w:val="20"/>
        </w:rPr>
        <w:pict w14:anchorId="392B8C68">
          <v:shape id="_x0000_s1673" style="position:absolute;margin-left:169.65pt;margin-top:11.65pt;width:48.95pt;height:88.9pt;z-index:-250918912" coordorigin="3714,2058" coordsize="979,1790" path="m3714,2058r727,l4692,2953r-251,895l3714,3848r251,-895l3714,2058xe" filled="f" strokeweight=".1278mm">
            <v:path arrowok="t"/>
          </v:shape>
        </w:pict>
      </w:r>
      <w:r>
        <w:rPr>
          <w:b/>
          <w:noProof/>
          <w:sz w:val="20"/>
        </w:rPr>
        <w:pict w14:anchorId="3B71CF38">
          <v:shape id="_x0000_s1674" style="position:absolute;margin-left:169.65pt;margin-top:11.65pt;width:48.95pt;height:88.9pt;z-index:-250919936" coordorigin="3714,2058" coordsize="979,1790" path="m4441,2058r-727,l3965,2953r-251,895l4441,3848r251,-895l4441,2058xe" fillcolor="#f90" stroked="f">
            <v:path arrowok="t"/>
          </v:shape>
        </w:pict>
      </w:r>
      <w:r>
        <w:rPr>
          <w:b/>
          <w:noProof/>
          <w:sz w:val="20"/>
        </w:rPr>
        <w:pict w14:anchorId="4FE711EF">
          <v:shape id="_x0000_s1675" style="position:absolute;margin-left:133.4pt;margin-top:11.65pt;width:48.95pt;height:88.9pt;z-index:-250920960" coordorigin="2989,2058" coordsize="979,1790" path="m2989,2058r727,l3967,2953r-251,895l2989,3848r251,-895l2989,2058xe" filled="f" strokeweight=".1278mm">
            <v:path arrowok="t"/>
          </v:shape>
        </w:pict>
      </w:r>
      <w:r>
        <w:rPr>
          <w:b/>
          <w:noProof/>
          <w:sz w:val="20"/>
        </w:rPr>
        <w:pict w14:anchorId="008C41F6">
          <v:shape id="_x0000_s1676" style="position:absolute;margin-left:133.4pt;margin-top:11.65pt;width:48.95pt;height:88.9pt;z-index:-250921984" coordorigin="2989,2058" coordsize="979,1790" path="m3716,2058r-727,l3240,2953r-251,895l3716,3848r251,-895l3716,2058xe" fillcolor="#f90" stroked="f">
            <v:path arrowok="t"/>
          </v:shape>
        </w:pict>
      </w:r>
      <w:r>
        <w:rPr>
          <w:noProof/>
          <w:sz w:val="17"/>
        </w:rPr>
        <w:pict w14:anchorId="24F9933D">
          <v:rect id="_x0000_s1661" style="position:absolute;margin-left:340pt;margin-top:89.75pt;width:10.9pt;height:10.8pt;z-index:-250906624" fillcolor="#f90" stroked="f"/>
        </w:pict>
      </w:r>
      <w:r>
        <w:rPr>
          <w:noProof/>
          <w:sz w:val="17"/>
        </w:rPr>
        <w:pict w14:anchorId="1308B0B9">
          <v:rect id="_x0000_s1662" style="position:absolute;margin-left:356.3pt;margin-top:76pt;width:10.9pt;height:10.8pt;z-index:-250907648" filled="f" strokeweight=".38267mm"/>
        </w:pict>
      </w:r>
      <w:r>
        <w:rPr>
          <w:noProof/>
          <w:sz w:val="17"/>
        </w:rPr>
        <w:pict w14:anchorId="7CA0F721">
          <v:rect id="_x0000_s1663" style="position:absolute;margin-left:356.3pt;margin-top:76pt;width:10.9pt;height:10.8pt;z-index:-250908672" fillcolor="#cc0" stroked="f"/>
        </w:pict>
      </w:r>
      <w:r>
        <w:rPr>
          <w:noProof/>
          <w:sz w:val="17"/>
        </w:rPr>
        <w:pict w14:anchorId="7CD69A92">
          <v:rect id="_x0000_s1664" style="position:absolute;margin-left:372.6pt;margin-top:62.65pt;width:10.9pt;height:10.8pt;z-index:-250909696" filled="f" strokecolor="#385d89" strokeweight=".38267mm"/>
        </w:pict>
      </w:r>
      <w:r>
        <w:rPr>
          <w:noProof/>
          <w:sz w:val="17"/>
        </w:rPr>
        <w:pict w14:anchorId="0E8E9888">
          <v:rect id="_x0000_s1665" style="position:absolute;margin-left:372.6pt;margin-top:62.65pt;width:10.9pt;height:10.8pt;z-index:-250910720" fillcolor="#f1f1f1" stroked="f"/>
        </w:pict>
      </w:r>
      <w:r>
        <w:rPr>
          <w:b/>
          <w:noProof/>
          <w:sz w:val="20"/>
        </w:rPr>
        <w:pict w14:anchorId="6585C7D2">
          <v:shape id="_x0000_s1667" style="position:absolute;margin-left:274.75pt;margin-top:11.65pt;width:48.95pt;height:88.9pt;z-index:-250912768" coordorigin="5815,2058" coordsize="979,1790" path="m5815,2058r728,l6794,2953r-251,895l5815,3848r251,-895l5815,2058xe" filled="f" strokeweight=".1278mm">
            <v:path arrowok="t"/>
          </v:shape>
        </w:pict>
      </w:r>
    </w:p>
    <w:p w14:paraId="75985B3F" w14:textId="77777777" w:rsidR="001F5D61" w:rsidRDefault="001F5D61">
      <w:pPr>
        <w:pStyle w:val="BodyText"/>
        <w:rPr>
          <w:b/>
          <w:sz w:val="20"/>
        </w:rPr>
      </w:pPr>
    </w:p>
    <w:p w14:paraId="70F16A48" w14:textId="77777777" w:rsidR="001F5D61" w:rsidRDefault="001F5D61">
      <w:pPr>
        <w:pStyle w:val="BodyText"/>
        <w:rPr>
          <w:b/>
          <w:sz w:val="20"/>
        </w:rPr>
      </w:pPr>
    </w:p>
    <w:p w14:paraId="788749A8" w14:textId="3A8FD43E" w:rsidR="001F5D61" w:rsidRDefault="001F5D61">
      <w:pPr>
        <w:pStyle w:val="BodyText"/>
        <w:rPr>
          <w:b/>
          <w:sz w:val="20"/>
        </w:rPr>
      </w:pPr>
    </w:p>
    <w:p w14:paraId="7921BBD2" w14:textId="77777777" w:rsidR="001F5D61" w:rsidRDefault="001F5D61">
      <w:pPr>
        <w:pStyle w:val="BodyText"/>
        <w:spacing w:before="1"/>
        <w:rPr>
          <w:b/>
          <w:sz w:val="19"/>
        </w:rPr>
      </w:pPr>
    </w:p>
    <w:p w14:paraId="1E2F68FE" w14:textId="0E16F655" w:rsidR="001F5D61" w:rsidRDefault="00B95EA2">
      <w:pPr>
        <w:spacing w:line="364" w:lineRule="auto"/>
        <w:ind w:left="7395" w:right="2682" w:firstLine="342"/>
        <w:rPr>
          <w:sz w:val="17"/>
        </w:rPr>
      </w:pPr>
      <w:r>
        <w:rPr>
          <w:noProof/>
          <w:sz w:val="17"/>
        </w:rPr>
        <w:pict w14:anchorId="2A42794E">
          <v:rect id="_x0000_s1660" style="position:absolute;left:0;text-align:left;margin-left:340pt;margin-top:29.3pt;width:10.9pt;height:10.8pt;z-index:-250905600" filled="f" strokeweight=".38267mm"/>
        </w:pict>
      </w:r>
      <w:r w:rsidR="00A234DC">
        <w:rPr>
          <w:w w:val="105"/>
          <w:sz w:val="17"/>
        </w:rPr>
        <w:t xml:space="preserve">Gross Sales </w:t>
      </w:r>
      <w:r w:rsidR="00A234DC">
        <w:rPr>
          <w:sz w:val="17"/>
        </w:rPr>
        <w:t>Support Activities</w:t>
      </w:r>
    </w:p>
    <w:p w14:paraId="1BDB9BF0" w14:textId="77777777" w:rsidR="001F5D61" w:rsidRDefault="00A234DC">
      <w:pPr>
        <w:spacing w:line="164" w:lineRule="exact"/>
        <w:ind w:left="7084"/>
        <w:rPr>
          <w:sz w:val="17"/>
        </w:rPr>
      </w:pPr>
      <w:r>
        <w:rPr>
          <w:w w:val="105"/>
          <w:sz w:val="17"/>
        </w:rPr>
        <w:t>Primary Activities</w:t>
      </w:r>
    </w:p>
    <w:p w14:paraId="52F9FA7D" w14:textId="77777777" w:rsidR="001F5D61" w:rsidRDefault="00A234DC">
      <w:pPr>
        <w:spacing w:before="83" w:line="163" w:lineRule="auto"/>
        <w:ind w:left="2598" w:right="3408"/>
        <w:rPr>
          <w:rFonts w:ascii="Microsoft JhengHei"/>
          <w:sz w:val="11"/>
        </w:rPr>
      </w:pPr>
      <w:r>
        <w:rPr>
          <w:rFonts w:ascii="Microsoft JhengHei"/>
          <w:color w:val="C00000"/>
          <w:w w:val="105"/>
          <w:sz w:val="11"/>
        </w:rPr>
        <w:t>International production, trade and investments are increasingly organized within so-called global value</w:t>
      </w:r>
      <w:r>
        <w:rPr>
          <w:rFonts w:ascii="Microsoft JhengHei"/>
          <w:color w:val="C00000"/>
          <w:spacing w:val="-9"/>
          <w:w w:val="105"/>
          <w:sz w:val="11"/>
        </w:rPr>
        <w:t xml:space="preserve"> </w:t>
      </w:r>
      <w:r>
        <w:rPr>
          <w:rFonts w:ascii="Microsoft JhengHei"/>
          <w:color w:val="C00000"/>
          <w:w w:val="105"/>
          <w:sz w:val="11"/>
        </w:rPr>
        <w:t>chains</w:t>
      </w:r>
      <w:r>
        <w:rPr>
          <w:rFonts w:ascii="Microsoft JhengHei"/>
          <w:color w:val="C00000"/>
          <w:spacing w:val="-11"/>
          <w:w w:val="105"/>
          <w:sz w:val="11"/>
        </w:rPr>
        <w:t xml:space="preserve"> </w:t>
      </w:r>
      <w:r>
        <w:rPr>
          <w:rFonts w:ascii="Microsoft JhengHei"/>
          <w:color w:val="C00000"/>
          <w:w w:val="105"/>
          <w:sz w:val="11"/>
        </w:rPr>
        <w:t>where</w:t>
      </w:r>
      <w:r>
        <w:rPr>
          <w:rFonts w:ascii="Microsoft JhengHei"/>
          <w:color w:val="C00000"/>
          <w:spacing w:val="-2"/>
          <w:w w:val="105"/>
          <w:sz w:val="11"/>
        </w:rPr>
        <w:t xml:space="preserve"> </w:t>
      </w:r>
      <w:r>
        <w:rPr>
          <w:rFonts w:ascii="Microsoft JhengHei"/>
          <w:color w:val="C00000"/>
          <w:w w:val="105"/>
          <w:sz w:val="11"/>
        </w:rPr>
        <w:t>the</w:t>
      </w:r>
      <w:r>
        <w:rPr>
          <w:rFonts w:ascii="Microsoft JhengHei"/>
          <w:color w:val="C00000"/>
          <w:spacing w:val="-8"/>
          <w:w w:val="105"/>
          <w:sz w:val="11"/>
        </w:rPr>
        <w:t xml:space="preserve"> </w:t>
      </w:r>
      <w:r>
        <w:rPr>
          <w:rFonts w:ascii="Microsoft JhengHei"/>
          <w:color w:val="C00000"/>
          <w:w w:val="105"/>
          <w:sz w:val="11"/>
        </w:rPr>
        <w:t>different</w:t>
      </w:r>
      <w:r>
        <w:rPr>
          <w:rFonts w:ascii="Microsoft JhengHei"/>
          <w:color w:val="C00000"/>
          <w:spacing w:val="6"/>
          <w:w w:val="105"/>
          <w:sz w:val="11"/>
        </w:rPr>
        <w:t xml:space="preserve"> </w:t>
      </w:r>
      <w:r>
        <w:rPr>
          <w:rFonts w:ascii="Microsoft JhengHei"/>
          <w:color w:val="C00000"/>
          <w:w w:val="105"/>
          <w:sz w:val="11"/>
        </w:rPr>
        <w:t>stages</w:t>
      </w:r>
      <w:r>
        <w:rPr>
          <w:rFonts w:ascii="Microsoft JhengHei"/>
          <w:color w:val="C00000"/>
          <w:spacing w:val="-4"/>
          <w:w w:val="105"/>
          <w:sz w:val="11"/>
        </w:rPr>
        <w:t xml:space="preserve"> </w:t>
      </w:r>
      <w:r>
        <w:rPr>
          <w:rFonts w:ascii="Microsoft JhengHei"/>
          <w:color w:val="C00000"/>
          <w:w w:val="105"/>
          <w:sz w:val="11"/>
        </w:rPr>
        <w:t>of</w:t>
      </w:r>
      <w:r>
        <w:rPr>
          <w:rFonts w:ascii="Microsoft JhengHei"/>
          <w:color w:val="C00000"/>
          <w:spacing w:val="-4"/>
          <w:w w:val="105"/>
          <w:sz w:val="11"/>
        </w:rPr>
        <w:t xml:space="preserve"> </w:t>
      </w:r>
      <w:r>
        <w:rPr>
          <w:rFonts w:ascii="Microsoft JhengHei"/>
          <w:color w:val="C00000"/>
          <w:w w:val="105"/>
          <w:sz w:val="11"/>
        </w:rPr>
        <w:t>the</w:t>
      </w:r>
      <w:r>
        <w:rPr>
          <w:rFonts w:ascii="Microsoft JhengHei"/>
          <w:color w:val="C00000"/>
          <w:spacing w:val="-1"/>
          <w:w w:val="105"/>
          <w:sz w:val="11"/>
        </w:rPr>
        <w:t xml:space="preserve"> </w:t>
      </w:r>
      <w:r>
        <w:rPr>
          <w:rFonts w:ascii="Microsoft JhengHei"/>
          <w:color w:val="C00000"/>
          <w:w w:val="105"/>
          <w:sz w:val="11"/>
        </w:rPr>
        <w:t>production process</w:t>
      </w:r>
      <w:r>
        <w:rPr>
          <w:rFonts w:ascii="Microsoft JhengHei"/>
          <w:color w:val="C00000"/>
          <w:spacing w:val="-4"/>
          <w:w w:val="105"/>
          <w:sz w:val="11"/>
        </w:rPr>
        <w:t xml:space="preserve"> </w:t>
      </w:r>
      <w:r>
        <w:rPr>
          <w:rFonts w:ascii="Microsoft JhengHei"/>
          <w:color w:val="C00000"/>
          <w:w w:val="105"/>
          <w:sz w:val="11"/>
        </w:rPr>
        <w:t>are</w:t>
      </w:r>
      <w:r>
        <w:rPr>
          <w:rFonts w:ascii="Microsoft JhengHei"/>
          <w:color w:val="C00000"/>
          <w:spacing w:val="-2"/>
          <w:w w:val="105"/>
          <w:sz w:val="11"/>
        </w:rPr>
        <w:t xml:space="preserve"> </w:t>
      </w:r>
      <w:r>
        <w:rPr>
          <w:rFonts w:ascii="Microsoft JhengHei"/>
          <w:color w:val="C00000"/>
          <w:w w:val="105"/>
          <w:sz w:val="11"/>
        </w:rPr>
        <w:t>located</w:t>
      </w:r>
      <w:r>
        <w:rPr>
          <w:rFonts w:ascii="Microsoft JhengHei"/>
          <w:color w:val="C00000"/>
          <w:spacing w:val="-2"/>
          <w:w w:val="105"/>
          <w:sz w:val="11"/>
        </w:rPr>
        <w:t xml:space="preserve"> </w:t>
      </w:r>
      <w:r>
        <w:rPr>
          <w:rFonts w:ascii="Microsoft JhengHei"/>
          <w:color w:val="C00000"/>
          <w:w w:val="105"/>
          <w:sz w:val="11"/>
        </w:rPr>
        <w:t>across</w:t>
      </w:r>
      <w:r>
        <w:rPr>
          <w:rFonts w:ascii="Microsoft JhengHei"/>
          <w:color w:val="C00000"/>
          <w:spacing w:val="3"/>
          <w:w w:val="105"/>
          <w:sz w:val="11"/>
        </w:rPr>
        <w:t xml:space="preserve"> </w:t>
      </w:r>
      <w:r>
        <w:rPr>
          <w:rFonts w:ascii="Microsoft JhengHei"/>
          <w:color w:val="C00000"/>
          <w:w w:val="105"/>
          <w:sz w:val="11"/>
        </w:rPr>
        <w:t>different</w:t>
      </w:r>
      <w:r>
        <w:rPr>
          <w:rFonts w:ascii="Microsoft JhengHei"/>
          <w:color w:val="C00000"/>
          <w:spacing w:val="-1"/>
          <w:w w:val="105"/>
          <w:sz w:val="11"/>
        </w:rPr>
        <w:t xml:space="preserve"> </w:t>
      </w:r>
      <w:r>
        <w:rPr>
          <w:rFonts w:ascii="Microsoft JhengHei"/>
          <w:color w:val="C00000"/>
          <w:w w:val="105"/>
          <w:sz w:val="11"/>
        </w:rPr>
        <w:t>countries.</w:t>
      </w:r>
    </w:p>
    <w:p w14:paraId="5B0B5F01" w14:textId="77777777" w:rsidR="001F5D61" w:rsidRDefault="001F5D61">
      <w:pPr>
        <w:pStyle w:val="BodyText"/>
        <w:spacing w:before="10"/>
        <w:rPr>
          <w:rFonts w:ascii="Microsoft JhengHei"/>
          <w:sz w:val="14"/>
        </w:rPr>
      </w:pPr>
    </w:p>
    <w:p w14:paraId="5E48A225" w14:textId="77777777" w:rsidR="001F5D61" w:rsidRDefault="00A234DC">
      <w:pPr>
        <w:pStyle w:val="BodyText"/>
        <w:spacing w:before="54" w:line="237" w:lineRule="auto"/>
        <w:ind w:left="1672" w:right="1808"/>
      </w:pPr>
      <w:r>
        <w:t>Source: Porter, M. (1985). Competitive advantage: creating and sustaining superior performance. The Free Press.</w:t>
      </w:r>
    </w:p>
    <w:p w14:paraId="23815E27" w14:textId="77777777" w:rsidR="001F5D61" w:rsidRDefault="001F5D61">
      <w:pPr>
        <w:pStyle w:val="BodyText"/>
        <w:spacing w:before="10"/>
        <w:rPr>
          <w:sz w:val="22"/>
        </w:rPr>
      </w:pPr>
    </w:p>
    <w:p w14:paraId="3505C98C" w14:textId="584FAA2A" w:rsidR="001F5D61" w:rsidRDefault="00B95EA2">
      <w:pPr>
        <w:pStyle w:val="ListParagraph"/>
        <w:numPr>
          <w:ilvl w:val="2"/>
          <w:numId w:val="51"/>
        </w:numPr>
        <w:tabs>
          <w:tab w:val="left" w:pos="2231"/>
        </w:tabs>
        <w:spacing w:before="1"/>
        <w:rPr>
          <w:sz w:val="24"/>
        </w:rPr>
      </w:pPr>
      <w:r>
        <w:rPr>
          <w:noProof/>
          <w:sz w:val="24"/>
        </w:rPr>
        <w:pict w14:anchorId="033FF629">
          <v:shape id="_x0000_s1666" style="position:absolute;left:0;text-align:left;margin-left:366.85pt;margin-top:11.95pt;width:213.75pt;height:357.5pt;z-index:-250911744" coordorigin="7658,5534" coordsize="4275,7200" o:spt="100" adj="0,,0" path="m6519,384l8584,2116t,l6519,3848e" filled="f" strokecolor="#497dba" strokeweight=".38267mm">
            <v:stroke joinstyle="round"/>
            <v:formulas/>
            <v:path arrowok="t" o:connecttype="segments"/>
          </v:shape>
        </w:pict>
      </w:r>
      <w:r w:rsidR="00A234DC">
        <w:rPr>
          <w:sz w:val="24"/>
        </w:rPr>
        <w:t>Primary</w:t>
      </w:r>
      <w:r w:rsidR="00A234DC">
        <w:rPr>
          <w:spacing w:val="-1"/>
          <w:sz w:val="24"/>
        </w:rPr>
        <w:t xml:space="preserve"> </w:t>
      </w:r>
      <w:r w:rsidR="00A234DC">
        <w:rPr>
          <w:sz w:val="24"/>
        </w:rPr>
        <w:t>Activities</w:t>
      </w:r>
    </w:p>
    <w:p w14:paraId="3A11CF5C" w14:textId="77777777" w:rsidR="001F5D61" w:rsidRDefault="001F5D61">
      <w:pPr>
        <w:pStyle w:val="BodyText"/>
        <w:spacing w:before="4"/>
        <w:rPr>
          <w:sz w:val="23"/>
        </w:rPr>
      </w:pPr>
    </w:p>
    <w:p w14:paraId="584CCB8C" w14:textId="77777777" w:rsidR="001F5D61" w:rsidRDefault="00A234DC">
      <w:pPr>
        <w:pStyle w:val="BodyText"/>
        <w:spacing w:line="237" w:lineRule="auto"/>
        <w:ind w:left="2090" w:right="1546"/>
      </w:pPr>
      <w:r>
        <w:t>Primary activities relate directly to the physical creation, sale, maintenance and support of a product or service. They consist of the following:\</w:t>
      </w:r>
    </w:p>
    <w:p w14:paraId="15298C82" w14:textId="77777777" w:rsidR="001F5D61" w:rsidRDefault="001F5D61">
      <w:pPr>
        <w:pStyle w:val="BodyText"/>
        <w:spacing w:before="4"/>
        <w:rPr>
          <w:sz w:val="23"/>
        </w:rPr>
      </w:pPr>
    </w:p>
    <w:p w14:paraId="7600181D" w14:textId="77777777" w:rsidR="001F5D61" w:rsidRDefault="00A234DC">
      <w:pPr>
        <w:pStyle w:val="BodyText"/>
        <w:ind w:left="2090" w:right="1348"/>
      </w:pPr>
      <w:r>
        <w:t>Inbound logistics: These are all the processes related to receiving, storing, and distributing inputs internally. Your supplier relationships are a key factor in creating value here.</w:t>
      </w:r>
    </w:p>
    <w:p w14:paraId="7CA9F5E9" w14:textId="77777777" w:rsidR="001F5D61" w:rsidRDefault="001F5D61">
      <w:pPr>
        <w:pStyle w:val="BodyText"/>
        <w:spacing w:before="1"/>
        <w:rPr>
          <w:sz w:val="23"/>
        </w:rPr>
      </w:pPr>
    </w:p>
    <w:p w14:paraId="1F4BE2B5" w14:textId="77777777" w:rsidR="001F5D61" w:rsidRDefault="00A234DC">
      <w:pPr>
        <w:pStyle w:val="BodyText"/>
        <w:spacing w:before="1" w:line="237" w:lineRule="auto"/>
        <w:ind w:left="2090" w:right="1007"/>
      </w:pPr>
      <w:r>
        <w:t>Operations: These are the transformation activities that change inputs into outputs that are sold to customers. Here, your operational systems create value.</w:t>
      </w:r>
    </w:p>
    <w:p w14:paraId="3D45055B" w14:textId="77777777" w:rsidR="001F5D61" w:rsidRDefault="001F5D61">
      <w:pPr>
        <w:pStyle w:val="BodyText"/>
        <w:spacing w:before="3"/>
        <w:rPr>
          <w:sz w:val="23"/>
        </w:rPr>
      </w:pPr>
    </w:p>
    <w:p w14:paraId="1BEB5877" w14:textId="77777777" w:rsidR="001F5D61" w:rsidRDefault="00A234DC">
      <w:pPr>
        <w:pStyle w:val="BodyText"/>
        <w:ind w:left="2090" w:right="1617"/>
      </w:pPr>
      <w:r>
        <w:t>Outbound logistics: These activities deliver your product or service to your customer. These are things like collection, storage, and distribution systems, and they may be internal or external to your organization.</w:t>
      </w:r>
    </w:p>
    <w:p w14:paraId="2EAD8FFE" w14:textId="77777777" w:rsidR="001F5D61" w:rsidRDefault="001F5D61">
      <w:pPr>
        <w:pStyle w:val="BodyText"/>
        <w:spacing w:before="10"/>
        <w:rPr>
          <w:sz w:val="22"/>
        </w:rPr>
      </w:pPr>
    </w:p>
    <w:p w14:paraId="5379D70B" w14:textId="77777777" w:rsidR="001F5D61" w:rsidRDefault="00A234DC">
      <w:pPr>
        <w:pStyle w:val="BodyText"/>
        <w:ind w:left="2090" w:right="1649"/>
      </w:pPr>
      <w:r>
        <w:t>Marketing and sales: These are the processes you use to persuade clients to purchase from you instead of your competitors. The benefits you offer, and how well you communicate them, are sources of value here.</w:t>
      </w:r>
    </w:p>
    <w:p w14:paraId="043B9DB0" w14:textId="77777777" w:rsidR="001F5D61" w:rsidRDefault="001F5D61">
      <w:pPr>
        <w:pStyle w:val="BodyText"/>
        <w:spacing w:before="1"/>
        <w:rPr>
          <w:sz w:val="23"/>
        </w:rPr>
      </w:pPr>
    </w:p>
    <w:p w14:paraId="7E1D107F" w14:textId="77777777" w:rsidR="001F5D61" w:rsidRDefault="00A234DC">
      <w:pPr>
        <w:pStyle w:val="BodyText"/>
        <w:spacing w:before="1" w:line="237" w:lineRule="auto"/>
        <w:ind w:left="2090" w:right="1007"/>
      </w:pPr>
      <w:r>
        <w:t>Service: These are the activities related to maintaining the value of your product or service to your customers, once it's been purchased.</w:t>
      </w:r>
    </w:p>
    <w:p w14:paraId="3C0ED4BE" w14:textId="77777777" w:rsidR="001F5D61" w:rsidRDefault="001F5D61">
      <w:pPr>
        <w:spacing w:line="237" w:lineRule="auto"/>
        <w:sectPr w:rsidR="001F5D61">
          <w:pgSz w:w="11910" w:h="16840"/>
          <w:pgMar w:top="1320" w:right="0" w:bottom="280" w:left="320" w:header="891" w:footer="0" w:gutter="0"/>
          <w:cols w:space="720"/>
        </w:sectPr>
      </w:pPr>
    </w:p>
    <w:p w14:paraId="20045990" w14:textId="77777777" w:rsidR="001F5D61" w:rsidRDefault="00A234DC">
      <w:pPr>
        <w:pStyle w:val="ListParagraph"/>
        <w:numPr>
          <w:ilvl w:val="2"/>
          <w:numId w:val="51"/>
        </w:numPr>
        <w:tabs>
          <w:tab w:val="left" w:pos="2232"/>
        </w:tabs>
        <w:spacing w:before="88"/>
        <w:ind w:left="2231" w:hanging="603"/>
        <w:rPr>
          <w:sz w:val="24"/>
        </w:rPr>
      </w:pPr>
      <w:r>
        <w:rPr>
          <w:sz w:val="24"/>
        </w:rPr>
        <w:lastRenderedPageBreak/>
        <w:t>Support Activities</w:t>
      </w:r>
    </w:p>
    <w:p w14:paraId="61ECA94D" w14:textId="77777777" w:rsidR="001F5D61" w:rsidRDefault="001F5D61">
      <w:pPr>
        <w:pStyle w:val="BodyText"/>
        <w:spacing w:before="3"/>
        <w:rPr>
          <w:sz w:val="23"/>
        </w:rPr>
      </w:pPr>
    </w:p>
    <w:p w14:paraId="4F27CD75" w14:textId="77777777" w:rsidR="001F5D61" w:rsidRDefault="00A234DC">
      <w:pPr>
        <w:pStyle w:val="BodyText"/>
        <w:ind w:left="2090" w:right="1352"/>
      </w:pPr>
      <w:r>
        <w:t>These activities support the primary functions above. In our diagram, the dotted lines show that each support, or secondary, activity can play a role in each primary activity.</w:t>
      </w:r>
    </w:p>
    <w:p w14:paraId="4501DD37" w14:textId="77777777" w:rsidR="001F5D61" w:rsidRDefault="001F5D61">
      <w:pPr>
        <w:pStyle w:val="BodyText"/>
        <w:spacing w:before="9"/>
        <w:rPr>
          <w:sz w:val="22"/>
        </w:rPr>
      </w:pPr>
    </w:p>
    <w:p w14:paraId="73906D68" w14:textId="77777777" w:rsidR="001F5D61" w:rsidRDefault="00A234DC">
      <w:pPr>
        <w:pStyle w:val="BodyText"/>
        <w:ind w:left="2090" w:right="1433"/>
      </w:pPr>
      <w:r>
        <w:t>Procurement (purchasing): This is what the organization does to get the resources it needs to operate. This includes finding vendors and negotiating best prices.</w:t>
      </w:r>
    </w:p>
    <w:p w14:paraId="06C2143D" w14:textId="77777777" w:rsidR="001F5D61" w:rsidRDefault="001F5D61">
      <w:pPr>
        <w:pStyle w:val="BodyText"/>
        <w:rPr>
          <w:sz w:val="23"/>
        </w:rPr>
      </w:pPr>
    </w:p>
    <w:p w14:paraId="5E8F1989" w14:textId="17100223" w:rsidR="001F5D61" w:rsidRDefault="00A234DC">
      <w:pPr>
        <w:pStyle w:val="BodyText"/>
        <w:ind w:left="2090" w:right="1289"/>
      </w:pPr>
      <w:r>
        <w:t>Human resource management: This is how well a company recruits, hires, trains, motivates, rewards, and retains its workers. People are a significant source of value, so businesses can create a clear advantage with good HR practices.</w:t>
      </w:r>
    </w:p>
    <w:p w14:paraId="32D39182" w14:textId="2C14C820" w:rsidR="001F5D61" w:rsidRDefault="00B95EA2">
      <w:pPr>
        <w:pStyle w:val="BodyText"/>
        <w:rPr>
          <w:sz w:val="20"/>
        </w:rPr>
      </w:pPr>
      <w:r>
        <w:rPr>
          <w:noProof/>
          <w:sz w:val="20"/>
        </w:rPr>
        <w:pict w14:anchorId="77C9E2D5">
          <v:shape id="_x0000_s1656" type="#_x0000_t202" style="position:absolute;margin-left:45.45pt;margin-top:6.5pt;width:537.6pt;height:224.25pt;z-index:252412928" filled="f" stroked="f">
            <v:textbox style="mso-next-textbox:#_x0000_s1656" inset="0,0,0,0">
              <w:txbxContent>
                <w:p w14:paraId="4A15EECD" w14:textId="77777777" w:rsidR="00B95EA2" w:rsidRDefault="00B95EA2"/>
                <w:p w14:paraId="46771C64" w14:textId="77777777" w:rsidR="00B95EA2" w:rsidRDefault="00B95EA2">
                  <w:pPr>
                    <w:ind w:left="1255" w:right="1448"/>
                    <w:rPr>
                      <w:sz w:val="24"/>
                    </w:rPr>
                  </w:pPr>
                  <w:r>
                    <w:rPr>
                      <w:sz w:val="24"/>
                    </w:rPr>
                    <w:t>Technological development: These activities relate to managing and processing information, as well as protecting a company's knowledge base. Minimizing information technology costs, staying current with technological advances, and maintaining technical excellence are sources of value creation.</w:t>
                  </w:r>
                </w:p>
                <w:p w14:paraId="62891413" w14:textId="77777777" w:rsidR="00B95EA2" w:rsidRDefault="00B95EA2">
                  <w:pPr>
                    <w:rPr>
                      <w:sz w:val="23"/>
                    </w:rPr>
                  </w:pPr>
                </w:p>
                <w:p w14:paraId="3FD3FE62" w14:textId="77777777" w:rsidR="00B95EA2" w:rsidRDefault="00B95EA2">
                  <w:pPr>
                    <w:ind w:left="1255" w:right="1391"/>
                    <w:rPr>
                      <w:sz w:val="24"/>
                    </w:rPr>
                  </w:pPr>
                  <w:r>
                    <w:rPr>
                      <w:sz w:val="24"/>
                    </w:rPr>
                    <w:t>Infrastructure: These are a company's support systems, and the functions that allow it to maintain daily operations. Accounting, legal, administrative, and general management are examples of necessary infrastructure that businesses can use to their advantage.</w:t>
                  </w:r>
                </w:p>
                <w:p w14:paraId="42D2DB81" w14:textId="77777777" w:rsidR="00B95EA2" w:rsidRDefault="00B95EA2">
                  <w:pPr>
                    <w:spacing w:before="2"/>
                    <w:rPr>
                      <w:sz w:val="23"/>
                    </w:rPr>
                  </w:pPr>
                </w:p>
                <w:p w14:paraId="2E3BBEE7" w14:textId="77777777" w:rsidR="00B95EA2" w:rsidRDefault="00B95EA2">
                  <w:pPr>
                    <w:spacing w:line="237" w:lineRule="auto"/>
                    <w:ind w:left="1255" w:right="1483"/>
                    <w:rPr>
                      <w:sz w:val="24"/>
                    </w:rPr>
                  </w:pPr>
                  <w:r>
                    <w:rPr>
                      <w:sz w:val="24"/>
                    </w:rPr>
                    <w:t>Companies use these primary and support activities as "building blocks" to create a valuable product or service.</w:t>
                  </w:r>
                </w:p>
                <w:p w14:paraId="451771FE" w14:textId="77777777" w:rsidR="00B95EA2" w:rsidRDefault="00B95EA2">
                  <w:pPr>
                    <w:spacing w:before="3"/>
                    <w:rPr>
                      <w:sz w:val="23"/>
                    </w:rPr>
                  </w:pPr>
                </w:p>
                <w:p w14:paraId="2F7D0174" w14:textId="77777777" w:rsidR="00B95EA2" w:rsidRDefault="00B95EA2">
                  <w:pPr>
                    <w:ind w:left="461"/>
                    <w:rPr>
                      <w:sz w:val="24"/>
                    </w:rPr>
                  </w:pPr>
                  <w:r>
                    <w:rPr>
                      <w:sz w:val="24"/>
                    </w:rPr>
                    <w:t>4.3. Stakeholders</w:t>
                  </w:r>
                </w:p>
              </w:txbxContent>
            </v:textbox>
          </v:shape>
        </w:pict>
      </w:r>
    </w:p>
    <w:p w14:paraId="798201EA" w14:textId="77777777" w:rsidR="001F5D61" w:rsidRDefault="001F5D61">
      <w:pPr>
        <w:pStyle w:val="BodyText"/>
        <w:rPr>
          <w:sz w:val="20"/>
        </w:rPr>
      </w:pPr>
    </w:p>
    <w:p w14:paraId="0B90581C" w14:textId="77777777" w:rsidR="001F5D61" w:rsidRDefault="001F5D61">
      <w:pPr>
        <w:pStyle w:val="BodyText"/>
        <w:rPr>
          <w:sz w:val="20"/>
        </w:rPr>
      </w:pPr>
    </w:p>
    <w:p w14:paraId="3B90E571" w14:textId="77777777" w:rsidR="001F5D61" w:rsidRDefault="001F5D61">
      <w:pPr>
        <w:pStyle w:val="BodyText"/>
        <w:rPr>
          <w:sz w:val="20"/>
        </w:rPr>
      </w:pPr>
    </w:p>
    <w:p w14:paraId="40BEED87" w14:textId="77777777" w:rsidR="001F5D61" w:rsidRDefault="001F5D61">
      <w:pPr>
        <w:pStyle w:val="BodyText"/>
        <w:rPr>
          <w:sz w:val="20"/>
        </w:rPr>
      </w:pPr>
    </w:p>
    <w:p w14:paraId="77AB26D6" w14:textId="77777777" w:rsidR="001F5D61" w:rsidRDefault="001F5D61">
      <w:pPr>
        <w:pStyle w:val="BodyText"/>
        <w:rPr>
          <w:sz w:val="20"/>
        </w:rPr>
      </w:pPr>
    </w:p>
    <w:p w14:paraId="7BFDD4ED" w14:textId="77777777" w:rsidR="001F5D61" w:rsidRDefault="001F5D61">
      <w:pPr>
        <w:pStyle w:val="BodyText"/>
        <w:rPr>
          <w:sz w:val="20"/>
        </w:rPr>
      </w:pPr>
    </w:p>
    <w:p w14:paraId="53DE8B99" w14:textId="77777777" w:rsidR="001F5D61" w:rsidRDefault="001F5D61">
      <w:pPr>
        <w:pStyle w:val="BodyText"/>
        <w:rPr>
          <w:sz w:val="20"/>
        </w:rPr>
      </w:pPr>
    </w:p>
    <w:p w14:paraId="1B9E3E08" w14:textId="77777777" w:rsidR="001F5D61" w:rsidRDefault="001F5D61">
      <w:pPr>
        <w:pStyle w:val="BodyText"/>
        <w:rPr>
          <w:sz w:val="20"/>
        </w:rPr>
      </w:pPr>
    </w:p>
    <w:p w14:paraId="20BE7D65" w14:textId="77777777" w:rsidR="001F5D61" w:rsidRDefault="001F5D61">
      <w:pPr>
        <w:pStyle w:val="BodyText"/>
        <w:rPr>
          <w:sz w:val="20"/>
        </w:rPr>
      </w:pPr>
    </w:p>
    <w:p w14:paraId="46DD3FEB" w14:textId="77777777" w:rsidR="001F5D61" w:rsidRDefault="001F5D61">
      <w:pPr>
        <w:pStyle w:val="BodyText"/>
        <w:rPr>
          <w:sz w:val="20"/>
        </w:rPr>
      </w:pPr>
    </w:p>
    <w:p w14:paraId="30E9E500" w14:textId="4171213C" w:rsidR="001F5D61" w:rsidRDefault="001F5D61">
      <w:pPr>
        <w:pStyle w:val="BodyText"/>
        <w:rPr>
          <w:sz w:val="20"/>
        </w:rPr>
      </w:pPr>
    </w:p>
    <w:p w14:paraId="1803078C" w14:textId="77777777" w:rsidR="001F5D61" w:rsidRDefault="001F5D61">
      <w:pPr>
        <w:pStyle w:val="BodyText"/>
        <w:rPr>
          <w:sz w:val="20"/>
        </w:rPr>
      </w:pPr>
    </w:p>
    <w:p w14:paraId="47453178" w14:textId="77777777" w:rsidR="001F5D61" w:rsidRDefault="001F5D61">
      <w:pPr>
        <w:pStyle w:val="BodyText"/>
        <w:rPr>
          <w:sz w:val="20"/>
        </w:rPr>
      </w:pPr>
    </w:p>
    <w:p w14:paraId="4487977E" w14:textId="77777777" w:rsidR="001F5D61" w:rsidRDefault="001F5D61">
      <w:pPr>
        <w:pStyle w:val="BodyText"/>
        <w:rPr>
          <w:sz w:val="20"/>
        </w:rPr>
      </w:pPr>
    </w:p>
    <w:p w14:paraId="20CBA0E1" w14:textId="77777777" w:rsidR="001F5D61" w:rsidRDefault="001F5D61">
      <w:pPr>
        <w:pStyle w:val="BodyText"/>
        <w:rPr>
          <w:sz w:val="20"/>
        </w:rPr>
      </w:pPr>
    </w:p>
    <w:p w14:paraId="3EE7A4FD" w14:textId="77777777" w:rsidR="001F5D61" w:rsidRDefault="001F5D61">
      <w:pPr>
        <w:pStyle w:val="BodyText"/>
        <w:rPr>
          <w:sz w:val="20"/>
        </w:rPr>
      </w:pPr>
    </w:p>
    <w:p w14:paraId="57B1622A" w14:textId="77777777" w:rsidR="001F5D61" w:rsidRDefault="001F5D61">
      <w:pPr>
        <w:pStyle w:val="BodyText"/>
        <w:spacing w:before="5"/>
        <w:rPr>
          <w:sz w:val="26"/>
        </w:rPr>
      </w:pPr>
    </w:p>
    <w:p w14:paraId="4B0FC072" w14:textId="77777777" w:rsidR="001F5D61" w:rsidRDefault="00A234DC">
      <w:pPr>
        <w:pStyle w:val="BodyText"/>
        <w:spacing w:before="52"/>
        <w:ind w:left="1629" w:right="1723"/>
        <w:jc w:val="both"/>
      </w:pPr>
      <w:r>
        <w:t>An</w:t>
      </w:r>
      <w:r>
        <w:rPr>
          <w:spacing w:val="-6"/>
        </w:rPr>
        <w:t xml:space="preserve"> </w:t>
      </w:r>
      <w:r>
        <w:t>organization's</w:t>
      </w:r>
      <w:r>
        <w:rPr>
          <w:spacing w:val="-7"/>
        </w:rPr>
        <w:t xml:space="preserve"> </w:t>
      </w:r>
      <w:r>
        <w:t>stakeholders</w:t>
      </w:r>
      <w:r>
        <w:rPr>
          <w:spacing w:val="-8"/>
        </w:rPr>
        <w:t xml:space="preserve"> </w:t>
      </w:r>
      <w:r>
        <w:t>are</w:t>
      </w:r>
      <w:r>
        <w:rPr>
          <w:spacing w:val="-8"/>
        </w:rPr>
        <w:t xml:space="preserve"> </w:t>
      </w:r>
      <w:r>
        <w:t>the</w:t>
      </w:r>
      <w:r>
        <w:rPr>
          <w:spacing w:val="-6"/>
        </w:rPr>
        <w:t xml:space="preserve"> </w:t>
      </w:r>
      <w:r>
        <w:t>receivers</w:t>
      </w:r>
      <w:r>
        <w:rPr>
          <w:spacing w:val="-9"/>
        </w:rPr>
        <w:t xml:space="preserve"> </w:t>
      </w:r>
      <w:r>
        <w:t>of</w:t>
      </w:r>
      <w:r>
        <w:rPr>
          <w:spacing w:val="-8"/>
        </w:rPr>
        <w:t xml:space="preserve"> </w:t>
      </w:r>
      <w:r>
        <w:t>the</w:t>
      </w:r>
      <w:r>
        <w:rPr>
          <w:spacing w:val="-9"/>
        </w:rPr>
        <w:t xml:space="preserve"> </w:t>
      </w:r>
      <w:r>
        <w:t>organization's</w:t>
      </w:r>
      <w:r>
        <w:rPr>
          <w:spacing w:val="-10"/>
        </w:rPr>
        <w:t xml:space="preserve"> </w:t>
      </w:r>
      <w:r>
        <w:t>value,</w:t>
      </w:r>
      <w:r>
        <w:rPr>
          <w:spacing w:val="-6"/>
        </w:rPr>
        <w:t xml:space="preserve"> </w:t>
      </w:r>
      <w:r>
        <w:t>and</w:t>
      </w:r>
      <w:r>
        <w:rPr>
          <w:spacing w:val="-9"/>
        </w:rPr>
        <w:t xml:space="preserve"> </w:t>
      </w:r>
      <w:r>
        <w:t>they perceive</w:t>
      </w:r>
      <w:r>
        <w:rPr>
          <w:spacing w:val="-8"/>
        </w:rPr>
        <w:t xml:space="preserve"> </w:t>
      </w:r>
      <w:r>
        <w:t>that</w:t>
      </w:r>
      <w:r>
        <w:rPr>
          <w:spacing w:val="-6"/>
        </w:rPr>
        <w:t xml:space="preserve"> </w:t>
      </w:r>
      <w:r>
        <w:t>value</w:t>
      </w:r>
      <w:r>
        <w:rPr>
          <w:spacing w:val="-4"/>
        </w:rPr>
        <w:t xml:space="preserve"> </w:t>
      </w:r>
      <w:r>
        <w:t>in</w:t>
      </w:r>
      <w:r>
        <w:rPr>
          <w:spacing w:val="-5"/>
        </w:rPr>
        <w:t xml:space="preserve"> </w:t>
      </w:r>
      <w:r>
        <w:t>distinctive</w:t>
      </w:r>
      <w:r>
        <w:rPr>
          <w:spacing w:val="-7"/>
        </w:rPr>
        <w:t xml:space="preserve"> </w:t>
      </w:r>
      <w:r>
        <w:rPr>
          <w:spacing w:val="-3"/>
        </w:rPr>
        <w:t>ways.</w:t>
      </w:r>
      <w:r>
        <w:rPr>
          <w:spacing w:val="-6"/>
        </w:rPr>
        <w:t xml:space="preserve"> </w:t>
      </w:r>
      <w:r>
        <w:t>Despite</w:t>
      </w:r>
      <w:r>
        <w:rPr>
          <w:spacing w:val="-7"/>
        </w:rPr>
        <w:t xml:space="preserve"> </w:t>
      </w:r>
      <w:r>
        <w:t>the</w:t>
      </w:r>
      <w:r>
        <w:rPr>
          <w:spacing w:val="-4"/>
        </w:rPr>
        <w:t xml:space="preserve"> </w:t>
      </w:r>
      <w:r>
        <w:t>difficulty</w:t>
      </w:r>
      <w:r>
        <w:rPr>
          <w:spacing w:val="-6"/>
        </w:rPr>
        <w:t xml:space="preserve"> </w:t>
      </w:r>
      <w:r>
        <w:t>in</w:t>
      </w:r>
      <w:r>
        <w:rPr>
          <w:spacing w:val="-6"/>
        </w:rPr>
        <w:t xml:space="preserve"> </w:t>
      </w:r>
      <w:r>
        <w:t>balancing</w:t>
      </w:r>
      <w:r>
        <w:rPr>
          <w:spacing w:val="-7"/>
        </w:rPr>
        <w:t xml:space="preserve"> </w:t>
      </w:r>
      <w:r>
        <w:t>stakeholder needs,</w:t>
      </w:r>
      <w:r>
        <w:rPr>
          <w:spacing w:val="-8"/>
        </w:rPr>
        <w:t xml:space="preserve"> </w:t>
      </w:r>
      <w:r>
        <w:t>many</w:t>
      </w:r>
      <w:r>
        <w:rPr>
          <w:spacing w:val="-5"/>
        </w:rPr>
        <w:t xml:space="preserve"> </w:t>
      </w:r>
      <w:r>
        <w:t>global</w:t>
      </w:r>
      <w:r>
        <w:rPr>
          <w:spacing w:val="-7"/>
        </w:rPr>
        <w:t xml:space="preserve"> </w:t>
      </w:r>
      <w:r>
        <w:t>organizations</w:t>
      </w:r>
      <w:r>
        <w:rPr>
          <w:spacing w:val="-7"/>
        </w:rPr>
        <w:t xml:space="preserve"> </w:t>
      </w:r>
      <w:r>
        <w:t>now</w:t>
      </w:r>
      <w:r>
        <w:rPr>
          <w:spacing w:val="-9"/>
        </w:rPr>
        <w:t xml:space="preserve"> </w:t>
      </w:r>
      <w:r>
        <w:t>reflect</w:t>
      </w:r>
      <w:r>
        <w:rPr>
          <w:spacing w:val="-6"/>
        </w:rPr>
        <w:t xml:space="preserve"> </w:t>
      </w:r>
      <w:r>
        <w:t>the</w:t>
      </w:r>
      <w:r>
        <w:rPr>
          <w:spacing w:val="-7"/>
        </w:rPr>
        <w:t xml:space="preserve"> </w:t>
      </w:r>
      <w:r>
        <w:t>stakeholder</w:t>
      </w:r>
      <w:r>
        <w:rPr>
          <w:spacing w:val="-5"/>
        </w:rPr>
        <w:t xml:space="preserve"> </w:t>
      </w:r>
      <w:r>
        <w:t>concept</w:t>
      </w:r>
      <w:r>
        <w:rPr>
          <w:spacing w:val="-4"/>
        </w:rPr>
        <w:t xml:space="preserve"> </w:t>
      </w:r>
      <w:r>
        <w:t>in</w:t>
      </w:r>
      <w:r>
        <w:rPr>
          <w:spacing w:val="-6"/>
        </w:rPr>
        <w:t xml:space="preserve"> </w:t>
      </w:r>
      <w:r>
        <w:t>their</w:t>
      </w:r>
      <w:r>
        <w:rPr>
          <w:spacing w:val="2"/>
        </w:rPr>
        <w:t xml:space="preserve"> </w:t>
      </w:r>
      <w:r>
        <w:rPr>
          <w:spacing w:val="-3"/>
        </w:rPr>
        <w:t xml:space="preserve">stated </w:t>
      </w:r>
      <w:r>
        <w:t>business</w:t>
      </w:r>
      <w:r>
        <w:rPr>
          <w:spacing w:val="-1"/>
        </w:rPr>
        <w:t xml:space="preserve"> </w:t>
      </w:r>
      <w:r>
        <w:t>objectives.</w:t>
      </w:r>
    </w:p>
    <w:p w14:paraId="3656B16D" w14:textId="77777777" w:rsidR="001F5D61" w:rsidRDefault="001F5D61">
      <w:pPr>
        <w:pStyle w:val="BodyText"/>
        <w:spacing w:before="11"/>
        <w:rPr>
          <w:sz w:val="22"/>
        </w:rPr>
      </w:pPr>
    </w:p>
    <w:p w14:paraId="36E17E89" w14:textId="77777777" w:rsidR="001F5D61" w:rsidRDefault="00A234DC">
      <w:pPr>
        <w:pStyle w:val="Heading3"/>
        <w:numPr>
          <w:ilvl w:val="0"/>
          <w:numId w:val="50"/>
        </w:numPr>
        <w:tabs>
          <w:tab w:val="left" w:pos="1341"/>
        </w:tabs>
        <w:ind w:hanging="243"/>
      </w:pPr>
      <w:r>
        <w:t>Supply</w:t>
      </w:r>
      <w:r>
        <w:rPr>
          <w:spacing w:val="-2"/>
        </w:rPr>
        <w:t xml:space="preserve"> </w:t>
      </w:r>
      <w:r>
        <w:t>Chain</w:t>
      </w:r>
    </w:p>
    <w:p w14:paraId="03C022BE" w14:textId="77777777" w:rsidR="001F5D61" w:rsidRDefault="00A234DC">
      <w:pPr>
        <w:pStyle w:val="BodyText"/>
        <w:spacing w:before="180"/>
        <w:ind w:left="1307" w:right="1433"/>
      </w:pPr>
      <w:r>
        <w:t>A "supply chain" refers to the collection of steps that a company takes to transform raw material components into a final product that is delivered to customers. A supply chain is the network of all the individuals, organizations, resources, activities and technology involved in the creation and sale of a product, from the delivery of source materials from the supplier to the manufacturer, through to its eventual delivery to the end user. The supply chain segment involved with getting the finished product from the manufacturer to the consumer is known as the distribution channel.</w:t>
      </w:r>
    </w:p>
    <w:p w14:paraId="7D0185BF" w14:textId="77777777" w:rsidR="001F5D61" w:rsidRDefault="001F5D61">
      <w:pPr>
        <w:sectPr w:rsidR="001F5D61">
          <w:pgSz w:w="11910" w:h="16840"/>
          <w:pgMar w:top="1320" w:right="0" w:bottom="280" w:left="320" w:header="891" w:footer="0" w:gutter="0"/>
          <w:cols w:space="720"/>
        </w:sectPr>
      </w:pPr>
    </w:p>
    <w:p w14:paraId="3E74EF77" w14:textId="77777777" w:rsidR="001F5D61" w:rsidRDefault="001F5D61">
      <w:pPr>
        <w:pStyle w:val="BodyText"/>
        <w:spacing w:before="2"/>
        <w:rPr>
          <w:sz w:val="8"/>
        </w:rPr>
      </w:pPr>
    </w:p>
    <w:p w14:paraId="27138478" w14:textId="77777777" w:rsidR="001F5D61" w:rsidRDefault="00A234DC">
      <w:pPr>
        <w:spacing w:before="68"/>
        <w:ind w:left="2171"/>
        <w:rPr>
          <w:b/>
          <w:sz w:val="19"/>
        </w:rPr>
      </w:pPr>
      <w:r>
        <w:rPr>
          <w:b/>
          <w:w w:val="105"/>
          <w:sz w:val="19"/>
        </w:rPr>
        <w:t>The Ultimate Goal of Supply Chain Management</w:t>
      </w:r>
    </w:p>
    <w:p w14:paraId="32CDBA13" w14:textId="39FDA6DF" w:rsidR="001F5D61" w:rsidRDefault="00B95EA2">
      <w:pPr>
        <w:spacing w:before="9"/>
        <w:ind w:left="2171"/>
        <w:rPr>
          <w:sz w:val="17"/>
        </w:rPr>
      </w:pPr>
      <w:r>
        <w:pict w14:anchorId="793BCB39">
          <v:shape id="_x0000_s1654" type="#_x0000_t202" style="position:absolute;left:0;text-align:left;margin-left:333.55pt;margin-top:44.75pt;width:63.25pt;height:38.2pt;z-index:251787264;mso-position-horizontal-relative:page" filled="f" stroked="f">
            <v:textbox inset="0,0,0,0">
              <w:txbxContent>
                <w:p w14:paraId="42FB108E" w14:textId="77777777" w:rsidR="00B95EA2" w:rsidRDefault="00B95EA2">
                  <w:pPr>
                    <w:spacing w:line="199" w:lineRule="exact"/>
                    <w:ind w:left="121"/>
                    <w:rPr>
                      <w:b/>
                      <w:sz w:val="19"/>
                    </w:rPr>
                  </w:pPr>
                  <w:r>
                    <w:rPr>
                      <w:b/>
                      <w:color w:val="006FC0"/>
                      <w:w w:val="105"/>
                      <w:sz w:val="19"/>
                    </w:rPr>
                    <w:t>Final Product</w:t>
                  </w:r>
                </w:p>
                <w:p w14:paraId="34B6F326" w14:textId="77777777" w:rsidR="00B95EA2" w:rsidRDefault="00B95EA2">
                  <w:pPr>
                    <w:spacing w:before="135"/>
                    <w:ind w:left="698"/>
                    <w:rPr>
                      <w:b/>
                      <w:sz w:val="15"/>
                    </w:rPr>
                  </w:pPr>
                  <w:r>
                    <w:rPr>
                      <w:b/>
                      <w:w w:val="105"/>
                      <w:sz w:val="15"/>
                    </w:rPr>
                    <w:t>Demand</w:t>
                  </w:r>
                </w:p>
                <w:p w14:paraId="699AD14B" w14:textId="77777777" w:rsidR="00B95EA2" w:rsidRDefault="00B95EA2">
                  <w:pPr>
                    <w:spacing w:before="41" w:line="205" w:lineRule="exact"/>
                    <w:rPr>
                      <w:sz w:val="17"/>
                    </w:rPr>
                  </w:pPr>
                  <w:r>
                    <w:rPr>
                      <w:color w:val="F1F1F1"/>
                      <w:sz w:val="17"/>
                    </w:rPr>
                    <w:t>Distributor</w:t>
                  </w:r>
                </w:p>
              </w:txbxContent>
            </v:textbox>
            <w10:wrap anchorx="page"/>
          </v:shape>
        </w:pict>
      </w:r>
      <w:r>
        <w:pict w14:anchorId="05F0492A">
          <v:shape id="_x0000_s1653" type="#_x0000_t202" style="position:absolute;left:0;text-align:left;margin-left:134.95pt;margin-top:44.65pt;width:120.4pt;height:25.85pt;z-index:251791360;mso-position-horizontal-relative:page" filled="f" stroked="f">
            <v:textbox inset="0,0,0,0">
              <w:txbxContent>
                <w:p w14:paraId="2F0F4F65" w14:textId="77777777" w:rsidR="00B95EA2" w:rsidRDefault="00B95EA2">
                  <w:pPr>
                    <w:spacing w:line="199" w:lineRule="exact"/>
                    <w:rPr>
                      <w:b/>
                      <w:sz w:val="19"/>
                    </w:rPr>
                  </w:pPr>
                  <w:r>
                    <w:rPr>
                      <w:b/>
                      <w:color w:val="6F2F9F"/>
                      <w:w w:val="105"/>
                      <w:sz w:val="19"/>
                    </w:rPr>
                    <w:t>Common</w:t>
                  </w:r>
                  <w:r>
                    <w:rPr>
                      <w:b/>
                      <w:color w:val="6F2F9F"/>
                      <w:spacing w:val="-20"/>
                      <w:w w:val="105"/>
                      <w:sz w:val="19"/>
                    </w:rPr>
                    <w:t xml:space="preserve"> </w:t>
                  </w:r>
                  <w:r>
                    <w:rPr>
                      <w:b/>
                      <w:color w:val="6F2F9F"/>
                      <w:w w:val="105"/>
                      <w:sz w:val="19"/>
                    </w:rPr>
                    <w:t>Parts,</w:t>
                  </w:r>
                  <w:r>
                    <w:rPr>
                      <w:b/>
                      <w:color w:val="6F2F9F"/>
                      <w:spacing w:val="-13"/>
                      <w:w w:val="105"/>
                      <w:sz w:val="19"/>
                    </w:rPr>
                    <w:t xml:space="preserve"> </w:t>
                  </w:r>
                  <w:r>
                    <w:rPr>
                      <w:b/>
                      <w:color w:val="6F2F9F"/>
                      <w:w w:val="105"/>
                      <w:sz w:val="19"/>
                    </w:rPr>
                    <w:t>Raw</w:t>
                  </w:r>
                  <w:r>
                    <w:rPr>
                      <w:b/>
                      <w:color w:val="6F2F9F"/>
                      <w:spacing w:val="-12"/>
                      <w:w w:val="105"/>
                      <w:sz w:val="19"/>
                    </w:rPr>
                    <w:t xml:space="preserve"> </w:t>
                  </w:r>
                  <w:r>
                    <w:rPr>
                      <w:b/>
                      <w:color w:val="6F2F9F"/>
                      <w:w w:val="105"/>
                      <w:sz w:val="19"/>
                    </w:rPr>
                    <w:t>material</w:t>
                  </w:r>
                </w:p>
                <w:p w14:paraId="79659D3F" w14:textId="77777777" w:rsidR="00B95EA2" w:rsidRDefault="00B95EA2">
                  <w:pPr>
                    <w:spacing w:before="135" w:line="182" w:lineRule="exact"/>
                    <w:ind w:left="802" w:right="1012"/>
                    <w:jc w:val="center"/>
                    <w:rPr>
                      <w:b/>
                      <w:sz w:val="15"/>
                    </w:rPr>
                  </w:pPr>
                  <w:r>
                    <w:rPr>
                      <w:b/>
                      <w:w w:val="105"/>
                      <w:sz w:val="15"/>
                    </w:rPr>
                    <w:t>Demand</w:t>
                  </w:r>
                </w:p>
              </w:txbxContent>
            </v:textbox>
            <w10:wrap anchorx="page"/>
          </v:shape>
        </w:pict>
      </w:r>
      <w:r w:rsidR="00A234DC">
        <w:rPr>
          <w:sz w:val="17"/>
        </w:rPr>
        <w:t>‘Make every supply chain cycle “synchronized” with final customer’s demand’</w:t>
      </w:r>
    </w:p>
    <w:p w14:paraId="19683383" w14:textId="09A66304" w:rsidR="001F5D61" w:rsidRDefault="00B95EA2">
      <w:pPr>
        <w:pStyle w:val="BodyText"/>
        <w:rPr>
          <w:sz w:val="20"/>
        </w:rPr>
      </w:pPr>
      <w:r>
        <w:rPr>
          <w:noProof/>
          <w:sz w:val="20"/>
        </w:rPr>
        <w:pict w14:anchorId="4F313BD6">
          <v:polyline id="_x0000_s1643" style="position:absolute;z-index:-250894336" points="950.35pt,-244.25pt,945.45pt,-247.1pt,945.05pt,-247pt,944.7pt,-246.4pt,944.8pt,-246.05pt,946.85pt,-244.85pt,608.2pt,-244.95pt,608.25pt,-376.4pt,609.45pt,-374.4pt,609.8pt,-374.3pt,610.1pt,-374.45pt,610.4pt,-374.6pt,610.5pt,-375pt,610.3pt,-375.3pt,608.35pt,-378.7pt,607.65pt,-379.9pt,604.75pt,-375pt,604.85pt,-374.6pt,605.45pt,-374.3pt,605.85pt,-374.4pt,606pt,-374.65pt,607pt,-376.4pt,606.95pt,-244.4pt,607.55pt,-244.4pt,607.55pt,-243.7pt,946.85pt,-243.65pt,944.8pt,-242.45pt,944.7pt,-242.1pt,945.05pt,-241.5pt,945.45pt,-241.4pt,949.3pt,-243.65pt,950.35pt,-244.25pt" coordorigin="2483,-1944" coordsize="6912,2770" fillcolor="black" stroked="f">
            <v:path arrowok="t"/>
            <o:lock v:ext="edit" verticies="t"/>
          </v:polyline>
        </w:pict>
      </w:r>
    </w:p>
    <w:p w14:paraId="4D8CDC71" w14:textId="00113469" w:rsidR="001F5D61" w:rsidRDefault="00B95EA2">
      <w:pPr>
        <w:pStyle w:val="BodyText"/>
        <w:rPr>
          <w:sz w:val="20"/>
        </w:rPr>
      </w:pPr>
      <w:r>
        <w:rPr>
          <w:noProof/>
          <w:sz w:val="20"/>
        </w:rPr>
        <w:pict w14:anchorId="2F14423D">
          <v:shape id="_x0000_s1650" type="#_x0000_t75" style="position:absolute;margin-left:111.95pt;margin-top:10.05pt;width:344.65pt;height:77.25pt;z-index:-250901504">
            <v:imagedata r:id="rId64" o:title=""/>
          </v:shape>
        </w:pict>
      </w:r>
    </w:p>
    <w:p w14:paraId="2FF1A934" w14:textId="77777777" w:rsidR="001F5D61" w:rsidRDefault="001F5D61">
      <w:pPr>
        <w:pStyle w:val="BodyText"/>
        <w:rPr>
          <w:sz w:val="20"/>
        </w:rPr>
      </w:pPr>
    </w:p>
    <w:p w14:paraId="64F4F4AC" w14:textId="77543E3B" w:rsidR="001F5D61" w:rsidRDefault="00B95EA2">
      <w:pPr>
        <w:pStyle w:val="BodyText"/>
        <w:rPr>
          <w:sz w:val="20"/>
        </w:rPr>
      </w:pPr>
      <w:r>
        <w:rPr>
          <w:noProof/>
          <w:sz w:val="20"/>
        </w:rPr>
        <w:pict w14:anchorId="75E45AEF">
          <v:shape id="_x0000_s1639" type="#_x0000_t75" style="position:absolute;margin-left:379.6pt;margin-top:11.9pt;width:74.15pt;height:37pt;z-index:-250890240">
            <v:imagedata r:id="rId65" o:title=""/>
          </v:shape>
        </w:pict>
      </w:r>
      <w:r>
        <w:rPr>
          <w:noProof/>
          <w:sz w:val="20"/>
        </w:rPr>
        <w:pict w14:anchorId="74B8F9CE">
          <v:shape id="_x0000_s1640" type="#_x0000_t75" style="position:absolute;margin-left:302.2pt;margin-top:11.9pt;width:55.6pt;height:37pt;z-index:-250891264">
            <v:imagedata r:id="rId66" o:title=""/>
          </v:shape>
        </w:pict>
      </w:r>
    </w:p>
    <w:p w14:paraId="245B60F3" w14:textId="202DA95A" w:rsidR="001F5D61" w:rsidRDefault="00B95EA2">
      <w:pPr>
        <w:pStyle w:val="BodyText"/>
        <w:rPr>
          <w:sz w:val="20"/>
        </w:rPr>
      </w:pPr>
      <w:r>
        <w:rPr>
          <w:noProof/>
          <w:sz w:val="20"/>
        </w:rPr>
        <w:pict w14:anchorId="12C6AA27">
          <v:shape id="_x0000_s1641" type="#_x0000_t75" style="position:absolute;margin-left:188.15pt;margin-top:3pt;width:92.65pt;height:33.7pt;z-index:-250892288">
            <v:imagedata r:id="rId67" o:title=""/>
          </v:shape>
        </w:pict>
      </w:r>
      <w:r>
        <w:rPr>
          <w:noProof/>
          <w:sz w:val="20"/>
        </w:rPr>
        <w:pict w14:anchorId="3186EC8D">
          <v:shape id="_x0000_s1642" type="#_x0000_t75" style="position:absolute;margin-left:111.95pt;margin-top:3pt;width:52.3pt;height:33.7pt;z-index:-250893312">
            <v:imagedata r:id="rId68" o:title=""/>
          </v:shape>
        </w:pict>
      </w:r>
      <w:r>
        <w:rPr>
          <w:noProof/>
          <w:sz w:val="20"/>
        </w:rPr>
        <w:pict w14:anchorId="124439D6">
          <v:shape id="_x0000_s1645" style="position:absolute;margin-left:358.2pt;margin-top:10.4pt;width:22.25pt;height:12.35pt;z-index:-250896384" coordorigin="7484,-938" coordsize="445,247" path="m7676,-938r-192,123l7676,-691r,-69l7929,-760r,-109l7676,-869r,-69xe" fillcolor="#fc0" stroked="f">
            <v:path arrowok="t"/>
          </v:shape>
        </w:pict>
      </w:r>
      <w:r>
        <w:rPr>
          <w:noProof/>
          <w:sz w:val="20"/>
        </w:rPr>
        <w:pict w14:anchorId="19E65C19">
          <v:shape id="_x0000_s1647" style="position:absolute;margin-left:280.8pt;margin-top:10.4pt;width:21.85pt;height:12.35pt;z-index:-250898432" coordorigin="5936,-938" coordsize="437,247" path="m6128,-938r-192,123l6128,-691r,-69l6373,-760r,-109l6128,-869r,-69xe" fillcolor="#fc0" stroked="f">
            <v:path arrowok="t"/>
          </v:shape>
        </w:pict>
      </w:r>
      <w:r>
        <w:rPr>
          <w:noProof/>
          <w:sz w:val="20"/>
        </w:rPr>
        <w:pict w14:anchorId="5D57AEB7">
          <v:shape id="_x0000_s1649" style="position:absolute;margin-left:167.95pt;margin-top:9.15pt;width:22.25pt;height:12.35pt;z-index:-250900480" coordorigin="3680,-962" coordsize="445,247" path="m3872,-962r-192,123l3872,-716r,-68l4125,-784r,-110l3872,-894r,-68xe" fillcolor="#fc0" stroked="f">
            <v:path arrowok="t"/>
          </v:shape>
        </w:pict>
      </w:r>
    </w:p>
    <w:p w14:paraId="60A3046C" w14:textId="5E6B7340" w:rsidR="001F5D61" w:rsidRDefault="00B95EA2">
      <w:pPr>
        <w:pStyle w:val="BodyText"/>
        <w:rPr>
          <w:sz w:val="20"/>
        </w:rPr>
      </w:pPr>
      <w:r>
        <w:rPr>
          <w:noProof/>
          <w:sz w:val="20"/>
        </w:rPr>
        <w:pict w14:anchorId="5B31340B">
          <v:shape id="_x0000_s1644" style="position:absolute;margin-left:359.45pt;margin-top:10.5pt;width:22.25pt;height:12.35pt;z-index:-250895360" coordorigin="7509,-691" coordsize="445,247" path="m7762,-691r,68l7509,-623r,110l7762,-513r,68l7954,-568,7762,-691xe" fillcolor="#6d8aba" stroked="f">
            <v:path arrowok="t"/>
          </v:shape>
        </w:pict>
      </w:r>
      <w:r>
        <w:rPr>
          <w:noProof/>
          <w:sz w:val="20"/>
        </w:rPr>
        <w:pict w14:anchorId="7038DE6F">
          <v:shape id="_x0000_s1646" style="position:absolute;margin-left:282pt;margin-top:10.5pt;width:22.25pt;height:12.35pt;z-index:-250897408" coordorigin="5961,-691" coordsize="445,247" path="m6214,-691r,68l5961,-623r,110l6214,-513r,68l6406,-568,6214,-691xe" fillcolor="#6d8aba" stroked="f">
            <v:path arrowok="t"/>
          </v:shape>
        </w:pict>
      </w:r>
      <w:r>
        <w:rPr>
          <w:noProof/>
          <w:sz w:val="20"/>
        </w:rPr>
        <w:pict w14:anchorId="4D3DA700">
          <v:shape id="_x0000_s1648" style="position:absolute;margin-left:169.2pt;margin-top:9.3pt;width:22.25pt;height:12.35pt;z-index:-250899456" coordorigin="3705,-716" coordsize="445,247" path="m3957,-716r,68l3705,-648r,110l3957,-538r,68l4149,-593,3957,-716xe" fillcolor="#6d8aba" stroked="f">
            <v:path arrowok="t"/>
          </v:shape>
        </w:pict>
      </w:r>
    </w:p>
    <w:p w14:paraId="68ED7B46" w14:textId="77777777" w:rsidR="001F5D61" w:rsidRDefault="00B95EA2">
      <w:pPr>
        <w:pStyle w:val="BodyText"/>
        <w:spacing w:before="10"/>
        <w:rPr>
          <w:sz w:val="14"/>
        </w:rPr>
      </w:pPr>
      <w:r>
        <w:pict w14:anchorId="6E3382AF">
          <v:shape id="_x0000_s1652" type="#_x0000_t202" style="position:absolute;margin-left:179.85pt;margin-top:10.3pt;width:214.8pt;height:7.9pt;z-index:-251533312;mso-wrap-distance-left:0;mso-wrap-distance-right:0;mso-position-horizontal-relative:page" filled="f" stroked="f">
            <v:textbox inset="0,0,0,0">
              <w:txbxContent>
                <w:p w14:paraId="3C9DD97C" w14:textId="77777777" w:rsidR="00B95EA2" w:rsidRDefault="00B95EA2">
                  <w:pPr>
                    <w:tabs>
                      <w:tab w:val="left" w:pos="2305"/>
                      <w:tab w:val="left" w:pos="3838"/>
                    </w:tabs>
                    <w:spacing w:line="158" w:lineRule="exact"/>
                    <w:rPr>
                      <w:b/>
                      <w:sz w:val="15"/>
                    </w:rPr>
                  </w:pPr>
                  <w:r>
                    <w:rPr>
                      <w:b/>
                      <w:w w:val="105"/>
                      <w:sz w:val="15"/>
                    </w:rPr>
                    <w:t>Supply</w:t>
                  </w:r>
                  <w:r>
                    <w:rPr>
                      <w:b/>
                      <w:w w:val="105"/>
                      <w:sz w:val="15"/>
                    </w:rPr>
                    <w:tab/>
                    <w:t>Supply</w:t>
                  </w:r>
                  <w:r>
                    <w:rPr>
                      <w:b/>
                      <w:w w:val="105"/>
                      <w:sz w:val="15"/>
                    </w:rPr>
                    <w:tab/>
                    <w:t>Supply</w:t>
                  </w:r>
                </w:p>
              </w:txbxContent>
            </v:textbox>
            <w10:wrap type="topAndBottom" anchorx="page"/>
          </v:shape>
        </w:pict>
      </w:r>
    </w:p>
    <w:p w14:paraId="799F16AD" w14:textId="55B16A3F" w:rsidR="001F5D61" w:rsidRDefault="00B95EA2">
      <w:pPr>
        <w:pStyle w:val="BodyText"/>
        <w:spacing w:before="1"/>
      </w:pPr>
      <w:r>
        <w:rPr>
          <w:noProof/>
        </w:rPr>
        <w:pict w14:anchorId="1245C696">
          <v:shape id="_x0000_s1637" style="position:absolute;margin-left:240.45pt;margin-top:21.2pt;width:210.05pt;height:7.7pt;z-index:-250888192" coordorigin="5129,-53" coordsize="4201,154" o:spt="100" adj="0,,0" path="m9198,-52r-10,3l9179,-33r2,10l9189,-19r46,27l9296,8r,33l9235,41r-54,31l9179,83r4,7l9188,98r10,3l9301,41r-5,l9301,41r28,-16l9206,-47r-8,-5xm5260,-53l5129,23r123,72l5260,100r10,-3l5279,81r-2,-10l5269,67,5223,40r-61,l5162,7r61,l5277,-25r2,-10l5270,-50r-10,-3xm9264,25r-29,16l9296,41r,-2l9288,39,9264,25xm5223,7r-28,16l5223,40r4012,1l9264,25,9235,8,5223,7xm5162,7r,33l5223,40r-4,-3l5170,37r,-28l5219,9r4,-2l5162,7xm9288,10r-24,15l9288,39r,-29xm9296,10r-8,l9288,39r8,l9296,10xm5170,9r,28l5195,23,5170,9xm5195,23r-25,14l5219,37,5195,23xm9235,8r29,17l9288,10r8,l9296,8r-61,xm5219,9r-49,l5195,23,5219,9xe" fillcolor="#375f92" stroked="f">
            <v:stroke joinstyle="round"/>
            <v:formulas/>
            <v:path arrowok="t" o:connecttype="segments"/>
          </v:shape>
        </w:pict>
      </w:r>
      <w:r>
        <w:rPr>
          <w:noProof/>
        </w:rPr>
        <w:pict w14:anchorId="08FC64BD">
          <v:shape id="_x0000_s1638" style="position:absolute;margin-left:110.75pt;margin-top:21.2pt;width:129.75pt;height:7.7pt;z-index:-250889216" coordorigin="2535,-53" coordsize="2595,154" o:spt="100" adj="0,,0" path="m4998,-52r-10,3l4979,-33r3,10l5036,8r61,l5097,41r-61,l4982,72r-3,11l4984,90r4,8l4998,101,5101,41r-4,l5101,41r28,-16l4998,-52xm2666,-53l2535,23r131,77l2676,97r5,-8l2685,81r-2,-10l2629,40r-61,l2568,7r61,l2683,-25r2,-10l2681,-42r-5,-8l2666,-53xm5064,25r-28,16l5097,41r,-2l5088,39,5064,25xm2629,7r-28,16l2629,40r2407,1l5064,25,5036,8,2629,7xm2568,7r,33l2629,40r-4,-2l2576,38r,-29l2625,9r4,-2l2568,7xm5088,10r-24,15l5088,39r,-29xm5097,10r-9,l5088,39r9,l5097,10xm2576,9r,29l2601,23,2576,9xm2601,23r-25,15l2625,38,2601,23xm5036,8r28,17l5088,10r9,l5097,8r-61,xm2625,9r-49,l2601,23,2625,9xm2629,7r-61,l2629,7r,xe" fillcolor="#6f2f9f" stroked="f">
            <v:stroke joinstyle="round"/>
            <v:formulas/>
            <v:path arrowok="t" o:connecttype="segments"/>
          </v:shape>
        </w:pict>
      </w:r>
    </w:p>
    <w:p w14:paraId="6735DA6A" w14:textId="19E017D9" w:rsidR="001F5D61" w:rsidRDefault="00B95EA2">
      <w:pPr>
        <w:tabs>
          <w:tab w:val="left" w:pos="5695"/>
        </w:tabs>
        <w:spacing w:before="68"/>
        <w:ind w:left="2604"/>
        <w:rPr>
          <w:b/>
          <w:sz w:val="19"/>
        </w:rPr>
      </w:pPr>
      <w:r>
        <w:pict w14:anchorId="51F2FD03">
          <v:shape id="_x0000_s1635" type="#_x0000_t202" style="position:absolute;left:0;text-align:left;margin-left:409.6pt;margin-top:-47.9pt;width:53.4pt;height:19.4pt;z-index:251785216;mso-position-horizontal-relative:page" filled="f" stroked="f">
            <v:textbox inset="0,0,0,0">
              <w:txbxContent>
                <w:p w14:paraId="2637E27A" w14:textId="77777777" w:rsidR="00B95EA2" w:rsidRDefault="00B95EA2">
                  <w:pPr>
                    <w:spacing w:line="175" w:lineRule="exact"/>
                    <w:ind w:right="18"/>
                    <w:jc w:val="center"/>
                    <w:rPr>
                      <w:sz w:val="17"/>
                    </w:rPr>
                  </w:pPr>
                  <w:r>
                    <w:rPr>
                      <w:color w:val="F1F1F1"/>
                      <w:sz w:val="17"/>
                    </w:rPr>
                    <w:t>Final Customer</w:t>
                  </w:r>
                </w:p>
                <w:p w14:paraId="48F83125" w14:textId="77777777" w:rsidR="00B95EA2" w:rsidRDefault="00B95EA2">
                  <w:pPr>
                    <w:spacing w:before="6" w:line="205" w:lineRule="exact"/>
                    <w:ind w:right="8"/>
                    <w:jc w:val="center"/>
                    <w:rPr>
                      <w:sz w:val="17"/>
                    </w:rPr>
                  </w:pPr>
                  <w:r>
                    <w:rPr>
                      <w:color w:val="F1F1F1"/>
                      <w:sz w:val="17"/>
                    </w:rPr>
                    <w:t>~Consumer</w:t>
                  </w:r>
                </w:p>
              </w:txbxContent>
            </v:textbox>
            <w10:wrap anchorx="page"/>
          </v:shape>
        </w:pict>
      </w:r>
      <w:r>
        <w:pict w14:anchorId="71E14B6E">
          <v:shape id="_x0000_s1634" type="#_x0000_t202" style="position:absolute;left:0;text-align:left;margin-left:214.45pt;margin-top:-36.65pt;width:79.2pt;height:8.65pt;z-index:251786240;mso-position-horizontal-relative:page" filled="f" stroked="f">
            <v:textbox inset="0,0,0,0">
              <w:txbxContent>
                <w:p w14:paraId="424E4023" w14:textId="77777777" w:rsidR="00B95EA2" w:rsidRDefault="00B95EA2">
                  <w:pPr>
                    <w:spacing w:line="173" w:lineRule="exact"/>
                    <w:rPr>
                      <w:sz w:val="17"/>
                    </w:rPr>
                  </w:pPr>
                  <w:r>
                    <w:rPr>
                      <w:color w:val="F1F1F1"/>
                      <w:sz w:val="17"/>
                    </w:rPr>
                    <w:t>Product Manufacturer</w:t>
                  </w:r>
                </w:p>
              </w:txbxContent>
            </v:textbox>
            <w10:wrap anchorx="page"/>
          </v:shape>
        </w:pict>
      </w:r>
      <w:r>
        <w:pict w14:anchorId="6B17B804">
          <v:shape id="_x0000_s1633" type="#_x0000_t202" style="position:absolute;left:0;text-align:left;margin-left:223.9pt;margin-top:-47.35pt;width:60.4pt;height:8.7pt;z-index:251788288;mso-position-horizontal-relative:page" filled="f" stroked="f">
            <v:textbox inset="0,0,0,0">
              <w:txbxContent>
                <w:p w14:paraId="367BFFAC" w14:textId="77777777" w:rsidR="00B95EA2" w:rsidRDefault="00B95EA2">
                  <w:pPr>
                    <w:spacing w:line="173" w:lineRule="exact"/>
                    <w:rPr>
                      <w:sz w:val="17"/>
                    </w:rPr>
                  </w:pPr>
                  <w:r>
                    <w:rPr>
                      <w:color w:val="F1F1F1"/>
                      <w:sz w:val="17"/>
                    </w:rPr>
                    <w:t>Assembler /Final</w:t>
                  </w:r>
                </w:p>
              </w:txbxContent>
            </v:textbox>
            <w10:wrap anchorx="page"/>
          </v:shape>
        </w:pict>
      </w:r>
      <w:r>
        <w:pict w14:anchorId="07FB5171">
          <v:shape id="_x0000_s1632" type="#_x0000_t202" style="position:absolute;left:0;text-align:left;margin-left:130.15pt;margin-top:-47.9pt;width:46.6pt;height:19.4pt;z-index:251789312;mso-position-horizontal-relative:page" filled="f" stroked="f">
            <v:textbox inset="0,0,0,0">
              <w:txbxContent>
                <w:p w14:paraId="43ED81F3" w14:textId="77777777" w:rsidR="00B95EA2" w:rsidRDefault="00B95EA2">
                  <w:pPr>
                    <w:spacing w:line="175" w:lineRule="exact"/>
                    <w:ind w:right="11"/>
                    <w:jc w:val="center"/>
                    <w:rPr>
                      <w:sz w:val="17"/>
                    </w:rPr>
                  </w:pPr>
                  <w:r>
                    <w:rPr>
                      <w:color w:val="F1F1F1"/>
                      <w:sz w:val="17"/>
                    </w:rPr>
                    <w:t>Parts</w:t>
                  </w:r>
                </w:p>
                <w:p w14:paraId="099F26D1" w14:textId="77777777" w:rsidR="00B95EA2" w:rsidRDefault="00B95EA2">
                  <w:pPr>
                    <w:spacing w:before="6" w:line="205" w:lineRule="exact"/>
                    <w:ind w:right="18"/>
                    <w:jc w:val="center"/>
                    <w:rPr>
                      <w:sz w:val="17"/>
                    </w:rPr>
                  </w:pPr>
                  <w:r>
                    <w:rPr>
                      <w:color w:val="F1F1F1"/>
                      <w:sz w:val="17"/>
                    </w:rPr>
                    <w:t>Manufacture</w:t>
                  </w:r>
                </w:p>
              </w:txbxContent>
            </v:textbox>
            <w10:wrap anchorx="page"/>
          </v:shape>
        </w:pict>
      </w:r>
      <w:r>
        <w:pict w14:anchorId="4F700363">
          <v:shape id="_x0000_s1631" type="#_x0000_t202" style="position:absolute;left:0;text-align:left;margin-left:291.85pt;margin-top:-55pt;width:28.3pt;height:7.85pt;z-index:251790336;mso-position-horizontal-relative:page" filled="f" stroked="f">
            <v:textbox inset="0,0,0,0">
              <w:txbxContent>
                <w:p w14:paraId="6782231E" w14:textId="77777777" w:rsidR="00B95EA2" w:rsidRDefault="00B95EA2">
                  <w:pPr>
                    <w:spacing w:line="157" w:lineRule="exact"/>
                    <w:rPr>
                      <w:b/>
                      <w:sz w:val="15"/>
                    </w:rPr>
                  </w:pPr>
                  <w:r>
                    <w:rPr>
                      <w:b/>
                      <w:w w:val="105"/>
                      <w:sz w:val="15"/>
                    </w:rPr>
                    <w:t>Demand</w:t>
                  </w:r>
                </w:p>
              </w:txbxContent>
            </v:textbox>
            <w10:wrap anchorx="page"/>
          </v:shape>
        </w:pict>
      </w:r>
      <w:r>
        <w:pict w14:anchorId="173ED4AB">
          <v:shape id="_x0000_s1630" type="#_x0000_t202" style="position:absolute;left:0;text-align:left;margin-left:112.9pt;margin-top:-79.9pt;width:10.65pt;height:95.75pt;z-index:251792384;mso-position-horizontal-relative:page" filled="f" stroked="f">
            <v:textbox style="layout-flow:vertical;mso-layout-flow-alt:bottom-to-top" inset="0,0,0,0">
              <w:txbxContent>
                <w:p w14:paraId="7C115A3B" w14:textId="77777777" w:rsidR="00B95EA2" w:rsidRDefault="00B95EA2">
                  <w:pPr>
                    <w:spacing w:line="195" w:lineRule="exact"/>
                    <w:ind w:left="20"/>
                    <w:rPr>
                      <w:b/>
                      <w:sz w:val="17"/>
                    </w:rPr>
                  </w:pPr>
                  <w:r>
                    <w:rPr>
                      <w:b/>
                      <w:sz w:val="17"/>
                    </w:rPr>
                    <w:t>Number of Chain Partners</w:t>
                  </w:r>
                </w:p>
              </w:txbxContent>
            </v:textbox>
            <w10:wrap anchorx="page"/>
          </v:shape>
        </w:pict>
      </w:r>
      <w:r w:rsidR="00A234DC">
        <w:rPr>
          <w:b/>
          <w:color w:val="6F2F9F"/>
          <w:w w:val="105"/>
          <w:sz w:val="19"/>
        </w:rPr>
        <w:t>Procurement</w:t>
      </w:r>
      <w:r w:rsidR="00A234DC">
        <w:rPr>
          <w:b/>
          <w:color w:val="6F2F9F"/>
          <w:spacing w:val="-26"/>
          <w:w w:val="105"/>
          <w:sz w:val="19"/>
        </w:rPr>
        <w:t xml:space="preserve"> </w:t>
      </w:r>
      <w:r w:rsidR="00A234DC">
        <w:rPr>
          <w:b/>
          <w:color w:val="6F2F9F"/>
          <w:w w:val="105"/>
          <w:sz w:val="19"/>
        </w:rPr>
        <w:t>Logistics</w:t>
      </w:r>
      <w:r w:rsidR="00A234DC">
        <w:rPr>
          <w:b/>
          <w:color w:val="6F2F9F"/>
          <w:w w:val="105"/>
          <w:sz w:val="19"/>
        </w:rPr>
        <w:tab/>
      </w:r>
      <w:r w:rsidR="00A234DC">
        <w:rPr>
          <w:b/>
          <w:color w:val="375F92"/>
          <w:w w:val="105"/>
          <w:sz w:val="19"/>
        </w:rPr>
        <w:t>Product Distribution</w:t>
      </w:r>
      <w:r w:rsidR="00A234DC">
        <w:rPr>
          <w:b/>
          <w:color w:val="375F92"/>
          <w:spacing w:val="-35"/>
          <w:w w:val="105"/>
          <w:sz w:val="19"/>
        </w:rPr>
        <w:t xml:space="preserve"> </w:t>
      </w:r>
      <w:r w:rsidR="00A234DC">
        <w:rPr>
          <w:b/>
          <w:color w:val="375F92"/>
          <w:w w:val="105"/>
          <w:sz w:val="19"/>
        </w:rPr>
        <w:t>Logistics</w:t>
      </w:r>
    </w:p>
    <w:p w14:paraId="1809002F" w14:textId="77777777" w:rsidR="001F5D61" w:rsidRDefault="001F5D61">
      <w:pPr>
        <w:pStyle w:val="BodyText"/>
        <w:rPr>
          <w:b/>
          <w:sz w:val="20"/>
        </w:rPr>
      </w:pPr>
    </w:p>
    <w:p w14:paraId="2C58BF3A" w14:textId="77777777" w:rsidR="001F5D61" w:rsidRDefault="001F5D61">
      <w:pPr>
        <w:pStyle w:val="BodyText"/>
        <w:spacing w:before="4"/>
        <w:rPr>
          <w:b/>
          <w:sz w:val="16"/>
        </w:rPr>
      </w:pPr>
    </w:p>
    <w:p w14:paraId="63ACD7BB" w14:textId="2057DA9C" w:rsidR="001F5D61" w:rsidRDefault="00A234DC">
      <w:pPr>
        <w:spacing w:before="68"/>
        <w:ind w:left="889" w:right="1882"/>
        <w:jc w:val="center"/>
        <w:rPr>
          <w:b/>
          <w:sz w:val="17"/>
        </w:rPr>
      </w:pPr>
      <w:r>
        <w:rPr>
          <w:b/>
          <w:sz w:val="17"/>
        </w:rPr>
        <w:t>Distance/Lead Time</w:t>
      </w:r>
    </w:p>
    <w:p w14:paraId="78DCFB98" w14:textId="77777777" w:rsidR="001F5D61" w:rsidRDefault="00A234DC">
      <w:pPr>
        <w:spacing w:before="66" w:line="294" w:lineRule="exact"/>
        <w:ind w:left="1912"/>
        <w:rPr>
          <w:rFonts w:ascii="Microsoft JhengHei"/>
          <w:sz w:val="19"/>
        </w:rPr>
      </w:pPr>
      <w:r>
        <w:rPr>
          <w:rFonts w:ascii="Microsoft JhengHei"/>
          <w:color w:val="C00000"/>
          <w:w w:val="105"/>
          <w:sz w:val="19"/>
        </w:rPr>
        <w:t>With increased globalization and offshore sourcing, global supply chain</w:t>
      </w:r>
    </w:p>
    <w:p w14:paraId="50ACEE2E" w14:textId="77777777" w:rsidR="001F5D61" w:rsidRDefault="00A234DC">
      <w:pPr>
        <w:pStyle w:val="ListParagraph"/>
        <w:numPr>
          <w:ilvl w:val="1"/>
          <w:numId w:val="50"/>
        </w:numPr>
        <w:tabs>
          <w:tab w:val="left" w:pos="1912"/>
          <w:tab w:val="left" w:pos="1913"/>
        </w:tabs>
        <w:spacing w:line="187" w:lineRule="auto"/>
        <w:ind w:left="1913"/>
        <w:rPr>
          <w:rFonts w:ascii="Microsoft JhengHei" w:hAnsi="Microsoft JhengHei"/>
          <w:sz w:val="19"/>
        </w:rPr>
      </w:pPr>
      <w:r>
        <w:rPr>
          <w:rFonts w:ascii="Microsoft JhengHei" w:hAnsi="Microsoft JhengHei"/>
          <w:color w:val="C00000"/>
          <w:w w:val="105"/>
          <w:sz w:val="19"/>
        </w:rPr>
        <w:t>management is becoming an important issue for many</w:t>
      </w:r>
      <w:r>
        <w:rPr>
          <w:rFonts w:ascii="Microsoft JhengHei" w:hAnsi="Microsoft JhengHei"/>
          <w:color w:val="C00000"/>
          <w:spacing w:val="-34"/>
          <w:w w:val="105"/>
          <w:sz w:val="19"/>
        </w:rPr>
        <w:t xml:space="preserve"> </w:t>
      </w:r>
      <w:r>
        <w:rPr>
          <w:rFonts w:ascii="Microsoft JhengHei" w:hAnsi="Microsoft JhengHei"/>
          <w:color w:val="C00000"/>
          <w:w w:val="105"/>
          <w:sz w:val="19"/>
        </w:rPr>
        <w:t>businesses.</w:t>
      </w:r>
    </w:p>
    <w:p w14:paraId="153A2D36" w14:textId="77777777" w:rsidR="001F5D61" w:rsidRDefault="001F5D61">
      <w:pPr>
        <w:pStyle w:val="BodyText"/>
        <w:spacing w:before="15"/>
        <w:rPr>
          <w:rFonts w:ascii="Microsoft JhengHei"/>
          <w:sz w:val="10"/>
        </w:rPr>
      </w:pPr>
    </w:p>
    <w:p w14:paraId="73E52391" w14:textId="77777777" w:rsidR="001F5D61" w:rsidRDefault="00A234DC">
      <w:pPr>
        <w:pStyle w:val="BodyText"/>
        <w:spacing w:before="54" w:line="237" w:lineRule="auto"/>
        <w:ind w:left="1629" w:right="1722"/>
      </w:pPr>
      <w:r>
        <w:t>Source: Harvey, et al. (2013). Aligning global organizations' human capital needs and global supply-chain strategies. Asia Pacific Journal of Human Resources, 51(1), 4-21.</w:t>
      </w:r>
    </w:p>
    <w:p w14:paraId="38925F4C" w14:textId="77777777" w:rsidR="001F5D61" w:rsidRDefault="001F5D61">
      <w:pPr>
        <w:pStyle w:val="BodyText"/>
        <w:spacing w:before="3"/>
        <w:rPr>
          <w:sz w:val="23"/>
        </w:rPr>
      </w:pPr>
    </w:p>
    <w:p w14:paraId="625EB68E" w14:textId="77777777" w:rsidR="001F5D61" w:rsidRDefault="00A234DC">
      <w:pPr>
        <w:pStyle w:val="BodyText"/>
        <w:ind w:left="1307" w:right="1352"/>
      </w:pPr>
      <w:r>
        <w:t>Supply chain management (SCM) is the oversight of materials, information, and finances as they move in a process from supplier to manufacturer to wholesaler to retailer to consumer. Typically, supply chain management has five stages: plan, make, source, deliver and return. The three main flows of the supply chain are the product flow, the information flow and the finances flow. SCM involves coordinating and integrating these flows both within and among companies. The following definition of supply chain management from the Council of Supply Chain Management Professionals is employed:</w:t>
      </w:r>
    </w:p>
    <w:p w14:paraId="668E5E85" w14:textId="77777777" w:rsidR="001F5D61" w:rsidRDefault="001F5D61">
      <w:pPr>
        <w:pStyle w:val="BodyText"/>
        <w:spacing w:before="11"/>
        <w:rPr>
          <w:sz w:val="22"/>
        </w:rPr>
      </w:pPr>
    </w:p>
    <w:p w14:paraId="7ECCF499" w14:textId="77777777" w:rsidR="001F5D61" w:rsidRDefault="00A234DC">
      <w:pPr>
        <w:pStyle w:val="BodyText"/>
        <w:spacing w:before="1"/>
        <w:ind w:left="1307" w:right="1352"/>
      </w:pPr>
      <w:r>
        <w:t>Supply Chain Management encompasses the planning and management of all activities involved in sourcing and procurement, conversion, and all Logistics Management activities. Importantly, it also includes coordination and collaboration with channel partners, which can be suppliers, intermediaries, third-party service providers, and customers. In essence, Supply Chain Management integrates supply and demand management within and across companies.</w:t>
      </w:r>
    </w:p>
    <w:p w14:paraId="17D07B15" w14:textId="77777777" w:rsidR="001F5D61" w:rsidRDefault="001F5D61">
      <w:pPr>
        <w:pStyle w:val="BodyText"/>
        <w:spacing w:before="11"/>
        <w:rPr>
          <w:sz w:val="22"/>
        </w:rPr>
      </w:pPr>
    </w:p>
    <w:p w14:paraId="340EA4E1" w14:textId="77777777" w:rsidR="001F5D61" w:rsidRDefault="00A234DC">
      <w:pPr>
        <w:pStyle w:val="BodyText"/>
        <w:ind w:left="1307" w:right="1338"/>
      </w:pPr>
      <w:r>
        <w:t>Although most organizations recognize the importance of strategically managing their supply chains, they are less likely to capitalize on the fact that successful supply chain management rests on the performance of the people in the supply chain. At the same time, human resource practitioners have established practices and processes that improve worker and firm performance – but rarely do they consider the implications of those</w:t>
      </w:r>
    </w:p>
    <w:p w14:paraId="30D813D2" w14:textId="77777777" w:rsidR="001F5D61" w:rsidRDefault="00A234DC">
      <w:pPr>
        <w:pStyle w:val="BodyText"/>
        <w:spacing w:line="292" w:lineRule="exact"/>
        <w:ind w:left="1307"/>
      </w:pPr>
      <w:r>
        <w:t>practices for the company’s supply chain.</w:t>
      </w:r>
    </w:p>
    <w:p w14:paraId="6C7D2F16" w14:textId="77777777" w:rsidR="001F5D61" w:rsidRDefault="001F5D61">
      <w:pPr>
        <w:pStyle w:val="BodyText"/>
        <w:rPr>
          <w:sz w:val="23"/>
        </w:rPr>
      </w:pPr>
    </w:p>
    <w:p w14:paraId="198449FE" w14:textId="77777777" w:rsidR="001F5D61" w:rsidRDefault="00A234DC">
      <w:pPr>
        <w:pStyle w:val="BodyText"/>
        <w:ind w:left="1307" w:right="1406"/>
      </w:pPr>
      <w:r>
        <w:t>Traditionally, HR strategy involves developing flexible systems of HR best practices that promote an organization’s business strategies. Applying these activities to the supply chain context produces these progressively broader benefits:</w:t>
      </w:r>
    </w:p>
    <w:p w14:paraId="03175770" w14:textId="77777777" w:rsidR="001F5D61" w:rsidRDefault="001F5D61">
      <w:pPr>
        <w:pStyle w:val="BodyText"/>
        <w:rPr>
          <w:sz w:val="23"/>
        </w:rPr>
      </w:pPr>
    </w:p>
    <w:p w14:paraId="31822613" w14:textId="77777777" w:rsidR="001F5D61" w:rsidRDefault="00A234DC">
      <w:pPr>
        <w:pStyle w:val="ListParagraph"/>
        <w:numPr>
          <w:ilvl w:val="1"/>
          <w:numId w:val="50"/>
        </w:numPr>
        <w:tabs>
          <w:tab w:val="left" w:pos="1602"/>
          <w:tab w:val="left" w:pos="1603"/>
        </w:tabs>
        <w:ind w:right="1497" w:hanging="296"/>
        <w:rPr>
          <w:sz w:val="24"/>
        </w:rPr>
      </w:pPr>
      <w:r>
        <w:rPr>
          <w:sz w:val="24"/>
        </w:rPr>
        <w:t>Considering</w:t>
      </w:r>
      <w:r>
        <w:rPr>
          <w:spacing w:val="-5"/>
          <w:sz w:val="24"/>
        </w:rPr>
        <w:t xml:space="preserve"> </w:t>
      </w:r>
      <w:r>
        <w:rPr>
          <w:sz w:val="24"/>
        </w:rPr>
        <w:t>supply</w:t>
      </w:r>
      <w:r>
        <w:rPr>
          <w:spacing w:val="-4"/>
          <w:sz w:val="24"/>
        </w:rPr>
        <w:t xml:space="preserve"> </w:t>
      </w:r>
      <w:r>
        <w:rPr>
          <w:sz w:val="24"/>
        </w:rPr>
        <w:t>chain</w:t>
      </w:r>
      <w:r>
        <w:rPr>
          <w:spacing w:val="-5"/>
          <w:sz w:val="24"/>
        </w:rPr>
        <w:t xml:space="preserve"> </w:t>
      </w:r>
      <w:r>
        <w:rPr>
          <w:spacing w:val="-4"/>
          <w:sz w:val="24"/>
        </w:rPr>
        <w:t xml:space="preserve">strategy, </w:t>
      </w:r>
      <w:r>
        <w:rPr>
          <w:sz w:val="24"/>
        </w:rPr>
        <w:t>characteristics</w:t>
      </w:r>
      <w:r>
        <w:rPr>
          <w:spacing w:val="-6"/>
          <w:sz w:val="24"/>
        </w:rPr>
        <w:t xml:space="preserve"> </w:t>
      </w:r>
      <w:r>
        <w:rPr>
          <w:sz w:val="24"/>
        </w:rPr>
        <w:t>and</w:t>
      </w:r>
      <w:r>
        <w:rPr>
          <w:spacing w:val="-5"/>
          <w:sz w:val="24"/>
        </w:rPr>
        <w:t xml:space="preserve"> </w:t>
      </w:r>
      <w:r>
        <w:rPr>
          <w:sz w:val="24"/>
        </w:rPr>
        <w:t>partners</w:t>
      </w:r>
      <w:r>
        <w:rPr>
          <w:spacing w:val="-5"/>
          <w:sz w:val="24"/>
        </w:rPr>
        <w:t xml:space="preserve"> </w:t>
      </w:r>
      <w:r>
        <w:rPr>
          <w:sz w:val="24"/>
        </w:rPr>
        <w:t>when</w:t>
      </w:r>
      <w:r>
        <w:rPr>
          <w:spacing w:val="-4"/>
          <w:sz w:val="24"/>
        </w:rPr>
        <w:t xml:space="preserve"> </w:t>
      </w:r>
      <w:r>
        <w:rPr>
          <w:sz w:val="24"/>
        </w:rPr>
        <w:t>developing</w:t>
      </w:r>
      <w:r>
        <w:rPr>
          <w:spacing w:val="-6"/>
          <w:sz w:val="24"/>
        </w:rPr>
        <w:t xml:space="preserve"> </w:t>
      </w:r>
      <w:r>
        <w:rPr>
          <w:sz w:val="24"/>
        </w:rPr>
        <w:t>the</w:t>
      </w:r>
      <w:r>
        <w:rPr>
          <w:spacing w:val="-3"/>
          <w:sz w:val="24"/>
        </w:rPr>
        <w:t xml:space="preserve"> </w:t>
      </w:r>
      <w:r>
        <w:rPr>
          <w:sz w:val="24"/>
        </w:rPr>
        <w:t xml:space="preserve">HR </w:t>
      </w:r>
      <w:r>
        <w:rPr>
          <w:spacing w:val="-4"/>
          <w:sz w:val="24"/>
        </w:rPr>
        <w:t>strategy.</w:t>
      </w:r>
    </w:p>
    <w:p w14:paraId="68FB7E32" w14:textId="77777777" w:rsidR="001F5D61" w:rsidRDefault="001F5D61">
      <w:pPr>
        <w:rPr>
          <w:sz w:val="24"/>
        </w:rPr>
        <w:sectPr w:rsidR="001F5D61">
          <w:pgSz w:w="11910" w:h="16840"/>
          <w:pgMar w:top="1320" w:right="0" w:bottom="280" w:left="320" w:header="891" w:footer="0" w:gutter="0"/>
          <w:cols w:space="720"/>
        </w:sectPr>
      </w:pPr>
    </w:p>
    <w:p w14:paraId="13252619" w14:textId="291086B6" w:rsidR="001F5D61" w:rsidRDefault="00A234DC">
      <w:pPr>
        <w:pStyle w:val="ListParagraph"/>
        <w:numPr>
          <w:ilvl w:val="1"/>
          <w:numId w:val="50"/>
        </w:numPr>
        <w:tabs>
          <w:tab w:val="left" w:pos="1602"/>
          <w:tab w:val="left" w:pos="1603"/>
        </w:tabs>
        <w:spacing w:before="90"/>
        <w:ind w:right="1580" w:hanging="296"/>
        <w:rPr>
          <w:sz w:val="24"/>
        </w:rPr>
      </w:pPr>
      <w:r>
        <w:rPr>
          <w:sz w:val="24"/>
        </w:rPr>
        <w:lastRenderedPageBreak/>
        <w:t>Using</w:t>
      </w:r>
      <w:r>
        <w:rPr>
          <w:spacing w:val="-8"/>
          <w:sz w:val="24"/>
        </w:rPr>
        <w:t xml:space="preserve"> </w:t>
      </w:r>
      <w:r>
        <w:rPr>
          <w:sz w:val="24"/>
        </w:rPr>
        <w:t>HR</w:t>
      </w:r>
      <w:r>
        <w:rPr>
          <w:spacing w:val="-7"/>
          <w:sz w:val="24"/>
        </w:rPr>
        <w:t xml:space="preserve"> </w:t>
      </w:r>
      <w:r>
        <w:rPr>
          <w:sz w:val="24"/>
        </w:rPr>
        <w:t>systems</w:t>
      </w:r>
      <w:r>
        <w:rPr>
          <w:spacing w:val="-7"/>
          <w:sz w:val="24"/>
        </w:rPr>
        <w:t xml:space="preserve"> </w:t>
      </w:r>
      <w:r>
        <w:rPr>
          <w:sz w:val="24"/>
        </w:rPr>
        <w:t>(e.g.</w:t>
      </w:r>
      <w:r>
        <w:rPr>
          <w:spacing w:val="-7"/>
          <w:sz w:val="24"/>
        </w:rPr>
        <w:t xml:space="preserve"> </w:t>
      </w:r>
      <w:r>
        <w:rPr>
          <w:sz w:val="24"/>
        </w:rPr>
        <w:t>incentives,</w:t>
      </w:r>
      <w:r>
        <w:rPr>
          <w:spacing w:val="-7"/>
          <w:sz w:val="24"/>
        </w:rPr>
        <w:t xml:space="preserve"> </w:t>
      </w:r>
      <w:r>
        <w:rPr>
          <w:sz w:val="24"/>
        </w:rPr>
        <w:t>performance</w:t>
      </w:r>
      <w:r>
        <w:rPr>
          <w:spacing w:val="-7"/>
          <w:sz w:val="24"/>
        </w:rPr>
        <w:t xml:space="preserve"> </w:t>
      </w:r>
      <w:r>
        <w:rPr>
          <w:sz w:val="24"/>
        </w:rPr>
        <w:t>management,</w:t>
      </w:r>
      <w:r>
        <w:rPr>
          <w:spacing w:val="-7"/>
          <w:sz w:val="24"/>
        </w:rPr>
        <w:t xml:space="preserve"> </w:t>
      </w:r>
      <w:r>
        <w:rPr>
          <w:sz w:val="24"/>
        </w:rPr>
        <w:t>long-term</w:t>
      </w:r>
      <w:r>
        <w:rPr>
          <w:spacing w:val="-8"/>
          <w:sz w:val="24"/>
        </w:rPr>
        <w:t xml:space="preserve"> </w:t>
      </w:r>
      <w:r>
        <w:rPr>
          <w:sz w:val="24"/>
        </w:rPr>
        <w:t>relationships) to manage supply chain</w:t>
      </w:r>
      <w:r>
        <w:rPr>
          <w:spacing w:val="-2"/>
          <w:sz w:val="24"/>
        </w:rPr>
        <w:t xml:space="preserve"> </w:t>
      </w:r>
      <w:r>
        <w:rPr>
          <w:sz w:val="24"/>
        </w:rPr>
        <w:t>partners.</w:t>
      </w:r>
    </w:p>
    <w:p w14:paraId="13335012" w14:textId="56185AC4" w:rsidR="001F5D61" w:rsidRDefault="00A234DC">
      <w:pPr>
        <w:pStyle w:val="ListParagraph"/>
        <w:numPr>
          <w:ilvl w:val="1"/>
          <w:numId w:val="50"/>
        </w:numPr>
        <w:tabs>
          <w:tab w:val="left" w:pos="1602"/>
          <w:tab w:val="left" w:pos="1603"/>
        </w:tabs>
        <w:spacing w:before="181"/>
        <w:ind w:right="1566" w:hanging="296"/>
        <w:rPr>
          <w:sz w:val="24"/>
        </w:rPr>
      </w:pPr>
      <w:r>
        <w:rPr>
          <w:sz w:val="24"/>
        </w:rPr>
        <w:t>Collaborating</w:t>
      </w:r>
      <w:r>
        <w:rPr>
          <w:spacing w:val="-4"/>
          <w:sz w:val="24"/>
        </w:rPr>
        <w:t xml:space="preserve"> </w:t>
      </w:r>
      <w:r>
        <w:rPr>
          <w:sz w:val="24"/>
        </w:rPr>
        <w:t>with</w:t>
      </w:r>
      <w:r>
        <w:rPr>
          <w:spacing w:val="-5"/>
          <w:sz w:val="24"/>
        </w:rPr>
        <w:t xml:space="preserve"> </w:t>
      </w:r>
      <w:r>
        <w:rPr>
          <w:sz w:val="24"/>
        </w:rPr>
        <w:t>the</w:t>
      </w:r>
      <w:r>
        <w:rPr>
          <w:spacing w:val="-6"/>
          <w:sz w:val="24"/>
        </w:rPr>
        <w:t xml:space="preserve"> </w:t>
      </w:r>
      <w:r>
        <w:rPr>
          <w:sz w:val="24"/>
        </w:rPr>
        <w:t>supply</w:t>
      </w:r>
      <w:r>
        <w:rPr>
          <w:spacing w:val="-4"/>
          <w:sz w:val="24"/>
        </w:rPr>
        <w:t xml:space="preserve"> </w:t>
      </w:r>
      <w:r>
        <w:rPr>
          <w:sz w:val="24"/>
        </w:rPr>
        <w:t>chain</w:t>
      </w:r>
      <w:r>
        <w:rPr>
          <w:spacing w:val="-5"/>
          <w:sz w:val="24"/>
        </w:rPr>
        <w:t xml:space="preserve"> </w:t>
      </w:r>
      <w:r>
        <w:rPr>
          <w:sz w:val="24"/>
        </w:rPr>
        <w:t>partners</w:t>
      </w:r>
      <w:r>
        <w:rPr>
          <w:spacing w:val="-6"/>
          <w:sz w:val="24"/>
        </w:rPr>
        <w:t xml:space="preserve"> </w:t>
      </w:r>
      <w:r>
        <w:rPr>
          <w:sz w:val="24"/>
        </w:rPr>
        <w:t>to</w:t>
      </w:r>
      <w:r>
        <w:rPr>
          <w:spacing w:val="-6"/>
          <w:sz w:val="24"/>
        </w:rPr>
        <w:t xml:space="preserve"> </w:t>
      </w:r>
      <w:r>
        <w:rPr>
          <w:sz w:val="24"/>
        </w:rPr>
        <w:t>develop</w:t>
      </w:r>
      <w:r>
        <w:rPr>
          <w:spacing w:val="-3"/>
          <w:sz w:val="24"/>
        </w:rPr>
        <w:t xml:space="preserve"> </w:t>
      </w:r>
      <w:r>
        <w:rPr>
          <w:sz w:val="24"/>
        </w:rPr>
        <w:t>and</w:t>
      </w:r>
      <w:r>
        <w:rPr>
          <w:spacing w:val="-4"/>
          <w:sz w:val="24"/>
        </w:rPr>
        <w:t xml:space="preserve"> </w:t>
      </w:r>
      <w:r>
        <w:rPr>
          <w:sz w:val="24"/>
        </w:rPr>
        <w:t>coordinate</w:t>
      </w:r>
      <w:r>
        <w:rPr>
          <w:spacing w:val="-4"/>
          <w:sz w:val="24"/>
        </w:rPr>
        <w:t xml:space="preserve"> </w:t>
      </w:r>
      <w:r>
        <w:rPr>
          <w:sz w:val="24"/>
        </w:rPr>
        <w:t>HR</w:t>
      </w:r>
      <w:r>
        <w:rPr>
          <w:spacing w:val="-6"/>
          <w:sz w:val="24"/>
        </w:rPr>
        <w:t xml:space="preserve"> </w:t>
      </w:r>
      <w:r>
        <w:rPr>
          <w:spacing w:val="-3"/>
          <w:sz w:val="24"/>
        </w:rPr>
        <w:t>systems</w:t>
      </w:r>
      <w:r>
        <w:rPr>
          <w:spacing w:val="-4"/>
          <w:sz w:val="24"/>
        </w:rPr>
        <w:t xml:space="preserve"> </w:t>
      </w:r>
      <w:r>
        <w:rPr>
          <w:spacing w:val="-2"/>
          <w:sz w:val="24"/>
        </w:rPr>
        <w:t xml:space="preserve">for </w:t>
      </w:r>
      <w:r>
        <w:rPr>
          <w:sz w:val="24"/>
        </w:rPr>
        <w:t>the supply chain as a</w:t>
      </w:r>
      <w:r>
        <w:rPr>
          <w:spacing w:val="-4"/>
          <w:sz w:val="24"/>
        </w:rPr>
        <w:t xml:space="preserve"> </w:t>
      </w:r>
      <w:r>
        <w:rPr>
          <w:sz w:val="24"/>
        </w:rPr>
        <w:t>whole.</w:t>
      </w:r>
    </w:p>
    <w:p w14:paraId="329384DA" w14:textId="77777777" w:rsidR="001F5D61" w:rsidRDefault="00A234DC">
      <w:pPr>
        <w:pStyle w:val="ListParagraph"/>
        <w:numPr>
          <w:ilvl w:val="1"/>
          <w:numId w:val="50"/>
        </w:numPr>
        <w:tabs>
          <w:tab w:val="left" w:pos="1602"/>
          <w:tab w:val="left" w:pos="1603"/>
        </w:tabs>
        <w:spacing w:before="179"/>
        <w:ind w:hanging="296"/>
        <w:rPr>
          <w:sz w:val="24"/>
        </w:rPr>
      </w:pPr>
      <w:r>
        <w:rPr>
          <w:sz w:val="24"/>
        </w:rPr>
        <w:t>Aligning recruitment practices among the supply chain</w:t>
      </w:r>
      <w:r>
        <w:rPr>
          <w:spacing w:val="-9"/>
          <w:sz w:val="24"/>
        </w:rPr>
        <w:t xml:space="preserve"> </w:t>
      </w:r>
      <w:r>
        <w:rPr>
          <w:sz w:val="24"/>
        </w:rPr>
        <w:t>firms.</w:t>
      </w:r>
    </w:p>
    <w:p w14:paraId="605C6F84" w14:textId="77777777" w:rsidR="001F5D61" w:rsidRDefault="00A234DC">
      <w:pPr>
        <w:pStyle w:val="ListParagraph"/>
        <w:numPr>
          <w:ilvl w:val="1"/>
          <w:numId w:val="50"/>
        </w:numPr>
        <w:tabs>
          <w:tab w:val="left" w:pos="1602"/>
          <w:tab w:val="left" w:pos="1603"/>
        </w:tabs>
        <w:spacing w:before="180"/>
        <w:ind w:hanging="296"/>
        <w:rPr>
          <w:sz w:val="24"/>
        </w:rPr>
      </w:pPr>
      <w:r>
        <w:rPr>
          <w:sz w:val="24"/>
        </w:rPr>
        <w:t>Sharing applicant</w:t>
      </w:r>
      <w:r>
        <w:rPr>
          <w:spacing w:val="-4"/>
          <w:sz w:val="24"/>
        </w:rPr>
        <w:t xml:space="preserve"> </w:t>
      </w:r>
      <w:r>
        <w:rPr>
          <w:sz w:val="24"/>
        </w:rPr>
        <w:t>pools.</w:t>
      </w:r>
    </w:p>
    <w:p w14:paraId="552F105D" w14:textId="77777777" w:rsidR="001F5D61" w:rsidRDefault="00A234DC">
      <w:pPr>
        <w:pStyle w:val="ListParagraph"/>
        <w:numPr>
          <w:ilvl w:val="1"/>
          <w:numId w:val="50"/>
        </w:numPr>
        <w:tabs>
          <w:tab w:val="left" w:pos="1602"/>
          <w:tab w:val="left" w:pos="1603"/>
        </w:tabs>
        <w:spacing w:before="180"/>
        <w:ind w:hanging="296"/>
        <w:rPr>
          <w:sz w:val="24"/>
        </w:rPr>
      </w:pPr>
      <w:r>
        <w:rPr>
          <w:sz w:val="24"/>
        </w:rPr>
        <w:t>Forecasting labor demand and supply across the entire supply</w:t>
      </w:r>
      <w:r>
        <w:rPr>
          <w:spacing w:val="-7"/>
          <w:sz w:val="24"/>
        </w:rPr>
        <w:t xml:space="preserve"> </w:t>
      </w:r>
      <w:r>
        <w:rPr>
          <w:sz w:val="24"/>
        </w:rPr>
        <w:t>chain.</w:t>
      </w:r>
    </w:p>
    <w:p w14:paraId="0993B1D4" w14:textId="14441CA6" w:rsidR="001F5D61" w:rsidRDefault="00A234DC">
      <w:pPr>
        <w:pStyle w:val="ListParagraph"/>
        <w:numPr>
          <w:ilvl w:val="1"/>
          <w:numId w:val="50"/>
        </w:numPr>
        <w:tabs>
          <w:tab w:val="left" w:pos="1602"/>
          <w:tab w:val="left" w:pos="1603"/>
        </w:tabs>
        <w:spacing w:before="180"/>
        <w:ind w:right="1905" w:hanging="296"/>
        <w:rPr>
          <w:sz w:val="24"/>
        </w:rPr>
      </w:pPr>
      <w:r>
        <w:rPr>
          <w:sz w:val="24"/>
        </w:rPr>
        <w:t>Identifying</w:t>
      </w:r>
      <w:r>
        <w:rPr>
          <w:spacing w:val="-5"/>
          <w:sz w:val="24"/>
        </w:rPr>
        <w:t xml:space="preserve"> </w:t>
      </w:r>
      <w:r>
        <w:rPr>
          <w:sz w:val="24"/>
        </w:rPr>
        <w:t>training</w:t>
      </w:r>
      <w:r>
        <w:rPr>
          <w:spacing w:val="-6"/>
          <w:sz w:val="24"/>
        </w:rPr>
        <w:t xml:space="preserve"> </w:t>
      </w:r>
      <w:r>
        <w:rPr>
          <w:sz w:val="24"/>
        </w:rPr>
        <w:t>needs</w:t>
      </w:r>
      <w:r>
        <w:rPr>
          <w:spacing w:val="-5"/>
          <w:sz w:val="24"/>
        </w:rPr>
        <w:t xml:space="preserve"> </w:t>
      </w:r>
      <w:r>
        <w:rPr>
          <w:sz w:val="24"/>
        </w:rPr>
        <w:t>and</w:t>
      </w:r>
      <w:r>
        <w:rPr>
          <w:spacing w:val="-5"/>
          <w:sz w:val="24"/>
        </w:rPr>
        <w:t xml:space="preserve"> </w:t>
      </w:r>
      <w:r>
        <w:rPr>
          <w:sz w:val="24"/>
        </w:rPr>
        <w:t>objectives</w:t>
      </w:r>
      <w:r>
        <w:rPr>
          <w:spacing w:val="-4"/>
          <w:sz w:val="24"/>
        </w:rPr>
        <w:t xml:space="preserve"> </w:t>
      </w:r>
      <w:r>
        <w:rPr>
          <w:sz w:val="24"/>
        </w:rPr>
        <w:t>specifically</w:t>
      </w:r>
      <w:r>
        <w:rPr>
          <w:spacing w:val="-4"/>
          <w:sz w:val="24"/>
        </w:rPr>
        <w:t xml:space="preserve"> </w:t>
      </w:r>
      <w:r>
        <w:rPr>
          <w:sz w:val="24"/>
        </w:rPr>
        <w:t>for</w:t>
      </w:r>
      <w:r>
        <w:rPr>
          <w:spacing w:val="-7"/>
          <w:sz w:val="24"/>
        </w:rPr>
        <w:t xml:space="preserve"> </w:t>
      </w:r>
      <w:r>
        <w:rPr>
          <w:sz w:val="24"/>
        </w:rPr>
        <w:t>supply</w:t>
      </w:r>
      <w:r>
        <w:rPr>
          <w:spacing w:val="-4"/>
          <w:sz w:val="24"/>
        </w:rPr>
        <w:t xml:space="preserve"> </w:t>
      </w:r>
      <w:r>
        <w:rPr>
          <w:sz w:val="24"/>
        </w:rPr>
        <w:t>chain</w:t>
      </w:r>
      <w:r>
        <w:rPr>
          <w:spacing w:val="-6"/>
          <w:sz w:val="24"/>
        </w:rPr>
        <w:t xml:space="preserve"> </w:t>
      </w:r>
      <w:r>
        <w:rPr>
          <w:sz w:val="24"/>
        </w:rPr>
        <w:t>positions,</w:t>
      </w:r>
      <w:r>
        <w:rPr>
          <w:spacing w:val="-5"/>
          <w:sz w:val="24"/>
        </w:rPr>
        <w:t xml:space="preserve"> </w:t>
      </w:r>
      <w:r>
        <w:rPr>
          <w:sz w:val="24"/>
        </w:rPr>
        <w:t>and designing training to meet those</w:t>
      </w:r>
      <w:r>
        <w:rPr>
          <w:spacing w:val="-2"/>
          <w:sz w:val="24"/>
        </w:rPr>
        <w:t xml:space="preserve"> </w:t>
      </w:r>
      <w:r>
        <w:rPr>
          <w:sz w:val="24"/>
        </w:rPr>
        <w:t>needs.</w:t>
      </w:r>
    </w:p>
    <w:p w14:paraId="0219D707" w14:textId="3595D9FB" w:rsidR="001F5D61" w:rsidRDefault="00B95EA2">
      <w:pPr>
        <w:pStyle w:val="BodyText"/>
        <w:rPr>
          <w:sz w:val="20"/>
        </w:rPr>
      </w:pPr>
      <w:r>
        <w:rPr>
          <w:noProof/>
          <w:sz w:val="20"/>
        </w:rPr>
        <w:pict w14:anchorId="50D83C96">
          <v:shape id="_x0000_s1628" type="#_x0000_t202" style="position:absolute;margin-left:65.35pt;margin-top:9.5pt;width:436.05pt;height:28.65pt;z-index:-250886144" filled="f" stroked="f">
            <v:textbox style="mso-next-textbox:#_x0000_s1628" inset="0,0,0,0">
              <w:txbxContent>
                <w:p w14:paraId="0E04B011" w14:textId="77777777" w:rsidR="00B95EA2" w:rsidRDefault="00B95EA2">
                  <w:pPr>
                    <w:numPr>
                      <w:ilvl w:val="0"/>
                      <w:numId w:val="49"/>
                    </w:numPr>
                    <w:tabs>
                      <w:tab w:val="left" w:pos="295"/>
                      <w:tab w:val="left" w:pos="296"/>
                    </w:tabs>
                    <w:spacing w:line="242" w:lineRule="auto"/>
                    <w:ind w:right="18"/>
                    <w:rPr>
                      <w:sz w:val="24"/>
                    </w:rPr>
                  </w:pPr>
                  <w:r>
                    <w:rPr>
                      <w:sz w:val="24"/>
                    </w:rPr>
                    <w:t>Identifying</w:t>
                  </w:r>
                  <w:r>
                    <w:rPr>
                      <w:spacing w:val="-5"/>
                      <w:sz w:val="24"/>
                    </w:rPr>
                    <w:t xml:space="preserve"> </w:t>
                  </w:r>
                  <w:r>
                    <w:rPr>
                      <w:sz w:val="24"/>
                    </w:rPr>
                    <w:t>the</w:t>
                  </w:r>
                  <w:r>
                    <w:rPr>
                      <w:spacing w:val="-6"/>
                      <w:sz w:val="24"/>
                    </w:rPr>
                    <w:t xml:space="preserve"> </w:t>
                  </w:r>
                  <w:r>
                    <w:rPr>
                      <w:sz w:val="24"/>
                    </w:rPr>
                    <w:t>training</w:t>
                  </w:r>
                  <w:r>
                    <w:rPr>
                      <w:spacing w:val="-6"/>
                      <w:sz w:val="24"/>
                    </w:rPr>
                    <w:t xml:space="preserve"> </w:t>
                  </w:r>
                  <w:r>
                    <w:rPr>
                      <w:sz w:val="24"/>
                    </w:rPr>
                    <w:t>needs</w:t>
                  </w:r>
                  <w:r>
                    <w:rPr>
                      <w:spacing w:val="-4"/>
                      <w:sz w:val="24"/>
                    </w:rPr>
                    <w:t xml:space="preserve"> </w:t>
                  </w:r>
                  <w:r>
                    <w:rPr>
                      <w:sz w:val="24"/>
                    </w:rPr>
                    <w:t>of</w:t>
                  </w:r>
                  <w:r>
                    <w:rPr>
                      <w:spacing w:val="-2"/>
                      <w:sz w:val="24"/>
                    </w:rPr>
                    <w:t xml:space="preserve"> </w:t>
                  </w:r>
                  <w:r>
                    <w:rPr>
                      <w:sz w:val="24"/>
                    </w:rPr>
                    <w:t>the</w:t>
                  </w:r>
                  <w:r>
                    <w:rPr>
                      <w:spacing w:val="-3"/>
                      <w:sz w:val="24"/>
                    </w:rPr>
                    <w:t xml:space="preserve"> </w:t>
                  </w:r>
                  <w:r>
                    <w:rPr>
                      <w:sz w:val="24"/>
                    </w:rPr>
                    <w:t>supply</w:t>
                  </w:r>
                  <w:r>
                    <w:rPr>
                      <w:spacing w:val="-4"/>
                      <w:sz w:val="24"/>
                    </w:rPr>
                    <w:t xml:space="preserve"> </w:t>
                  </w:r>
                  <w:r>
                    <w:rPr>
                      <w:sz w:val="24"/>
                    </w:rPr>
                    <w:t>chain</w:t>
                  </w:r>
                  <w:r>
                    <w:rPr>
                      <w:spacing w:val="-8"/>
                      <w:sz w:val="24"/>
                    </w:rPr>
                    <w:t xml:space="preserve"> </w:t>
                  </w:r>
                  <w:r>
                    <w:rPr>
                      <w:sz w:val="24"/>
                    </w:rPr>
                    <w:t>partners,</w:t>
                  </w:r>
                  <w:r>
                    <w:rPr>
                      <w:spacing w:val="-5"/>
                      <w:sz w:val="24"/>
                    </w:rPr>
                    <w:t xml:space="preserve"> </w:t>
                  </w:r>
                  <w:r>
                    <w:rPr>
                      <w:sz w:val="24"/>
                    </w:rPr>
                    <w:t>and</w:t>
                  </w:r>
                  <w:r>
                    <w:rPr>
                      <w:spacing w:val="-5"/>
                      <w:sz w:val="24"/>
                    </w:rPr>
                    <w:t xml:space="preserve"> </w:t>
                  </w:r>
                  <w:r>
                    <w:rPr>
                      <w:sz w:val="24"/>
                    </w:rPr>
                    <w:t>training</w:t>
                  </w:r>
                  <w:r>
                    <w:rPr>
                      <w:spacing w:val="-6"/>
                      <w:sz w:val="24"/>
                    </w:rPr>
                    <w:t xml:space="preserve"> </w:t>
                  </w:r>
                  <w:r>
                    <w:rPr>
                      <w:sz w:val="24"/>
                    </w:rPr>
                    <w:t>those</w:t>
                  </w:r>
                  <w:r>
                    <w:rPr>
                      <w:spacing w:val="-4"/>
                      <w:sz w:val="24"/>
                    </w:rPr>
                    <w:t xml:space="preserve"> </w:t>
                  </w:r>
                  <w:r>
                    <w:rPr>
                      <w:sz w:val="24"/>
                    </w:rPr>
                    <w:t>partners (or vice</w:t>
                  </w:r>
                  <w:r>
                    <w:rPr>
                      <w:spacing w:val="1"/>
                      <w:sz w:val="24"/>
                    </w:rPr>
                    <w:t xml:space="preserve"> </w:t>
                  </w:r>
                  <w:r>
                    <w:rPr>
                      <w:sz w:val="24"/>
                    </w:rPr>
                    <w:t>versa).</w:t>
                  </w:r>
                </w:p>
              </w:txbxContent>
            </v:textbox>
          </v:shape>
        </w:pict>
      </w:r>
    </w:p>
    <w:p w14:paraId="345AE62F" w14:textId="77777777" w:rsidR="001F5D61" w:rsidRDefault="001F5D61">
      <w:pPr>
        <w:pStyle w:val="BodyText"/>
        <w:rPr>
          <w:sz w:val="20"/>
        </w:rPr>
      </w:pPr>
    </w:p>
    <w:p w14:paraId="1E3D6D39" w14:textId="77777777" w:rsidR="001F5D61" w:rsidRDefault="001F5D61">
      <w:pPr>
        <w:pStyle w:val="BodyText"/>
        <w:rPr>
          <w:sz w:val="20"/>
        </w:rPr>
      </w:pPr>
    </w:p>
    <w:p w14:paraId="3593ED83" w14:textId="12992E7F" w:rsidR="001F5D61" w:rsidRDefault="00B95EA2">
      <w:pPr>
        <w:pStyle w:val="BodyText"/>
        <w:rPr>
          <w:sz w:val="20"/>
        </w:rPr>
      </w:pPr>
      <w:r>
        <w:rPr>
          <w:noProof/>
          <w:sz w:val="20"/>
        </w:rPr>
        <w:pict w14:anchorId="1999761C">
          <v:shape id="_x0000_s1627" type="#_x0000_t202" style="position:absolute;margin-left:65.35pt;margin-top:11.35pt;width:5.25pt;height:84.25pt;z-index:-250885120" filled="f" stroked="f">
            <v:textbox style="mso-next-textbox:#_x0000_s1627" inset="0,0,0,0">
              <w:txbxContent>
                <w:p w14:paraId="7C9EF4B4" w14:textId="77777777" w:rsidR="00B95EA2" w:rsidRDefault="00B95EA2">
                  <w:pPr>
                    <w:spacing w:line="268" w:lineRule="exact"/>
                    <w:rPr>
                      <w:rFonts w:ascii="Arial" w:hAnsi="Arial"/>
                      <w:sz w:val="24"/>
                    </w:rPr>
                  </w:pPr>
                  <w:r>
                    <w:rPr>
                      <w:rFonts w:ascii="Arial" w:hAnsi="Arial"/>
                      <w:sz w:val="24"/>
                    </w:rPr>
                    <w:t>•</w:t>
                  </w:r>
                </w:p>
                <w:p w14:paraId="791EA4DC" w14:textId="77777777" w:rsidR="00B95EA2" w:rsidRDefault="00B95EA2">
                  <w:pPr>
                    <w:spacing w:before="197"/>
                    <w:rPr>
                      <w:rFonts w:ascii="Arial" w:hAnsi="Arial"/>
                      <w:sz w:val="24"/>
                    </w:rPr>
                  </w:pPr>
                  <w:r>
                    <w:rPr>
                      <w:rFonts w:ascii="Arial" w:hAnsi="Arial"/>
                      <w:sz w:val="24"/>
                    </w:rPr>
                    <w:t>•</w:t>
                  </w:r>
                </w:p>
                <w:p w14:paraId="27A77559" w14:textId="77777777" w:rsidR="00B95EA2" w:rsidRDefault="00B95EA2">
                  <w:pPr>
                    <w:spacing w:before="196"/>
                    <w:rPr>
                      <w:rFonts w:ascii="Arial" w:hAnsi="Arial"/>
                      <w:sz w:val="24"/>
                    </w:rPr>
                  </w:pPr>
                  <w:r>
                    <w:rPr>
                      <w:rFonts w:ascii="Arial" w:hAnsi="Arial"/>
                      <w:sz w:val="24"/>
                    </w:rPr>
                    <w:t>•</w:t>
                  </w:r>
                </w:p>
                <w:p w14:paraId="5E4DA0AF" w14:textId="77777777" w:rsidR="00B95EA2" w:rsidRDefault="00B95EA2">
                  <w:pPr>
                    <w:spacing w:before="195"/>
                    <w:rPr>
                      <w:rFonts w:ascii="Arial" w:hAnsi="Arial"/>
                      <w:sz w:val="24"/>
                    </w:rPr>
                  </w:pPr>
                  <w:r>
                    <w:rPr>
                      <w:rFonts w:ascii="Arial" w:hAnsi="Arial"/>
                      <w:sz w:val="24"/>
                    </w:rPr>
                    <w:t>•</w:t>
                  </w:r>
                </w:p>
              </w:txbxContent>
            </v:textbox>
          </v:shape>
        </w:pict>
      </w:r>
    </w:p>
    <w:p w14:paraId="070B9136" w14:textId="2F54DDF3" w:rsidR="001F5D61" w:rsidRDefault="00B95EA2">
      <w:pPr>
        <w:pStyle w:val="BodyText"/>
        <w:rPr>
          <w:sz w:val="20"/>
        </w:rPr>
      </w:pPr>
      <w:r>
        <w:rPr>
          <w:noProof/>
          <w:sz w:val="20"/>
        </w:rPr>
        <w:pict w14:anchorId="65D37B95">
          <v:shape id="_x0000_s1626" type="#_x0000_t202" style="position:absolute;margin-left:80.1pt;margin-top:1pt;width:398.2pt;height:12pt;z-index:-250884096" filled="f" stroked="f">
            <v:textbox style="mso-next-textbox:#_x0000_s1626" inset="0,0,0,0">
              <w:txbxContent>
                <w:p w14:paraId="03F3247B" w14:textId="77777777" w:rsidR="00B95EA2" w:rsidRDefault="00B95EA2">
                  <w:pPr>
                    <w:spacing w:line="240" w:lineRule="exact"/>
                    <w:rPr>
                      <w:sz w:val="24"/>
                    </w:rPr>
                  </w:pPr>
                  <w:r>
                    <w:rPr>
                      <w:sz w:val="24"/>
                    </w:rPr>
                    <w:t>Joint</w:t>
                  </w:r>
                  <w:r>
                    <w:rPr>
                      <w:spacing w:val="-6"/>
                      <w:sz w:val="24"/>
                    </w:rPr>
                    <w:t xml:space="preserve"> </w:t>
                  </w:r>
                  <w:r>
                    <w:rPr>
                      <w:sz w:val="24"/>
                    </w:rPr>
                    <w:t>training</w:t>
                  </w:r>
                  <w:r>
                    <w:rPr>
                      <w:spacing w:val="-6"/>
                      <w:sz w:val="24"/>
                    </w:rPr>
                    <w:t xml:space="preserve"> </w:t>
                  </w:r>
                  <w:r>
                    <w:rPr>
                      <w:sz w:val="24"/>
                    </w:rPr>
                    <w:t>and</w:t>
                  </w:r>
                  <w:r>
                    <w:rPr>
                      <w:spacing w:val="-4"/>
                      <w:sz w:val="24"/>
                    </w:rPr>
                    <w:t xml:space="preserve"> </w:t>
                  </w:r>
                  <w:r>
                    <w:rPr>
                      <w:sz w:val="24"/>
                    </w:rPr>
                    <w:t>cross-organizational</w:t>
                  </w:r>
                  <w:r>
                    <w:rPr>
                      <w:spacing w:val="-7"/>
                      <w:sz w:val="24"/>
                    </w:rPr>
                    <w:t xml:space="preserve"> </w:t>
                  </w:r>
                  <w:r>
                    <w:rPr>
                      <w:sz w:val="24"/>
                    </w:rPr>
                    <w:t>training</w:t>
                  </w:r>
                  <w:r>
                    <w:rPr>
                      <w:spacing w:val="-4"/>
                      <w:sz w:val="24"/>
                    </w:rPr>
                    <w:t xml:space="preserve"> </w:t>
                  </w:r>
                  <w:r>
                    <w:rPr>
                      <w:sz w:val="24"/>
                    </w:rPr>
                    <w:t>of</w:t>
                  </w:r>
                  <w:r>
                    <w:rPr>
                      <w:spacing w:val="-6"/>
                      <w:sz w:val="24"/>
                    </w:rPr>
                    <w:t xml:space="preserve"> </w:t>
                  </w:r>
                  <w:r>
                    <w:rPr>
                      <w:spacing w:val="-3"/>
                      <w:sz w:val="24"/>
                    </w:rPr>
                    <w:t>workers</w:t>
                  </w:r>
                  <w:r>
                    <w:rPr>
                      <w:spacing w:val="-4"/>
                      <w:sz w:val="24"/>
                    </w:rPr>
                    <w:t xml:space="preserve"> </w:t>
                  </w:r>
                  <w:r>
                    <w:rPr>
                      <w:sz w:val="24"/>
                    </w:rPr>
                    <w:t>across</w:t>
                  </w:r>
                  <w:r>
                    <w:rPr>
                      <w:spacing w:val="-6"/>
                      <w:sz w:val="24"/>
                    </w:rPr>
                    <w:t xml:space="preserve"> </w:t>
                  </w:r>
                  <w:r>
                    <w:rPr>
                      <w:sz w:val="24"/>
                    </w:rPr>
                    <w:t>the</w:t>
                  </w:r>
                  <w:r>
                    <w:rPr>
                      <w:spacing w:val="-6"/>
                      <w:sz w:val="24"/>
                    </w:rPr>
                    <w:t xml:space="preserve"> </w:t>
                  </w:r>
                  <w:r>
                    <w:rPr>
                      <w:sz w:val="24"/>
                    </w:rPr>
                    <w:t>supply</w:t>
                  </w:r>
                  <w:r>
                    <w:rPr>
                      <w:spacing w:val="-5"/>
                      <w:sz w:val="24"/>
                    </w:rPr>
                    <w:t xml:space="preserve"> </w:t>
                  </w:r>
                  <w:r>
                    <w:rPr>
                      <w:sz w:val="24"/>
                    </w:rPr>
                    <w:t>chain.</w:t>
                  </w:r>
                </w:p>
              </w:txbxContent>
            </v:textbox>
          </v:shape>
        </w:pict>
      </w:r>
    </w:p>
    <w:p w14:paraId="61CE7731" w14:textId="77777777" w:rsidR="001F5D61" w:rsidRDefault="001F5D61">
      <w:pPr>
        <w:pStyle w:val="BodyText"/>
        <w:rPr>
          <w:sz w:val="20"/>
        </w:rPr>
      </w:pPr>
    </w:p>
    <w:p w14:paraId="48BF83F1" w14:textId="7D38E7D4" w:rsidR="001F5D61" w:rsidRDefault="00B95EA2">
      <w:pPr>
        <w:pStyle w:val="BodyText"/>
        <w:rPr>
          <w:sz w:val="20"/>
        </w:rPr>
      </w:pPr>
      <w:r>
        <w:rPr>
          <w:noProof/>
          <w:sz w:val="20"/>
        </w:rPr>
        <w:pict w14:anchorId="0B22B504">
          <v:shape id="_x0000_s1625" type="#_x0000_t202" style="position:absolute;margin-left:80.1pt;margin-top:.2pt;width:406.55pt;height:59.2pt;z-index:-250883072" filled="f" stroked="f">
            <v:textbox style="mso-next-textbox:#_x0000_s1625" inset="0,0,0,0">
              <w:txbxContent>
                <w:p w14:paraId="09519272" w14:textId="77777777" w:rsidR="00B95EA2" w:rsidRDefault="00B95EA2">
                  <w:pPr>
                    <w:spacing w:line="244" w:lineRule="exact"/>
                    <w:rPr>
                      <w:sz w:val="24"/>
                    </w:rPr>
                  </w:pPr>
                  <w:r>
                    <w:rPr>
                      <w:sz w:val="24"/>
                    </w:rPr>
                    <w:t>Developing performance metrics for the supply chain.</w:t>
                  </w:r>
                </w:p>
                <w:p w14:paraId="196BCB53" w14:textId="77777777" w:rsidR="00B95EA2" w:rsidRDefault="00B95EA2">
                  <w:pPr>
                    <w:spacing w:before="180"/>
                    <w:rPr>
                      <w:sz w:val="24"/>
                    </w:rPr>
                  </w:pPr>
                  <w:r>
                    <w:rPr>
                      <w:sz w:val="24"/>
                    </w:rPr>
                    <w:t>Aligning performance appraisal dimensions across supply chain partners.</w:t>
                  </w:r>
                </w:p>
                <w:p w14:paraId="5763F390" w14:textId="77777777" w:rsidR="00B95EA2" w:rsidRDefault="00B95EA2">
                  <w:pPr>
                    <w:spacing w:before="177" w:line="289" w:lineRule="exact"/>
                    <w:rPr>
                      <w:sz w:val="24"/>
                    </w:rPr>
                  </w:pPr>
                  <w:r>
                    <w:rPr>
                      <w:sz w:val="24"/>
                    </w:rPr>
                    <w:t>Learning from supply-chain partner feedback on individual and group performance.</w:t>
                  </w:r>
                </w:p>
              </w:txbxContent>
            </v:textbox>
          </v:shape>
        </w:pict>
      </w:r>
    </w:p>
    <w:p w14:paraId="76359907" w14:textId="77777777" w:rsidR="001F5D61" w:rsidRDefault="001F5D61">
      <w:pPr>
        <w:pStyle w:val="BodyText"/>
        <w:rPr>
          <w:sz w:val="20"/>
        </w:rPr>
      </w:pPr>
    </w:p>
    <w:p w14:paraId="013C91A4" w14:textId="77777777" w:rsidR="001F5D61" w:rsidRDefault="001F5D61">
      <w:pPr>
        <w:pStyle w:val="BodyText"/>
        <w:rPr>
          <w:sz w:val="20"/>
        </w:rPr>
      </w:pPr>
    </w:p>
    <w:p w14:paraId="0BABE9DE" w14:textId="77777777" w:rsidR="001F5D61" w:rsidRDefault="001F5D61">
      <w:pPr>
        <w:pStyle w:val="BodyText"/>
        <w:rPr>
          <w:sz w:val="20"/>
        </w:rPr>
      </w:pPr>
    </w:p>
    <w:p w14:paraId="5D37A059" w14:textId="77777777" w:rsidR="001F5D61" w:rsidRDefault="001F5D61">
      <w:pPr>
        <w:pStyle w:val="BodyText"/>
        <w:rPr>
          <w:sz w:val="20"/>
        </w:rPr>
      </w:pPr>
    </w:p>
    <w:p w14:paraId="3A0F4C3D" w14:textId="77777777" w:rsidR="001F5D61" w:rsidRDefault="001F5D61">
      <w:pPr>
        <w:pStyle w:val="BodyText"/>
        <w:rPr>
          <w:sz w:val="20"/>
        </w:rPr>
      </w:pPr>
    </w:p>
    <w:p w14:paraId="77EC907B" w14:textId="4D871DD0" w:rsidR="001F5D61" w:rsidRDefault="00B95EA2">
      <w:pPr>
        <w:pStyle w:val="BodyText"/>
        <w:rPr>
          <w:sz w:val="20"/>
        </w:rPr>
      </w:pPr>
      <w:r>
        <w:rPr>
          <w:noProof/>
          <w:sz w:val="20"/>
        </w:rPr>
        <w:pict w14:anchorId="538F99B7">
          <v:shape id="_x0000_s1624" type="#_x0000_t202" style="position:absolute;margin-left:65.35pt;margin-top:2.95pt;width:441.55pt;height:55.8pt;z-index:-250882048" filled="f" stroked="f">
            <v:textbox style="mso-next-textbox:#_x0000_s1624" inset="0,0,0,0">
              <w:txbxContent>
                <w:p w14:paraId="46DAD593" w14:textId="77777777" w:rsidR="00B95EA2" w:rsidRDefault="00B95EA2">
                  <w:pPr>
                    <w:spacing w:line="244" w:lineRule="exact"/>
                    <w:rPr>
                      <w:sz w:val="24"/>
                    </w:rPr>
                  </w:pPr>
                  <w:r>
                    <w:rPr>
                      <w:sz w:val="24"/>
                    </w:rPr>
                    <w:t>Today’s increasingly complex business environments – which are characterized by shorter</w:t>
                  </w:r>
                </w:p>
                <w:p w14:paraId="54403E92" w14:textId="77777777" w:rsidR="00B95EA2" w:rsidRDefault="00B95EA2">
                  <w:pPr>
                    <w:rPr>
                      <w:sz w:val="24"/>
                    </w:rPr>
                  </w:pPr>
                  <w:r>
                    <w:rPr>
                      <w:sz w:val="24"/>
                    </w:rPr>
                    <w:t>product</w:t>
                  </w:r>
                  <w:r>
                    <w:rPr>
                      <w:spacing w:val="-7"/>
                      <w:sz w:val="24"/>
                    </w:rPr>
                    <w:t xml:space="preserve"> </w:t>
                  </w:r>
                  <w:r>
                    <w:rPr>
                      <w:sz w:val="24"/>
                    </w:rPr>
                    <w:t>life-cycles,</w:t>
                  </w:r>
                  <w:r>
                    <w:rPr>
                      <w:spacing w:val="-7"/>
                      <w:sz w:val="24"/>
                    </w:rPr>
                    <w:t xml:space="preserve"> </w:t>
                  </w:r>
                  <w:r>
                    <w:rPr>
                      <w:sz w:val="24"/>
                    </w:rPr>
                    <w:t>product</w:t>
                  </w:r>
                  <w:r>
                    <w:rPr>
                      <w:spacing w:val="-9"/>
                      <w:sz w:val="24"/>
                    </w:rPr>
                    <w:t xml:space="preserve"> </w:t>
                  </w:r>
                  <w:r>
                    <w:rPr>
                      <w:sz w:val="24"/>
                    </w:rPr>
                    <w:t>proliferation,</w:t>
                  </w:r>
                  <w:r>
                    <w:rPr>
                      <w:spacing w:val="-9"/>
                      <w:sz w:val="24"/>
                    </w:rPr>
                    <w:t xml:space="preserve"> </w:t>
                  </w:r>
                  <w:r>
                    <w:rPr>
                      <w:sz w:val="24"/>
                    </w:rPr>
                    <w:t>ongoing</w:t>
                  </w:r>
                  <w:r>
                    <w:rPr>
                      <w:spacing w:val="-8"/>
                      <w:sz w:val="24"/>
                    </w:rPr>
                    <w:t xml:space="preserve"> </w:t>
                  </w:r>
                  <w:r>
                    <w:rPr>
                      <w:sz w:val="24"/>
                    </w:rPr>
                    <w:t>outsourcing,</w:t>
                  </w:r>
                  <w:r>
                    <w:rPr>
                      <w:spacing w:val="-7"/>
                      <w:sz w:val="24"/>
                    </w:rPr>
                    <w:t xml:space="preserve"> </w:t>
                  </w:r>
                  <w:r>
                    <w:rPr>
                      <w:sz w:val="24"/>
                    </w:rPr>
                    <w:t>and</w:t>
                  </w:r>
                  <w:r>
                    <w:rPr>
                      <w:spacing w:val="-9"/>
                      <w:sz w:val="24"/>
                    </w:rPr>
                    <w:t xml:space="preserve"> </w:t>
                  </w:r>
                  <w:r>
                    <w:rPr>
                      <w:sz w:val="24"/>
                    </w:rPr>
                    <w:t>the</w:t>
                  </w:r>
                  <w:r>
                    <w:rPr>
                      <w:spacing w:val="-7"/>
                      <w:sz w:val="24"/>
                    </w:rPr>
                    <w:t xml:space="preserve"> </w:t>
                  </w:r>
                  <w:r>
                    <w:rPr>
                      <w:sz w:val="24"/>
                    </w:rPr>
                    <w:t>globalization</w:t>
                  </w:r>
                  <w:r>
                    <w:rPr>
                      <w:spacing w:val="-8"/>
                      <w:sz w:val="24"/>
                    </w:rPr>
                    <w:t xml:space="preserve"> </w:t>
                  </w:r>
                  <w:r>
                    <w:rPr>
                      <w:sz w:val="24"/>
                    </w:rPr>
                    <w:t>of</w:t>
                  </w:r>
                  <w:r>
                    <w:rPr>
                      <w:spacing w:val="-8"/>
                      <w:sz w:val="24"/>
                    </w:rPr>
                    <w:t xml:space="preserve"> </w:t>
                  </w:r>
                  <w:r>
                    <w:rPr>
                      <w:sz w:val="24"/>
                    </w:rPr>
                    <w:t>the supply base and markets – magnify the challenges of human resource management in supply chain</w:t>
                  </w:r>
                  <w:r>
                    <w:rPr>
                      <w:spacing w:val="-2"/>
                      <w:sz w:val="24"/>
                    </w:rPr>
                    <w:t xml:space="preserve"> </w:t>
                  </w:r>
                  <w:r>
                    <w:rPr>
                      <w:sz w:val="24"/>
                    </w:rPr>
                    <w:t>settings.</w:t>
                  </w:r>
                </w:p>
              </w:txbxContent>
            </v:textbox>
          </v:shape>
        </w:pict>
      </w:r>
    </w:p>
    <w:p w14:paraId="496FB419" w14:textId="77777777" w:rsidR="001F5D61" w:rsidRDefault="001F5D61">
      <w:pPr>
        <w:pStyle w:val="BodyText"/>
        <w:rPr>
          <w:sz w:val="20"/>
        </w:rPr>
      </w:pPr>
    </w:p>
    <w:p w14:paraId="5D5CEED5" w14:textId="77777777" w:rsidR="001F5D61" w:rsidRDefault="001F5D61">
      <w:pPr>
        <w:pStyle w:val="BodyText"/>
        <w:rPr>
          <w:sz w:val="20"/>
        </w:rPr>
      </w:pPr>
    </w:p>
    <w:p w14:paraId="514353B8" w14:textId="77777777" w:rsidR="001F5D61" w:rsidRDefault="001F5D61">
      <w:pPr>
        <w:pStyle w:val="BodyText"/>
        <w:rPr>
          <w:sz w:val="20"/>
        </w:rPr>
      </w:pPr>
    </w:p>
    <w:p w14:paraId="1EEF9ABA" w14:textId="77777777" w:rsidR="001F5D61" w:rsidRDefault="001F5D61">
      <w:pPr>
        <w:pStyle w:val="BodyText"/>
        <w:rPr>
          <w:sz w:val="20"/>
        </w:rPr>
      </w:pPr>
    </w:p>
    <w:p w14:paraId="690FA616" w14:textId="77777777" w:rsidR="001F5D61" w:rsidRDefault="001F5D61">
      <w:pPr>
        <w:pStyle w:val="BodyText"/>
        <w:spacing w:before="7"/>
        <w:rPr>
          <w:sz w:val="15"/>
        </w:rPr>
      </w:pPr>
    </w:p>
    <w:p w14:paraId="18639600" w14:textId="77777777" w:rsidR="001F5D61" w:rsidRDefault="00A234DC">
      <w:pPr>
        <w:pStyle w:val="BodyText"/>
        <w:spacing w:before="52"/>
        <w:ind w:left="1307" w:right="1445"/>
      </w:pPr>
      <w:r>
        <w:t>But meeting these challenges is well worth the effort. HRM practices can be used to encourage supply chain partners to develop valuable inter-firm relationships and to create knowledge-sharing routines. The result is a better coordinated, streamlined supply chain and, ultimately, new competitive advantage.</w:t>
      </w:r>
    </w:p>
    <w:p w14:paraId="3F7E4914" w14:textId="77777777" w:rsidR="001F5D61" w:rsidRDefault="001F5D61">
      <w:pPr>
        <w:pStyle w:val="BodyText"/>
        <w:spacing w:before="9"/>
        <w:rPr>
          <w:sz w:val="22"/>
        </w:rPr>
      </w:pPr>
    </w:p>
    <w:p w14:paraId="6AC65E41" w14:textId="77777777" w:rsidR="001F5D61" w:rsidRDefault="00A234DC">
      <w:pPr>
        <w:pStyle w:val="Heading3"/>
        <w:numPr>
          <w:ilvl w:val="0"/>
          <w:numId w:val="50"/>
        </w:numPr>
        <w:tabs>
          <w:tab w:val="left" w:pos="1341"/>
        </w:tabs>
        <w:ind w:hanging="243"/>
      </w:pPr>
      <w:r>
        <w:t>Business Model</w:t>
      </w:r>
    </w:p>
    <w:p w14:paraId="571AC338" w14:textId="77777777" w:rsidR="001F5D61" w:rsidRDefault="00A234DC">
      <w:pPr>
        <w:pStyle w:val="BodyText"/>
        <w:spacing w:before="182"/>
        <w:ind w:left="1307" w:right="1546"/>
      </w:pPr>
      <w:r>
        <w:t>A business model describes how an organization creates, delivers, and captures value. Framing a business model within the business model canvas, consisting of nine main building blocks, helps to increase the understanding of how a business operates, and encourages discussion, creativity and analysis. This factsheet describes the main components of the business model canvas and how they can be used to increase the strength of your business model.</w:t>
      </w:r>
    </w:p>
    <w:p w14:paraId="38C032DB" w14:textId="77777777" w:rsidR="001F5D61" w:rsidRDefault="001F5D61">
      <w:pPr>
        <w:sectPr w:rsidR="001F5D61">
          <w:pgSz w:w="11910" w:h="16840"/>
          <w:pgMar w:top="1320" w:right="0" w:bottom="280" w:left="320" w:header="891" w:footer="0" w:gutter="0"/>
          <w:cols w:space="720"/>
        </w:sectPr>
      </w:pPr>
    </w:p>
    <w:p w14:paraId="406BCA89" w14:textId="77777777" w:rsidR="001F5D61" w:rsidRDefault="001F5D61">
      <w:pPr>
        <w:pStyle w:val="BodyText"/>
        <w:spacing w:before="6"/>
        <w:rPr>
          <w:sz w:val="11"/>
        </w:rPr>
      </w:pPr>
    </w:p>
    <w:p w14:paraId="0245AE7C" w14:textId="77777777" w:rsidR="001F5D61" w:rsidRDefault="00A234DC">
      <w:pPr>
        <w:spacing w:before="45"/>
        <w:ind w:left="1850"/>
        <w:rPr>
          <w:b/>
          <w:sz w:val="30"/>
        </w:rPr>
      </w:pPr>
      <w:r>
        <w:rPr>
          <w:b/>
          <w:w w:val="105"/>
          <w:sz w:val="30"/>
        </w:rPr>
        <w:t>Business Model Framework</w:t>
      </w:r>
    </w:p>
    <w:p w14:paraId="46436DD0" w14:textId="77777777" w:rsidR="001F5D61" w:rsidRDefault="00B95EA2">
      <w:pPr>
        <w:pStyle w:val="BodyText"/>
        <w:spacing w:before="3"/>
        <w:rPr>
          <w:b/>
          <w:sz w:val="17"/>
        </w:rPr>
      </w:pPr>
      <w:r>
        <w:pict w14:anchorId="79794063">
          <v:group id="_x0000_s1609" style="position:absolute;margin-left:108.25pt;margin-top:12.5pt;width:384.55pt;height:113.3pt;z-index:-251504640;mso-wrap-distance-left:0;mso-wrap-distance-right:0;mso-position-horizontal-relative:page" coordorigin="2165,250" coordsize="7691,2266">
            <v:shape id="_x0000_s1622" type="#_x0000_t75" style="position:absolute;left:2165;top:250;width:7691;height:2266">
              <v:imagedata r:id="rId69" o:title=""/>
            </v:shape>
            <v:shape id="_x0000_s1621" type="#_x0000_t202" style="position:absolute;left:2297;top:427;width:2508;height:548" filled="f" stroked="f">
              <v:textbox inset="0,0,0,0">
                <w:txbxContent>
                  <w:p w14:paraId="73F810E8" w14:textId="77777777" w:rsidR="00B95EA2" w:rsidRDefault="00B95EA2">
                    <w:pPr>
                      <w:tabs>
                        <w:tab w:val="left" w:pos="1763"/>
                      </w:tabs>
                      <w:spacing w:line="179" w:lineRule="exact"/>
                      <w:ind w:right="58"/>
                      <w:jc w:val="right"/>
                      <w:rPr>
                        <w:b/>
                        <w:sz w:val="17"/>
                      </w:rPr>
                    </w:pPr>
                    <w:r>
                      <w:rPr>
                        <w:b/>
                        <w:w w:val="105"/>
                        <w:sz w:val="17"/>
                      </w:rPr>
                      <w:t>INFRASTRUCTURE</w:t>
                    </w:r>
                    <w:r>
                      <w:rPr>
                        <w:b/>
                        <w:w w:val="105"/>
                        <w:sz w:val="17"/>
                      </w:rPr>
                      <w:tab/>
                    </w:r>
                    <w:r>
                      <w:rPr>
                        <w:b/>
                        <w:spacing w:val="-5"/>
                        <w:w w:val="105"/>
                        <w:sz w:val="17"/>
                      </w:rPr>
                      <w:t>PARTNER</w:t>
                    </w:r>
                  </w:p>
                  <w:p w14:paraId="0EAD9CE1" w14:textId="77777777" w:rsidR="00B95EA2" w:rsidRDefault="00B95EA2">
                    <w:pPr>
                      <w:spacing w:before="4" w:line="183" w:lineRule="exact"/>
                      <w:ind w:right="18"/>
                      <w:jc w:val="right"/>
                      <w:rPr>
                        <w:b/>
                        <w:sz w:val="17"/>
                      </w:rPr>
                    </w:pPr>
                    <w:r>
                      <w:rPr>
                        <w:b/>
                        <w:spacing w:val="-2"/>
                        <w:w w:val="105"/>
                        <w:sz w:val="17"/>
                      </w:rPr>
                      <w:t>NETWORK</w:t>
                    </w:r>
                  </w:p>
                  <w:p w14:paraId="35681C4F" w14:textId="77777777" w:rsidR="00B95EA2" w:rsidRDefault="00B95EA2">
                    <w:pPr>
                      <w:spacing w:line="180" w:lineRule="exact"/>
                      <w:ind w:left="381"/>
                      <w:rPr>
                        <w:b/>
                        <w:sz w:val="17"/>
                      </w:rPr>
                    </w:pPr>
                    <w:r>
                      <w:rPr>
                        <w:b/>
                        <w:w w:val="105"/>
                        <w:sz w:val="17"/>
                      </w:rPr>
                      <w:t>CORE</w:t>
                    </w:r>
                  </w:p>
                </w:txbxContent>
              </v:textbox>
            </v:shape>
            <v:shape id="_x0000_s1620" type="#_x0000_t202" style="position:absolute;left:5731;top:431;width:494;height:174" filled="f" stroked="f">
              <v:textbox inset="0,0,0,0">
                <w:txbxContent>
                  <w:p w14:paraId="4D6F829F" w14:textId="77777777" w:rsidR="00B95EA2" w:rsidRDefault="00B95EA2">
                    <w:pPr>
                      <w:spacing w:line="174" w:lineRule="exact"/>
                      <w:rPr>
                        <w:b/>
                        <w:sz w:val="17"/>
                      </w:rPr>
                    </w:pPr>
                    <w:r>
                      <w:rPr>
                        <w:b/>
                        <w:w w:val="105"/>
                        <w:sz w:val="17"/>
                      </w:rPr>
                      <w:t>OFFER</w:t>
                    </w:r>
                  </w:p>
                </w:txbxContent>
              </v:textbox>
            </v:shape>
            <v:shape id="_x0000_s1619" type="#_x0000_t202" style="position:absolute;left:7062;top:441;width:1070;height:349" filled="f" stroked="f">
              <v:textbox inset="0,0,0,0">
                <w:txbxContent>
                  <w:p w14:paraId="08C27891" w14:textId="77777777" w:rsidR="00B95EA2" w:rsidRDefault="00B95EA2">
                    <w:pPr>
                      <w:spacing w:line="158" w:lineRule="exact"/>
                      <w:ind w:right="20"/>
                      <w:jc w:val="center"/>
                      <w:rPr>
                        <w:b/>
                        <w:sz w:val="15"/>
                      </w:rPr>
                    </w:pPr>
                    <w:r>
                      <w:rPr>
                        <w:b/>
                        <w:w w:val="105"/>
                        <w:sz w:val="15"/>
                      </w:rPr>
                      <w:t>CUSTOMER</w:t>
                    </w:r>
                  </w:p>
                  <w:p w14:paraId="27980674" w14:textId="77777777" w:rsidR="00B95EA2" w:rsidRDefault="00B95EA2">
                    <w:pPr>
                      <w:spacing w:before="7" w:line="182" w:lineRule="exact"/>
                      <w:ind w:right="18"/>
                      <w:jc w:val="center"/>
                      <w:rPr>
                        <w:b/>
                        <w:sz w:val="15"/>
                      </w:rPr>
                    </w:pPr>
                    <w:r>
                      <w:rPr>
                        <w:b/>
                        <w:w w:val="105"/>
                        <w:sz w:val="15"/>
                      </w:rPr>
                      <w:t>RELATIONSHIPS</w:t>
                    </w:r>
                  </w:p>
                </w:txbxContent>
              </v:textbox>
            </v:shape>
            <v:shape id="_x0000_s1618" type="#_x0000_t202" style="position:absolute;left:8656;top:431;width:851;height:174" filled="f" stroked="f">
              <v:textbox inset="0,0,0,0">
                <w:txbxContent>
                  <w:p w14:paraId="3BEED40F" w14:textId="77777777" w:rsidR="00B95EA2" w:rsidRDefault="00B95EA2">
                    <w:pPr>
                      <w:spacing w:line="174" w:lineRule="exact"/>
                      <w:rPr>
                        <w:b/>
                        <w:sz w:val="17"/>
                      </w:rPr>
                    </w:pPr>
                    <w:r>
                      <w:rPr>
                        <w:b/>
                        <w:w w:val="105"/>
                        <w:sz w:val="17"/>
                      </w:rPr>
                      <w:t>CUSTOMER</w:t>
                    </w:r>
                  </w:p>
                </w:txbxContent>
              </v:textbox>
            </v:shape>
            <v:shape id="_x0000_s1617" type="#_x0000_t202" style="position:absolute;left:2390;top:1016;width:1001;height:174" filled="f" stroked="f">
              <v:textbox inset="0,0,0,0">
                <w:txbxContent>
                  <w:p w14:paraId="38CE6304" w14:textId="77777777" w:rsidR="00B95EA2" w:rsidRDefault="00B95EA2">
                    <w:pPr>
                      <w:spacing w:line="174" w:lineRule="exact"/>
                      <w:rPr>
                        <w:b/>
                        <w:sz w:val="17"/>
                      </w:rPr>
                    </w:pPr>
                    <w:r>
                      <w:rPr>
                        <w:b/>
                        <w:w w:val="105"/>
                        <w:sz w:val="17"/>
                      </w:rPr>
                      <w:t>CAPABILITIES</w:t>
                    </w:r>
                  </w:p>
                </w:txbxContent>
              </v:textbox>
            </v:shape>
            <v:shape id="_x0000_s1616" type="#_x0000_t202" style="position:absolute;left:3849;top:1126;width:1142;height:349" filled="f" stroked="f">
              <v:textbox inset="0,0,0,0">
                <w:txbxContent>
                  <w:p w14:paraId="414152AC" w14:textId="77777777" w:rsidR="00B95EA2" w:rsidRDefault="00B95EA2">
                    <w:pPr>
                      <w:spacing w:line="158" w:lineRule="exact"/>
                      <w:ind w:right="31"/>
                      <w:jc w:val="center"/>
                      <w:rPr>
                        <w:b/>
                        <w:sz w:val="15"/>
                      </w:rPr>
                    </w:pPr>
                    <w:r>
                      <w:rPr>
                        <w:b/>
                        <w:w w:val="105"/>
                        <w:sz w:val="15"/>
                      </w:rPr>
                      <w:t>ACTIVITY</w:t>
                    </w:r>
                  </w:p>
                  <w:p w14:paraId="020D6B4D" w14:textId="77777777" w:rsidR="00B95EA2" w:rsidRDefault="00B95EA2">
                    <w:pPr>
                      <w:spacing w:before="7" w:line="182" w:lineRule="exact"/>
                      <w:ind w:right="18"/>
                      <w:jc w:val="center"/>
                      <w:rPr>
                        <w:b/>
                        <w:sz w:val="15"/>
                      </w:rPr>
                    </w:pPr>
                    <w:r>
                      <w:rPr>
                        <w:b/>
                        <w:spacing w:val="-3"/>
                        <w:w w:val="105"/>
                        <w:sz w:val="15"/>
                      </w:rPr>
                      <w:t>CONFIGURATION</w:t>
                    </w:r>
                  </w:p>
                </w:txbxContent>
              </v:textbox>
            </v:shape>
            <v:shape id="_x0000_s1615" type="#_x0000_t202" style="position:absolute;left:5481;top:800;width:1052;height:390" filled="f" stroked="f">
              <v:textbox inset="0,0,0,0">
                <w:txbxContent>
                  <w:p w14:paraId="665CAF9F" w14:textId="77777777" w:rsidR="00B95EA2" w:rsidRDefault="00B95EA2">
                    <w:pPr>
                      <w:spacing w:line="176" w:lineRule="exact"/>
                      <w:ind w:right="13"/>
                      <w:jc w:val="center"/>
                      <w:rPr>
                        <w:b/>
                        <w:sz w:val="17"/>
                      </w:rPr>
                    </w:pPr>
                    <w:r>
                      <w:rPr>
                        <w:b/>
                        <w:w w:val="105"/>
                        <w:sz w:val="17"/>
                      </w:rPr>
                      <w:t>VALUE</w:t>
                    </w:r>
                  </w:p>
                  <w:p w14:paraId="0CCA50DD" w14:textId="77777777" w:rsidR="00B95EA2" w:rsidRDefault="00B95EA2">
                    <w:pPr>
                      <w:spacing w:before="8" w:line="205" w:lineRule="exact"/>
                      <w:ind w:right="18"/>
                      <w:jc w:val="center"/>
                      <w:rPr>
                        <w:b/>
                        <w:sz w:val="17"/>
                      </w:rPr>
                    </w:pPr>
                    <w:r>
                      <w:rPr>
                        <w:b/>
                        <w:spacing w:val="-1"/>
                        <w:w w:val="105"/>
                        <w:sz w:val="17"/>
                      </w:rPr>
                      <w:t>PROPOSITION</w:t>
                    </w:r>
                  </w:p>
                </w:txbxContent>
              </v:textbox>
            </v:shape>
            <v:shape id="_x0000_s1614" type="#_x0000_t202" style="position:absolute;left:7104;top:1126;width:982;height:349" filled="f" stroked="f">
              <v:textbox inset="0,0,0,0">
                <w:txbxContent>
                  <w:p w14:paraId="60E8BA0F" w14:textId="77777777" w:rsidR="00B95EA2" w:rsidRDefault="00B95EA2">
                    <w:pPr>
                      <w:spacing w:line="158" w:lineRule="exact"/>
                      <w:ind w:right="18"/>
                      <w:jc w:val="center"/>
                      <w:rPr>
                        <w:b/>
                        <w:sz w:val="15"/>
                      </w:rPr>
                    </w:pPr>
                    <w:r>
                      <w:rPr>
                        <w:b/>
                        <w:w w:val="105"/>
                        <w:sz w:val="15"/>
                      </w:rPr>
                      <w:t>DISTRIBUTION</w:t>
                    </w:r>
                  </w:p>
                  <w:p w14:paraId="5B36CA9B" w14:textId="77777777" w:rsidR="00B95EA2" w:rsidRDefault="00B95EA2">
                    <w:pPr>
                      <w:spacing w:before="7" w:line="182" w:lineRule="exact"/>
                      <w:ind w:right="13"/>
                      <w:jc w:val="center"/>
                      <w:rPr>
                        <w:b/>
                        <w:sz w:val="15"/>
                      </w:rPr>
                    </w:pPr>
                    <w:r>
                      <w:rPr>
                        <w:b/>
                        <w:w w:val="105"/>
                        <w:sz w:val="15"/>
                      </w:rPr>
                      <w:t>CHANNELS</w:t>
                    </w:r>
                  </w:p>
                </w:txbxContent>
              </v:textbox>
            </v:shape>
            <v:shape id="_x0000_s1613" type="#_x0000_t202" style="position:absolute;left:8699;top:800;width:851;height:390" filled="f" stroked="f">
              <v:textbox inset="0,0,0,0">
                <w:txbxContent>
                  <w:p w14:paraId="1D659246" w14:textId="77777777" w:rsidR="00B95EA2" w:rsidRDefault="00B95EA2">
                    <w:pPr>
                      <w:spacing w:line="176" w:lineRule="exact"/>
                      <w:rPr>
                        <w:b/>
                        <w:sz w:val="17"/>
                      </w:rPr>
                    </w:pPr>
                    <w:r>
                      <w:rPr>
                        <w:b/>
                        <w:spacing w:val="-3"/>
                        <w:w w:val="105"/>
                        <w:sz w:val="17"/>
                      </w:rPr>
                      <w:t>CUSTOMER</w:t>
                    </w:r>
                  </w:p>
                  <w:p w14:paraId="5CA958CD" w14:textId="77777777" w:rsidR="00B95EA2" w:rsidRDefault="00B95EA2">
                    <w:pPr>
                      <w:spacing w:before="8" w:line="205" w:lineRule="exact"/>
                      <w:ind w:left="8"/>
                      <w:rPr>
                        <w:b/>
                        <w:sz w:val="17"/>
                      </w:rPr>
                    </w:pPr>
                    <w:r>
                      <w:rPr>
                        <w:b/>
                        <w:w w:val="105"/>
                        <w:sz w:val="17"/>
                      </w:rPr>
                      <w:t>SEGMENTS</w:t>
                    </w:r>
                  </w:p>
                </w:txbxContent>
              </v:textbox>
            </v:shape>
            <v:shape id="_x0000_s1612" type="#_x0000_t202" style="position:absolute;left:3967;top:1920;width:895;height:390" filled="f" stroked="f">
              <v:textbox inset="0,0,0,0">
                <w:txbxContent>
                  <w:p w14:paraId="62081F67" w14:textId="77777777" w:rsidR="00B95EA2" w:rsidRDefault="00B95EA2">
                    <w:pPr>
                      <w:spacing w:line="176" w:lineRule="exact"/>
                      <w:ind w:right="16"/>
                      <w:jc w:val="center"/>
                      <w:rPr>
                        <w:b/>
                        <w:sz w:val="17"/>
                      </w:rPr>
                    </w:pPr>
                    <w:r>
                      <w:rPr>
                        <w:b/>
                        <w:w w:val="105"/>
                        <w:sz w:val="17"/>
                      </w:rPr>
                      <w:t>COST</w:t>
                    </w:r>
                  </w:p>
                  <w:p w14:paraId="6CA9A308" w14:textId="77777777" w:rsidR="00B95EA2" w:rsidRDefault="00B95EA2">
                    <w:pPr>
                      <w:spacing w:before="8" w:line="205" w:lineRule="exact"/>
                      <w:ind w:right="18"/>
                      <w:jc w:val="center"/>
                      <w:rPr>
                        <w:b/>
                        <w:sz w:val="17"/>
                      </w:rPr>
                    </w:pPr>
                    <w:r>
                      <w:rPr>
                        <w:b/>
                        <w:w w:val="105"/>
                        <w:sz w:val="17"/>
                      </w:rPr>
                      <w:t>STRUCTURE</w:t>
                    </w:r>
                  </w:p>
                </w:txbxContent>
              </v:textbox>
            </v:shape>
            <v:shape id="_x0000_s1611" type="#_x0000_t202" style="position:absolute;left:5667;top:2063;width:683;height:175" filled="f" stroked="f">
              <v:textbox inset="0,0,0,0">
                <w:txbxContent>
                  <w:p w14:paraId="365C259B" w14:textId="77777777" w:rsidR="00B95EA2" w:rsidRDefault="00B95EA2">
                    <w:pPr>
                      <w:spacing w:line="174" w:lineRule="exact"/>
                      <w:rPr>
                        <w:b/>
                        <w:sz w:val="17"/>
                      </w:rPr>
                    </w:pPr>
                    <w:r>
                      <w:rPr>
                        <w:b/>
                        <w:w w:val="105"/>
                        <w:sz w:val="17"/>
                      </w:rPr>
                      <w:t>FINANCE</w:t>
                    </w:r>
                  </w:p>
                </w:txbxContent>
              </v:textbox>
            </v:shape>
            <v:shape id="_x0000_s1610" type="#_x0000_t202" style="position:absolute;left:7232;top:1920;width:725;height:390" filled="f" stroked="f">
              <v:textbox inset="0,0,0,0">
                <w:txbxContent>
                  <w:p w14:paraId="22FAF28A" w14:textId="77777777" w:rsidR="00B95EA2" w:rsidRDefault="00B95EA2">
                    <w:pPr>
                      <w:spacing w:line="176" w:lineRule="exact"/>
                      <w:ind w:left="8"/>
                      <w:rPr>
                        <w:b/>
                        <w:sz w:val="17"/>
                      </w:rPr>
                    </w:pPr>
                    <w:r>
                      <w:rPr>
                        <w:b/>
                        <w:w w:val="105"/>
                        <w:sz w:val="17"/>
                      </w:rPr>
                      <w:t>REVENUE</w:t>
                    </w:r>
                  </w:p>
                  <w:p w14:paraId="10375A13" w14:textId="77777777" w:rsidR="00B95EA2" w:rsidRDefault="00B95EA2">
                    <w:pPr>
                      <w:spacing w:before="8" w:line="205" w:lineRule="exact"/>
                      <w:rPr>
                        <w:b/>
                        <w:sz w:val="17"/>
                      </w:rPr>
                    </w:pPr>
                    <w:r>
                      <w:rPr>
                        <w:b/>
                        <w:w w:val="105"/>
                        <w:sz w:val="17"/>
                      </w:rPr>
                      <w:t>STREAMS</w:t>
                    </w:r>
                  </w:p>
                </w:txbxContent>
              </v:textbox>
            </v:shape>
            <w10:wrap type="topAndBottom" anchorx="page"/>
          </v:group>
        </w:pict>
      </w:r>
    </w:p>
    <w:p w14:paraId="23D8A932" w14:textId="77777777" w:rsidR="001F5D61" w:rsidRDefault="001F5D61">
      <w:pPr>
        <w:pStyle w:val="BodyText"/>
        <w:spacing w:before="9"/>
        <w:rPr>
          <w:b/>
          <w:sz w:val="16"/>
        </w:rPr>
      </w:pPr>
    </w:p>
    <w:p w14:paraId="49DFAB78" w14:textId="50D16BBA" w:rsidR="001F5D61" w:rsidRDefault="00B95EA2">
      <w:pPr>
        <w:pStyle w:val="BodyText"/>
        <w:spacing w:before="52"/>
        <w:ind w:left="1629"/>
      </w:pPr>
      <w:r>
        <w:rPr>
          <w:noProof/>
        </w:rPr>
        <w:pict w14:anchorId="168398CA">
          <v:shape id="_x0000_s1607" type="#_x0000_t202" style="position:absolute;left:0;text-align:left;margin-left:37.95pt;margin-top:6.7pt;width:506.1pt;height:231pt;z-index:-250880000" filled="f" stroked="f">
            <v:textbox style="mso-next-textbox:#_x0000_s1607" inset="0,0,0,0">
              <w:txbxContent>
                <w:p w14:paraId="7C8AEB41" w14:textId="77777777" w:rsidR="00B95EA2" w:rsidRDefault="00B95EA2">
                  <w:pPr>
                    <w:spacing w:before="9"/>
                    <w:rPr>
                      <w:sz w:val="28"/>
                    </w:rPr>
                  </w:pPr>
                </w:p>
                <w:p w14:paraId="78700CC7" w14:textId="77777777" w:rsidR="00B95EA2" w:rsidRDefault="00B95EA2">
                  <w:pPr>
                    <w:ind w:left="473" w:right="1448"/>
                    <w:rPr>
                      <w:sz w:val="24"/>
                    </w:rPr>
                  </w:pPr>
                  <w:r>
                    <w:rPr>
                      <w:sz w:val="24"/>
                    </w:rPr>
                    <w:t>A business model describes the rationale of how an organization creates, delivers, and captures value. The business model canvas is a tool that can be used to translate a business model into nine building blocks that show the logic of how a company intends to make money. The main purpose of a business model canvas is to foster understanding, encourage discussion, creativity and analysis. There are nine main building blocks in a business model canvas:</w:t>
                  </w:r>
                </w:p>
                <w:p w14:paraId="7DA72B58" w14:textId="77777777" w:rsidR="00B95EA2" w:rsidRDefault="00B95EA2">
                  <w:pPr>
                    <w:spacing w:before="11"/>
                  </w:pPr>
                </w:p>
                <w:p w14:paraId="1136D552" w14:textId="77777777" w:rsidR="00B95EA2" w:rsidRDefault="00B95EA2">
                  <w:pPr>
                    <w:spacing w:before="1"/>
                    <w:ind w:left="461"/>
                    <w:rPr>
                      <w:sz w:val="24"/>
                    </w:rPr>
                  </w:pPr>
                  <w:r>
                    <w:rPr>
                      <w:sz w:val="24"/>
                    </w:rPr>
                    <w:t>6.1. Customer Segments (CS):</w:t>
                  </w:r>
                </w:p>
                <w:p w14:paraId="7FA2521F" w14:textId="77777777" w:rsidR="00B95EA2" w:rsidRDefault="00B95EA2">
                  <w:pPr>
                    <w:spacing w:before="179"/>
                    <w:ind w:left="794" w:right="1428"/>
                    <w:rPr>
                      <w:sz w:val="24"/>
                    </w:rPr>
                  </w:pPr>
                  <w:r>
                    <w:rPr>
                      <w:sz w:val="24"/>
                    </w:rPr>
                    <w:t>Defines the different groups of people or organizations an enterprise aims to reach and serve. The Customer Segments can be broken down into sub-segments if their needs require and justify a distinct offer (e.g. they are reached through different channels, they require different types of relationships, they have substantially different profitabilities, or they are willing to pay for different aspects of the offer).</w:t>
                  </w:r>
                </w:p>
              </w:txbxContent>
            </v:textbox>
          </v:shape>
        </w:pict>
      </w:r>
      <w:r w:rsidR="00A234DC">
        <w:t>Source: businessmodelgeneration.com</w:t>
      </w:r>
    </w:p>
    <w:p w14:paraId="24C1FF4D" w14:textId="5D8BA1F7" w:rsidR="001F5D61" w:rsidRDefault="001F5D61">
      <w:pPr>
        <w:pStyle w:val="BodyText"/>
        <w:rPr>
          <w:sz w:val="20"/>
        </w:rPr>
      </w:pPr>
    </w:p>
    <w:p w14:paraId="416BE53E" w14:textId="270D46E9" w:rsidR="001F5D61" w:rsidRDefault="001F5D61">
      <w:pPr>
        <w:pStyle w:val="BodyText"/>
        <w:rPr>
          <w:sz w:val="20"/>
        </w:rPr>
      </w:pPr>
    </w:p>
    <w:p w14:paraId="6346652C" w14:textId="77777777" w:rsidR="001F5D61" w:rsidRDefault="001F5D61">
      <w:pPr>
        <w:pStyle w:val="BodyText"/>
        <w:rPr>
          <w:sz w:val="20"/>
        </w:rPr>
      </w:pPr>
    </w:p>
    <w:p w14:paraId="1EA4272C" w14:textId="77777777" w:rsidR="001F5D61" w:rsidRDefault="001F5D61">
      <w:pPr>
        <w:pStyle w:val="BodyText"/>
        <w:rPr>
          <w:sz w:val="20"/>
        </w:rPr>
      </w:pPr>
    </w:p>
    <w:p w14:paraId="1A7F82D3" w14:textId="77777777" w:rsidR="001F5D61" w:rsidRDefault="001F5D61">
      <w:pPr>
        <w:pStyle w:val="BodyText"/>
        <w:rPr>
          <w:sz w:val="20"/>
        </w:rPr>
      </w:pPr>
    </w:p>
    <w:p w14:paraId="28CAA934" w14:textId="77777777" w:rsidR="001F5D61" w:rsidRDefault="001F5D61">
      <w:pPr>
        <w:pStyle w:val="BodyText"/>
        <w:rPr>
          <w:sz w:val="20"/>
        </w:rPr>
      </w:pPr>
    </w:p>
    <w:p w14:paraId="01C9ED7C" w14:textId="77777777" w:rsidR="001F5D61" w:rsidRDefault="001F5D61">
      <w:pPr>
        <w:pStyle w:val="BodyText"/>
        <w:rPr>
          <w:sz w:val="20"/>
        </w:rPr>
      </w:pPr>
    </w:p>
    <w:p w14:paraId="3AA86D5D" w14:textId="77777777" w:rsidR="001F5D61" w:rsidRDefault="001F5D61">
      <w:pPr>
        <w:pStyle w:val="BodyText"/>
        <w:rPr>
          <w:sz w:val="20"/>
        </w:rPr>
      </w:pPr>
    </w:p>
    <w:p w14:paraId="6A784EEB" w14:textId="77777777" w:rsidR="001F5D61" w:rsidRDefault="001F5D61">
      <w:pPr>
        <w:pStyle w:val="BodyText"/>
        <w:rPr>
          <w:sz w:val="20"/>
        </w:rPr>
      </w:pPr>
    </w:p>
    <w:p w14:paraId="24787ED1" w14:textId="6E8D22AA" w:rsidR="001F5D61" w:rsidRDefault="001F5D61">
      <w:pPr>
        <w:pStyle w:val="BodyText"/>
        <w:rPr>
          <w:sz w:val="20"/>
        </w:rPr>
      </w:pPr>
    </w:p>
    <w:p w14:paraId="3DA5CB8D" w14:textId="77777777" w:rsidR="001F5D61" w:rsidRDefault="001F5D61">
      <w:pPr>
        <w:pStyle w:val="BodyText"/>
        <w:rPr>
          <w:sz w:val="20"/>
        </w:rPr>
      </w:pPr>
    </w:p>
    <w:p w14:paraId="1C7EBFD5" w14:textId="77777777" w:rsidR="001F5D61" w:rsidRDefault="001F5D61">
      <w:pPr>
        <w:pStyle w:val="BodyText"/>
        <w:rPr>
          <w:sz w:val="20"/>
        </w:rPr>
      </w:pPr>
    </w:p>
    <w:p w14:paraId="45921F87" w14:textId="77777777" w:rsidR="001F5D61" w:rsidRDefault="001F5D61">
      <w:pPr>
        <w:pStyle w:val="BodyText"/>
        <w:rPr>
          <w:sz w:val="20"/>
        </w:rPr>
      </w:pPr>
    </w:p>
    <w:p w14:paraId="11D04D05" w14:textId="77777777" w:rsidR="001F5D61" w:rsidRDefault="001F5D61">
      <w:pPr>
        <w:pStyle w:val="BodyText"/>
        <w:rPr>
          <w:sz w:val="20"/>
        </w:rPr>
      </w:pPr>
    </w:p>
    <w:p w14:paraId="7F277D86" w14:textId="77777777" w:rsidR="001F5D61" w:rsidRDefault="001F5D61">
      <w:pPr>
        <w:pStyle w:val="BodyText"/>
        <w:rPr>
          <w:sz w:val="20"/>
        </w:rPr>
      </w:pPr>
    </w:p>
    <w:p w14:paraId="29076D2D" w14:textId="77777777" w:rsidR="001F5D61" w:rsidRDefault="001F5D61">
      <w:pPr>
        <w:pStyle w:val="BodyText"/>
        <w:rPr>
          <w:sz w:val="20"/>
        </w:rPr>
      </w:pPr>
    </w:p>
    <w:p w14:paraId="1CF4159E" w14:textId="77777777" w:rsidR="001F5D61" w:rsidRDefault="001F5D61">
      <w:pPr>
        <w:pStyle w:val="BodyText"/>
        <w:rPr>
          <w:sz w:val="20"/>
        </w:rPr>
      </w:pPr>
    </w:p>
    <w:p w14:paraId="5AEDFFB3" w14:textId="77777777" w:rsidR="001F5D61" w:rsidRDefault="001F5D61">
      <w:pPr>
        <w:pStyle w:val="BodyText"/>
        <w:spacing w:before="7"/>
        <w:rPr>
          <w:sz w:val="27"/>
        </w:rPr>
      </w:pPr>
    </w:p>
    <w:p w14:paraId="777763CB" w14:textId="77777777" w:rsidR="001F5D61" w:rsidRDefault="00A234DC">
      <w:pPr>
        <w:pStyle w:val="ListParagraph"/>
        <w:numPr>
          <w:ilvl w:val="1"/>
          <w:numId w:val="48"/>
        </w:numPr>
        <w:tabs>
          <w:tab w:val="left" w:pos="1715"/>
        </w:tabs>
        <w:spacing w:before="52"/>
        <w:rPr>
          <w:sz w:val="24"/>
        </w:rPr>
      </w:pPr>
      <w:r>
        <w:rPr>
          <w:spacing w:val="-3"/>
          <w:sz w:val="24"/>
        </w:rPr>
        <w:t xml:space="preserve">Value </w:t>
      </w:r>
      <w:r>
        <w:rPr>
          <w:sz w:val="24"/>
        </w:rPr>
        <w:t>Propositions (VP)</w:t>
      </w:r>
    </w:p>
    <w:p w14:paraId="3A3C66EC" w14:textId="77777777" w:rsidR="001F5D61" w:rsidRDefault="00A234DC">
      <w:pPr>
        <w:pStyle w:val="BodyText"/>
        <w:spacing w:before="180"/>
        <w:ind w:left="1629" w:right="1343"/>
      </w:pPr>
      <w:r>
        <w:t>The Value Propositions represent the bundle of products and services that create value for a specific Customer Segment. The Value Propositions may be quantitative (e.g. price, speed of service) or qualitative (e.g. design, customer experience).</w:t>
      </w:r>
    </w:p>
    <w:p w14:paraId="3A452F18" w14:textId="77777777" w:rsidR="001F5D61" w:rsidRDefault="001F5D61">
      <w:pPr>
        <w:pStyle w:val="BodyText"/>
        <w:spacing w:before="11"/>
        <w:rPr>
          <w:sz w:val="22"/>
        </w:rPr>
      </w:pPr>
    </w:p>
    <w:p w14:paraId="0B2C90E0" w14:textId="77777777" w:rsidR="001F5D61" w:rsidRDefault="00A234DC">
      <w:pPr>
        <w:pStyle w:val="ListParagraph"/>
        <w:numPr>
          <w:ilvl w:val="1"/>
          <w:numId w:val="48"/>
        </w:numPr>
        <w:tabs>
          <w:tab w:val="left" w:pos="1715"/>
        </w:tabs>
        <w:spacing w:before="1"/>
        <w:rPr>
          <w:sz w:val="24"/>
        </w:rPr>
      </w:pPr>
      <w:r>
        <w:rPr>
          <w:sz w:val="24"/>
        </w:rPr>
        <w:t>Channels (CH)</w:t>
      </w:r>
    </w:p>
    <w:p w14:paraId="47BE9D18" w14:textId="77777777" w:rsidR="001F5D61" w:rsidRDefault="00A234DC">
      <w:pPr>
        <w:pStyle w:val="BodyText"/>
        <w:spacing w:before="179"/>
        <w:ind w:left="1629" w:right="1489"/>
      </w:pPr>
      <w:r>
        <w:t>Channels describe how a company communicates with and reaches its Customer Segments to deliver their Value Proposition. Channels represent a company’s interface with its customers, and can include communication, distribution, and sales.</w:t>
      </w:r>
    </w:p>
    <w:p w14:paraId="769D72A3" w14:textId="77777777" w:rsidR="001F5D61" w:rsidRDefault="001F5D61">
      <w:pPr>
        <w:pStyle w:val="BodyText"/>
        <w:rPr>
          <w:sz w:val="23"/>
        </w:rPr>
      </w:pPr>
    </w:p>
    <w:p w14:paraId="1143DE04" w14:textId="77777777" w:rsidR="001F5D61" w:rsidRDefault="00A234DC">
      <w:pPr>
        <w:pStyle w:val="ListParagraph"/>
        <w:numPr>
          <w:ilvl w:val="1"/>
          <w:numId w:val="48"/>
        </w:numPr>
        <w:tabs>
          <w:tab w:val="left" w:pos="1715"/>
        </w:tabs>
        <w:rPr>
          <w:sz w:val="24"/>
        </w:rPr>
      </w:pPr>
      <w:r>
        <w:rPr>
          <w:sz w:val="24"/>
        </w:rPr>
        <w:t>Customer Relationships (CR)</w:t>
      </w:r>
    </w:p>
    <w:p w14:paraId="73A8EA3C" w14:textId="77777777" w:rsidR="001F5D61" w:rsidRDefault="00A234DC">
      <w:pPr>
        <w:pStyle w:val="BodyText"/>
        <w:spacing w:before="180"/>
        <w:ind w:left="1629" w:right="1007"/>
      </w:pPr>
      <w:r>
        <w:t>Customer Relationships describe the types of relationships a company establishes with specific Customer Segments, and can range from personal relationships to entirely automated interactions. The Customer Relationships are a key issue in determining the overall customer experience.</w:t>
      </w:r>
    </w:p>
    <w:p w14:paraId="322EF523" w14:textId="77777777" w:rsidR="001F5D61" w:rsidRDefault="001F5D61">
      <w:pPr>
        <w:sectPr w:rsidR="001F5D61">
          <w:pgSz w:w="11910" w:h="16840"/>
          <w:pgMar w:top="1320" w:right="0" w:bottom="280" w:left="320" w:header="891" w:footer="0" w:gutter="0"/>
          <w:cols w:space="720"/>
        </w:sectPr>
      </w:pPr>
    </w:p>
    <w:p w14:paraId="4E7F0493" w14:textId="77777777" w:rsidR="001F5D61" w:rsidRDefault="00A234DC">
      <w:pPr>
        <w:pStyle w:val="ListParagraph"/>
        <w:numPr>
          <w:ilvl w:val="1"/>
          <w:numId w:val="48"/>
        </w:numPr>
        <w:tabs>
          <w:tab w:val="left" w:pos="1715"/>
        </w:tabs>
        <w:spacing w:before="90"/>
        <w:rPr>
          <w:sz w:val="24"/>
        </w:rPr>
      </w:pPr>
      <w:r>
        <w:rPr>
          <w:sz w:val="24"/>
        </w:rPr>
        <w:lastRenderedPageBreak/>
        <w:t xml:space="preserve">Revenue Streams </w:t>
      </w:r>
      <w:r>
        <w:rPr>
          <w:spacing w:val="-3"/>
          <w:sz w:val="24"/>
        </w:rPr>
        <w:t>(RS)</w:t>
      </w:r>
    </w:p>
    <w:p w14:paraId="79DF5277" w14:textId="77777777" w:rsidR="001F5D61" w:rsidRDefault="00A234DC">
      <w:pPr>
        <w:pStyle w:val="BodyText"/>
        <w:spacing w:before="181"/>
        <w:ind w:left="1629" w:right="1478"/>
      </w:pPr>
      <w:r>
        <w:t>The Revenue Stream describes how a company will generate cash from each Customer Segment. The Revenue Stream has to take into account how much customers will be willing to pay for the value the company delivers. There are two basic types of revenue stream: revenues from one-time customer payments, and recurring revenues from</w:t>
      </w:r>
    </w:p>
    <w:p w14:paraId="076BA1FC" w14:textId="77777777" w:rsidR="001F5D61" w:rsidRDefault="00A234DC">
      <w:pPr>
        <w:pStyle w:val="BodyText"/>
        <w:spacing w:line="290" w:lineRule="exact"/>
        <w:ind w:left="1629"/>
      </w:pPr>
      <w:r>
        <w:t>on-going payments.</w:t>
      </w:r>
    </w:p>
    <w:p w14:paraId="4731F2AC" w14:textId="77777777" w:rsidR="001F5D61" w:rsidRDefault="001F5D61">
      <w:pPr>
        <w:pStyle w:val="BodyText"/>
        <w:spacing w:before="2"/>
        <w:rPr>
          <w:sz w:val="23"/>
        </w:rPr>
      </w:pPr>
    </w:p>
    <w:p w14:paraId="62379E2D" w14:textId="77777777" w:rsidR="001F5D61" w:rsidRDefault="00A234DC">
      <w:pPr>
        <w:pStyle w:val="ListParagraph"/>
        <w:numPr>
          <w:ilvl w:val="1"/>
          <w:numId w:val="48"/>
        </w:numPr>
        <w:tabs>
          <w:tab w:val="left" w:pos="1715"/>
        </w:tabs>
        <w:rPr>
          <w:sz w:val="24"/>
        </w:rPr>
      </w:pPr>
      <w:r>
        <w:rPr>
          <w:spacing w:val="-3"/>
          <w:sz w:val="24"/>
        </w:rPr>
        <w:t xml:space="preserve">Key </w:t>
      </w:r>
      <w:r>
        <w:rPr>
          <w:sz w:val="24"/>
        </w:rPr>
        <w:t>Resources</w:t>
      </w:r>
      <w:r>
        <w:rPr>
          <w:spacing w:val="3"/>
          <w:sz w:val="24"/>
        </w:rPr>
        <w:t xml:space="preserve"> </w:t>
      </w:r>
      <w:r>
        <w:rPr>
          <w:sz w:val="24"/>
        </w:rPr>
        <w:t>(KR)</w:t>
      </w:r>
    </w:p>
    <w:p w14:paraId="0ABC218E" w14:textId="0F79D7A0" w:rsidR="001F5D61" w:rsidRDefault="00A234DC">
      <w:pPr>
        <w:pStyle w:val="BodyText"/>
        <w:spacing w:before="180"/>
        <w:ind w:left="1629" w:right="1433"/>
      </w:pPr>
      <w:r>
        <w:t xml:space="preserve">The Key Resources describes the most important assets within a company that make a business model work. These generally include physical resources (e.g. buildings, vehicles, etc.), intellectual resources (e.g. brands, partnerships, proprietary knowledge, etc.), </w:t>
      </w:r>
      <w:r>
        <w:rPr>
          <w:b/>
        </w:rPr>
        <w:t xml:space="preserve">human resources </w:t>
      </w:r>
      <w:r>
        <w:t>(e.g. employees), and financial resources (e.g. cash, lines of credit, etc.)</w:t>
      </w:r>
    </w:p>
    <w:p w14:paraId="6E600C11" w14:textId="77777777" w:rsidR="001F5D61" w:rsidRDefault="001F5D61">
      <w:pPr>
        <w:pStyle w:val="BodyText"/>
        <w:spacing w:before="12"/>
        <w:rPr>
          <w:sz w:val="22"/>
        </w:rPr>
      </w:pPr>
    </w:p>
    <w:p w14:paraId="75BBCCF4" w14:textId="77777777" w:rsidR="001F5D61" w:rsidRDefault="00A234DC">
      <w:pPr>
        <w:pStyle w:val="ListParagraph"/>
        <w:numPr>
          <w:ilvl w:val="1"/>
          <w:numId w:val="48"/>
        </w:numPr>
        <w:tabs>
          <w:tab w:val="left" w:pos="1715"/>
        </w:tabs>
        <w:rPr>
          <w:sz w:val="24"/>
        </w:rPr>
      </w:pPr>
      <w:r>
        <w:rPr>
          <w:spacing w:val="-3"/>
          <w:sz w:val="24"/>
        </w:rPr>
        <w:t xml:space="preserve">Key </w:t>
      </w:r>
      <w:r>
        <w:rPr>
          <w:sz w:val="24"/>
        </w:rPr>
        <w:t>Activities</w:t>
      </w:r>
      <w:r>
        <w:rPr>
          <w:spacing w:val="1"/>
          <w:sz w:val="24"/>
        </w:rPr>
        <w:t xml:space="preserve"> </w:t>
      </w:r>
      <w:r>
        <w:rPr>
          <w:sz w:val="24"/>
        </w:rPr>
        <w:t>(KA)</w:t>
      </w:r>
    </w:p>
    <w:p w14:paraId="40B29252" w14:textId="77777777" w:rsidR="001F5D61" w:rsidRDefault="00A234DC">
      <w:pPr>
        <w:pStyle w:val="BodyText"/>
        <w:spacing w:before="180"/>
        <w:ind w:left="1629" w:right="1546"/>
      </w:pPr>
      <w:r>
        <w:t>The Key Activities describe the most important things a company must do to make its business model work. They can be activities to create and offer Value Propositions, reach markets, maintain Customer Relationships, and earn revenues. General categories for Key Activities include production, problem solving, and platform/networking.</w:t>
      </w:r>
    </w:p>
    <w:p w14:paraId="1DA41A00" w14:textId="77777777" w:rsidR="001F5D61" w:rsidRDefault="001F5D61">
      <w:pPr>
        <w:pStyle w:val="BodyText"/>
        <w:spacing w:before="11"/>
        <w:rPr>
          <w:sz w:val="22"/>
        </w:rPr>
      </w:pPr>
    </w:p>
    <w:p w14:paraId="3B862D0B" w14:textId="77777777" w:rsidR="001F5D61" w:rsidRDefault="00A234DC">
      <w:pPr>
        <w:pStyle w:val="ListParagraph"/>
        <w:numPr>
          <w:ilvl w:val="1"/>
          <w:numId w:val="48"/>
        </w:numPr>
        <w:tabs>
          <w:tab w:val="left" w:pos="1715"/>
        </w:tabs>
        <w:rPr>
          <w:sz w:val="24"/>
        </w:rPr>
      </w:pPr>
      <w:r>
        <w:rPr>
          <w:spacing w:val="-3"/>
          <w:sz w:val="24"/>
        </w:rPr>
        <w:t xml:space="preserve">Key </w:t>
      </w:r>
      <w:r>
        <w:rPr>
          <w:sz w:val="24"/>
        </w:rPr>
        <w:t>Partnerships (KP)</w:t>
      </w:r>
    </w:p>
    <w:p w14:paraId="257ADDEF" w14:textId="77777777" w:rsidR="001F5D61" w:rsidRDefault="00A234DC">
      <w:pPr>
        <w:pStyle w:val="BodyText"/>
        <w:spacing w:before="180"/>
        <w:ind w:left="1629" w:right="1546"/>
      </w:pPr>
      <w:r>
        <w:t>The Key Partnerships describes the network of suppliers and partners that make a business model work. Partnerships are essential in most businesses to optimize their business models, reduce risk, or acquire resources. Partnerships can generally be categorized into: strategic alliances between non-competitors, strategic partnership between competitors, joint ventures to develop new businesses, and buyer-supplier relationships.</w:t>
      </w:r>
    </w:p>
    <w:p w14:paraId="75A0D29E" w14:textId="77777777" w:rsidR="001F5D61" w:rsidRDefault="001F5D61">
      <w:pPr>
        <w:pStyle w:val="BodyText"/>
        <w:spacing w:before="11"/>
        <w:rPr>
          <w:sz w:val="22"/>
        </w:rPr>
      </w:pPr>
    </w:p>
    <w:p w14:paraId="35BCEB77" w14:textId="77777777" w:rsidR="001F5D61" w:rsidRDefault="00A234DC">
      <w:pPr>
        <w:pStyle w:val="ListParagraph"/>
        <w:numPr>
          <w:ilvl w:val="1"/>
          <w:numId w:val="48"/>
        </w:numPr>
        <w:tabs>
          <w:tab w:val="left" w:pos="1716"/>
        </w:tabs>
        <w:spacing w:before="1"/>
        <w:ind w:left="1715" w:hanging="421"/>
        <w:rPr>
          <w:sz w:val="24"/>
        </w:rPr>
      </w:pPr>
      <w:r>
        <w:rPr>
          <w:sz w:val="24"/>
        </w:rPr>
        <w:t>Cost Structure</w:t>
      </w:r>
      <w:r>
        <w:rPr>
          <w:spacing w:val="1"/>
          <w:sz w:val="24"/>
        </w:rPr>
        <w:t xml:space="preserve"> </w:t>
      </w:r>
      <w:r>
        <w:rPr>
          <w:sz w:val="24"/>
        </w:rPr>
        <w:t>(CS)</w:t>
      </w:r>
    </w:p>
    <w:p w14:paraId="2BA1F5A5" w14:textId="77777777" w:rsidR="001F5D61" w:rsidRDefault="00A234DC">
      <w:pPr>
        <w:pStyle w:val="BodyText"/>
        <w:spacing w:before="179"/>
        <w:ind w:left="1629" w:right="1546"/>
      </w:pPr>
      <w:r>
        <w:t>The Cost Structure describes all costs incurred to operate a business model, for example in creating and delivering value, maintaining Customer Relationships, and generating revenue. Cost structures can be divided into fixed costs, variable costs, economies of scale, and economies of scope.</w:t>
      </w:r>
    </w:p>
    <w:p w14:paraId="7F59845E" w14:textId="77777777" w:rsidR="001F5D61" w:rsidRDefault="001F5D61">
      <w:pPr>
        <w:sectPr w:rsidR="001F5D61">
          <w:pgSz w:w="11910" w:h="16840"/>
          <w:pgMar w:top="1320" w:right="0" w:bottom="280" w:left="320" w:header="891" w:footer="0" w:gutter="0"/>
          <w:cols w:space="720"/>
        </w:sectPr>
      </w:pPr>
    </w:p>
    <w:p w14:paraId="28380AA7" w14:textId="574B85F0" w:rsidR="001F5D61" w:rsidRDefault="00B95EA2">
      <w:pPr>
        <w:pStyle w:val="Heading4"/>
      </w:pPr>
      <w:r>
        <w:lastRenderedPageBreak/>
        <w:pict w14:anchorId="43C718D4">
          <v:rect id="_x0000_s1605" style="position:absolute;left:0;text-align:left;margin-left:102.5pt;margin-top:348.15pt;width:389.6pt;height:39.6pt;z-index:-260346880;mso-position-horizontal-relative:page;mso-position-vertical-relative:page" fillcolor="#4aacc5" stroked="f">
            <w10:wrap anchorx="page" anchory="page"/>
          </v:rect>
        </w:pict>
      </w:r>
      <w:r w:rsidR="00A234DC">
        <w:t>Part Three: Internal Analysis</w:t>
      </w:r>
    </w:p>
    <w:p w14:paraId="08FD6FEE" w14:textId="77777777" w:rsidR="001F5D61" w:rsidRDefault="00A234DC">
      <w:pPr>
        <w:pStyle w:val="ListParagraph"/>
        <w:numPr>
          <w:ilvl w:val="0"/>
          <w:numId w:val="47"/>
        </w:numPr>
        <w:tabs>
          <w:tab w:val="left" w:pos="1342"/>
        </w:tabs>
        <w:spacing w:before="181"/>
        <w:ind w:hanging="244"/>
        <w:rPr>
          <w:b/>
          <w:sz w:val="24"/>
        </w:rPr>
      </w:pPr>
      <w:r>
        <w:rPr>
          <w:b/>
          <w:sz w:val="24"/>
        </w:rPr>
        <w:t>Financial</w:t>
      </w:r>
      <w:r>
        <w:rPr>
          <w:b/>
          <w:spacing w:val="-1"/>
          <w:sz w:val="24"/>
        </w:rPr>
        <w:t xml:space="preserve"> </w:t>
      </w:r>
      <w:r>
        <w:rPr>
          <w:b/>
          <w:sz w:val="24"/>
        </w:rPr>
        <w:t>Report</w:t>
      </w:r>
    </w:p>
    <w:p w14:paraId="7DBBA6F8" w14:textId="1A953E59" w:rsidR="001F5D61" w:rsidRDefault="00A234DC">
      <w:pPr>
        <w:pStyle w:val="BodyText"/>
        <w:spacing w:before="182" w:line="237" w:lineRule="auto"/>
        <w:ind w:left="1322" w:right="1516"/>
      </w:pPr>
      <w:r>
        <w:t>Financial reporting is the process of producing the reports, called statements, which disclose an organization's financial status to management, investors and the government.</w:t>
      </w:r>
    </w:p>
    <w:p w14:paraId="23016A10" w14:textId="77777777" w:rsidR="001F5D61" w:rsidRDefault="001F5D61">
      <w:pPr>
        <w:pStyle w:val="BodyText"/>
        <w:spacing w:before="3"/>
        <w:rPr>
          <w:sz w:val="23"/>
        </w:rPr>
      </w:pPr>
    </w:p>
    <w:p w14:paraId="084EA5EF" w14:textId="77777777" w:rsidR="001F5D61" w:rsidRDefault="00A234DC">
      <w:pPr>
        <w:pStyle w:val="ListParagraph"/>
        <w:numPr>
          <w:ilvl w:val="1"/>
          <w:numId w:val="47"/>
        </w:numPr>
        <w:tabs>
          <w:tab w:val="left" w:pos="1716"/>
        </w:tabs>
        <w:ind w:hanging="421"/>
        <w:rPr>
          <w:sz w:val="24"/>
        </w:rPr>
      </w:pPr>
      <w:r>
        <w:rPr>
          <w:sz w:val="24"/>
        </w:rPr>
        <w:t>Income Statement</w:t>
      </w:r>
    </w:p>
    <w:p w14:paraId="4C406531" w14:textId="2FE2045C" w:rsidR="001F5D61" w:rsidRDefault="00A234DC">
      <w:pPr>
        <w:pStyle w:val="BodyText"/>
        <w:spacing w:before="180"/>
        <w:ind w:left="1698" w:right="1455"/>
      </w:pPr>
      <w:r>
        <w:t xml:space="preserve">An income </w:t>
      </w:r>
      <w:r>
        <w:rPr>
          <w:spacing w:val="-3"/>
        </w:rPr>
        <w:t xml:space="preserve">statement </w:t>
      </w:r>
      <w:r>
        <w:t xml:space="preserve">is one of the financial statements shown the </w:t>
      </w:r>
      <w:r>
        <w:rPr>
          <w:spacing w:val="-3"/>
        </w:rPr>
        <w:t xml:space="preserve">company’s </w:t>
      </w:r>
      <w:r>
        <w:t>revenues and expenses during a particular period. It indicates how the revenues (money</w:t>
      </w:r>
      <w:r>
        <w:rPr>
          <w:spacing w:val="-5"/>
        </w:rPr>
        <w:t xml:space="preserve"> </w:t>
      </w:r>
      <w:r>
        <w:t>received</w:t>
      </w:r>
      <w:r>
        <w:rPr>
          <w:spacing w:val="-5"/>
        </w:rPr>
        <w:t xml:space="preserve"> </w:t>
      </w:r>
      <w:r>
        <w:t>from</w:t>
      </w:r>
      <w:r>
        <w:rPr>
          <w:spacing w:val="-6"/>
        </w:rPr>
        <w:t xml:space="preserve"> </w:t>
      </w:r>
      <w:r>
        <w:t>the</w:t>
      </w:r>
      <w:r>
        <w:rPr>
          <w:spacing w:val="-4"/>
        </w:rPr>
        <w:t xml:space="preserve"> </w:t>
      </w:r>
      <w:r>
        <w:t>sale</w:t>
      </w:r>
      <w:r>
        <w:rPr>
          <w:spacing w:val="-6"/>
        </w:rPr>
        <w:t xml:space="preserve"> </w:t>
      </w:r>
      <w:r>
        <w:t>of</w:t>
      </w:r>
      <w:r>
        <w:rPr>
          <w:spacing w:val="-5"/>
        </w:rPr>
        <w:t xml:space="preserve"> </w:t>
      </w:r>
      <w:r>
        <w:t>products</w:t>
      </w:r>
      <w:r>
        <w:rPr>
          <w:spacing w:val="-4"/>
        </w:rPr>
        <w:t xml:space="preserve"> </w:t>
      </w:r>
      <w:r>
        <w:t>and</w:t>
      </w:r>
      <w:r>
        <w:rPr>
          <w:spacing w:val="-6"/>
        </w:rPr>
        <w:t xml:space="preserve"> </w:t>
      </w:r>
      <w:r>
        <w:t>services</w:t>
      </w:r>
      <w:r>
        <w:rPr>
          <w:spacing w:val="-3"/>
        </w:rPr>
        <w:t xml:space="preserve"> </w:t>
      </w:r>
      <w:r>
        <w:t>before</w:t>
      </w:r>
      <w:r>
        <w:rPr>
          <w:spacing w:val="-6"/>
        </w:rPr>
        <w:t xml:space="preserve"> </w:t>
      </w:r>
      <w:r>
        <w:t>expenses</w:t>
      </w:r>
      <w:r>
        <w:rPr>
          <w:spacing w:val="-3"/>
        </w:rPr>
        <w:t xml:space="preserve"> </w:t>
      </w:r>
      <w:r>
        <w:t>are</w:t>
      </w:r>
      <w:r>
        <w:rPr>
          <w:spacing w:val="-6"/>
        </w:rPr>
        <w:t xml:space="preserve"> </w:t>
      </w:r>
      <w:r>
        <w:rPr>
          <w:spacing w:val="-3"/>
        </w:rPr>
        <w:t>taken</w:t>
      </w:r>
      <w:r>
        <w:rPr>
          <w:spacing w:val="-4"/>
        </w:rPr>
        <w:t xml:space="preserve"> </w:t>
      </w:r>
      <w:r>
        <w:t>out, also</w:t>
      </w:r>
      <w:r>
        <w:rPr>
          <w:spacing w:val="-2"/>
        </w:rPr>
        <w:t xml:space="preserve"> </w:t>
      </w:r>
      <w:r>
        <w:t>known</w:t>
      </w:r>
      <w:r>
        <w:rPr>
          <w:spacing w:val="-4"/>
        </w:rPr>
        <w:t xml:space="preserve"> </w:t>
      </w:r>
      <w:r>
        <w:t>as</w:t>
      </w:r>
      <w:r>
        <w:rPr>
          <w:spacing w:val="-5"/>
        </w:rPr>
        <w:t xml:space="preserve"> </w:t>
      </w:r>
      <w:r>
        <w:t>the</w:t>
      </w:r>
      <w:r>
        <w:rPr>
          <w:spacing w:val="-5"/>
        </w:rPr>
        <w:t xml:space="preserve"> </w:t>
      </w:r>
      <w:r>
        <w:t>“top</w:t>
      </w:r>
      <w:r>
        <w:rPr>
          <w:spacing w:val="-2"/>
        </w:rPr>
        <w:t xml:space="preserve"> </w:t>
      </w:r>
      <w:r>
        <w:t>line”)</w:t>
      </w:r>
      <w:r>
        <w:rPr>
          <w:spacing w:val="-4"/>
        </w:rPr>
        <w:t xml:space="preserve"> </w:t>
      </w:r>
      <w:r>
        <w:t>are</w:t>
      </w:r>
      <w:r>
        <w:rPr>
          <w:spacing w:val="-3"/>
        </w:rPr>
        <w:t xml:space="preserve"> </w:t>
      </w:r>
      <w:r>
        <w:t>transformed</w:t>
      </w:r>
      <w:r>
        <w:rPr>
          <w:spacing w:val="-2"/>
        </w:rPr>
        <w:t xml:space="preserve"> </w:t>
      </w:r>
      <w:r>
        <w:rPr>
          <w:spacing w:val="-3"/>
        </w:rPr>
        <w:t>into</w:t>
      </w:r>
      <w:r>
        <w:rPr>
          <w:spacing w:val="-2"/>
        </w:rPr>
        <w:t xml:space="preserve"> </w:t>
      </w:r>
      <w:r>
        <w:t>the</w:t>
      </w:r>
      <w:r>
        <w:rPr>
          <w:spacing w:val="-4"/>
        </w:rPr>
        <w:t xml:space="preserve"> </w:t>
      </w:r>
      <w:r>
        <w:t>net</w:t>
      </w:r>
      <w:r>
        <w:rPr>
          <w:spacing w:val="-2"/>
        </w:rPr>
        <w:t xml:space="preserve"> </w:t>
      </w:r>
      <w:r>
        <w:t>income</w:t>
      </w:r>
      <w:r>
        <w:rPr>
          <w:spacing w:val="-2"/>
        </w:rPr>
        <w:t xml:space="preserve"> </w:t>
      </w:r>
      <w:r>
        <w:t>(the</w:t>
      </w:r>
      <w:r>
        <w:rPr>
          <w:spacing w:val="-5"/>
        </w:rPr>
        <w:t xml:space="preserve"> </w:t>
      </w:r>
      <w:r>
        <w:t>result</w:t>
      </w:r>
      <w:r>
        <w:rPr>
          <w:spacing w:val="-2"/>
        </w:rPr>
        <w:t xml:space="preserve"> </w:t>
      </w:r>
      <w:r>
        <w:t>after</w:t>
      </w:r>
      <w:r>
        <w:rPr>
          <w:spacing w:val="-4"/>
        </w:rPr>
        <w:t xml:space="preserve"> </w:t>
      </w:r>
      <w:r>
        <w:t>all</w:t>
      </w:r>
    </w:p>
    <w:p w14:paraId="5D76D873" w14:textId="3129D5DE" w:rsidR="001F5D61" w:rsidRDefault="00B95EA2">
      <w:pPr>
        <w:pStyle w:val="BodyText"/>
        <w:rPr>
          <w:sz w:val="20"/>
        </w:rPr>
      </w:pPr>
      <w:r>
        <w:rPr>
          <w:noProof/>
          <w:sz w:val="20"/>
        </w:rPr>
        <w:pict w14:anchorId="27828E85">
          <v:shape id="_x0000_s1603" type="#_x0000_t202" style="position:absolute;margin-left:39.55pt;margin-top:2.7pt;width:502.35pt;height:205.5pt;z-index:-250877952" filled="f" stroked="f">
            <v:textbox style="mso-next-textbox:#_x0000_s1603" inset="0,0,0,0">
              <w:txbxContent>
                <w:p w14:paraId="4C15C1FA" w14:textId="77777777" w:rsidR="00B95EA2" w:rsidRDefault="00B95EA2">
                  <w:pPr>
                    <w:spacing w:line="262" w:lineRule="exact"/>
                    <w:ind w:left="864"/>
                    <w:rPr>
                      <w:sz w:val="24"/>
                    </w:rPr>
                  </w:pPr>
                  <w:r>
                    <w:rPr>
                      <w:sz w:val="24"/>
                    </w:rPr>
                    <w:t>revenues and expenses have been accounted for, also known as “net profit” or the</w:t>
                  </w:r>
                </w:p>
                <w:p w14:paraId="79BF7214" w14:textId="77777777" w:rsidR="00B95EA2" w:rsidRDefault="00B95EA2">
                  <w:pPr>
                    <w:ind w:left="864" w:right="1391"/>
                    <w:rPr>
                      <w:sz w:val="24"/>
                    </w:rPr>
                  </w:pPr>
                  <w:r>
                    <w:rPr>
                      <w:sz w:val="24"/>
                    </w:rPr>
                    <w:t>“bottom line”). It displays the revenues recognized for a specific period, and the cost and expenses charged against these revenues, including write-offs (e.g., depreciation and amortization of various assets) and taxes. The purpose of the income statement is to show managers and investors whether the company made or lost money during the period being reported. Please see below as an example of income statement:</w:t>
                  </w:r>
                </w:p>
              </w:txbxContent>
            </v:textbox>
          </v:shape>
        </w:pict>
      </w:r>
    </w:p>
    <w:p w14:paraId="335A90D7" w14:textId="56A24401" w:rsidR="001F5D61" w:rsidRDefault="001F5D61">
      <w:pPr>
        <w:pStyle w:val="BodyText"/>
        <w:rPr>
          <w:sz w:val="20"/>
        </w:rPr>
      </w:pPr>
    </w:p>
    <w:p w14:paraId="34735283" w14:textId="77777777" w:rsidR="001F5D61" w:rsidRDefault="001F5D61">
      <w:pPr>
        <w:pStyle w:val="BodyText"/>
        <w:rPr>
          <w:sz w:val="20"/>
        </w:rPr>
      </w:pPr>
    </w:p>
    <w:p w14:paraId="47312D3A" w14:textId="77777777" w:rsidR="001F5D61" w:rsidRDefault="001F5D61">
      <w:pPr>
        <w:pStyle w:val="BodyText"/>
        <w:rPr>
          <w:sz w:val="20"/>
        </w:rPr>
      </w:pPr>
    </w:p>
    <w:p w14:paraId="44A0E868" w14:textId="1F6BC1F1" w:rsidR="001F5D61" w:rsidRDefault="001F5D61">
      <w:pPr>
        <w:pStyle w:val="BodyText"/>
        <w:rPr>
          <w:sz w:val="20"/>
        </w:rPr>
      </w:pPr>
    </w:p>
    <w:p w14:paraId="6C00AB8E" w14:textId="3B3DD0BA" w:rsidR="001F5D61" w:rsidRDefault="001F5D61">
      <w:pPr>
        <w:pStyle w:val="BodyText"/>
        <w:rPr>
          <w:sz w:val="20"/>
        </w:rPr>
      </w:pPr>
    </w:p>
    <w:p w14:paraId="70C25541" w14:textId="77777777" w:rsidR="001F5D61" w:rsidRDefault="001F5D61">
      <w:pPr>
        <w:pStyle w:val="BodyText"/>
        <w:rPr>
          <w:sz w:val="20"/>
        </w:rPr>
      </w:pPr>
    </w:p>
    <w:p w14:paraId="6A4D8364" w14:textId="77777777" w:rsidR="001F5D61" w:rsidRDefault="001F5D61">
      <w:pPr>
        <w:pStyle w:val="BodyText"/>
        <w:rPr>
          <w:sz w:val="20"/>
        </w:rPr>
      </w:pPr>
    </w:p>
    <w:p w14:paraId="3AB67902" w14:textId="2095E2C8" w:rsidR="001F5D61" w:rsidRDefault="001F5D61">
      <w:pPr>
        <w:pStyle w:val="BodyText"/>
        <w:rPr>
          <w:sz w:val="11"/>
        </w:rPr>
      </w:pPr>
    </w:p>
    <w:tbl>
      <w:tblPr>
        <w:tblW w:w="0" w:type="auto"/>
        <w:tblInd w:w="1748" w:type="dxa"/>
        <w:tblLayout w:type="fixed"/>
        <w:tblCellMar>
          <w:left w:w="0" w:type="dxa"/>
          <w:right w:w="0" w:type="dxa"/>
        </w:tblCellMar>
        <w:tblLook w:val="01E0" w:firstRow="1" w:lastRow="1" w:firstColumn="1" w:lastColumn="1" w:noHBand="0" w:noVBand="0"/>
      </w:tblPr>
      <w:tblGrid>
        <w:gridCol w:w="3896"/>
        <w:gridCol w:w="1110"/>
        <w:gridCol w:w="1338"/>
        <w:gridCol w:w="1450"/>
      </w:tblGrid>
      <w:tr w:rsidR="001F5D61" w14:paraId="4F54A841" w14:textId="77777777">
        <w:trPr>
          <w:trHeight w:val="762"/>
        </w:trPr>
        <w:tc>
          <w:tcPr>
            <w:tcW w:w="7794" w:type="dxa"/>
            <w:gridSpan w:val="4"/>
            <w:tcBorders>
              <w:top w:val="single" w:sz="12" w:space="0" w:color="357C91"/>
              <w:left w:val="single" w:sz="12" w:space="0" w:color="357C91"/>
              <w:bottom w:val="single" w:sz="12" w:space="0" w:color="357C91"/>
              <w:right w:val="single" w:sz="12" w:space="0" w:color="357C91"/>
            </w:tcBorders>
          </w:tcPr>
          <w:p w14:paraId="054D07DD" w14:textId="56286F3E" w:rsidR="001F5D61" w:rsidRDefault="00A234DC">
            <w:pPr>
              <w:pStyle w:val="TableParagraph"/>
              <w:spacing w:line="253" w:lineRule="exact"/>
              <w:ind w:left="2150" w:right="2130"/>
              <w:jc w:val="center"/>
              <w:rPr>
                <w:b/>
                <w:sz w:val="21"/>
              </w:rPr>
            </w:pPr>
            <w:r>
              <w:rPr>
                <w:b/>
                <w:color w:val="FFFFFF"/>
                <w:sz w:val="21"/>
              </w:rPr>
              <w:t>HRCI CORPORATION</w:t>
            </w:r>
          </w:p>
          <w:p w14:paraId="77335D5B" w14:textId="77777777" w:rsidR="001F5D61" w:rsidRDefault="00A234DC">
            <w:pPr>
              <w:pStyle w:val="TableParagraph"/>
              <w:spacing w:line="254" w:lineRule="exact"/>
              <w:ind w:left="2150" w:right="2131"/>
              <w:jc w:val="center"/>
              <w:rPr>
                <w:b/>
                <w:sz w:val="21"/>
              </w:rPr>
            </w:pPr>
            <w:r>
              <w:rPr>
                <w:b/>
                <w:color w:val="FFFFFF"/>
                <w:sz w:val="21"/>
              </w:rPr>
              <w:t>Income Statement</w:t>
            </w:r>
          </w:p>
          <w:p w14:paraId="0891757B" w14:textId="77777777" w:rsidR="001F5D61" w:rsidRDefault="00A234DC">
            <w:pPr>
              <w:pStyle w:val="TableParagraph"/>
              <w:spacing w:line="236" w:lineRule="exact"/>
              <w:ind w:left="2150" w:right="2131"/>
              <w:jc w:val="center"/>
              <w:rPr>
                <w:b/>
                <w:sz w:val="21"/>
              </w:rPr>
            </w:pPr>
            <w:r>
              <w:rPr>
                <w:b/>
                <w:color w:val="FFFFFF"/>
                <w:sz w:val="21"/>
              </w:rPr>
              <w:t>For the Year Ending December 31, 20X5</w:t>
            </w:r>
          </w:p>
        </w:tc>
      </w:tr>
      <w:tr w:rsidR="001F5D61" w14:paraId="066F1736" w14:textId="77777777">
        <w:trPr>
          <w:trHeight w:val="248"/>
        </w:trPr>
        <w:tc>
          <w:tcPr>
            <w:tcW w:w="3896" w:type="dxa"/>
            <w:tcBorders>
              <w:top w:val="single" w:sz="12" w:space="0" w:color="357C91"/>
            </w:tcBorders>
          </w:tcPr>
          <w:p w14:paraId="7DC7A4C5" w14:textId="77777777" w:rsidR="001F5D61" w:rsidRDefault="00A234DC">
            <w:pPr>
              <w:pStyle w:val="TableParagraph"/>
              <w:spacing w:line="223" w:lineRule="exact"/>
              <w:ind w:left="1219"/>
              <w:rPr>
                <w:rFonts w:ascii="Arial Black"/>
                <w:sz w:val="16"/>
              </w:rPr>
            </w:pPr>
            <w:r>
              <w:rPr>
                <w:rFonts w:ascii="Arial Black"/>
                <w:w w:val="105"/>
                <w:sz w:val="16"/>
              </w:rPr>
              <w:t>Revenues</w:t>
            </w:r>
          </w:p>
        </w:tc>
        <w:tc>
          <w:tcPr>
            <w:tcW w:w="1110" w:type="dxa"/>
            <w:tcBorders>
              <w:top w:val="single" w:sz="12" w:space="0" w:color="357C91"/>
            </w:tcBorders>
          </w:tcPr>
          <w:p w14:paraId="6F090DA1" w14:textId="77777777" w:rsidR="001F5D61" w:rsidRDefault="001F5D61">
            <w:pPr>
              <w:pStyle w:val="TableParagraph"/>
              <w:rPr>
                <w:rFonts w:ascii="Times New Roman"/>
                <w:sz w:val="18"/>
              </w:rPr>
            </w:pPr>
          </w:p>
        </w:tc>
        <w:tc>
          <w:tcPr>
            <w:tcW w:w="2788" w:type="dxa"/>
            <w:gridSpan w:val="2"/>
            <w:tcBorders>
              <w:top w:val="single" w:sz="12" w:space="0" w:color="357C91"/>
            </w:tcBorders>
          </w:tcPr>
          <w:p w14:paraId="495CC144" w14:textId="77777777" w:rsidR="001F5D61" w:rsidRDefault="00A234DC">
            <w:pPr>
              <w:pStyle w:val="TableParagraph"/>
              <w:spacing w:before="23"/>
              <w:ind w:left="41"/>
              <w:rPr>
                <w:rFonts w:ascii="Arial"/>
                <w:b/>
                <w:sz w:val="16"/>
              </w:rPr>
            </w:pPr>
            <w:r>
              <w:rPr>
                <w:rFonts w:ascii="Arial"/>
                <w:b/>
                <w:w w:val="105"/>
                <w:sz w:val="16"/>
              </w:rPr>
              <w:t>$3,250,000</w:t>
            </w:r>
          </w:p>
        </w:tc>
      </w:tr>
      <w:tr w:rsidR="001F5D61" w14:paraId="33E7FD9C" w14:textId="77777777">
        <w:trPr>
          <w:trHeight w:val="265"/>
        </w:trPr>
        <w:tc>
          <w:tcPr>
            <w:tcW w:w="3896" w:type="dxa"/>
          </w:tcPr>
          <w:p w14:paraId="6EDA2D5C" w14:textId="77777777" w:rsidR="001F5D61" w:rsidRDefault="00A234DC">
            <w:pPr>
              <w:pStyle w:val="TableParagraph"/>
              <w:spacing w:before="30" w:line="216" w:lineRule="exact"/>
              <w:ind w:left="1219"/>
              <w:rPr>
                <w:rFonts w:ascii="Arial Black"/>
                <w:sz w:val="16"/>
              </w:rPr>
            </w:pPr>
            <w:r>
              <w:rPr>
                <w:rFonts w:ascii="Arial Black"/>
                <w:w w:val="105"/>
                <w:sz w:val="16"/>
              </w:rPr>
              <w:t>Cost of goods sold</w:t>
            </w:r>
          </w:p>
        </w:tc>
        <w:tc>
          <w:tcPr>
            <w:tcW w:w="1110" w:type="dxa"/>
          </w:tcPr>
          <w:p w14:paraId="430B0BD9" w14:textId="77777777" w:rsidR="001F5D61" w:rsidRDefault="001F5D61">
            <w:pPr>
              <w:pStyle w:val="TableParagraph"/>
              <w:rPr>
                <w:rFonts w:ascii="Times New Roman"/>
                <w:sz w:val="18"/>
              </w:rPr>
            </w:pPr>
          </w:p>
        </w:tc>
        <w:tc>
          <w:tcPr>
            <w:tcW w:w="2788" w:type="dxa"/>
            <w:gridSpan w:val="2"/>
          </w:tcPr>
          <w:p w14:paraId="19D24D31" w14:textId="77777777" w:rsidR="001F5D61" w:rsidRDefault="00A234DC">
            <w:pPr>
              <w:pStyle w:val="TableParagraph"/>
              <w:spacing w:before="56"/>
              <w:ind w:left="131"/>
              <w:rPr>
                <w:rFonts w:ascii="Arial"/>
                <w:b/>
                <w:sz w:val="16"/>
              </w:rPr>
            </w:pPr>
            <w:r>
              <w:rPr>
                <w:rFonts w:ascii="Arial"/>
                <w:b/>
                <w:w w:val="105"/>
                <w:sz w:val="16"/>
              </w:rPr>
              <w:t>1,160,000</w:t>
            </w:r>
          </w:p>
        </w:tc>
      </w:tr>
      <w:tr w:rsidR="001F5D61" w14:paraId="1200CC11" w14:textId="77777777">
        <w:trPr>
          <w:trHeight w:val="596"/>
        </w:trPr>
        <w:tc>
          <w:tcPr>
            <w:tcW w:w="3896" w:type="dxa"/>
          </w:tcPr>
          <w:p w14:paraId="65F914F9" w14:textId="77777777" w:rsidR="001F5D61" w:rsidRDefault="00A234DC">
            <w:pPr>
              <w:pStyle w:val="TableParagraph"/>
              <w:spacing w:before="46"/>
              <w:ind w:left="1219"/>
              <w:rPr>
                <w:rFonts w:ascii="Arial Black"/>
                <w:sz w:val="16"/>
              </w:rPr>
            </w:pPr>
            <w:r>
              <w:rPr>
                <w:rFonts w:ascii="Arial Black"/>
                <w:w w:val="105"/>
                <w:sz w:val="16"/>
              </w:rPr>
              <w:t>Gross profit</w:t>
            </w:r>
          </w:p>
          <w:p w14:paraId="1FA6835A" w14:textId="77777777" w:rsidR="001F5D61" w:rsidRDefault="00A234DC">
            <w:pPr>
              <w:pStyle w:val="TableParagraph"/>
              <w:spacing w:before="57"/>
              <w:ind w:left="1219"/>
              <w:rPr>
                <w:rFonts w:ascii="Arial Black"/>
                <w:sz w:val="16"/>
              </w:rPr>
            </w:pPr>
            <w:r>
              <w:rPr>
                <w:rFonts w:ascii="Arial Black"/>
                <w:w w:val="105"/>
                <w:sz w:val="16"/>
              </w:rPr>
              <w:t>Operating expenses</w:t>
            </w:r>
          </w:p>
        </w:tc>
        <w:tc>
          <w:tcPr>
            <w:tcW w:w="1110" w:type="dxa"/>
          </w:tcPr>
          <w:p w14:paraId="5209E6F1" w14:textId="77777777" w:rsidR="001F5D61" w:rsidRDefault="001F5D61">
            <w:pPr>
              <w:pStyle w:val="TableParagraph"/>
              <w:rPr>
                <w:rFonts w:ascii="Times New Roman"/>
              </w:rPr>
            </w:pPr>
          </w:p>
        </w:tc>
        <w:tc>
          <w:tcPr>
            <w:tcW w:w="2788" w:type="dxa"/>
            <w:gridSpan w:val="2"/>
          </w:tcPr>
          <w:p w14:paraId="60ED7DD2" w14:textId="77777777" w:rsidR="001F5D61" w:rsidRDefault="00A234DC">
            <w:pPr>
              <w:pStyle w:val="TableParagraph"/>
              <w:spacing w:before="72"/>
              <w:ind w:left="41"/>
              <w:rPr>
                <w:rFonts w:ascii="Arial"/>
                <w:b/>
                <w:sz w:val="16"/>
              </w:rPr>
            </w:pPr>
            <w:r>
              <w:rPr>
                <w:rFonts w:ascii="Arial"/>
                <w:b/>
                <w:w w:val="105"/>
                <w:sz w:val="16"/>
              </w:rPr>
              <w:t>$2,090,000</w:t>
            </w:r>
          </w:p>
        </w:tc>
      </w:tr>
      <w:tr w:rsidR="001F5D61" w14:paraId="04D57D09" w14:textId="77777777">
        <w:trPr>
          <w:trHeight w:val="274"/>
        </w:trPr>
        <w:tc>
          <w:tcPr>
            <w:tcW w:w="3896" w:type="dxa"/>
          </w:tcPr>
          <w:p w14:paraId="43A1556F" w14:textId="77777777" w:rsidR="001F5D61" w:rsidRDefault="00A234DC">
            <w:pPr>
              <w:pStyle w:val="TableParagraph"/>
              <w:spacing w:before="40"/>
              <w:ind w:left="1199" w:right="1300"/>
              <w:jc w:val="center"/>
              <w:rPr>
                <w:rFonts w:ascii="Arial"/>
                <w:sz w:val="16"/>
              </w:rPr>
            </w:pPr>
            <w:r>
              <w:rPr>
                <w:rFonts w:ascii="Arial"/>
                <w:w w:val="105"/>
                <w:sz w:val="16"/>
              </w:rPr>
              <w:t>Wages</w:t>
            </w:r>
          </w:p>
        </w:tc>
        <w:tc>
          <w:tcPr>
            <w:tcW w:w="1110" w:type="dxa"/>
          </w:tcPr>
          <w:p w14:paraId="1F575214" w14:textId="77777777" w:rsidR="001F5D61" w:rsidRDefault="00A234DC">
            <w:pPr>
              <w:pStyle w:val="TableParagraph"/>
              <w:spacing w:before="40"/>
              <w:ind w:right="168"/>
              <w:jc w:val="right"/>
              <w:rPr>
                <w:rFonts w:ascii="Arial"/>
                <w:b/>
                <w:sz w:val="16"/>
              </w:rPr>
            </w:pPr>
            <w:r>
              <w:rPr>
                <w:rFonts w:ascii="Arial"/>
                <w:b/>
                <w:sz w:val="16"/>
              </w:rPr>
              <w:t>$450,000</w:t>
            </w:r>
          </w:p>
        </w:tc>
        <w:tc>
          <w:tcPr>
            <w:tcW w:w="2788" w:type="dxa"/>
            <w:gridSpan w:val="2"/>
          </w:tcPr>
          <w:p w14:paraId="73F47911" w14:textId="77777777" w:rsidR="001F5D61" w:rsidRDefault="001F5D61">
            <w:pPr>
              <w:pStyle w:val="TableParagraph"/>
              <w:rPr>
                <w:rFonts w:ascii="Times New Roman"/>
                <w:sz w:val="20"/>
              </w:rPr>
            </w:pPr>
          </w:p>
        </w:tc>
      </w:tr>
      <w:tr w:rsidR="001F5D61" w14:paraId="712C7AB0" w14:textId="77777777">
        <w:trPr>
          <w:trHeight w:val="282"/>
        </w:trPr>
        <w:tc>
          <w:tcPr>
            <w:tcW w:w="3896" w:type="dxa"/>
          </w:tcPr>
          <w:p w14:paraId="0D2A7F7D" w14:textId="77777777" w:rsidR="001F5D61" w:rsidRDefault="00A234DC">
            <w:pPr>
              <w:pStyle w:val="TableParagraph"/>
              <w:spacing w:before="48"/>
              <w:ind w:left="1239" w:right="1300"/>
              <w:jc w:val="center"/>
              <w:rPr>
                <w:rFonts w:ascii="Arial"/>
                <w:sz w:val="16"/>
              </w:rPr>
            </w:pPr>
            <w:r>
              <w:rPr>
                <w:rFonts w:ascii="Arial"/>
                <w:w w:val="105"/>
                <w:sz w:val="16"/>
              </w:rPr>
              <w:t>Interest</w:t>
            </w:r>
          </w:p>
        </w:tc>
        <w:tc>
          <w:tcPr>
            <w:tcW w:w="1110" w:type="dxa"/>
          </w:tcPr>
          <w:p w14:paraId="3269A13F" w14:textId="77777777" w:rsidR="001F5D61" w:rsidRDefault="00A234DC">
            <w:pPr>
              <w:pStyle w:val="TableParagraph"/>
              <w:spacing w:before="48"/>
              <w:ind w:right="169"/>
              <w:jc w:val="right"/>
              <w:rPr>
                <w:rFonts w:ascii="Arial"/>
                <w:b/>
                <w:sz w:val="16"/>
              </w:rPr>
            </w:pPr>
            <w:r>
              <w:rPr>
                <w:rFonts w:ascii="Arial"/>
                <w:b/>
                <w:sz w:val="16"/>
              </w:rPr>
              <w:t>100,000</w:t>
            </w:r>
          </w:p>
        </w:tc>
        <w:tc>
          <w:tcPr>
            <w:tcW w:w="2788" w:type="dxa"/>
            <w:gridSpan w:val="2"/>
          </w:tcPr>
          <w:p w14:paraId="195BC8A1" w14:textId="77777777" w:rsidR="001F5D61" w:rsidRDefault="001F5D61">
            <w:pPr>
              <w:pStyle w:val="TableParagraph"/>
              <w:rPr>
                <w:rFonts w:ascii="Times New Roman"/>
                <w:sz w:val="20"/>
              </w:rPr>
            </w:pPr>
          </w:p>
        </w:tc>
      </w:tr>
      <w:tr w:rsidR="001F5D61" w14:paraId="0B7E00F9" w14:textId="77777777">
        <w:trPr>
          <w:trHeight w:val="282"/>
        </w:trPr>
        <w:tc>
          <w:tcPr>
            <w:tcW w:w="3896" w:type="dxa"/>
          </w:tcPr>
          <w:p w14:paraId="526BA69A" w14:textId="77777777" w:rsidR="001F5D61" w:rsidRDefault="00A234DC">
            <w:pPr>
              <w:pStyle w:val="TableParagraph"/>
              <w:spacing w:before="48"/>
              <w:ind w:left="1612" w:right="1300"/>
              <w:jc w:val="center"/>
              <w:rPr>
                <w:rFonts w:ascii="Arial"/>
                <w:sz w:val="16"/>
              </w:rPr>
            </w:pPr>
            <w:r>
              <w:rPr>
                <w:rFonts w:ascii="Arial"/>
                <w:w w:val="105"/>
                <w:sz w:val="16"/>
              </w:rPr>
              <w:t>Depreciation</w:t>
            </w:r>
          </w:p>
        </w:tc>
        <w:tc>
          <w:tcPr>
            <w:tcW w:w="1110" w:type="dxa"/>
          </w:tcPr>
          <w:p w14:paraId="06E334BF" w14:textId="77777777" w:rsidR="001F5D61" w:rsidRDefault="00A234DC">
            <w:pPr>
              <w:pStyle w:val="TableParagraph"/>
              <w:spacing w:before="48"/>
              <w:ind w:right="123"/>
              <w:jc w:val="right"/>
              <w:rPr>
                <w:rFonts w:ascii="Arial"/>
                <w:b/>
                <w:sz w:val="16"/>
              </w:rPr>
            </w:pPr>
            <w:r>
              <w:rPr>
                <w:rFonts w:ascii="Arial"/>
                <w:b/>
                <w:sz w:val="16"/>
              </w:rPr>
              <w:t>120,000</w:t>
            </w:r>
          </w:p>
        </w:tc>
        <w:tc>
          <w:tcPr>
            <w:tcW w:w="2788" w:type="dxa"/>
            <w:gridSpan w:val="2"/>
          </w:tcPr>
          <w:p w14:paraId="556B2BD9" w14:textId="77777777" w:rsidR="001F5D61" w:rsidRDefault="001F5D61">
            <w:pPr>
              <w:pStyle w:val="TableParagraph"/>
              <w:rPr>
                <w:rFonts w:ascii="Times New Roman"/>
                <w:sz w:val="20"/>
              </w:rPr>
            </w:pPr>
          </w:p>
        </w:tc>
      </w:tr>
      <w:tr w:rsidR="001F5D61" w14:paraId="0268804E" w14:textId="77777777">
        <w:trPr>
          <w:trHeight w:val="265"/>
        </w:trPr>
        <w:tc>
          <w:tcPr>
            <w:tcW w:w="3896" w:type="dxa"/>
          </w:tcPr>
          <w:p w14:paraId="7BF7FB76" w14:textId="77777777" w:rsidR="001F5D61" w:rsidRDefault="00A234DC">
            <w:pPr>
              <w:pStyle w:val="TableParagraph"/>
              <w:spacing w:before="48"/>
              <w:ind w:left="1641"/>
              <w:rPr>
                <w:rFonts w:ascii="Arial"/>
                <w:sz w:val="16"/>
              </w:rPr>
            </w:pPr>
            <w:r>
              <w:rPr>
                <w:rFonts w:ascii="Arial"/>
                <w:w w:val="105"/>
                <w:sz w:val="16"/>
              </w:rPr>
              <w:t>Other operating expenses</w:t>
            </w:r>
          </w:p>
        </w:tc>
        <w:tc>
          <w:tcPr>
            <w:tcW w:w="2448" w:type="dxa"/>
            <w:gridSpan w:val="2"/>
          </w:tcPr>
          <w:p w14:paraId="7376E81B" w14:textId="77777777" w:rsidR="001F5D61" w:rsidRDefault="00A234DC">
            <w:pPr>
              <w:pStyle w:val="TableParagraph"/>
              <w:tabs>
                <w:tab w:val="left" w:pos="389"/>
              </w:tabs>
              <w:spacing w:before="48"/>
              <w:ind w:left="131"/>
              <w:rPr>
                <w:rFonts w:ascii="Arial"/>
                <w:b/>
                <w:sz w:val="16"/>
              </w:rPr>
            </w:pPr>
            <w:r>
              <w:rPr>
                <w:rFonts w:ascii="Arial"/>
                <w:b/>
                <w:w w:val="103"/>
                <w:sz w:val="16"/>
                <w:u w:val="thick"/>
              </w:rPr>
              <w:t xml:space="preserve"> </w:t>
            </w:r>
            <w:r>
              <w:rPr>
                <w:rFonts w:ascii="Arial"/>
                <w:b/>
                <w:sz w:val="16"/>
                <w:u w:val="thick"/>
              </w:rPr>
              <w:tab/>
            </w:r>
            <w:r>
              <w:rPr>
                <w:rFonts w:ascii="Arial"/>
                <w:b/>
                <w:w w:val="105"/>
                <w:sz w:val="16"/>
                <w:u w:val="thick"/>
              </w:rPr>
              <w:t>270,000</w:t>
            </w:r>
            <w:r>
              <w:rPr>
                <w:rFonts w:ascii="Arial"/>
                <w:b/>
                <w:spacing w:val="21"/>
                <w:w w:val="105"/>
                <w:sz w:val="16"/>
              </w:rPr>
              <w:t xml:space="preserve"> </w:t>
            </w:r>
            <w:r>
              <w:rPr>
                <w:rFonts w:ascii="Arial"/>
                <w:b/>
                <w:w w:val="105"/>
                <w:sz w:val="16"/>
              </w:rPr>
              <w:t>(940,000)</w:t>
            </w:r>
          </w:p>
        </w:tc>
        <w:tc>
          <w:tcPr>
            <w:tcW w:w="1450" w:type="dxa"/>
          </w:tcPr>
          <w:p w14:paraId="33B358F5" w14:textId="77777777" w:rsidR="001F5D61" w:rsidRDefault="001F5D61">
            <w:pPr>
              <w:pStyle w:val="TableParagraph"/>
              <w:rPr>
                <w:rFonts w:ascii="Times New Roman"/>
                <w:sz w:val="18"/>
              </w:rPr>
            </w:pPr>
          </w:p>
        </w:tc>
      </w:tr>
      <w:tr w:rsidR="001F5D61" w14:paraId="7D8D7F45" w14:textId="77777777">
        <w:trPr>
          <w:trHeight w:val="290"/>
        </w:trPr>
        <w:tc>
          <w:tcPr>
            <w:tcW w:w="3896" w:type="dxa"/>
          </w:tcPr>
          <w:p w14:paraId="7E0EE6E1" w14:textId="77777777" w:rsidR="001F5D61" w:rsidRDefault="00A234DC">
            <w:pPr>
              <w:pStyle w:val="TableParagraph"/>
              <w:spacing w:before="38"/>
              <w:ind w:left="1219"/>
              <w:rPr>
                <w:rFonts w:ascii="Arial Black"/>
                <w:sz w:val="16"/>
              </w:rPr>
            </w:pPr>
            <w:r>
              <w:rPr>
                <w:rFonts w:ascii="Arial Black"/>
                <w:w w:val="105"/>
                <w:sz w:val="16"/>
              </w:rPr>
              <w:t>Gain on sale of land</w:t>
            </w:r>
          </w:p>
        </w:tc>
        <w:tc>
          <w:tcPr>
            <w:tcW w:w="2448" w:type="dxa"/>
            <w:gridSpan w:val="2"/>
          </w:tcPr>
          <w:p w14:paraId="1CBC4EF0" w14:textId="77777777" w:rsidR="001F5D61" w:rsidRDefault="00A234DC">
            <w:pPr>
              <w:pStyle w:val="TableParagraph"/>
              <w:spacing w:before="64"/>
              <w:ind w:left="1377"/>
              <w:rPr>
                <w:rFonts w:ascii="Arial"/>
                <w:b/>
                <w:sz w:val="16"/>
              </w:rPr>
            </w:pPr>
            <w:r>
              <w:rPr>
                <w:rFonts w:ascii="Arial"/>
                <w:b/>
                <w:w w:val="105"/>
                <w:sz w:val="16"/>
              </w:rPr>
              <w:t>150,000</w:t>
            </w:r>
          </w:p>
        </w:tc>
        <w:tc>
          <w:tcPr>
            <w:tcW w:w="1450" w:type="dxa"/>
          </w:tcPr>
          <w:p w14:paraId="7F2D07B4" w14:textId="77777777" w:rsidR="001F5D61" w:rsidRDefault="001F5D61">
            <w:pPr>
              <w:pStyle w:val="TableParagraph"/>
              <w:rPr>
                <w:rFonts w:ascii="Times New Roman"/>
                <w:sz w:val="20"/>
              </w:rPr>
            </w:pPr>
          </w:p>
        </w:tc>
      </w:tr>
      <w:tr w:rsidR="001F5D61" w14:paraId="47E1657C" w14:textId="77777777">
        <w:trPr>
          <w:trHeight w:val="281"/>
        </w:trPr>
        <w:tc>
          <w:tcPr>
            <w:tcW w:w="3896" w:type="dxa"/>
          </w:tcPr>
          <w:p w14:paraId="38587613" w14:textId="77777777" w:rsidR="001F5D61" w:rsidRDefault="00A234DC">
            <w:pPr>
              <w:pStyle w:val="TableParagraph"/>
              <w:spacing w:before="30"/>
              <w:ind w:left="1219"/>
              <w:rPr>
                <w:rFonts w:ascii="Arial Black"/>
                <w:sz w:val="16"/>
              </w:rPr>
            </w:pPr>
            <w:r>
              <w:rPr>
                <w:rFonts w:ascii="Arial Black"/>
                <w:w w:val="105"/>
                <w:sz w:val="16"/>
              </w:rPr>
              <w:t>Income before income taxes</w:t>
            </w:r>
          </w:p>
        </w:tc>
        <w:tc>
          <w:tcPr>
            <w:tcW w:w="2448" w:type="dxa"/>
            <w:gridSpan w:val="2"/>
          </w:tcPr>
          <w:p w14:paraId="34B6820E" w14:textId="77777777" w:rsidR="001F5D61" w:rsidRDefault="00A234DC">
            <w:pPr>
              <w:pStyle w:val="TableParagraph"/>
              <w:spacing w:before="56"/>
              <w:ind w:left="1121"/>
              <w:rPr>
                <w:rFonts w:ascii="Arial"/>
                <w:b/>
                <w:sz w:val="16"/>
              </w:rPr>
            </w:pPr>
            <w:r>
              <w:rPr>
                <w:rFonts w:ascii="Arial"/>
                <w:b/>
                <w:w w:val="103"/>
                <w:sz w:val="16"/>
                <w:u w:val="thick"/>
              </w:rPr>
              <w:t xml:space="preserve"> </w:t>
            </w:r>
            <w:r>
              <w:rPr>
                <w:rFonts w:ascii="Arial"/>
                <w:b/>
                <w:sz w:val="16"/>
                <w:u w:val="thick"/>
              </w:rPr>
              <w:t xml:space="preserve">  </w:t>
            </w:r>
            <w:r>
              <w:rPr>
                <w:rFonts w:ascii="Arial"/>
                <w:b/>
                <w:w w:val="105"/>
                <w:sz w:val="16"/>
                <w:u w:val="thick"/>
              </w:rPr>
              <w:t>1,300,000</w:t>
            </w:r>
            <w:r>
              <w:rPr>
                <w:rFonts w:ascii="Arial"/>
                <w:b/>
                <w:sz w:val="16"/>
                <w:u w:val="thick"/>
              </w:rPr>
              <w:t xml:space="preserve"> </w:t>
            </w:r>
          </w:p>
        </w:tc>
        <w:tc>
          <w:tcPr>
            <w:tcW w:w="1450" w:type="dxa"/>
          </w:tcPr>
          <w:p w14:paraId="58A8340B" w14:textId="77777777" w:rsidR="001F5D61" w:rsidRDefault="001F5D61">
            <w:pPr>
              <w:pStyle w:val="TableParagraph"/>
              <w:rPr>
                <w:rFonts w:ascii="Times New Roman"/>
                <w:sz w:val="20"/>
              </w:rPr>
            </w:pPr>
          </w:p>
        </w:tc>
      </w:tr>
      <w:tr w:rsidR="001F5D61" w14:paraId="06146C88" w14:textId="77777777">
        <w:trPr>
          <w:trHeight w:val="282"/>
        </w:trPr>
        <w:tc>
          <w:tcPr>
            <w:tcW w:w="3896" w:type="dxa"/>
          </w:tcPr>
          <w:p w14:paraId="2CFF1792" w14:textId="77777777" w:rsidR="001F5D61" w:rsidRDefault="00A234DC">
            <w:pPr>
              <w:pStyle w:val="TableParagraph"/>
              <w:spacing w:before="30"/>
              <w:ind w:left="1219"/>
              <w:rPr>
                <w:rFonts w:ascii="Arial Black"/>
                <w:sz w:val="16"/>
              </w:rPr>
            </w:pPr>
            <w:r>
              <w:rPr>
                <w:rFonts w:ascii="Arial Black"/>
                <w:w w:val="105"/>
                <w:sz w:val="16"/>
              </w:rPr>
              <w:t>Income taxes</w:t>
            </w:r>
          </w:p>
        </w:tc>
        <w:tc>
          <w:tcPr>
            <w:tcW w:w="2448" w:type="dxa"/>
            <w:gridSpan w:val="2"/>
          </w:tcPr>
          <w:p w14:paraId="5138077E" w14:textId="77777777" w:rsidR="001F5D61" w:rsidRDefault="00A234DC">
            <w:pPr>
              <w:pStyle w:val="TableParagraph"/>
              <w:tabs>
                <w:tab w:val="left" w:pos="1377"/>
              </w:tabs>
              <w:spacing w:before="56"/>
              <w:ind w:left="1121"/>
              <w:rPr>
                <w:rFonts w:ascii="Arial"/>
                <w:b/>
                <w:sz w:val="16"/>
              </w:rPr>
            </w:pPr>
            <w:r>
              <w:rPr>
                <w:rFonts w:ascii="Arial"/>
                <w:b/>
                <w:w w:val="103"/>
                <w:sz w:val="16"/>
                <w:u w:val="thick"/>
              </w:rPr>
              <w:t xml:space="preserve"> </w:t>
            </w:r>
            <w:r>
              <w:rPr>
                <w:rFonts w:ascii="Arial"/>
                <w:b/>
                <w:sz w:val="16"/>
                <w:u w:val="thick"/>
              </w:rPr>
              <w:tab/>
            </w:r>
            <w:r>
              <w:rPr>
                <w:rFonts w:ascii="Arial"/>
                <w:b/>
                <w:w w:val="105"/>
                <w:sz w:val="16"/>
                <w:u w:val="thick"/>
              </w:rPr>
              <w:t>300,000</w:t>
            </w:r>
            <w:r>
              <w:rPr>
                <w:rFonts w:ascii="Arial"/>
                <w:b/>
                <w:spacing w:val="-13"/>
                <w:sz w:val="16"/>
                <w:u w:val="thick"/>
              </w:rPr>
              <w:t xml:space="preserve"> </w:t>
            </w:r>
          </w:p>
        </w:tc>
        <w:tc>
          <w:tcPr>
            <w:tcW w:w="1450" w:type="dxa"/>
          </w:tcPr>
          <w:p w14:paraId="6D84433D" w14:textId="77777777" w:rsidR="001F5D61" w:rsidRDefault="001F5D61">
            <w:pPr>
              <w:pStyle w:val="TableParagraph"/>
              <w:rPr>
                <w:rFonts w:ascii="Times New Roman"/>
                <w:sz w:val="20"/>
              </w:rPr>
            </w:pPr>
          </w:p>
        </w:tc>
      </w:tr>
      <w:tr w:rsidR="001F5D61" w14:paraId="09B52DC5" w14:textId="77777777">
        <w:trPr>
          <w:trHeight w:val="300"/>
        </w:trPr>
        <w:tc>
          <w:tcPr>
            <w:tcW w:w="3896" w:type="dxa"/>
          </w:tcPr>
          <w:p w14:paraId="58944A23" w14:textId="77777777" w:rsidR="001F5D61" w:rsidRDefault="00A234DC">
            <w:pPr>
              <w:pStyle w:val="TableParagraph"/>
              <w:spacing w:before="30"/>
              <w:ind w:left="1219"/>
              <w:rPr>
                <w:rFonts w:ascii="Arial Black"/>
                <w:sz w:val="16"/>
              </w:rPr>
            </w:pPr>
            <w:r>
              <w:rPr>
                <w:rFonts w:ascii="Arial Black"/>
                <w:w w:val="105"/>
                <w:sz w:val="16"/>
              </w:rPr>
              <w:t>Net income</w:t>
            </w:r>
          </w:p>
        </w:tc>
        <w:tc>
          <w:tcPr>
            <w:tcW w:w="2448" w:type="dxa"/>
            <w:gridSpan w:val="2"/>
          </w:tcPr>
          <w:p w14:paraId="4BED0B6A" w14:textId="77777777" w:rsidR="001F5D61" w:rsidRDefault="00A234DC">
            <w:pPr>
              <w:pStyle w:val="TableParagraph"/>
              <w:spacing w:before="56"/>
              <w:ind w:left="1151"/>
              <w:rPr>
                <w:rFonts w:ascii="Arial"/>
                <w:b/>
                <w:sz w:val="16"/>
              </w:rPr>
            </w:pPr>
            <w:r>
              <w:rPr>
                <w:rFonts w:ascii="Arial"/>
                <w:b/>
                <w:w w:val="105"/>
                <w:sz w:val="16"/>
              </w:rPr>
              <w:t>$1,000,000</w:t>
            </w:r>
          </w:p>
        </w:tc>
        <w:tc>
          <w:tcPr>
            <w:tcW w:w="1450" w:type="dxa"/>
          </w:tcPr>
          <w:p w14:paraId="5FDBAE28" w14:textId="77777777" w:rsidR="001F5D61" w:rsidRDefault="00A234DC">
            <w:pPr>
              <w:pStyle w:val="TableParagraph"/>
              <w:spacing w:before="42"/>
              <w:ind w:left="331"/>
              <w:rPr>
                <w:b/>
                <w:sz w:val="16"/>
              </w:rPr>
            </w:pPr>
            <w:r>
              <w:rPr>
                <w:b/>
                <w:color w:val="C00000"/>
                <w:w w:val="105"/>
                <w:sz w:val="16"/>
              </w:rPr>
              <w:t>bottom-line</w:t>
            </w:r>
          </w:p>
        </w:tc>
      </w:tr>
    </w:tbl>
    <w:p w14:paraId="06A98E00" w14:textId="77777777" w:rsidR="001F5D61" w:rsidRDefault="001F5D61">
      <w:pPr>
        <w:pStyle w:val="BodyText"/>
        <w:spacing w:before="4"/>
        <w:rPr>
          <w:sz w:val="3"/>
        </w:rPr>
      </w:pPr>
    </w:p>
    <w:p w14:paraId="31B948A7" w14:textId="77777777" w:rsidR="001F5D61" w:rsidRDefault="00B95EA2">
      <w:pPr>
        <w:pStyle w:val="BodyText"/>
        <w:spacing w:line="156" w:lineRule="exact"/>
        <w:ind w:left="1663"/>
        <w:rPr>
          <w:sz w:val="15"/>
        </w:rPr>
      </w:pPr>
      <w:r>
        <w:rPr>
          <w:position w:val="-2"/>
          <w:sz w:val="15"/>
        </w:rPr>
      </w:r>
      <w:r>
        <w:rPr>
          <w:position w:val="-2"/>
          <w:sz w:val="15"/>
        </w:rPr>
        <w:pict w14:anchorId="0366BE20">
          <v:group id="_x0000_s1599" style="width:390.85pt;height:7.85pt;mso-position-horizontal-relative:char;mso-position-vertical-relative:line" coordsize="7817,157">
            <v:line id="_x0000_s1601" style="position:absolute" from="12,78" to="7804,78" strokecolor="#4aacc5" strokeweight="2.33797mm"/>
            <v:rect id="_x0000_s1600" style="position:absolute;left:11;top:11;width:7793;height:133" filled="f" strokecolor="#357c91" strokeweight=".42283mm"/>
            <w10:anchorlock/>
          </v:group>
        </w:pict>
      </w:r>
    </w:p>
    <w:p w14:paraId="2C25006B" w14:textId="77777777" w:rsidR="001F5D61" w:rsidRDefault="001F5D61">
      <w:pPr>
        <w:pStyle w:val="BodyText"/>
        <w:spacing w:before="11"/>
        <w:rPr>
          <w:sz w:val="18"/>
        </w:rPr>
      </w:pPr>
    </w:p>
    <w:p w14:paraId="228DC2DE" w14:textId="77777777" w:rsidR="001F5D61" w:rsidRDefault="00B95EA2">
      <w:pPr>
        <w:pStyle w:val="ListParagraph"/>
        <w:numPr>
          <w:ilvl w:val="1"/>
          <w:numId w:val="47"/>
        </w:numPr>
        <w:tabs>
          <w:tab w:val="left" w:pos="1716"/>
        </w:tabs>
        <w:spacing w:before="52"/>
        <w:ind w:hanging="421"/>
        <w:rPr>
          <w:sz w:val="24"/>
        </w:rPr>
      </w:pPr>
      <w:r>
        <w:pict w14:anchorId="1798719F">
          <v:shape id="_x0000_s1598" style="position:absolute;left:0;text-align:left;margin-left:429.65pt;margin-top:242.75pt;width:84.65pt;height:2.9pt;z-index:251820032;mso-position-horizontal-relative:page" coordorigin="8593,4855" coordsize="1693,58" o:spt="100" adj="0,,0" path="m7082,-475r990,2m7085,-442r990,1e" filled="f" strokeweight=".47233mm">
            <v:stroke joinstyle="round"/>
            <v:formulas/>
            <v:path arrowok="t" o:connecttype="segments"/>
            <w10:wrap anchorx="page"/>
          </v:shape>
        </w:pict>
      </w:r>
      <w:r w:rsidR="00A234DC">
        <w:rPr>
          <w:sz w:val="24"/>
        </w:rPr>
        <w:t>Balance Sheet</w:t>
      </w:r>
    </w:p>
    <w:p w14:paraId="337988C1" w14:textId="77777777" w:rsidR="001F5D61" w:rsidRDefault="00A234DC">
      <w:pPr>
        <w:pStyle w:val="BodyText"/>
        <w:spacing w:before="179"/>
        <w:ind w:left="1698"/>
      </w:pPr>
      <w:r>
        <w:t>The statement of financial position (balance sheet) “provides information about an</w:t>
      </w:r>
    </w:p>
    <w:p w14:paraId="5880203D" w14:textId="77777777" w:rsidR="001F5D61" w:rsidRDefault="00A234DC">
      <w:pPr>
        <w:pStyle w:val="BodyText"/>
        <w:ind w:left="1698" w:right="1395"/>
      </w:pPr>
      <w:r>
        <w:t>entity’s assets, liabilities, and equity and their relationships to each other at a moment in time.” The items in the balance sheet represent the resources of the entity and claims to those resources.</w:t>
      </w:r>
    </w:p>
    <w:p w14:paraId="4661B2FB" w14:textId="77777777" w:rsidR="001F5D61" w:rsidRDefault="001F5D61">
      <w:pPr>
        <w:pStyle w:val="BodyText"/>
        <w:spacing w:before="3"/>
        <w:rPr>
          <w:sz w:val="23"/>
        </w:rPr>
      </w:pPr>
    </w:p>
    <w:p w14:paraId="2D1C1376" w14:textId="77777777" w:rsidR="001F5D61" w:rsidRDefault="00A234DC">
      <w:pPr>
        <w:pStyle w:val="BodyText"/>
        <w:spacing w:line="237" w:lineRule="auto"/>
        <w:ind w:left="1698" w:right="1546"/>
      </w:pPr>
      <w:r>
        <w:rPr>
          <w:b/>
        </w:rPr>
        <w:t xml:space="preserve">Assets </w:t>
      </w:r>
      <w:r>
        <w:t>are probable future economic benefits obtained or controlled by a particular entity as a result of past transactions or events.</w:t>
      </w:r>
    </w:p>
    <w:p w14:paraId="29236C43" w14:textId="77777777" w:rsidR="001F5D61" w:rsidRDefault="001F5D61">
      <w:pPr>
        <w:pStyle w:val="BodyText"/>
        <w:rPr>
          <w:sz w:val="23"/>
        </w:rPr>
      </w:pPr>
    </w:p>
    <w:p w14:paraId="4EFD0A60" w14:textId="77777777" w:rsidR="001F5D61" w:rsidRDefault="00A234DC">
      <w:pPr>
        <w:pStyle w:val="BodyText"/>
        <w:spacing w:before="1"/>
        <w:ind w:left="1698" w:right="1433"/>
      </w:pPr>
      <w:r>
        <w:rPr>
          <w:b/>
        </w:rPr>
        <w:t xml:space="preserve">Liabilities </w:t>
      </w:r>
      <w:r>
        <w:t>are probable future sacrifices of economic benefits arising from present obligations of a particular entity to transfer assets or provide services to other entities in the future as a result of past transactions or events.</w:t>
      </w:r>
    </w:p>
    <w:p w14:paraId="5C83DC04" w14:textId="77777777" w:rsidR="001F5D61" w:rsidRDefault="001F5D61">
      <w:pPr>
        <w:sectPr w:rsidR="001F5D61">
          <w:pgSz w:w="11910" w:h="16840"/>
          <w:pgMar w:top="1320" w:right="0" w:bottom="280" w:left="320" w:header="891" w:footer="0" w:gutter="0"/>
          <w:cols w:space="720"/>
        </w:sectPr>
      </w:pPr>
    </w:p>
    <w:p w14:paraId="499C68CF" w14:textId="77777777" w:rsidR="001F5D61" w:rsidRDefault="00A234DC">
      <w:pPr>
        <w:pStyle w:val="BodyText"/>
        <w:spacing w:before="93" w:line="237" w:lineRule="auto"/>
        <w:ind w:left="1698" w:right="1546"/>
      </w:pPr>
      <w:r>
        <w:rPr>
          <w:b/>
        </w:rPr>
        <w:lastRenderedPageBreak/>
        <w:t xml:space="preserve">Equity </w:t>
      </w:r>
      <w:r>
        <w:t>or net assets are the residual interests in the assets of an entity that remains after deducting its liabilities.</w:t>
      </w:r>
    </w:p>
    <w:p w14:paraId="106DA17F" w14:textId="77777777" w:rsidR="001F5D61" w:rsidRDefault="00B95EA2">
      <w:pPr>
        <w:pStyle w:val="BodyText"/>
        <w:spacing w:before="4"/>
        <w:rPr>
          <w:sz w:val="23"/>
        </w:rPr>
      </w:pPr>
      <w:r>
        <w:pict w14:anchorId="4E4BA9BE">
          <v:shape id="_x0000_s1597" type="#_x0000_t202" style="position:absolute;margin-left:144.7pt;margin-top:16.85pt;width:343.65pt;height:31.55pt;z-index:-251495424;mso-wrap-distance-left:0;mso-wrap-distance-right:0;mso-position-horizontal-relative:page" fillcolor="#4aacc5" strokecolor="#357c91" strokeweight=".44778mm">
            <v:textbox inset="0,0,0,0">
              <w:txbxContent>
                <w:p w14:paraId="4968D330" w14:textId="0C45DF8B" w:rsidR="00B95EA2" w:rsidRDefault="00B95EA2">
                  <w:pPr>
                    <w:spacing w:line="196" w:lineRule="exact"/>
                    <w:ind w:left="2625" w:right="2625"/>
                    <w:jc w:val="center"/>
                    <w:rPr>
                      <w:b/>
                      <w:sz w:val="17"/>
                    </w:rPr>
                  </w:pPr>
                  <w:r>
                    <w:rPr>
                      <w:b/>
                      <w:color w:val="FFFFFF"/>
                      <w:w w:val="105"/>
                      <w:sz w:val="17"/>
                    </w:rPr>
                    <w:t>HRCI CORPORATION</w:t>
                  </w:r>
                </w:p>
                <w:p w14:paraId="557AC3BC" w14:textId="77777777" w:rsidR="00B95EA2" w:rsidRDefault="00B95EA2">
                  <w:pPr>
                    <w:spacing w:before="1"/>
                    <w:ind w:left="2720" w:right="2719" w:hanging="1"/>
                    <w:jc w:val="center"/>
                    <w:rPr>
                      <w:b/>
                      <w:sz w:val="17"/>
                    </w:rPr>
                  </w:pPr>
                  <w:r>
                    <w:rPr>
                      <w:b/>
                      <w:color w:val="FFFFFF"/>
                      <w:w w:val="105"/>
                      <w:sz w:val="17"/>
                    </w:rPr>
                    <w:t>Balance Sheet December</w:t>
                  </w:r>
                  <w:r>
                    <w:rPr>
                      <w:b/>
                      <w:color w:val="FFFFFF"/>
                      <w:spacing w:val="-21"/>
                      <w:w w:val="105"/>
                      <w:sz w:val="17"/>
                    </w:rPr>
                    <w:t xml:space="preserve"> </w:t>
                  </w:r>
                  <w:r>
                    <w:rPr>
                      <w:b/>
                      <w:color w:val="FFFFFF"/>
                      <w:w w:val="105"/>
                      <w:sz w:val="17"/>
                    </w:rPr>
                    <w:t>31,</w:t>
                  </w:r>
                  <w:r>
                    <w:rPr>
                      <w:b/>
                      <w:color w:val="FFFFFF"/>
                      <w:spacing w:val="-18"/>
                      <w:w w:val="105"/>
                      <w:sz w:val="17"/>
                    </w:rPr>
                    <w:t xml:space="preserve"> </w:t>
                  </w:r>
                  <w:r>
                    <w:rPr>
                      <w:b/>
                      <w:color w:val="FFFFFF"/>
                      <w:w w:val="105"/>
                      <w:sz w:val="17"/>
                    </w:rPr>
                    <w:t>20X9</w:t>
                  </w:r>
                </w:p>
              </w:txbxContent>
            </v:textbox>
            <w10:wrap type="topAndBottom" anchorx="page"/>
          </v:shape>
        </w:pict>
      </w:r>
    </w:p>
    <w:p w14:paraId="58D945E0" w14:textId="77777777" w:rsidR="001F5D61" w:rsidRDefault="001F5D61">
      <w:pPr>
        <w:rPr>
          <w:sz w:val="23"/>
        </w:rPr>
        <w:sectPr w:rsidR="001F5D61">
          <w:pgSz w:w="11910" w:h="16840"/>
          <w:pgMar w:top="1320" w:right="0" w:bottom="280" w:left="320" w:header="891" w:footer="0" w:gutter="0"/>
          <w:cols w:space="720"/>
        </w:sectPr>
      </w:pPr>
    </w:p>
    <w:p w14:paraId="225A79D2" w14:textId="77777777" w:rsidR="001F5D61" w:rsidRDefault="001F5D61">
      <w:pPr>
        <w:pStyle w:val="BodyText"/>
        <w:rPr>
          <w:sz w:val="22"/>
        </w:rPr>
      </w:pPr>
    </w:p>
    <w:p w14:paraId="04001FCB" w14:textId="77777777" w:rsidR="001F5D61" w:rsidRDefault="001F5D61">
      <w:pPr>
        <w:pStyle w:val="BodyText"/>
        <w:rPr>
          <w:sz w:val="22"/>
        </w:rPr>
      </w:pPr>
    </w:p>
    <w:p w14:paraId="13D0728F" w14:textId="77777777" w:rsidR="001F5D61" w:rsidRDefault="001F5D61">
      <w:pPr>
        <w:pStyle w:val="BodyText"/>
        <w:rPr>
          <w:sz w:val="22"/>
        </w:rPr>
      </w:pPr>
    </w:p>
    <w:p w14:paraId="3EC79A30" w14:textId="77777777" w:rsidR="001F5D61" w:rsidRDefault="001F5D61">
      <w:pPr>
        <w:pStyle w:val="BodyText"/>
        <w:rPr>
          <w:sz w:val="22"/>
        </w:rPr>
      </w:pPr>
    </w:p>
    <w:p w14:paraId="0A72ECCC" w14:textId="77777777" w:rsidR="001F5D61" w:rsidRDefault="001F5D61">
      <w:pPr>
        <w:pStyle w:val="BodyText"/>
        <w:rPr>
          <w:sz w:val="22"/>
        </w:rPr>
      </w:pPr>
    </w:p>
    <w:p w14:paraId="75F2FAEA" w14:textId="77777777" w:rsidR="001F5D61" w:rsidRDefault="001F5D61">
      <w:pPr>
        <w:pStyle w:val="BodyText"/>
        <w:rPr>
          <w:sz w:val="22"/>
        </w:rPr>
      </w:pPr>
    </w:p>
    <w:p w14:paraId="0590D4AE" w14:textId="77777777" w:rsidR="001F5D61" w:rsidRDefault="001F5D61">
      <w:pPr>
        <w:pStyle w:val="BodyText"/>
        <w:rPr>
          <w:sz w:val="22"/>
        </w:rPr>
      </w:pPr>
    </w:p>
    <w:p w14:paraId="203BB975" w14:textId="5EE8967C" w:rsidR="001F5D61" w:rsidRDefault="001F5D61">
      <w:pPr>
        <w:pStyle w:val="BodyText"/>
        <w:rPr>
          <w:sz w:val="22"/>
        </w:rPr>
      </w:pPr>
    </w:p>
    <w:p w14:paraId="2E46715B" w14:textId="77777777" w:rsidR="001F5D61" w:rsidRDefault="001F5D61">
      <w:pPr>
        <w:pStyle w:val="BodyText"/>
        <w:rPr>
          <w:sz w:val="22"/>
        </w:rPr>
      </w:pPr>
    </w:p>
    <w:p w14:paraId="5F777E35" w14:textId="77777777" w:rsidR="001F5D61" w:rsidRDefault="001F5D61">
      <w:pPr>
        <w:pStyle w:val="BodyText"/>
        <w:rPr>
          <w:sz w:val="22"/>
        </w:rPr>
      </w:pPr>
    </w:p>
    <w:p w14:paraId="0631A268" w14:textId="77777777" w:rsidR="001F5D61" w:rsidRDefault="001F5D61">
      <w:pPr>
        <w:pStyle w:val="BodyText"/>
        <w:spacing w:before="8"/>
        <w:rPr>
          <w:sz w:val="22"/>
        </w:rPr>
      </w:pPr>
    </w:p>
    <w:p w14:paraId="39301984" w14:textId="77777777" w:rsidR="001F5D61" w:rsidRDefault="00A234DC">
      <w:pPr>
        <w:ind w:left="1914"/>
        <w:rPr>
          <w:rFonts w:ascii="Microsoft JhengHei"/>
          <w:b/>
          <w:sz w:val="17"/>
        </w:rPr>
      </w:pPr>
      <w:r>
        <w:rPr>
          <w:rFonts w:ascii="Microsoft JhengHei"/>
          <w:b/>
          <w:color w:val="375F92"/>
          <w:w w:val="105"/>
          <w:sz w:val="17"/>
        </w:rPr>
        <w:t>paid-in</w:t>
      </w:r>
      <w:r>
        <w:rPr>
          <w:rFonts w:ascii="Microsoft JhengHei"/>
          <w:b/>
          <w:color w:val="375F92"/>
          <w:spacing w:val="-20"/>
          <w:w w:val="105"/>
          <w:sz w:val="17"/>
        </w:rPr>
        <w:t xml:space="preserve"> </w:t>
      </w:r>
      <w:r>
        <w:rPr>
          <w:rFonts w:ascii="Microsoft JhengHei"/>
          <w:b/>
          <w:color w:val="375F92"/>
          <w:spacing w:val="-3"/>
          <w:w w:val="105"/>
          <w:sz w:val="17"/>
        </w:rPr>
        <w:t>capital</w:t>
      </w:r>
    </w:p>
    <w:p w14:paraId="054FBD77" w14:textId="77777777" w:rsidR="001F5D61" w:rsidRDefault="00A234DC">
      <w:pPr>
        <w:spacing w:before="57"/>
        <w:ind w:left="201"/>
        <w:rPr>
          <w:b/>
          <w:sz w:val="17"/>
        </w:rPr>
      </w:pPr>
      <w:r>
        <w:br w:type="column"/>
      </w:r>
      <w:r>
        <w:rPr>
          <w:b/>
          <w:w w:val="105"/>
          <w:sz w:val="17"/>
        </w:rPr>
        <w:t>Assets</w:t>
      </w:r>
    </w:p>
    <w:p w14:paraId="5F242FE8" w14:textId="77777777" w:rsidR="001F5D61" w:rsidRDefault="00A234DC">
      <w:pPr>
        <w:spacing w:before="16"/>
        <w:ind w:left="650"/>
        <w:rPr>
          <w:sz w:val="17"/>
        </w:rPr>
      </w:pPr>
      <w:r>
        <w:rPr>
          <w:w w:val="105"/>
          <w:sz w:val="17"/>
        </w:rPr>
        <w:t>Cash</w:t>
      </w:r>
    </w:p>
    <w:p w14:paraId="0A4EC188" w14:textId="77777777" w:rsidR="001F5D61" w:rsidRDefault="00A234DC">
      <w:pPr>
        <w:spacing w:before="17" w:line="259" w:lineRule="auto"/>
        <w:ind w:left="650" w:right="-9"/>
        <w:rPr>
          <w:sz w:val="17"/>
        </w:rPr>
      </w:pPr>
      <w:r>
        <w:rPr>
          <w:w w:val="105"/>
          <w:sz w:val="17"/>
        </w:rPr>
        <w:t>Accounts</w:t>
      </w:r>
      <w:r>
        <w:rPr>
          <w:spacing w:val="-21"/>
          <w:w w:val="105"/>
          <w:sz w:val="17"/>
        </w:rPr>
        <w:t xml:space="preserve"> </w:t>
      </w:r>
      <w:r>
        <w:rPr>
          <w:spacing w:val="-3"/>
          <w:w w:val="105"/>
          <w:sz w:val="17"/>
        </w:rPr>
        <w:t xml:space="preserve">receivable </w:t>
      </w:r>
      <w:r>
        <w:rPr>
          <w:w w:val="105"/>
          <w:sz w:val="17"/>
        </w:rPr>
        <w:t>Inventories</w:t>
      </w:r>
    </w:p>
    <w:p w14:paraId="0A63479D" w14:textId="77777777" w:rsidR="001F5D61" w:rsidRDefault="00A234DC">
      <w:pPr>
        <w:spacing w:line="259" w:lineRule="auto"/>
        <w:ind w:left="650" w:right="485"/>
        <w:rPr>
          <w:sz w:val="17"/>
        </w:rPr>
      </w:pPr>
      <w:r>
        <w:rPr>
          <w:w w:val="105"/>
          <w:sz w:val="17"/>
        </w:rPr>
        <w:t>Land Building Equipment Other assets</w:t>
      </w:r>
    </w:p>
    <w:p w14:paraId="1DBF1745" w14:textId="38ED6790" w:rsidR="001F5D61" w:rsidRDefault="00A234DC">
      <w:pPr>
        <w:ind w:left="201"/>
        <w:rPr>
          <w:sz w:val="17"/>
        </w:rPr>
      </w:pPr>
      <w:r>
        <w:rPr>
          <w:w w:val="105"/>
          <w:sz w:val="17"/>
        </w:rPr>
        <w:t>Total assets</w:t>
      </w:r>
    </w:p>
    <w:p w14:paraId="46EC859D" w14:textId="77777777" w:rsidR="001F5D61" w:rsidRDefault="00A234DC">
      <w:pPr>
        <w:spacing w:before="16"/>
        <w:ind w:left="201"/>
        <w:rPr>
          <w:b/>
          <w:sz w:val="17"/>
        </w:rPr>
      </w:pPr>
      <w:r>
        <w:rPr>
          <w:b/>
          <w:w w:val="105"/>
          <w:sz w:val="17"/>
        </w:rPr>
        <w:t>Liabilities</w:t>
      </w:r>
    </w:p>
    <w:p w14:paraId="7ACE9FD0" w14:textId="77777777" w:rsidR="001F5D61" w:rsidRDefault="00A234DC">
      <w:pPr>
        <w:spacing w:before="17"/>
        <w:ind w:left="650"/>
        <w:rPr>
          <w:sz w:val="17"/>
        </w:rPr>
      </w:pPr>
      <w:r>
        <w:rPr>
          <w:w w:val="105"/>
          <w:sz w:val="17"/>
        </w:rPr>
        <w:t>Salaries payable</w:t>
      </w:r>
    </w:p>
    <w:p w14:paraId="63D5EF36" w14:textId="77777777" w:rsidR="001F5D61" w:rsidRDefault="00A234DC">
      <w:pPr>
        <w:spacing w:before="16"/>
        <w:ind w:left="650"/>
        <w:rPr>
          <w:sz w:val="17"/>
        </w:rPr>
      </w:pPr>
      <w:r>
        <w:rPr>
          <w:w w:val="105"/>
          <w:sz w:val="17"/>
        </w:rPr>
        <w:t>Accounts payable</w:t>
      </w:r>
    </w:p>
    <w:p w14:paraId="2146E62D" w14:textId="77777777" w:rsidR="001F5D61" w:rsidRDefault="00A234DC">
      <w:pPr>
        <w:spacing w:before="17"/>
        <w:ind w:left="201"/>
        <w:rPr>
          <w:sz w:val="17"/>
        </w:rPr>
      </w:pPr>
      <w:r>
        <w:rPr>
          <w:w w:val="105"/>
          <w:sz w:val="17"/>
        </w:rPr>
        <w:t>Total liabilities</w:t>
      </w:r>
    </w:p>
    <w:p w14:paraId="37F913FB" w14:textId="77777777" w:rsidR="001F5D61" w:rsidRDefault="00A234DC">
      <w:pPr>
        <w:spacing w:before="16"/>
        <w:ind w:left="201"/>
        <w:rPr>
          <w:b/>
          <w:sz w:val="17"/>
        </w:rPr>
      </w:pPr>
      <w:r>
        <w:rPr>
          <w:b/>
          <w:w w:val="105"/>
          <w:sz w:val="17"/>
        </w:rPr>
        <w:t>Stockholders’ equity</w:t>
      </w:r>
    </w:p>
    <w:p w14:paraId="69805089" w14:textId="77777777" w:rsidR="001F5D61" w:rsidRDefault="00A234DC">
      <w:pPr>
        <w:spacing w:before="17" w:line="259" w:lineRule="auto"/>
        <w:ind w:left="650"/>
        <w:rPr>
          <w:sz w:val="17"/>
        </w:rPr>
      </w:pPr>
      <w:r>
        <w:rPr>
          <w:w w:val="105"/>
          <w:sz w:val="17"/>
        </w:rPr>
        <w:t>Capital stock Retained earning</w:t>
      </w:r>
    </w:p>
    <w:p w14:paraId="7A9E7520" w14:textId="77777777" w:rsidR="001F5D61" w:rsidRDefault="00A234DC">
      <w:pPr>
        <w:spacing w:line="259" w:lineRule="auto"/>
        <w:ind w:left="201" w:right="-10"/>
        <w:rPr>
          <w:sz w:val="17"/>
        </w:rPr>
      </w:pPr>
      <w:r>
        <w:rPr>
          <w:spacing w:val="-4"/>
          <w:w w:val="105"/>
          <w:sz w:val="17"/>
        </w:rPr>
        <w:t xml:space="preserve">Total </w:t>
      </w:r>
      <w:r>
        <w:rPr>
          <w:w w:val="105"/>
          <w:sz w:val="17"/>
        </w:rPr>
        <w:t xml:space="preserve">stockholders’ equity </w:t>
      </w:r>
      <w:r>
        <w:rPr>
          <w:spacing w:val="-4"/>
          <w:w w:val="105"/>
          <w:sz w:val="17"/>
        </w:rPr>
        <w:t xml:space="preserve">Total </w:t>
      </w:r>
      <w:r>
        <w:rPr>
          <w:w w:val="105"/>
          <w:sz w:val="17"/>
        </w:rPr>
        <w:t xml:space="preserve">liabilities and </w:t>
      </w:r>
      <w:r>
        <w:rPr>
          <w:spacing w:val="-3"/>
          <w:w w:val="105"/>
          <w:sz w:val="17"/>
        </w:rPr>
        <w:t>equity</w:t>
      </w:r>
    </w:p>
    <w:p w14:paraId="2C005944" w14:textId="77777777" w:rsidR="001F5D61" w:rsidRDefault="00A234DC">
      <w:pPr>
        <w:pStyle w:val="BodyText"/>
        <w:rPr>
          <w:sz w:val="16"/>
        </w:rPr>
      </w:pPr>
      <w:r>
        <w:br w:type="column"/>
      </w:r>
    </w:p>
    <w:p w14:paraId="246D5D4C" w14:textId="77777777" w:rsidR="001F5D61" w:rsidRDefault="001F5D61">
      <w:pPr>
        <w:pStyle w:val="BodyText"/>
        <w:rPr>
          <w:sz w:val="16"/>
        </w:rPr>
      </w:pPr>
    </w:p>
    <w:p w14:paraId="12A0ED0D" w14:textId="77777777" w:rsidR="001F5D61" w:rsidRDefault="001F5D61">
      <w:pPr>
        <w:pStyle w:val="BodyText"/>
        <w:rPr>
          <w:sz w:val="16"/>
        </w:rPr>
      </w:pPr>
    </w:p>
    <w:p w14:paraId="42B2C74A" w14:textId="77777777" w:rsidR="001F5D61" w:rsidRDefault="001F5D61">
      <w:pPr>
        <w:pStyle w:val="BodyText"/>
        <w:rPr>
          <w:sz w:val="16"/>
        </w:rPr>
      </w:pPr>
    </w:p>
    <w:p w14:paraId="5F944B3B" w14:textId="77777777" w:rsidR="001F5D61" w:rsidRDefault="001F5D61">
      <w:pPr>
        <w:pStyle w:val="BodyText"/>
        <w:rPr>
          <w:sz w:val="16"/>
        </w:rPr>
      </w:pPr>
    </w:p>
    <w:p w14:paraId="5716FF1B" w14:textId="77777777" w:rsidR="001F5D61" w:rsidRDefault="001F5D61">
      <w:pPr>
        <w:pStyle w:val="BodyText"/>
        <w:rPr>
          <w:sz w:val="16"/>
        </w:rPr>
      </w:pPr>
    </w:p>
    <w:p w14:paraId="2845A57F" w14:textId="77777777" w:rsidR="001F5D61" w:rsidRDefault="001F5D61">
      <w:pPr>
        <w:pStyle w:val="BodyText"/>
        <w:rPr>
          <w:sz w:val="16"/>
        </w:rPr>
      </w:pPr>
    </w:p>
    <w:p w14:paraId="12EAC830" w14:textId="77777777" w:rsidR="001F5D61" w:rsidRDefault="001F5D61">
      <w:pPr>
        <w:pStyle w:val="BodyText"/>
        <w:rPr>
          <w:sz w:val="16"/>
        </w:rPr>
      </w:pPr>
    </w:p>
    <w:p w14:paraId="540EA51D" w14:textId="77777777" w:rsidR="001F5D61" w:rsidRDefault="001F5D61">
      <w:pPr>
        <w:pStyle w:val="BodyText"/>
        <w:rPr>
          <w:sz w:val="16"/>
        </w:rPr>
      </w:pPr>
    </w:p>
    <w:p w14:paraId="50E134E8" w14:textId="31F752D1" w:rsidR="001F5D61" w:rsidRDefault="001F5D61">
      <w:pPr>
        <w:pStyle w:val="BodyText"/>
        <w:rPr>
          <w:sz w:val="16"/>
        </w:rPr>
      </w:pPr>
    </w:p>
    <w:p w14:paraId="6AB78D48" w14:textId="0BB6B7BF" w:rsidR="001F5D61" w:rsidRDefault="00B95EA2">
      <w:pPr>
        <w:pStyle w:val="BodyText"/>
        <w:rPr>
          <w:sz w:val="16"/>
        </w:rPr>
      </w:pPr>
      <w:r>
        <w:rPr>
          <w:noProof/>
          <w:sz w:val="16"/>
        </w:rPr>
        <w:pict w14:anchorId="735E52E0">
          <v:shape id="_x0000_s1593" type="#_x0000_t75" style="position:absolute;margin-left:116.8pt;margin-top:2.3pt;width:9.05pt;height:7.9pt;z-index:-250873856">
            <v:imagedata r:id="rId70" o:title=""/>
          </v:shape>
        </w:pict>
      </w:r>
      <w:r>
        <w:rPr>
          <w:noProof/>
          <w:spacing w:val="-1"/>
          <w:sz w:val="17"/>
        </w:rPr>
        <w:pict w14:anchorId="690D2911">
          <v:shape id="_x0000_s1591" type="#_x0000_t75" style="position:absolute;margin-left:74.7pt;margin-top:79.3pt;width:9.05pt;height:7.9pt;z-index:-250871808">
            <v:imagedata r:id="rId71" o:title=""/>
          </v:shape>
        </w:pict>
      </w:r>
      <w:r>
        <w:rPr>
          <w:noProof/>
          <w:sz w:val="20"/>
        </w:rPr>
        <w:pict w14:anchorId="25CCDD93">
          <v:rect id="_x0000_s1594" style="position:absolute;margin-left:10.2pt;margin-top:110.15pt;width:198.9pt;height:3.55pt;z-index:-250874880" filled="f" strokecolor="#357c91" strokeweight=".44775mm"/>
        </w:pict>
      </w:r>
    </w:p>
    <w:p w14:paraId="1EB3FDAB" w14:textId="77777777" w:rsidR="001F5D61" w:rsidRDefault="001F5D61">
      <w:pPr>
        <w:pStyle w:val="BodyText"/>
        <w:rPr>
          <w:sz w:val="14"/>
        </w:rPr>
      </w:pPr>
    </w:p>
    <w:p w14:paraId="7A173BEB" w14:textId="77777777" w:rsidR="001F5D61" w:rsidRDefault="00A234DC">
      <w:pPr>
        <w:ind w:right="26"/>
        <w:jc w:val="right"/>
        <w:rPr>
          <w:sz w:val="17"/>
        </w:rPr>
      </w:pPr>
      <w:r>
        <w:rPr>
          <w:w w:val="105"/>
          <w:sz w:val="17"/>
        </w:rPr>
        <w:t>$</w:t>
      </w:r>
      <w:r>
        <w:rPr>
          <w:spacing w:val="-17"/>
          <w:w w:val="105"/>
          <w:sz w:val="17"/>
        </w:rPr>
        <w:t xml:space="preserve"> </w:t>
      </w:r>
      <w:r>
        <w:rPr>
          <w:w w:val="105"/>
          <w:sz w:val="17"/>
        </w:rPr>
        <w:t>34,000</w:t>
      </w:r>
    </w:p>
    <w:p w14:paraId="6862AC6A" w14:textId="77777777" w:rsidR="001F5D61" w:rsidRDefault="00A234DC">
      <w:pPr>
        <w:spacing w:before="16"/>
        <w:ind w:right="27"/>
        <w:jc w:val="right"/>
        <w:rPr>
          <w:sz w:val="17"/>
        </w:rPr>
      </w:pPr>
      <w:r>
        <w:rPr>
          <w:w w:val="102"/>
          <w:sz w:val="17"/>
          <w:u w:val="single"/>
        </w:rPr>
        <w:t xml:space="preserve"> </w:t>
      </w:r>
      <w:r>
        <w:rPr>
          <w:sz w:val="17"/>
          <w:u w:val="single"/>
        </w:rPr>
        <w:t xml:space="preserve">  </w:t>
      </w:r>
      <w:r>
        <w:rPr>
          <w:spacing w:val="1"/>
          <w:sz w:val="17"/>
          <w:u w:val="single"/>
        </w:rPr>
        <w:t xml:space="preserve"> </w:t>
      </w:r>
      <w:r>
        <w:rPr>
          <w:spacing w:val="-2"/>
          <w:sz w:val="17"/>
          <w:u w:val="single"/>
        </w:rPr>
        <w:t>166,000</w:t>
      </w:r>
    </w:p>
    <w:p w14:paraId="2C7D5D10" w14:textId="77777777" w:rsidR="001F5D61" w:rsidRDefault="001F5D61">
      <w:pPr>
        <w:pStyle w:val="BodyText"/>
        <w:rPr>
          <w:sz w:val="16"/>
        </w:rPr>
      </w:pPr>
    </w:p>
    <w:p w14:paraId="606800A2" w14:textId="77777777" w:rsidR="001F5D61" w:rsidRDefault="001F5D61">
      <w:pPr>
        <w:pStyle w:val="BodyText"/>
        <w:spacing w:before="1"/>
        <w:rPr>
          <w:sz w:val="22"/>
        </w:rPr>
      </w:pPr>
    </w:p>
    <w:p w14:paraId="10ED2E2E" w14:textId="65B49B7D" w:rsidR="001F5D61" w:rsidRDefault="00A234DC">
      <w:pPr>
        <w:ind w:left="1860"/>
        <w:rPr>
          <w:sz w:val="17"/>
        </w:rPr>
      </w:pPr>
      <w:r>
        <w:rPr>
          <w:spacing w:val="-1"/>
          <w:sz w:val="17"/>
        </w:rPr>
        <w:t>$220,000</w:t>
      </w:r>
    </w:p>
    <w:p w14:paraId="761160B1" w14:textId="77777777" w:rsidR="001F5D61" w:rsidRDefault="00A234DC">
      <w:pPr>
        <w:spacing w:before="17"/>
        <w:ind w:left="1781"/>
        <w:rPr>
          <w:sz w:val="17"/>
        </w:rPr>
      </w:pPr>
      <w:r>
        <w:rPr>
          <w:w w:val="102"/>
          <w:sz w:val="17"/>
          <w:u w:val="single"/>
        </w:rPr>
        <w:t xml:space="preserve"> </w:t>
      </w:r>
      <w:r>
        <w:rPr>
          <w:sz w:val="17"/>
          <w:u w:val="single"/>
        </w:rPr>
        <w:t xml:space="preserve">  </w:t>
      </w:r>
      <w:r>
        <w:rPr>
          <w:spacing w:val="1"/>
          <w:sz w:val="17"/>
          <w:u w:val="single"/>
        </w:rPr>
        <w:t xml:space="preserve"> </w:t>
      </w:r>
      <w:r>
        <w:rPr>
          <w:sz w:val="17"/>
          <w:u w:val="single"/>
        </w:rPr>
        <w:t>480,000</w:t>
      </w:r>
    </w:p>
    <w:p w14:paraId="13B7592B" w14:textId="049E5B82" w:rsidR="001F5D61" w:rsidRDefault="00B95EA2">
      <w:pPr>
        <w:pStyle w:val="BodyText"/>
        <w:rPr>
          <w:sz w:val="16"/>
        </w:rPr>
      </w:pPr>
      <w:r>
        <w:rPr>
          <w:noProof/>
        </w:rPr>
        <w:pict w14:anchorId="4A292EB7">
          <v:shape id="_x0000_s1592" type="#_x0000_t75" style="position:absolute;margin-left:116.8pt;margin-top:15.65pt;width:9.05pt;height:7.9pt;z-index:-250872832">
            <v:imagedata r:id="rId72" o:title=""/>
          </v:shape>
        </w:pict>
      </w:r>
      <w:r w:rsidR="00A234DC">
        <w:br w:type="column"/>
      </w:r>
    </w:p>
    <w:p w14:paraId="7BE48BA0" w14:textId="77777777" w:rsidR="001F5D61" w:rsidRDefault="00A234DC">
      <w:pPr>
        <w:spacing w:before="107" w:line="259" w:lineRule="auto"/>
        <w:ind w:left="254" w:right="2930" w:hanging="89"/>
        <w:jc w:val="right"/>
        <w:rPr>
          <w:sz w:val="17"/>
        </w:rPr>
      </w:pPr>
      <w:r>
        <w:rPr>
          <w:spacing w:val="-1"/>
          <w:sz w:val="17"/>
        </w:rPr>
        <w:t>$192,000 128,000</w:t>
      </w:r>
    </w:p>
    <w:p w14:paraId="09CD847F" w14:textId="77777777" w:rsidR="001F5D61" w:rsidRDefault="00A234DC">
      <w:pPr>
        <w:spacing w:line="207" w:lineRule="exact"/>
        <w:ind w:right="2930"/>
        <w:jc w:val="right"/>
        <w:rPr>
          <w:sz w:val="17"/>
        </w:rPr>
      </w:pPr>
      <w:r>
        <w:rPr>
          <w:spacing w:val="-2"/>
          <w:sz w:val="17"/>
        </w:rPr>
        <w:t>120,000</w:t>
      </w:r>
    </w:p>
    <w:p w14:paraId="2C60A9EB" w14:textId="77777777" w:rsidR="001F5D61" w:rsidRDefault="00A234DC">
      <w:pPr>
        <w:spacing w:before="17"/>
        <w:ind w:right="2930"/>
        <w:jc w:val="right"/>
        <w:rPr>
          <w:sz w:val="17"/>
        </w:rPr>
      </w:pPr>
      <w:r>
        <w:rPr>
          <w:spacing w:val="-1"/>
          <w:sz w:val="17"/>
        </w:rPr>
        <w:t>300,000</w:t>
      </w:r>
    </w:p>
    <w:p w14:paraId="1363758A" w14:textId="77777777" w:rsidR="001F5D61" w:rsidRDefault="00A234DC">
      <w:pPr>
        <w:spacing w:before="17"/>
        <w:ind w:right="2930"/>
        <w:jc w:val="right"/>
        <w:rPr>
          <w:sz w:val="17"/>
        </w:rPr>
      </w:pPr>
      <w:r>
        <w:rPr>
          <w:spacing w:val="-2"/>
          <w:sz w:val="17"/>
        </w:rPr>
        <w:t>100,000</w:t>
      </w:r>
    </w:p>
    <w:p w14:paraId="69A0E873" w14:textId="77777777" w:rsidR="001F5D61" w:rsidRDefault="00A234DC">
      <w:pPr>
        <w:spacing w:before="16"/>
        <w:ind w:right="2930"/>
        <w:jc w:val="right"/>
        <w:rPr>
          <w:sz w:val="17"/>
        </w:rPr>
      </w:pPr>
      <w:r>
        <w:rPr>
          <w:spacing w:val="-1"/>
          <w:sz w:val="17"/>
        </w:rPr>
        <w:t>50,000</w:t>
      </w:r>
    </w:p>
    <w:p w14:paraId="5D028241" w14:textId="77777777" w:rsidR="001F5D61" w:rsidRDefault="00A234DC">
      <w:pPr>
        <w:spacing w:before="17"/>
        <w:ind w:right="2930"/>
        <w:jc w:val="right"/>
        <w:rPr>
          <w:sz w:val="17"/>
        </w:rPr>
      </w:pPr>
      <w:r>
        <w:rPr>
          <w:w w:val="102"/>
          <w:sz w:val="17"/>
          <w:u w:val="single"/>
        </w:rPr>
        <w:t xml:space="preserve"> </w:t>
      </w:r>
      <w:r>
        <w:rPr>
          <w:sz w:val="17"/>
          <w:u w:val="single"/>
        </w:rPr>
        <w:t xml:space="preserve">    </w:t>
      </w:r>
      <w:r>
        <w:rPr>
          <w:spacing w:val="3"/>
          <w:sz w:val="17"/>
          <w:u w:val="single"/>
        </w:rPr>
        <w:t xml:space="preserve"> </w:t>
      </w:r>
      <w:r>
        <w:rPr>
          <w:spacing w:val="-2"/>
          <w:sz w:val="17"/>
          <w:u w:val="single"/>
        </w:rPr>
        <w:t>10,000</w:t>
      </w:r>
    </w:p>
    <w:p w14:paraId="444BE8D4" w14:textId="77777777" w:rsidR="001F5D61" w:rsidRDefault="00A234DC">
      <w:pPr>
        <w:spacing w:before="16"/>
        <w:ind w:right="2930"/>
        <w:jc w:val="right"/>
        <w:rPr>
          <w:sz w:val="17"/>
        </w:rPr>
      </w:pPr>
      <w:r>
        <w:rPr>
          <w:w w:val="103"/>
          <w:sz w:val="17"/>
          <w:u w:val="double"/>
        </w:rPr>
        <w:t xml:space="preserve"> </w:t>
      </w:r>
      <w:r>
        <w:rPr>
          <w:sz w:val="17"/>
          <w:u w:val="double"/>
        </w:rPr>
        <w:t xml:space="preserve"> </w:t>
      </w:r>
      <w:r>
        <w:rPr>
          <w:spacing w:val="-1"/>
          <w:sz w:val="17"/>
          <w:u w:val="double"/>
        </w:rPr>
        <w:t>$900,000</w:t>
      </w:r>
    </w:p>
    <w:p w14:paraId="2F2FF877" w14:textId="77777777" w:rsidR="001F5D61" w:rsidRDefault="001F5D61">
      <w:pPr>
        <w:pStyle w:val="BodyText"/>
        <w:rPr>
          <w:sz w:val="18"/>
        </w:rPr>
      </w:pPr>
    </w:p>
    <w:p w14:paraId="5E5BB2D6" w14:textId="77777777" w:rsidR="001F5D61" w:rsidRDefault="001F5D61">
      <w:pPr>
        <w:pStyle w:val="BodyText"/>
        <w:rPr>
          <w:sz w:val="18"/>
        </w:rPr>
      </w:pPr>
    </w:p>
    <w:p w14:paraId="7EE8B220" w14:textId="77777777" w:rsidR="001F5D61" w:rsidRDefault="001F5D61">
      <w:pPr>
        <w:pStyle w:val="BodyText"/>
        <w:spacing w:before="5"/>
        <w:rPr>
          <w:sz w:val="20"/>
        </w:rPr>
      </w:pPr>
    </w:p>
    <w:p w14:paraId="40067587" w14:textId="77777777" w:rsidR="001F5D61" w:rsidRDefault="00A234DC">
      <w:pPr>
        <w:ind w:right="2930"/>
        <w:jc w:val="right"/>
        <w:rPr>
          <w:sz w:val="17"/>
        </w:rPr>
      </w:pPr>
      <w:r>
        <w:rPr>
          <w:spacing w:val="-2"/>
          <w:sz w:val="17"/>
        </w:rPr>
        <w:t>$200,000</w:t>
      </w:r>
    </w:p>
    <w:p w14:paraId="52D79847" w14:textId="77777777" w:rsidR="001F5D61" w:rsidRDefault="001F5D61">
      <w:pPr>
        <w:pStyle w:val="BodyText"/>
        <w:rPr>
          <w:sz w:val="16"/>
        </w:rPr>
      </w:pPr>
    </w:p>
    <w:p w14:paraId="33F9CCA3" w14:textId="77777777" w:rsidR="001F5D61" w:rsidRDefault="001F5D61">
      <w:pPr>
        <w:pStyle w:val="BodyText"/>
        <w:rPr>
          <w:sz w:val="16"/>
        </w:rPr>
      </w:pPr>
    </w:p>
    <w:p w14:paraId="112C51D3" w14:textId="77777777" w:rsidR="001F5D61" w:rsidRDefault="001F5D61">
      <w:pPr>
        <w:pStyle w:val="BodyText"/>
        <w:rPr>
          <w:sz w:val="16"/>
        </w:rPr>
      </w:pPr>
    </w:p>
    <w:p w14:paraId="6C4BBF80" w14:textId="77777777" w:rsidR="001F5D61" w:rsidRDefault="00A234DC">
      <w:pPr>
        <w:spacing w:before="103"/>
        <w:ind w:left="136"/>
        <w:rPr>
          <w:sz w:val="17"/>
        </w:rPr>
      </w:pPr>
      <w:r>
        <w:rPr>
          <w:w w:val="102"/>
          <w:sz w:val="17"/>
          <w:u w:val="single"/>
        </w:rPr>
        <w:t xml:space="preserve"> </w:t>
      </w:r>
      <w:r>
        <w:rPr>
          <w:sz w:val="17"/>
          <w:u w:val="single"/>
        </w:rPr>
        <w:t xml:space="preserve"> </w:t>
      </w:r>
      <w:r>
        <w:rPr>
          <w:spacing w:val="1"/>
          <w:sz w:val="17"/>
          <w:u w:val="single"/>
        </w:rPr>
        <w:t xml:space="preserve"> </w:t>
      </w:r>
      <w:r>
        <w:rPr>
          <w:w w:val="105"/>
          <w:sz w:val="17"/>
          <w:u w:val="single"/>
        </w:rPr>
        <w:t>700,000</w:t>
      </w:r>
    </w:p>
    <w:p w14:paraId="30FE8604" w14:textId="77777777" w:rsidR="001F5D61" w:rsidRDefault="00A234DC">
      <w:pPr>
        <w:spacing w:before="17"/>
        <w:ind w:left="87"/>
        <w:rPr>
          <w:sz w:val="17"/>
        </w:rPr>
      </w:pPr>
      <w:r>
        <w:rPr>
          <w:w w:val="103"/>
          <w:sz w:val="17"/>
          <w:u w:val="double"/>
        </w:rPr>
        <w:t xml:space="preserve"> </w:t>
      </w:r>
      <w:r>
        <w:rPr>
          <w:sz w:val="17"/>
          <w:u w:val="double"/>
        </w:rPr>
        <w:t xml:space="preserve"> </w:t>
      </w:r>
      <w:r>
        <w:rPr>
          <w:w w:val="105"/>
          <w:sz w:val="17"/>
          <w:u w:val="double"/>
        </w:rPr>
        <w:t>$900,000</w:t>
      </w:r>
    </w:p>
    <w:p w14:paraId="2F680C50" w14:textId="77777777" w:rsidR="001F5D61" w:rsidRDefault="001F5D61">
      <w:pPr>
        <w:rPr>
          <w:sz w:val="17"/>
        </w:rPr>
        <w:sectPr w:rsidR="001F5D61">
          <w:type w:val="continuous"/>
          <w:pgSz w:w="11910" w:h="16840"/>
          <w:pgMar w:top="1580" w:right="0" w:bottom="280" w:left="320" w:header="720" w:footer="720" w:gutter="0"/>
          <w:cols w:num="4" w:space="720" w:equalWidth="0">
            <w:col w:w="3123" w:space="40"/>
            <w:col w:w="2062" w:space="39"/>
            <w:col w:w="2522" w:space="40"/>
            <w:col w:w="3764"/>
          </w:cols>
        </w:sectPr>
      </w:pPr>
    </w:p>
    <w:p w14:paraId="45AD3021" w14:textId="278D5155" w:rsidR="001F5D61" w:rsidRDefault="00B95EA2">
      <w:pPr>
        <w:pStyle w:val="BodyText"/>
        <w:rPr>
          <w:sz w:val="20"/>
        </w:rPr>
      </w:pPr>
      <w:r>
        <w:rPr>
          <w:noProof/>
          <w:sz w:val="20"/>
        </w:rPr>
        <w:pict w14:anchorId="0E9B9367">
          <v:line id="_x0000_s1595" style="position:absolute;z-index:-250875904" from="273.4pt,4.85pt" to="472.3pt,4.85pt" strokecolor="#4aacc5" strokeweight="1.2379mm"/>
        </w:pict>
      </w:r>
    </w:p>
    <w:p w14:paraId="201C3E61" w14:textId="77777777" w:rsidR="001F5D61" w:rsidRDefault="00A234DC">
      <w:pPr>
        <w:pStyle w:val="ListParagraph"/>
        <w:numPr>
          <w:ilvl w:val="1"/>
          <w:numId w:val="47"/>
        </w:numPr>
        <w:tabs>
          <w:tab w:val="left" w:pos="1716"/>
        </w:tabs>
        <w:spacing w:before="195"/>
        <w:ind w:hanging="421"/>
        <w:rPr>
          <w:sz w:val="24"/>
        </w:rPr>
      </w:pPr>
      <w:r>
        <w:rPr>
          <w:sz w:val="24"/>
        </w:rPr>
        <w:t>Statement of Cash</w:t>
      </w:r>
      <w:r>
        <w:rPr>
          <w:spacing w:val="2"/>
          <w:sz w:val="24"/>
        </w:rPr>
        <w:t xml:space="preserve"> </w:t>
      </w:r>
      <w:r>
        <w:rPr>
          <w:sz w:val="24"/>
        </w:rPr>
        <w:t>Flows</w:t>
      </w:r>
    </w:p>
    <w:p w14:paraId="7691C14A" w14:textId="3B35713C" w:rsidR="001F5D61" w:rsidRDefault="00A234DC">
      <w:pPr>
        <w:pStyle w:val="BodyText"/>
        <w:spacing w:before="179"/>
        <w:ind w:left="1686" w:right="1433"/>
      </w:pPr>
      <w:r>
        <w:t>The cash flow statement reports the cash generated and used during the time interval specified in its heading. The period of time that the statement covers is chosen by the company. Because the income statement is prepared under the accrual basis of accounting, the revenues reported may not have been collected. Similarly, the expenses reported on the income statement might not have been paid. You could review the balance sheet changes to determine the facts, but the cash flow statement already has integrated all that information. As a result, savvy business people and investors utilize this important financial statement.</w:t>
      </w:r>
    </w:p>
    <w:p w14:paraId="50B11A9C" w14:textId="77777777" w:rsidR="001F5D61" w:rsidRDefault="001F5D61">
      <w:pPr>
        <w:pStyle w:val="BodyText"/>
        <w:spacing w:before="2"/>
        <w:rPr>
          <w:sz w:val="23"/>
        </w:rPr>
      </w:pPr>
    </w:p>
    <w:p w14:paraId="3556ADB6" w14:textId="77777777" w:rsidR="001F5D61" w:rsidRDefault="00A234DC">
      <w:pPr>
        <w:pStyle w:val="BodyText"/>
        <w:ind w:left="1686" w:right="1410"/>
      </w:pPr>
      <w:r>
        <w:t>Cash flow statements assess the amount, timing, and predictability of cash-inflows and cash-outflows, and are used as the basis for budgeting and business-planning. The accounting data is presented usually in three main sections:</w:t>
      </w:r>
    </w:p>
    <w:p w14:paraId="5952ED31" w14:textId="77777777" w:rsidR="001F5D61" w:rsidRDefault="001F5D61">
      <w:pPr>
        <w:pStyle w:val="BodyText"/>
        <w:spacing w:before="9"/>
        <w:rPr>
          <w:sz w:val="22"/>
        </w:rPr>
      </w:pPr>
    </w:p>
    <w:p w14:paraId="5D6254FA" w14:textId="77777777" w:rsidR="001F5D61" w:rsidRDefault="00A234DC">
      <w:pPr>
        <w:pStyle w:val="ListParagraph"/>
        <w:numPr>
          <w:ilvl w:val="2"/>
          <w:numId w:val="47"/>
        </w:numPr>
        <w:tabs>
          <w:tab w:val="left" w:pos="1981"/>
          <w:tab w:val="left" w:pos="1982"/>
        </w:tabs>
        <w:rPr>
          <w:sz w:val="24"/>
        </w:rPr>
      </w:pPr>
      <w:r>
        <w:rPr>
          <w:sz w:val="24"/>
        </w:rPr>
        <w:t>Operating-activities (sales of goods or</w:t>
      </w:r>
      <w:r>
        <w:rPr>
          <w:spacing w:val="1"/>
          <w:sz w:val="24"/>
        </w:rPr>
        <w:t xml:space="preserve"> </w:t>
      </w:r>
      <w:r>
        <w:rPr>
          <w:sz w:val="24"/>
        </w:rPr>
        <w:t>services),</w:t>
      </w:r>
    </w:p>
    <w:p w14:paraId="2062F568" w14:textId="77777777" w:rsidR="001F5D61" w:rsidRDefault="00A234DC">
      <w:pPr>
        <w:pStyle w:val="ListParagraph"/>
        <w:numPr>
          <w:ilvl w:val="2"/>
          <w:numId w:val="47"/>
        </w:numPr>
        <w:tabs>
          <w:tab w:val="left" w:pos="1981"/>
          <w:tab w:val="left" w:pos="1982"/>
        </w:tabs>
        <w:spacing w:before="182"/>
        <w:rPr>
          <w:sz w:val="24"/>
        </w:rPr>
      </w:pPr>
      <w:r>
        <w:rPr>
          <w:sz w:val="24"/>
        </w:rPr>
        <w:t xml:space="preserve">Investing-activities (sale or purchase of an asset, </w:t>
      </w:r>
      <w:r>
        <w:rPr>
          <w:spacing w:val="-3"/>
          <w:sz w:val="24"/>
        </w:rPr>
        <w:t xml:space="preserve">for </w:t>
      </w:r>
      <w:r>
        <w:rPr>
          <w:sz w:val="24"/>
        </w:rPr>
        <w:t>example),</w:t>
      </w:r>
      <w:r>
        <w:rPr>
          <w:spacing w:val="-2"/>
          <w:sz w:val="24"/>
        </w:rPr>
        <w:t xml:space="preserve"> </w:t>
      </w:r>
      <w:r>
        <w:rPr>
          <w:sz w:val="24"/>
        </w:rPr>
        <w:t>and</w:t>
      </w:r>
    </w:p>
    <w:p w14:paraId="0F6D508E" w14:textId="77777777" w:rsidR="001F5D61" w:rsidRDefault="00A234DC">
      <w:pPr>
        <w:pStyle w:val="ListParagraph"/>
        <w:numPr>
          <w:ilvl w:val="2"/>
          <w:numId w:val="47"/>
        </w:numPr>
        <w:tabs>
          <w:tab w:val="left" w:pos="1981"/>
          <w:tab w:val="left" w:pos="1982"/>
        </w:tabs>
        <w:spacing w:before="178"/>
        <w:rPr>
          <w:sz w:val="24"/>
        </w:rPr>
      </w:pPr>
      <w:r>
        <w:rPr>
          <w:sz w:val="24"/>
        </w:rPr>
        <w:t xml:space="preserve">Financing-activities (borrowings, or sale of common stock, </w:t>
      </w:r>
      <w:r>
        <w:rPr>
          <w:spacing w:val="-2"/>
          <w:sz w:val="24"/>
        </w:rPr>
        <w:t>for</w:t>
      </w:r>
      <w:r>
        <w:rPr>
          <w:spacing w:val="-3"/>
          <w:sz w:val="24"/>
        </w:rPr>
        <w:t xml:space="preserve"> </w:t>
      </w:r>
      <w:r>
        <w:rPr>
          <w:sz w:val="24"/>
        </w:rPr>
        <w:t>example).</w:t>
      </w:r>
    </w:p>
    <w:p w14:paraId="6FB80CC8" w14:textId="77777777" w:rsidR="001F5D61" w:rsidRDefault="001F5D61">
      <w:pPr>
        <w:rPr>
          <w:sz w:val="24"/>
        </w:rPr>
        <w:sectPr w:rsidR="001F5D61">
          <w:type w:val="continuous"/>
          <w:pgSz w:w="11910" w:h="16840"/>
          <w:pgMar w:top="1580" w:right="0" w:bottom="280" w:left="320" w:header="720" w:footer="720" w:gutter="0"/>
          <w:cols w:space="720"/>
        </w:sectPr>
      </w:pPr>
    </w:p>
    <w:p w14:paraId="02CF5384" w14:textId="77777777" w:rsidR="001F5D61" w:rsidRDefault="001F5D61">
      <w:pPr>
        <w:pStyle w:val="BodyText"/>
        <w:rPr>
          <w:sz w:val="9"/>
        </w:rPr>
      </w:pPr>
    </w:p>
    <w:p w14:paraId="66C38FFF" w14:textId="32F9F04F" w:rsidR="001F5D61" w:rsidRDefault="00B95EA2">
      <w:pPr>
        <w:pStyle w:val="BodyText"/>
        <w:ind w:left="1899"/>
        <w:rPr>
          <w:sz w:val="20"/>
        </w:rPr>
      </w:pPr>
      <w:r>
        <w:rPr>
          <w:sz w:val="20"/>
        </w:rPr>
      </w:r>
      <w:r>
        <w:rPr>
          <w:sz w:val="20"/>
        </w:rPr>
        <w:pict w14:anchorId="264BB2FD">
          <v:shape id="_x0000_s1951" type="#_x0000_t202" style="width:382.3pt;height:40.35pt;mso-left-percent:-10001;mso-top-percent:-10001;mso-position-horizontal:absolute;mso-position-horizontal-relative:char;mso-position-vertical:absolute;mso-position-vertical-relative:line;mso-left-percent:-10001;mso-top-percent:-10001" fillcolor="#4f81bc" strokecolor="#385d89" strokeweight=".51408mm">
            <v:textbox inset="0,0,0,0">
              <w:txbxContent>
                <w:p w14:paraId="4CD85225" w14:textId="77777777" w:rsidR="00B95EA2" w:rsidRDefault="00B95EA2">
                  <w:pPr>
                    <w:spacing w:before="17"/>
                    <w:ind w:left="2141" w:right="2151"/>
                    <w:jc w:val="center"/>
                    <w:rPr>
                      <w:b/>
                      <w:sz w:val="20"/>
                    </w:rPr>
                  </w:pPr>
                  <w:r>
                    <w:rPr>
                      <w:b/>
                      <w:color w:val="FFFFFF"/>
                      <w:spacing w:val="-3"/>
                      <w:sz w:val="20"/>
                    </w:rPr>
                    <w:t>QUARTZ</w:t>
                  </w:r>
                  <w:r>
                    <w:rPr>
                      <w:b/>
                      <w:color w:val="FFFFFF"/>
                      <w:spacing w:val="2"/>
                      <w:sz w:val="20"/>
                    </w:rPr>
                    <w:t xml:space="preserve"> </w:t>
                  </w:r>
                  <w:r>
                    <w:rPr>
                      <w:b/>
                      <w:color w:val="FFFFFF"/>
                      <w:spacing w:val="-3"/>
                      <w:sz w:val="20"/>
                    </w:rPr>
                    <w:t>CORPORATION</w:t>
                  </w:r>
                </w:p>
                <w:p w14:paraId="21D42E3C" w14:textId="77777777" w:rsidR="00B95EA2" w:rsidRDefault="00B95EA2">
                  <w:pPr>
                    <w:spacing w:before="9" w:line="244" w:lineRule="exact"/>
                    <w:ind w:left="2141" w:right="2147"/>
                    <w:jc w:val="center"/>
                    <w:rPr>
                      <w:b/>
                      <w:sz w:val="20"/>
                    </w:rPr>
                  </w:pPr>
                  <w:r>
                    <w:rPr>
                      <w:b/>
                      <w:color w:val="FFFFFF"/>
                      <w:sz w:val="20"/>
                    </w:rPr>
                    <w:t xml:space="preserve">Statement of </w:t>
                  </w:r>
                  <w:r>
                    <w:rPr>
                      <w:b/>
                      <w:color w:val="FFFFFF"/>
                      <w:spacing w:val="-3"/>
                      <w:sz w:val="20"/>
                    </w:rPr>
                    <w:t>Cash</w:t>
                  </w:r>
                  <w:r>
                    <w:rPr>
                      <w:b/>
                      <w:color w:val="FFFFFF"/>
                      <w:spacing w:val="26"/>
                      <w:sz w:val="20"/>
                    </w:rPr>
                    <w:t xml:space="preserve"> </w:t>
                  </w:r>
                  <w:r>
                    <w:rPr>
                      <w:b/>
                      <w:color w:val="FFFFFF"/>
                      <w:sz w:val="20"/>
                    </w:rPr>
                    <w:t>Flows</w:t>
                  </w:r>
                </w:p>
                <w:p w14:paraId="63FE70A3" w14:textId="77777777" w:rsidR="00B95EA2" w:rsidRDefault="00B95EA2">
                  <w:pPr>
                    <w:spacing w:line="244" w:lineRule="exact"/>
                    <w:ind w:left="2141" w:right="2157"/>
                    <w:jc w:val="center"/>
                    <w:rPr>
                      <w:b/>
                      <w:sz w:val="20"/>
                    </w:rPr>
                  </w:pPr>
                  <w:r>
                    <w:rPr>
                      <w:b/>
                      <w:color w:val="FFFFFF"/>
                      <w:sz w:val="20"/>
                    </w:rPr>
                    <w:t>For the Year Ending December 31, 20X9</w:t>
                  </w:r>
                </w:p>
              </w:txbxContent>
            </v:textbox>
            <w10:anchorlock/>
          </v:shape>
        </w:pict>
      </w:r>
    </w:p>
    <w:p w14:paraId="77780772" w14:textId="77777777" w:rsidR="001F5D61" w:rsidRDefault="00A234DC">
      <w:pPr>
        <w:spacing w:before="8"/>
        <w:ind w:left="2294"/>
        <w:rPr>
          <w:b/>
          <w:sz w:val="20"/>
        </w:rPr>
      </w:pPr>
      <w:r>
        <w:rPr>
          <w:b/>
          <w:sz w:val="20"/>
        </w:rPr>
        <w:t>Operating activities</w:t>
      </w:r>
    </w:p>
    <w:p w14:paraId="52C2A124" w14:textId="77777777" w:rsidR="001F5D61" w:rsidRDefault="001F5D61">
      <w:pPr>
        <w:pStyle w:val="BodyText"/>
        <w:spacing w:before="1"/>
        <w:rPr>
          <w:b/>
          <w:sz w:val="6"/>
        </w:rPr>
      </w:pPr>
    </w:p>
    <w:tbl>
      <w:tblPr>
        <w:tblW w:w="0" w:type="auto"/>
        <w:tblInd w:w="2718" w:type="dxa"/>
        <w:tblLayout w:type="fixed"/>
        <w:tblCellMar>
          <w:left w:w="0" w:type="dxa"/>
          <w:right w:w="0" w:type="dxa"/>
        </w:tblCellMar>
        <w:tblLook w:val="01E0" w:firstRow="1" w:lastRow="1" w:firstColumn="1" w:lastColumn="1" w:noHBand="0" w:noVBand="0"/>
      </w:tblPr>
      <w:tblGrid>
        <w:gridCol w:w="3925"/>
        <w:gridCol w:w="1450"/>
        <w:gridCol w:w="1035"/>
      </w:tblGrid>
      <w:tr w:rsidR="001F5D61" w14:paraId="679785C0" w14:textId="77777777">
        <w:trPr>
          <w:trHeight w:val="248"/>
        </w:trPr>
        <w:tc>
          <w:tcPr>
            <w:tcW w:w="3925" w:type="dxa"/>
          </w:tcPr>
          <w:p w14:paraId="0FACBE51" w14:textId="77777777" w:rsidR="001F5D61" w:rsidRDefault="00A234DC">
            <w:pPr>
              <w:pStyle w:val="TableParagraph"/>
              <w:spacing w:line="207" w:lineRule="exact"/>
              <w:ind w:left="50"/>
              <w:rPr>
                <w:sz w:val="20"/>
              </w:rPr>
            </w:pPr>
            <w:r>
              <w:rPr>
                <w:sz w:val="20"/>
              </w:rPr>
              <w:t>Cash received from customers</w:t>
            </w:r>
          </w:p>
        </w:tc>
        <w:tc>
          <w:tcPr>
            <w:tcW w:w="1450" w:type="dxa"/>
          </w:tcPr>
          <w:p w14:paraId="710DF3E7" w14:textId="77777777" w:rsidR="001F5D61" w:rsidRDefault="00A234DC">
            <w:pPr>
              <w:pStyle w:val="TableParagraph"/>
              <w:spacing w:line="207" w:lineRule="exact"/>
              <w:ind w:left="351"/>
              <w:rPr>
                <w:sz w:val="20"/>
              </w:rPr>
            </w:pPr>
            <w:r>
              <w:rPr>
                <w:sz w:val="20"/>
              </w:rPr>
              <w:t>$ 720,000</w:t>
            </w:r>
          </w:p>
        </w:tc>
        <w:tc>
          <w:tcPr>
            <w:tcW w:w="1035" w:type="dxa"/>
          </w:tcPr>
          <w:p w14:paraId="3F52D3E3" w14:textId="77777777" w:rsidR="001F5D61" w:rsidRDefault="001F5D61">
            <w:pPr>
              <w:pStyle w:val="TableParagraph"/>
              <w:rPr>
                <w:rFonts w:ascii="Times New Roman"/>
                <w:sz w:val="18"/>
              </w:rPr>
            </w:pPr>
          </w:p>
        </w:tc>
      </w:tr>
      <w:tr w:rsidR="001F5D61" w14:paraId="722F9197" w14:textId="77777777">
        <w:trPr>
          <w:trHeight w:val="287"/>
        </w:trPr>
        <w:tc>
          <w:tcPr>
            <w:tcW w:w="3925" w:type="dxa"/>
          </w:tcPr>
          <w:p w14:paraId="3AF3123C" w14:textId="77777777" w:rsidR="001F5D61" w:rsidRDefault="00A234DC">
            <w:pPr>
              <w:pStyle w:val="TableParagraph"/>
              <w:spacing w:before="6"/>
              <w:ind w:left="50"/>
              <w:rPr>
                <w:sz w:val="20"/>
              </w:rPr>
            </w:pPr>
            <w:r>
              <w:rPr>
                <w:sz w:val="20"/>
              </w:rPr>
              <w:t>Cash received for interest</w:t>
            </w:r>
          </w:p>
        </w:tc>
        <w:tc>
          <w:tcPr>
            <w:tcW w:w="1450" w:type="dxa"/>
          </w:tcPr>
          <w:p w14:paraId="1A0F4876" w14:textId="77777777" w:rsidR="001F5D61" w:rsidRDefault="00A234DC">
            <w:pPr>
              <w:pStyle w:val="TableParagraph"/>
              <w:spacing w:before="6"/>
              <w:ind w:right="246"/>
              <w:jc w:val="right"/>
              <w:rPr>
                <w:sz w:val="20"/>
              </w:rPr>
            </w:pPr>
            <w:r>
              <w:rPr>
                <w:sz w:val="20"/>
              </w:rPr>
              <w:t>15,000</w:t>
            </w:r>
          </w:p>
        </w:tc>
        <w:tc>
          <w:tcPr>
            <w:tcW w:w="1035" w:type="dxa"/>
          </w:tcPr>
          <w:p w14:paraId="575BA757" w14:textId="77777777" w:rsidR="001F5D61" w:rsidRDefault="001F5D61">
            <w:pPr>
              <w:pStyle w:val="TableParagraph"/>
              <w:rPr>
                <w:rFonts w:ascii="Times New Roman"/>
                <w:sz w:val="20"/>
              </w:rPr>
            </w:pPr>
          </w:p>
        </w:tc>
      </w:tr>
      <w:tr w:rsidR="001F5D61" w14:paraId="491ACD44" w14:textId="77777777">
        <w:trPr>
          <w:trHeight w:val="282"/>
        </w:trPr>
        <w:tc>
          <w:tcPr>
            <w:tcW w:w="3925" w:type="dxa"/>
          </w:tcPr>
          <w:p w14:paraId="25F137A8" w14:textId="77777777" w:rsidR="001F5D61" w:rsidRDefault="00A234DC">
            <w:pPr>
              <w:pStyle w:val="TableParagraph"/>
              <w:spacing w:before="2"/>
              <w:ind w:left="50"/>
              <w:rPr>
                <w:sz w:val="20"/>
              </w:rPr>
            </w:pPr>
            <w:r>
              <w:rPr>
                <w:sz w:val="20"/>
              </w:rPr>
              <w:t>Cash paid for salaries</w:t>
            </w:r>
          </w:p>
        </w:tc>
        <w:tc>
          <w:tcPr>
            <w:tcW w:w="1450" w:type="dxa"/>
          </w:tcPr>
          <w:p w14:paraId="31F0EDCA" w14:textId="77777777" w:rsidR="001F5D61" w:rsidRDefault="00A234DC">
            <w:pPr>
              <w:pStyle w:val="TableParagraph"/>
              <w:spacing w:before="2"/>
              <w:ind w:right="201"/>
              <w:jc w:val="right"/>
              <w:rPr>
                <w:sz w:val="20"/>
              </w:rPr>
            </w:pPr>
            <w:r>
              <w:rPr>
                <w:sz w:val="20"/>
              </w:rPr>
              <w:t>(240,000)</w:t>
            </w:r>
          </w:p>
        </w:tc>
        <w:tc>
          <w:tcPr>
            <w:tcW w:w="1035" w:type="dxa"/>
          </w:tcPr>
          <w:p w14:paraId="02DF3C59" w14:textId="77777777" w:rsidR="001F5D61" w:rsidRDefault="001F5D61">
            <w:pPr>
              <w:pStyle w:val="TableParagraph"/>
              <w:rPr>
                <w:rFonts w:ascii="Times New Roman"/>
                <w:sz w:val="20"/>
              </w:rPr>
            </w:pPr>
          </w:p>
        </w:tc>
      </w:tr>
      <w:tr w:rsidR="001F5D61" w14:paraId="6F743A10" w14:textId="77777777">
        <w:trPr>
          <w:trHeight w:val="287"/>
        </w:trPr>
        <w:tc>
          <w:tcPr>
            <w:tcW w:w="3925" w:type="dxa"/>
          </w:tcPr>
          <w:p w14:paraId="2441869E" w14:textId="77777777" w:rsidR="001F5D61" w:rsidRDefault="00A234DC">
            <w:pPr>
              <w:pStyle w:val="TableParagraph"/>
              <w:spacing w:before="2"/>
              <w:ind w:left="50"/>
              <w:rPr>
                <w:sz w:val="20"/>
              </w:rPr>
            </w:pPr>
            <w:r>
              <w:rPr>
                <w:sz w:val="20"/>
              </w:rPr>
              <w:t>Cash paid for rent</w:t>
            </w:r>
          </w:p>
        </w:tc>
        <w:tc>
          <w:tcPr>
            <w:tcW w:w="1450" w:type="dxa"/>
          </w:tcPr>
          <w:p w14:paraId="00D62EDF" w14:textId="77777777" w:rsidR="001F5D61" w:rsidRDefault="00A234DC">
            <w:pPr>
              <w:pStyle w:val="TableParagraph"/>
              <w:spacing w:before="2"/>
              <w:ind w:right="201"/>
              <w:jc w:val="right"/>
              <w:rPr>
                <w:sz w:val="20"/>
              </w:rPr>
            </w:pPr>
            <w:r>
              <w:rPr>
                <w:sz w:val="20"/>
              </w:rPr>
              <w:t>(115,000)</w:t>
            </w:r>
          </w:p>
        </w:tc>
        <w:tc>
          <w:tcPr>
            <w:tcW w:w="1035" w:type="dxa"/>
          </w:tcPr>
          <w:p w14:paraId="33D0E1D3" w14:textId="77777777" w:rsidR="001F5D61" w:rsidRDefault="001F5D61">
            <w:pPr>
              <w:pStyle w:val="TableParagraph"/>
              <w:rPr>
                <w:rFonts w:ascii="Times New Roman"/>
                <w:sz w:val="20"/>
              </w:rPr>
            </w:pPr>
          </w:p>
        </w:tc>
      </w:tr>
      <w:tr w:rsidR="001F5D61" w14:paraId="734CCC29" w14:textId="77777777">
        <w:trPr>
          <w:trHeight w:val="530"/>
        </w:trPr>
        <w:tc>
          <w:tcPr>
            <w:tcW w:w="3925" w:type="dxa"/>
          </w:tcPr>
          <w:p w14:paraId="58E4580F" w14:textId="77777777" w:rsidR="001F5D61" w:rsidRDefault="00A234DC">
            <w:pPr>
              <w:pStyle w:val="TableParagraph"/>
              <w:spacing w:before="6"/>
              <w:ind w:left="50"/>
              <w:rPr>
                <w:sz w:val="20"/>
              </w:rPr>
            </w:pPr>
            <w:r>
              <w:rPr>
                <w:sz w:val="20"/>
              </w:rPr>
              <w:t>Cash paid for other items</w:t>
            </w:r>
          </w:p>
          <w:p w14:paraId="4B130A65" w14:textId="77777777" w:rsidR="001F5D61" w:rsidRDefault="00A234DC">
            <w:pPr>
              <w:pStyle w:val="TableParagraph"/>
              <w:spacing w:before="38" w:line="222" w:lineRule="exact"/>
              <w:ind w:left="516"/>
              <w:rPr>
                <w:sz w:val="20"/>
              </w:rPr>
            </w:pPr>
            <w:r>
              <w:rPr>
                <w:sz w:val="20"/>
              </w:rPr>
              <w:t>Cash provided by operating activities</w:t>
            </w:r>
          </w:p>
        </w:tc>
        <w:tc>
          <w:tcPr>
            <w:tcW w:w="1450" w:type="dxa"/>
          </w:tcPr>
          <w:p w14:paraId="3482A174" w14:textId="77777777" w:rsidR="001F5D61" w:rsidRDefault="00A234DC">
            <w:pPr>
              <w:pStyle w:val="TableParagraph"/>
              <w:spacing w:before="6"/>
              <w:ind w:right="201"/>
              <w:jc w:val="right"/>
              <w:rPr>
                <w:sz w:val="20"/>
              </w:rPr>
            </w:pPr>
            <w:r>
              <w:rPr>
                <w:w w:val="102"/>
                <w:sz w:val="20"/>
                <w:u w:val="single"/>
              </w:rPr>
              <w:t xml:space="preserve"> </w:t>
            </w:r>
            <w:r>
              <w:rPr>
                <w:sz w:val="20"/>
                <w:u w:val="single"/>
              </w:rPr>
              <w:t xml:space="preserve"> (300,000)</w:t>
            </w:r>
          </w:p>
        </w:tc>
        <w:tc>
          <w:tcPr>
            <w:tcW w:w="1035" w:type="dxa"/>
          </w:tcPr>
          <w:p w14:paraId="1278B40A" w14:textId="77777777" w:rsidR="001F5D61" w:rsidRDefault="001F5D61">
            <w:pPr>
              <w:pStyle w:val="TableParagraph"/>
              <w:spacing w:before="8"/>
              <w:rPr>
                <w:b/>
                <w:sz w:val="23"/>
              </w:rPr>
            </w:pPr>
          </w:p>
          <w:p w14:paraId="3B9F8F64" w14:textId="77777777" w:rsidR="001F5D61" w:rsidRDefault="00A234DC">
            <w:pPr>
              <w:pStyle w:val="TableParagraph"/>
              <w:spacing w:line="222" w:lineRule="exact"/>
              <w:ind w:left="203"/>
              <w:rPr>
                <w:sz w:val="20"/>
              </w:rPr>
            </w:pPr>
            <w:r>
              <w:rPr>
                <w:sz w:val="20"/>
              </w:rPr>
              <w:t>$ 80,000</w:t>
            </w:r>
          </w:p>
        </w:tc>
      </w:tr>
    </w:tbl>
    <w:p w14:paraId="6441431E" w14:textId="77777777" w:rsidR="001F5D61" w:rsidRDefault="001F5D61">
      <w:pPr>
        <w:spacing w:line="222" w:lineRule="exact"/>
        <w:rPr>
          <w:sz w:val="20"/>
        </w:rPr>
        <w:sectPr w:rsidR="001F5D61">
          <w:pgSz w:w="11910" w:h="16840"/>
          <w:pgMar w:top="1320" w:right="0" w:bottom="280" w:left="320" w:header="891" w:footer="0" w:gutter="0"/>
          <w:cols w:space="720"/>
        </w:sectPr>
      </w:pPr>
    </w:p>
    <w:p w14:paraId="36B8CA6A" w14:textId="77777777" w:rsidR="001F5D61" w:rsidRDefault="00A234DC">
      <w:pPr>
        <w:spacing w:before="41"/>
        <w:ind w:left="2294"/>
        <w:rPr>
          <w:b/>
          <w:sz w:val="20"/>
        </w:rPr>
      </w:pPr>
      <w:r>
        <w:rPr>
          <w:b/>
          <w:sz w:val="20"/>
        </w:rPr>
        <w:t>Investing activities</w:t>
      </w:r>
    </w:p>
    <w:p w14:paraId="6A3A094A" w14:textId="77777777" w:rsidR="001F5D61" w:rsidRDefault="00A234DC">
      <w:pPr>
        <w:spacing w:before="48"/>
        <w:ind w:left="2760"/>
        <w:rPr>
          <w:sz w:val="20"/>
        </w:rPr>
      </w:pPr>
      <w:r>
        <w:rPr>
          <w:sz w:val="20"/>
        </w:rPr>
        <w:t>Purchase of land</w:t>
      </w:r>
    </w:p>
    <w:p w14:paraId="4F835258" w14:textId="70C602C3" w:rsidR="001F5D61" w:rsidRDefault="00B95EA2">
      <w:pPr>
        <w:pStyle w:val="BodyText"/>
        <w:spacing w:before="3"/>
        <w:rPr>
          <w:sz w:val="27"/>
        </w:rPr>
      </w:pPr>
      <w:r>
        <w:rPr>
          <w:noProof/>
        </w:rPr>
        <w:pict w14:anchorId="4280B3AD">
          <v:shape id="_x0000_s1585" type="#_x0000_t202" style="position:absolute;margin-left:116pt;margin-top:3.65pt;width:79.9pt;height:10.25pt;z-index:-250867712" filled="f" stroked="f">
            <v:textbox inset="0,0,0,0">
              <w:txbxContent>
                <w:p w14:paraId="6E6E052A" w14:textId="77777777" w:rsidR="00B95EA2" w:rsidRDefault="00B95EA2">
                  <w:pPr>
                    <w:spacing w:line="204" w:lineRule="exact"/>
                    <w:rPr>
                      <w:b/>
                      <w:sz w:val="20"/>
                    </w:rPr>
                  </w:pPr>
                  <w:r>
                    <w:rPr>
                      <w:b/>
                      <w:sz w:val="20"/>
                    </w:rPr>
                    <w:t>Financing activities</w:t>
                  </w:r>
                </w:p>
              </w:txbxContent>
            </v:textbox>
          </v:shape>
        </w:pict>
      </w:r>
      <w:r w:rsidR="00A234DC">
        <w:br w:type="column"/>
      </w:r>
    </w:p>
    <w:p w14:paraId="7BFADA79" w14:textId="77777777" w:rsidR="001F5D61" w:rsidRDefault="00A234DC">
      <w:pPr>
        <w:ind w:left="2292" w:right="2436"/>
        <w:jc w:val="center"/>
        <w:rPr>
          <w:sz w:val="20"/>
        </w:rPr>
      </w:pPr>
      <w:r>
        <w:rPr>
          <w:sz w:val="20"/>
        </w:rPr>
        <w:t>(250,000)</w:t>
      </w:r>
    </w:p>
    <w:p w14:paraId="619C525C" w14:textId="77777777" w:rsidR="001F5D61" w:rsidRDefault="001F5D61">
      <w:pPr>
        <w:jc w:val="center"/>
        <w:rPr>
          <w:sz w:val="20"/>
        </w:rPr>
        <w:sectPr w:rsidR="001F5D61">
          <w:type w:val="continuous"/>
          <w:pgSz w:w="11910" w:h="16840"/>
          <w:pgMar w:top="1580" w:right="0" w:bottom="280" w:left="320" w:header="720" w:footer="720" w:gutter="0"/>
          <w:cols w:num="2" w:space="720" w:equalWidth="0">
            <w:col w:w="4178" w:space="1864"/>
            <w:col w:w="5548"/>
          </w:cols>
        </w:sectPr>
      </w:pPr>
    </w:p>
    <w:p w14:paraId="45107DBF" w14:textId="77777777" w:rsidR="001F5D61" w:rsidRDefault="001F5D61">
      <w:pPr>
        <w:pStyle w:val="BodyText"/>
        <w:spacing w:before="3" w:after="1"/>
        <w:rPr>
          <w:sz w:val="29"/>
        </w:rPr>
      </w:pPr>
    </w:p>
    <w:tbl>
      <w:tblPr>
        <w:tblW w:w="0" w:type="auto"/>
        <w:tblInd w:w="2252" w:type="dxa"/>
        <w:tblLayout w:type="fixed"/>
        <w:tblCellMar>
          <w:left w:w="0" w:type="dxa"/>
          <w:right w:w="0" w:type="dxa"/>
        </w:tblCellMar>
        <w:tblLook w:val="01E0" w:firstRow="1" w:lastRow="1" w:firstColumn="1" w:lastColumn="1" w:noHBand="0" w:noVBand="0"/>
      </w:tblPr>
      <w:tblGrid>
        <w:gridCol w:w="4149"/>
        <w:gridCol w:w="2868"/>
      </w:tblGrid>
      <w:tr w:rsidR="001F5D61" w14:paraId="0CA9A285" w14:textId="77777777">
        <w:trPr>
          <w:trHeight w:val="248"/>
        </w:trPr>
        <w:tc>
          <w:tcPr>
            <w:tcW w:w="4149" w:type="dxa"/>
          </w:tcPr>
          <w:p w14:paraId="24B4D890" w14:textId="77777777" w:rsidR="001F5D61" w:rsidRDefault="00A234DC">
            <w:pPr>
              <w:pStyle w:val="TableParagraph"/>
              <w:spacing w:line="207" w:lineRule="exact"/>
              <w:ind w:left="516"/>
              <w:rPr>
                <w:sz w:val="20"/>
              </w:rPr>
            </w:pPr>
            <w:r>
              <w:rPr>
                <w:sz w:val="20"/>
              </w:rPr>
              <w:t>Payment of dividends</w:t>
            </w:r>
          </w:p>
        </w:tc>
        <w:tc>
          <w:tcPr>
            <w:tcW w:w="2868" w:type="dxa"/>
          </w:tcPr>
          <w:p w14:paraId="48E4CD6D" w14:textId="77777777" w:rsidR="001F5D61" w:rsidRDefault="00A234DC">
            <w:pPr>
              <w:pStyle w:val="TableParagraph"/>
              <w:spacing w:line="207" w:lineRule="exact"/>
              <w:ind w:right="75"/>
              <w:jc w:val="right"/>
              <w:rPr>
                <w:sz w:val="20"/>
              </w:rPr>
            </w:pPr>
            <w:r>
              <w:rPr>
                <w:w w:val="102"/>
                <w:sz w:val="20"/>
                <w:u w:val="single"/>
              </w:rPr>
              <w:t xml:space="preserve"> </w:t>
            </w:r>
            <w:r>
              <w:rPr>
                <w:sz w:val="20"/>
                <w:u w:val="single"/>
              </w:rPr>
              <w:t xml:space="preserve">  (35,000)</w:t>
            </w:r>
          </w:p>
        </w:tc>
      </w:tr>
      <w:tr w:rsidR="001F5D61" w14:paraId="30D845C5" w14:textId="77777777">
        <w:trPr>
          <w:trHeight w:val="287"/>
        </w:trPr>
        <w:tc>
          <w:tcPr>
            <w:tcW w:w="4149" w:type="dxa"/>
          </w:tcPr>
          <w:p w14:paraId="62CC8C93" w14:textId="77777777" w:rsidR="001F5D61" w:rsidRDefault="00A234DC">
            <w:pPr>
              <w:pStyle w:val="TableParagraph"/>
              <w:spacing w:before="6"/>
              <w:ind w:left="50"/>
              <w:rPr>
                <w:b/>
                <w:sz w:val="20"/>
              </w:rPr>
            </w:pPr>
            <w:r>
              <w:rPr>
                <w:b/>
                <w:sz w:val="20"/>
              </w:rPr>
              <w:t>Decrease in cash</w:t>
            </w:r>
          </w:p>
        </w:tc>
        <w:tc>
          <w:tcPr>
            <w:tcW w:w="2868" w:type="dxa"/>
          </w:tcPr>
          <w:p w14:paraId="5C39CF73" w14:textId="77777777" w:rsidR="001F5D61" w:rsidRDefault="00A234DC">
            <w:pPr>
              <w:pStyle w:val="TableParagraph"/>
              <w:spacing w:before="6"/>
              <w:ind w:right="46"/>
              <w:jc w:val="right"/>
              <w:rPr>
                <w:sz w:val="20"/>
              </w:rPr>
            </w:pPr>
            <w:r>
              <w:rPr>
                <w:sz w:val="20"/>
              </w:rPr>
              <w:t>$(205,000)</w:t>
            </w:r>
          </w:p>
        </w:tc>
      </w:tr>
      <w:tr w:rsidR="001F5D61" w14:paraId="08082F0F" w14:textId="77777777">
        <w:trPr>
          <w:trHeight w:val="282"/>
        </w:trPr>
        <w:tc>
          <w:tcPr>
            <w:tcW w:w="4149" w:type="dxa"/>
          </w:tcPr>
          <w:p w14:paraId="73F96BFB" w14:textId="77777777" w:rsidR="001F5D61" w:rsidRDefault="00A234DC">
            <w:pPr>
              <w:pStyle w:val="TableParagraph"/>
              <w:spacing w:before="2"/>
              <w:ind w:left="50"/>
              <w:rPr>
                <w:b/>
                <w:sz w:val="20"/>
              </w:rPr>
            </w:pPr>
            <w:r>
              <w:rPr>
                <w:b/>
                <w:sz w:val="20"/>
              </w:rPr>
              <w:t>Cash, January 1</w:t>
            </w:r>
          </w:p>
        </w:tc>
        <w:tc>
          <w:tcPr>
            <w:tcW w:w="2868" w:type="dxa"/>
          </w:tcPr>
          <w:p w14:paraId="42B07F15" w14:textId="77777777" w:rsidR="001F5D61" w:rsidRDefault="00A234DC">
            <w:pPr>
              <w:pStyle w:val="TableParagraph"/>
              <w:spacing w:before="2"/>
              <w:ind w:right="91"/>
              <w:jc w:val="right"/>
              <w:rPr>
                <w:sz w:val="20"/>
              </w:rPr>
            </w:pPr>
            <w:r>
              <w:rPr>
                <w:w w:val="102"/>
                <w:sz w:val="20"/>
                <w:u w:val="single"/>
              </w:rPr>
              <w:t xml:space="preserve"> </w:t>
            </w:r>
            <w:r>
              <w:rPr>
                <w:sz w:val="20"/>
                <w:u w:val="single"/>
              </w:rPr>
              <w:t xml:space="preserve">  397,000</w:t>
            </w:r>
          </w:p>
        </w:tc>
      </w:tr>
      <w:tr w:rsidR="001F5D61" w14:paraId="0C404A03" w14:textId="77777777">
        <w:trPr>
          <w:trHeight w:val="243"/>
        </w:trPr>
        <w:tc>
          <w:tcPr>
            <w:tcW w:w="4149" w:type="dxa"/>
          </w:tcPr>
          <w:p w14:paraId="3D02118A" w14:textId="77777777" w:rsidR="001F5D61" w:rsidRDefault="00A234DC">
            <w:pPr>
              <w:pStyle w:val="TableParagraph"/>
              <w:spacing w:before="2" w:line="222" w:lineRule="exact"/>
              <w:ind w:left="50"/>
              <w:rPr>
                <w:b/>
                <w:sz w:val="20"/>
              </w:rPr>
            </w:pPr>
            <w:r>
              <w:rPr>
                <w:b/>
                <w:sz w:val="20"/>
              </w:rPr>
              <w:t>Cash, December 31</w:t>
            </w:r>
          </w:p>
        </w:tc>
        <w:tc>
          <w:tcPr>
            <w:tcW w:w="2868" w:type="dxa"/>
          </w:tcPr>
          <w:p w14:paraId="1367B2BA" w14:textId="77777777" w:rsidR="001F5D61" w:rsidRDefault="00A234DC">
            <w:pPr>
              <w:pStyle w:val="TableParagraph"/>
              <w:spacing w:before="2" w:line="222" w:lineRule="exact"/>
              <w:ind w:right="83"/>
              <w:jc w:val="right"/>
              <w:rPr>
                <w:sz w:val="20"/>
              </w:rPr>
            </w:pPr>
            <w:r>
              <w:rPr>
                <w:w w:val="102"/>
                <w:sz w:val="20"/>
                <w:u w:val="single"/>
              </w:rPr>
              <w:t xml:space="preserve"> </w:t>
            </w:r>
            <w:r>
              <w:rPr>
                <w:sz w:val="20"/>
                <w:u w:val="single"/>
              </w:rPr>
              <w:t xml:space="preserve"> $ 192,000</w:t>
            </w:r>
          </w:p>
        </w:tc>
      </w:tr>
    </w:tbl>
    <w:p w14:paraId="196410A9" w14:textId="7BBF947C" w:rsidR="001F5D61" w:rsidRDefault="00B95EA2">
      <w:pPr>
        <w:pStyle w:val="BodyText"/>
        <w:rPr>
          <w:sz w:val="20"/>
        </w:rPr>
      </w:pPr>
      <w:r>
        <w:rPr>
          <w:noProof/>
          <w:sz w:val="20"/>
        </w:rPr>
        <w:pict w14:anchorId="3CA652BC">
          <v:rect id="_x0000_s1587" style="position:absolute;margin-left:101.7pt;margin-top:4.35pt;width:372.45pt;height:7.3pt;z-index:-250869760;mso-position-horizontal-relative:text;mso-position-vertical-relative:text" fillcolor="#4f81bc" stroked="f"/>
        </w:pict>
      </w:r>
      <w:r>
        <w:rPr>
          <w:noProof/>
          <w:sz w:val="20"/>
        </w:rPr>
        <w:pict w14:anchorId="26F500C7">
          <v:rect id="_x0000_s1586" style="position:absolute;margin-left:101.7pt;margin-top:4.35pt;width:372.45pt;height:7.3pt;z-index:-250868736;mso-position-horizontal-relative:text;mso-position-vertical-relative:text" filled="f" strokecolor="#385d89" strokeweight=".51411mm"/>
        </w:pict>
      </w:r>
    </w:p>
    <w:p w14:paraId="2EDFE662" w14:textId="3A02DBAB" w:rsidR="001F5D61" w:rsidRDefault="001F5D61">
      <w:pPr>
        <w:pStyle w:val="BodyText"/>
        <w:rPr>
          <w:sz w:val="20"/>
        </w:rPr>
      </w:pPr>
    </w:p>
    <w:p w14:paraId="5E95FFE9" w14:textId="5E79CA2A" w:rsidR="001F5D61" w:rsidRDefault="00B95EA2">
      <w:pPr>
        <w:pStyle w:val="BodyText"/>
        <w:rPr>
          <w:sz w:val="20"/>
        </w:rPr>
      </w:pPr>
      <w:r>
        <w:rPr>
          <w:noProof/>
          <w:sz w:val="20"/>
        </w:rPr>
        <w:pict w14:anchorId="014D90B1">
          <v:shape id="_x0000_s1584" type="#_x0000_t202" style="position:absolute;margin-left:71.75pt;margin-top:5.3pt;width:435.4pt;height:108.85pt;z-index:-250866688" filled="f" stroked="f">
            <v:textbox inset="0,0,0,0">
              <w:txbxContent>
                <w:p w14:paraId="76DCF20B" w14:textId="77777777" w:rsidR="00B95EA2" w:rsidRDefault="00B95EA2">
                  <w:pPr>
                    <w:spacing w:line="244" w:lineRule="exact"/>
                    <w:rPr>
                      <w:sz w:val="24"/>
                    </w:rPr>
                  </w:pPr>
                  <w:r>
                    <w:rPr>
                      <w:sz w:val="24"/>
                    </w:rPr>
                    <w:t>1.4. HR and Finance</w:t>
                  </w:r>
                </w:p>
                <w:p w14:paraId="153E83FD" w14:textId="77777777" w:rsidR="00B95EA2" w:rsidRDefault="00B95EA2">
                  <w:pPr>
                    <w:spacing w:before="182"/>
                    <w:ind w:left="391"/>
                    <w:rPr>
                      <w:sz w:val="24"/>
                    </w:rPr>
                  </w:pPr>
                  <w:r>
                    <w:rPr>
                      <w:sz w:val="24"/>
                    </w:rPr>
                    <w:t>HR professionals are dedicated to the efficient deployment of human capital, finance managers see themselves as a revenue generating center and often view human capital</w:t>
                  </w:r>
                  <w:r>
                    <w:rPr>
                      <w:spacing w:val="-4"/>
                      <w:sz w:val="24"/>
                    </w:rPr>
                    <w:t xml:space="preserve"> </w:t>
                  </w:r>
                  <w:r>
                    <w:rPr>
                      <w:sz w:val="24"/>
                    </w:rPr>
                    <w:t>as</w:t>
                  </w:r>
                  <w:r>
                    <w:rPr>
                      <w:spacing w:val="-5"/>
                      <w:sz w:val="24"/>
                    </w:rPr>
                    <w:t xml:space="preserve"> </w:t>
                  </w:r>
                  <w:r>
                    <w:rPr>
                      <w:sz w:val="24"/>
                    </w:rPr>
                    <w:t>a</w:t>
                  </w:r>
                  <w:r>
                    <w:rPr>
                      <w:spacing w:val="-4"/>
                      <w:sz w:val="24"/>
                    </w:rPr>
                    <w:t xml:space="preserve"> </w:t>
                  </w:r>
                  <w:r>
                    <w:rPr>
                      <w:sz w:val="24"/>
                    </w:rPr>
                    <w:t>cost.</w:t>
                  </w:r>
                  <w:r>
                    <w:rPr>
                      <w:spacing w:val="-4"/>
                      <w:sz w:val="24"/>
                    </w:rPr>
                    <w:t xml:space="preserve"> </w:t>
                  </w:r>
                  <w:r>
                    <w:rPr>
                      <w:sz w:val="24"/>
                    </w:rPr>
                    <w:t>The</w:t>
                  </w:r>
                  <w:r>
                    <w:rPr>
                      <w:spacing w:val="-5"/>
                      <w:sz w:val="24"/>
                    </w:rPr>
                    <w:t xml:space="preserve"> </w:t>
                  </w:r>
                  <w:r>
                    <w:rPr>
                      <w:sz w:val="24"/>
                    </w:rPr>
                    <w:t>traditional</w:t>
                  </w:r>
                  <w:r>
                    <w:rPr>
                      <w:spacing w:val="-3"/>
                      <w:sz w:val="24"/>
                    </w:rPr>
                    <w:t xml:space="preserve"> </w:t>
                  </w:r>
                  <w:r>
                    <w:rPr>
                      <w:sz w:val="24"/>
                    </w:rPr>
                    <w:t>roles of</w:t>
                  </w:r>
                  <w:r>
                    <w:rPr>
                      <w:spacing w:val="-3"/>
                      <w:sz w:val="24"/>
                    </w:rPr>
                    <w:t xml:space="preserve"> </w:t>
                  </w:r>
                  <w:r>
                    <w:rPr>
                      <w:sz w:val="24"/>
                    </w:rPr>
                    <w:t>HR</w:t>
                  </w:r>
                  <w:r>
                    <w:rPr>
                      <w:spacing w:val="-3"/>
                      <w:sz w:val="24"/>
                    </w:rPr>
                    <w:t xml:space="preserve"> </w:t>
                  </w:r>
                  <w:r>
                    <w:rPr>
                      <w:sz w:val="24"/>
                    </w:rPr>
                    <w:t>and</w:t>
                  </w:r>
                  <w:r>
                    <w:rPr>
                      <w:spacing w:val="-5"/>
                      <w:sz w:val="24"/>
                    </w:rPr>
                    <w:t xml:space="preserve"> </w:t>
                  </w:r>
                  <w:r>
                    <w:rPr>
                      <w:sz w:val="24"/>
                    </w:rPr>
                    <w:t>finance</w:t>
                  </w:r>
                  <w:r>
                    <w:rPr>
                      <w:spacing w:val="-2"/>
                      <w:sz w:val="24"/>
                    </w:rPr>
                    <w:t xml:space="preserve"> </w:t>
                  </w:r>
                  <w:r>
                    <w:rPr>
                      <w:sz w:val="24"/>
                    </w:rPr>
                    <w:t>are,</w:t>
                  </w:r>
                  <w:r>
                    <w:rPr>
                      <w:spacing w:val="-5"/>
                      <w:sz w:val="24"/>
                    </w:rPr>
                    <w:t xml:space="preserve"> </w:t>
                  </w:r>
                  <w:r>
                    <w:rPr>
                      <w:spacing w:val="-4"/>
                      <w:sz w:val="24"/>
                    </w:rPr>
                    <w:t xml:space="preserve">however, </w:t>
                  </w:r>
                  <w:r>
                    <w:rPr>
                      <w:sz w:val="24"/>
                    </w:rPr>
                    <w:t>shifting</w:t>
                  </w:r>
                  <w:r>
                    <w:rPr>
                      <w:spacing w:val="-4"/>
                      <w:sz w:val="24"/>
                    </w:rPr>
                    <w:t xml:space="preserve"> </w:t>
                  </w:r>
                  <w:r>
                    <w:rPr>
                      <w:sz w:val="24"/>
                    </w:rPr>
                    <w:t>and</w:t>
                  </w:r>
                  <w:r>
                    <w:rPr>
                      <w:spacing w:val="-4"/>
                      <w:sz w:val="24"/>
                    </w:rPr>
                    <w:t xml:space="preserve"> </w:t>
                  </w:r>
                  <w:r>
                    <w:rPr>
                      <w:sz w:val="24"/>
                    </w:rPr>
                    <w:t xml:space="preserve">they are finding that their focuses are overlapping more and more. </w:t>
                  </w:r>
                  <w:r>
                    <w:rPr>
                      <w:spacing w:val="-5"/>
                      <w:sz w:val="24"/>
                    </w:rPr>
                    <w:t xml:space="preserve">Today's </w:t>
                  </w:r>
                  <w:r>
                    <w:rPr>
                      <w:sz w:val="24"/>
                    </w:rPr>
                    <w:t>HR department is</w:t>
                  </w:r>
                  <w:r>
                    <w:rPr>
                      <w:spacing w:val="-6"/>
                      <w:sz w:val="24"/>
                    </w:rPr>
                    <w:t xml:space="preserve"> </w:t>
                  </w:r>
                  <w:r>
                    <w:rPr>
                      <w:sz w:val="24"/>
                    </w:rPr>
                    <w:t>becoming</w:t>
                  </w:r>
                  <w:r>
                    <w:rPr>
                      <w:spacing w:val="-7"/>
                      <w:sz w:val="24"/>
                    </w:rPr>
                    <w:t xml:space="preserve"> </w:t>
                  </w:r>
                  <w:r>
                    <w:rPr>
                      <w:sz w:val="24"/>
                    </w:rPr>
                    <w:t>a</w:t>
                  </w:r>
                  <w:r>
                    <w:rPr>
                      <w:spacing w:val="-5"/>
                      <w:sz w:val="24"/>
                    </w:rPr>
                    <w:t xml:space="preserve"> </w:t>
                  </w:r>
                  <w:r>
                    <w:rPr>
                      <w:sz w:val="24"/>
                    </w:rPr>
                    <w:t>sophisticated</w:t>
                  </w:r>
                  <w:r>
                    <w:rPr>
                      <w:spacing w:val="-5"/>
                      <w:sz w:val="24"/>
                    </w:rPr>
                    <w:t xml:space="preserve"> </w:t>
                  </w:r>
                  <w:r>
                    <w:rPr>
                      <w:sz w:val="24"/>
                    </w:rPr>
                    <w:t>bottom-line</w:t>
                  </w:r>
                  <w:r>
                    <w:rPr>
                      <w:spacing w:val="-6"/>
                      <w:sz w:val="24"/>
                    </w:rPr>
                    <w:t xml:space="preserve"> </w:t>
                  </w:r>
                  <w:r>
                    <w:rPr>
                      <w:sz w:val="24"/>
                    </w:rPr>
                    <w:t>business</w:t>
                  </w:r>
                  <w:r>
                    <w:rPr>
                      <w:spacing w:val="-7"/>
                      <w:sz w:val="24"/>
                    </w:rPr>
                    <w:t xml:space="preserve"> </w:t>
                  </w:r>
                  <w:r>
                    <w:rPr>
                      <w:sz w:val="24"/>
                    </w:rPr>
                    <w:t>partner</w:t>
                  </w:r>
                  <w:r>
                    <w:rPr>
                      <w:spacing w:val="-6"/>
                      <w:sz w:val="24"/>
                    </w:rPr>
                    <w:t xml:space="preserve"> </w:t>
                  </w:r>
                  <w:r>
                    <w:rPr>
                      <w:sz w:val="24"/>
                    </w:rPr>
                    <w:t>that</w:t>
                  </w:r>
                  <w:r>
                    <w:rPr>
                      <w:spacing w:val="-6"/>
                      <w:sz w:val="24"/>
                    </w:rPr>
                    <w:t xml:space="preserve"> </w:t>
                  </w:r>
                  <w:r>
                    <w:rPr>
                      <w:sz w:val="24"/>
                    </w:rPr>
                    <w:t>requires</w:t>
                  </w:r>
                  <w:r>
                    <w:rPr>
                      <w:spacing w:val="-5"/>
                      <w:sz w:val="24"/>
                    </w:rPr>
                    <w:t xml:space="preserve"> </w:t>
                  </w:r>
                  <w:r>
                    <w:rPr>
                      <w:sz w:val="24"/>
                    </w:rPr>
                    <w:t>more</w:t>
                  </w:r>
                  <w:r>
                    <w:rPr>
                      <w:spacing w:val="-4"/>
                      <w:sz w:val="24"/>
                    </w:rPr>
                    <w:t xml:space="preserve"> </w:t>
                  </w:r>
                  <w:r>
                    <w:rPr>
                      <w:sz w:val="24"/>
                    </w:rPr>
                    <w:t>input</w:t>
                  </w:r>
                  <w:r>
                    <w:rPr>
                      <w:spacing w:val="-4"/>
                      <w:sz w:val="24"/>
                    </w:rPr>
                    <w:t xml:space="preserve"> </w:t>
                  </w:r>
                  <w:r>
                    <w:rPr>
                      <w:sz w:val="24"/>
                    </w:rPr>
                    <w:t>and collaboration from the finance department than ever</w:t>
                  </w:r>
                  <w:r>
                    <w:rPr>
                      <w:spacing w:val="-16"/>
                      <w:sz w:val="24"/>
                    </w:rPr>
                    <w:t xml:space="preserve"> </w:t>
                  </w:r>
                  <w:r>
                    <w:rPr>
                      <w:sz w:val="24"/>
                    </w:rPr>
                    <w:t>before.</w:t>
                  </w:r>
                </w:p>
              </w:txbxContent>
            </v:textbox>
          </v:shape>
        </w:pict>
      </w:r>
    </w:p>
    <w:p w14:paraId="3B878455" w14:textId="77777777" w:rsidR="001F5D61" w:rsidRDefault="001F5D61">
      <w:pPr>
        <w:pStyle w:val="BodyText"/>
        <w:rPr>
          <w:sz w:val="20"/>
        </w:rPr>
      </w:pPr>
    </w:p>
    <w:p w14:paraId="58EC7FED" w14:textId="77777777" w:rsidR="001F5D61" w:rsidRDefault="001F5D61">
      <w:pPr>
        <w:pStyle w:val="BodyText"/>
        <w:rPr>
          <w:sz w:val="20"/>
        </w:rPr>
      </w:pPr>
    </w:p>
    <w:p w14:paraId="03F49924" w14:textId="77777777" w:rsidR="001F5D61" w:rsidRDefault="001F5D61">
      <w:pPr>
        <w:pStyle w:val="BodyText"/>
        <w:rPr>
          <w:sz w:val="20"/>
        </w:rPr>
      </w:pPr>
    </w:p>
    <w:p w14:paraId="59A3BF16" w14:textId="77777777" w:rsidR="001F5D61" w:rsidRDefault="001F5D61">
      <w:pPr>
        <w:pStyle w:val="BodyText"/>
        <w:rPr>
          <w:sz w:val="20"/>
        </w:rPr>
      </w:pPr>
    </w:p>
    <w:p w14:paraId="79E693FE" w14:textId="77777777" w:rsidR="001F5D61" w:rsidRDefault="001F5D61">
      <w:pPr>
        <w:pStyle w:val="BodyText"/>
        <w:rPr>
          <w:sz w:val="20"/>
        </w:rPr>
      </w:pPr>
    </w:p>
    <w:p w14:paraId="1DC871C9" w14:textId="77777777" w:rsidR="001F5D61" w:rsidRDefault="001F5D61">
      <w:pPr>
        <w:pStyle w:val="BodyText"/>
        <w:rPr>
          <w:sz w:val="20"/>
        </w:rPr>
      </w:pPr>
    </w:p>
    <w:p w14:paraId="2DC1DEE6" w14:textId="77777777" w:rsidR="001F5D61" w:rsidRDefault="001F5D61">
      <w:pPr>
        <w:pStyle w:val="BodyText"/>
        <w:rPr>
          <w:sz w:val="20"/>
        </w:rPr>
      </w:pPr>
    </w:p>
    <w:p w14:paraId="0190DDD9" w14:textId="77777777" w:rsidR="001F5D61" w:rsidRDefault="001F5D61">
      <w:pPr>
        <w:pStyle w:val="BodyText"/>
        <w:rPr>
          <w:sz w:val="20"/>
        </w:rPr>
      </w:pPr>
    </w:p>
    <w:p w14:paraId="2D9B7B77" w14:textId="77777777" w:rsidR="001F5D61" w:rsidRDefault="001F5D61">
      <w:pPr>
        <w:pStyle w:val="BodyText"/>
        <w:spacing w:before="5"/>
        <w:rPr>
          <w:sz w:val="26"/>
        </w:rPr>
      </w:pPr>
    </w:p>
    <w:p w14:paraId="40DC4F76" w14:textId="17B48B34" w:rsidR="001F5D61" w:rsidRDefault="00A234DC">
      <w:pPr>
        <w:pStyle w:val="BodyText"/>
        <w:spacing w:before="52"/>
        <w:ind w:left="1686" w:right="1572"/>
      </w:pPr>
      <w:r>
        <w:t>After all, from a CFO’s perspective, profitability is the goal; however, that goal cannot be reached without a high-performing workforce devoted to meeting the same objective. Of course, there is no functional company without a functional workforce. And there can be no workforce without careful management of necessary salary, benefit, and tax-related expenditures.</w:t>
      </w:r>
    </w:p>
    <w:p w14:paraId="5EE12EEE" w14:textId="77777777" w:rsidR="001F5D61" w:rsidRDefault="001F5D61">
      <w:pPr>
        <w:pStyle w:val="BodyText"/>
        <w:spacing w:before="11"/>
        <w:rPr>
          <w:sz w:val="22"/>
        </w:rPr>
      </w:pPr>
    </w:p>
    <w:p w14:paraId="7FD24682" w14:textId="77777777" w:rsidR="001F5D61" w:rsidRDefault="00A234DC">
      <w:pPr>
        <w:pStyle w:val="BodyText"/>
        <w:ind w:left="1686" w:right="1437"/>
      </w:pPr>
      <w:r>
        <w:t>Keeping a tight rein on personnel expenditures often means keeping the tension between finance and HR alive, and continuing to view employees as costs and disposable assets, rather than revenue sources and stakeholders in company success. At the end of the day, the most efficient and functional company will be one that can balance the conflicting interests of HR and finance and keep the two departments working seamlessly toward shared goals. As always, the key to a healthy relationship is communication. This, in this case, means open doors, smooth data sharing capability, and a clear mutual understanding of each department’s needs and contributions.</w:t>
      </w:r>
    </w:p>
    <w:p w14:paraId="40E7F891" w14:textId="77777777" w:rsidR="001F5D61" w:rsidRDefault="001F5D61">
      <w:pPr>
        <w:pStyle w:val="BodyText"/>
        <w:rPr>
          <w:sz w:val="23"/>
        </w:rPr>
      </w:pPr>
    </w:p>
    <w:p w14:paraId="1E379896" w14:textId="77777777" w:rsidR="001F5D61" w:rsidRDefault="00A234DC">
      <w:pPr>
        <w:pStyle w:val="BodyText"/>
        <w:ind w:left="1686" w:right="1433"/>
      </w:pPr>
      <w:r>
        <w:t>Overall, as companies begin to realize that their largest expense and determinant of success is a healthy workforce – HR and Finance will find that their roles will evolve to work closely together to monitor and foster employee performance and company output. Technology is enabling each department to speak to one another in the universal language of metrics and data.</w:t>
      </w:r>
    </w:p>
    <w:p w14:paraId="55E57806" w14:textId="77777777" w:rsidR="001F5D61" w:rsidRDefault="001F5D61">
      <w:pPr>
        <w:sectPr w:rsidR="001F5D61">
          <w:type w:val="continuous"/>
          <w:pgSz w:w="11910" w:h="16840"/>
          <w:pgMar w:top="1580" w:right="0" w:bottom="280" w:left="320" w:header="720" w:footer="720" w:gutter="0"/>
          <w:cols w:space="720"/>
        </w:sectPr>
      </w:pPr>
    </w:p>
    <w:p w14:paraId="5F3A6D99" w14:textId="77777777" w:rsidR="001F5D61" w:rsidRDefault="00A234DC">
      <w:pPr>
        <w:pStyle w:val="Heading3"/>
        <w:numPr>
          <w:ilvl w:val="0"/>
          <w:numId w:val="47"/>
        </w:numPr>
        <w:tabs>
          <w:tab w:val="left" w:pos="1341"/>
        </w:tabs>
        <w:spacing w:before="90"/>
        <w:ind w:left="1340"/>
      </w:pPr>
      <w:r>
        <w:lastRenderedPageBreak/>
        <w:t>Marketing Mix</w:t>
      </w:r>
    </w:p>
    <w:p w14:paraId="5F8B643E" w14:textId="42871AAA" w:rsidR="001F5D61" w:rsidRDefault="00A234DC">
      <w:pPr>
        <w:pStyle w:val="BodyText"/>
        <w:spacing w:before="181"/>
        <w:ind w:left="1307" w:right="1419"/>
      </w:pPr>
      <w:r>
        <w:t xml:space="preserve">Marketing is the ability of a business to add more values for its customers than competitors and attain a position of relative advantage. It leads to a situation where a business has an advantage over its competitors by being able to offer better value, </w:t>
      </w:r>
      <w:r>
        <w:rPr>
          <w:spacing w:val="-3"/>
        </w:rPr>
        <w:t xml:space="preserve">quality, </w:t>
      </w:r>
      <w:r>
        <w:t xml:space="preserve">and service. Philip Kotler defines marketing as “satisfying needs and wants through an exchange </w:t>
      </w:r>
      <w:r>
        <w:rPr>
          <w:spacing w:val="-4"/>
        </w:rPr>
        <w:t xml:space="preserve">process”. </w:t>
      </w:r>
      <w:r>
        <w:t xml:space="preserve">Customers will only undertake the exchange, if they feel that their needs are being satisfied, clearly the transactional value cannot be more than the amount customers are prepared to pay to satisfy their need. According to American Marketing Association, Marketing is the </w:t>
      </w:r>
      <w:r>
        <w:rPr>
          <w:spacing w:val="-3"/>
        </w:rPr>
        <w:t xml:space="preserve">activity, </w:t>
      </w:r>
      <w:r>
        <w:t xml:space="preserve">set of institutions, and processes </w:t>
      </w:r>
      <w:r>
        <w:rPr>
          <w:spacing w:val="-3"/>
        </w:rPr>
        <w:t xml:space="preserve">for </w:t>
      </w:r>
      <w:r>
        <w:t>creating, communicating,</w:t>
      </w:r>
      <w:r>
        <w:rPr>
          <w:spacing w:val="-8"/>
        </w:rPr>
        <w:t xml:space="preserve"> </w:t>
      </w:r>
      <w:r>
        <w:t>delivering,</w:t>
      </w:r>
      <w:r>
        <w:rPr>
          <w:spacing w:val="-7"/>
        </w:rPr>
        <w:t xml:space="preserve"> </w:t>
      </w:r>
      <w:r>
        <w:t>and</w:t>
      </w:r>
      <w:r>
        <w:rPr>
          <w:spacing w:val="-6"/>
        </w:rPr>
        <w:t xml:space="preserve"> </w:t>
      </w:r>
      <w:r>
        <w:t>exchanging</w:t>
      </w:r>
      <w:r>
        <w:rPr>
          <w:spacing w:val="-9"/>
        </w:rPr>
        <w:t xml:space="preserve"> </w:t>
      </w:r>
      <w:r>
        <w:t>offerings</w:t>
      </w:r>
      <w:r>
        <w:rPr>
          <w:spacing w:val="-7"/>
        </w:rPr>
        <w:t xml:space="preserve"> </w:t>
      </w:r>
      <w:r>
        <w:t>that</w:t>
      </w:r>
      <w:r>
        <w:rPr>
          <w:spacing w:val="-8"/>
        </w:rPr>
        <w:t xml:space="preserve"> </w:t>
      </w:r>
      <w:r>
        <w:t>have</w:t>
      </w:r>
      <w:r>
        <w:rPr>
          <w:spacing w:val="-7"/>
        </w:rPr>
        <w:t xml:space="preserve"> </w:t>
      </w:r>
      <w:r>
        <w:t>value</w:t>
      </w:r>
      <w:r>
        <w:rPr>
          <w:spacing w:val="-8"/>
        </w:rPr>
        <w:t xml:space="preserve"> </w:t>
      </w:r>
      <w:r>
        <w:rPr>
          <w:spacing w:val="-3"/>
        </w:rPr>
        <w:t>for</w:t>
      </w:r>
      <w:r>
        <w:rPr>
          <w:spacing w:val="-7"/>
        </w:rPr>
        <w:t xml:space="preserve"> </w:t>
      </w:r>
      <w:r>
        <w:t>customers,</w:t>
      </w:r>
      <w:r>
        <w:rPr>
          <w:spacing w:val="-8"/>
        </w:rPr>
        <w:t xml:space="preserve"> </w:t>
      </w:r>
      <w:r>
        <w:t>clients, partners, and society at</w:t>
      </w:r>
      <w:r>
        <w:rPr>
          <w:spacing w:val="-2"/>
        </w:rPr>
        <w:t xml:space="preserve"> </w:t>
      </w:r>
      <w:r>
        <w:t>large.</w:t>
      </w:r>
    </w:p>
    <w:p w14:paraId="01917A51" w14:textId="6FD517C6" w:rsidR="001F5D61" w:rsidRDefault="00B95EA2">
      <w:pPr>
        <w:pStyle w:val="BodyText"/>
        <w:rPr>
          <w:sz w:val="20"/>
        </w:rPr>
      </w:pPr>
      <w:r>
        <w:rPr>
          <w:noProof/>
          <w:sz w:val="20"/>
        </w:rPr>
        <w:pict w14:anchorId="66D989C4">
          <v:shape id="_x0000_s1581" type="#_x0000_t202" style="position:absolute;margin-left:48.45pt;margin-top:3.05pt;width:534.6pt;height:213.75pt;z-index:252451840" filled="f" stroked="f">
            <v:textbox style="mso-next-textbox:#_x0000_s1581" inset="0,0,0,0">
              <w:txbxContent>
                <w:p w14:paraId="12A0FFBE" w14:textId="77777777" w:rsidR="00B95EA2" w:rsidRDefault="00B95EA2">
                  <w:pPr>
                    <w:spacing w:before="195"/>
                    <w:ind w:left="473" w:right="1357"/>
                    <w:rPr>
                      <w:sz w:val="24"/>
                    </w:rPr>
                  </w:pPr>
                  <w:r>
                    <w:rPr>
                      <w:sz w:val="24"/>
                    </w:rPr>
                    <w:t>Accordingly, Marketing is the process of planning, pricing, promoting, and distributing goods and services to satisfy organizational objectives. Building lasting relationships with both customers and suppliers is the goal of marketing departments; this is commonly referred to as customer relationship management (CRM). The sales function is responsible for selling the organization's product to the marketplace. Sales depend on the research and data provided by the marketing function when planning sales approaches and strategies.</w:t>
                  </w:r>
                </w:p>
                <w:p w14:paraId="457FD38C" w14:textId="77777777" w:rsidR="00B95EA2" w:rsidRDefault="00B95EA2">
                  <w:pPr>
                    <w:spacing w:before="11"/>
                  </w:pPr>
                </w:p>
                <w:p w14:paraId="53E36C30" w14:textId="77777777" w:rsidR="00B95EA2" w:rsidRDefault="00B95EA2">
                  <w:pPr>
                    <w:ind w:left="473" w:right="1468"/>
                    <w:rPr>
                      <w:sz w:val="24"/>
                    </w:rPr>
                  </w:pPr>
                  <w:r>
                    <w:rPr>
                      <w:sz w:val="24"/>
                    </w:rPr>
                    <w:t>Marketing research is the function that links the consumer, customer, and public to the marketer through information-information used to identify and define marketing opportunities and problems; generate, refine, and evaluate marketing actions; monitor marketing performance; and improve understanding of marketing as a process. Marketing research specifies the information required to address these issues, designs the method for collecting information, manages and implements the data collection process, analyzes the results, and communicates the findings and their implications.</w:t>
                  </w:r>
                </w:p>
              </w:txbxContent>
            </v:textbox>
          </v:shape>
        </w:pict>
      </w:r>
    </w:p>
    <w:p w14:paraId="450E1618" w14:textId="77777777" w:rsidR="001F5D61" w:rsidRDefault="001F5D61">
      <w:pPr>
        <w:pStyle w:val="BodyText"/>
        <w:rPr>
          <w:sz w:val="20"/>
        </w:rPr>
      </w:pPr>
    </w:p>
    <w:p w14:paraId="4872780D" w14:textId="77777777" w:rsidR="001F5D61" w:rsidRDefault="001F5D61">
      <w:pPr>
        <w:pStyle w:val="BodyText"/>
        <w:rPr>
          <w:sz w:val="20"/>
        </w:rPr>
      </w:pPr>
    </w:p>
    <w:p w14:paraId="6A746E26" w14:textId="77777777" w:rsidR="001F5D61" w:rsidRDefault="001F5D61">
      <w:pPr>
        <w:pStyle w:val="BodyText"/>
        <w:rPr>
          <w:sz w:val="20"/>
        </w:rPr>
      </w:pPr>
    </w:p>
    <w:p w14:paraId="0FB2A96F" w14:textId="77777777" w:rsidR="001F5D61" w:rsidRDefault="001F5D61">
      <w:pPr>
        <w:pStyle w:val="BodyText"/>
        <w:rPr>
          <w:sz w:val="20"/>
        </w:rPr>
      </w:pPr>
    </w:p>
    <w:p w14:paraId="541AC3F1" w14:textId="77777777" w:rsidR="001F5D61" w:rsidRDefault="001F5D61">
      <w:pPr>
        <w:pStyle w:val="BodyText"/>
        <w:rPr>
          <w:sz w:val="20"/>
        </w:rPr>
      </w:pPr>
    </w:p>
    <w:p w14:paraId="21DBCC5E" w14:textId="77777777" w:rsidR="001F5D61" w:rsidRDefault="001F5D61">
      <w:pPr>
        <w:pStyle w:val="BodyText"/>
        <w:rPr>
          <w:sz w:val="20"/>
        </w:rPr>
      </w:pPr>
    </w:p>
    <w:p w14:paraId="083C077F" w14:textId="77777777" w:rsidR="001F5D61" w:rsidRDefault="001F5D61">
      <w:pPr>
        <w:pStyle w:val="BodyText"/>
        <w:rPr>
          <w:sz w:val="20"/>
        </w:rPr>
      </w:pPr>
    </w:p>
    <w:p w14:paraId="01F84258" w14:textId="031FA3A1" w:rsidR="001F5D61" w:rsidRDefault="001F5D61">
      <w:pPr>
        <w:pStyle w:val="BodyText"/>
        <w:rPr>
          <w:sz w:val="20"/>
        </w:rPr>
      </w:pPr>
    </w:p>
    <w:p w14:paraId="2C15EE15" w14:textId="77777777" w:rsidR="001F5D61" w:rsidRDefault="001F5D61">
      <w:pPr>
        <w:pStyle w:val="BodyText"/>
        <w:rPr>
          <w:sz w:val="20"/>
        </w:rPr>
      </w:pPr>
    </w:p>
    <w:p w14:paraId="605B5360" w14:textId="77777777" w:rsidR="001F5D61" w:rsidRDefault="001F5D61">
      <w:pPr>
        <w:pStyle w:val="BodyText"/>
        <w:rPr>
          <w:sz w:val="20"/>
        </w:rPr>
      </w:pPr>
    </w:p>
    <w:p w14:paraId="2A9A801D" w14:textId="77777777" w:rsidR="001F5D61" w:rsidRDefault="001F5D61">
      <w:pPr>
        <w:pStyle w:val="BodyText"/>
        <w:rPr>
          <w:sz w:val="20"/>
        </w:rPr>
      </w:pPr>
    </w:p>
    <w:p w14:paraId="0431A424" w14:textId="77777777" w:rsidR="001F5D61" w:rsidRDefault="001F5D61">
      <w:pPr>
        <w:pStyle w:val="BodyText"/>
        <w:rPr>
          <w:sz w:val="20"/>
        </w:rPr>
      </w:pPr>
    </w:p>
    <w:p w14:paraId="7F72B71D" w14:textId="77777777" w:rsidR="001F5D61" w:rsidRDefault="001F5D61">
      <w:pPr>
        <w:pStyle w:val="BodyText"/>
        <w:rPr>
          <w:sz w:val="20"/>
        </w:rPr>
      </w:pPr>
    </w:p>
    <w:p w14:paraId="6EE7E305" w14:textId="77777777" w:rsidR="001F5D61" w:rsidRDefault="001F5D61">
      <w:pPr>
        <w:pStyle w:val="BodyText"/>
        <w:rPr>
          <w:sz w:val="20"/>
        </w:rPr>
      </w:pPr>
    </w:p>
    <w:p w14:paraId="50FD3106" w14:textId="77777777" w:rsidR="001F5D61" w:rsidRDefault="001F5D61">
      <w:pPr>
        <w:pStyle w:val="BodyText"/>
        <w:rPr>
          <w:sz w:val="20"/>
        </w:rPr>
      </w:pPr>
    </w:p>
    <w:p w14:paraId="1C4E96E9" w14:textId="77777777" w:rsidR="001F5D61" w:rsidRDefault="001F5D61">
      <w:pPr>
        <w:pStyle w:val="BodyText"/>
        <w:rPr>
          <w:sz w:val="20"/>
        </w:rPr>
      </w:pPr>
    </w:p>
    <w:p w14:paraId="0E00396C" w14:textId="77777777" w:rsidR="001F5D61" w:rsidRDefault="001F5D61">
      <w:pPr>
        <w:pStyle w:val="BodyText"/>
        <w:rPr>
          <w:sz w:val="20"/>
        </w:rPr>
      </w:pPr>
    </w:p>
    <w:p w14:paraId="39A7905E" w14:textId="77777777" w:rsidR="001F5D61" w:rsidRDefault="001F5D61">
      <w:pPr>
        <w:pStyle w:val="BodyText"/>
        <w:spacing w:before="9"/>
        <w:rPr>
          <w:sz w:val="16"/>
        </w:rPr>
      </w:pPr>
    </w:p>
    <w:p w14:paraId="6C5A3F76" w14:textId="77777777" w:rsidR="001F5D61" w:rsidRDefault="00A234DC">
      <w:pPr>
        <w:pStyle w:val="BodyText"/>
        <w:spacing w:before="51"/>
        <w:ind w:left="1307" w:right="1546"/>
      </w:pPr>
      <w:r>
        <w:t>After successful market analysis, planning, and strategy, marketers must design a marketing mix made up of factors the company can control to influence demand such as, product, price, place, and promotion (the 4Ps). Marketing mix is defined as the set of tactical marketing tools (4Ps) that a business blends to produce the response it wants in the target market.</w:t>
      </w:r>
    </w:p>
    <w:p w14:paraId="5D417F7C" w14:textId="77777777" w:rsidR="001F5D61" w:rsidRDefault="00A234DC">
      <w:pPr>
        <w:pStyle w:val="BodyText"/>
        <w:spacing w:before="7"/>
        <w:rPr>
          <w:sz w:val="21"/>
        </w:rPr>
      </w:pPr>
      <w:r>
        <w:rPr>
          <w:noProof/>
        </w:rPr>
        <w:drawing>
          <wp:anchor distT="0" distB="0" distL="0" distR="0" simplePos="0" relativeHeight="165" behindDoc="0" locked="0" layoutInCell="1" allowOverlap="1" wp14:anchorId="559A7E88" wp14:editId="22F50658">
            <wp:simplePos x="0" y="0"/>
            <wp:positionH relativeFrom="page">
              <wp:posOffset>1879963</wp:posOffset>
            </wp:positionH>
            <wp:positionV relativeFrom="paragraph">
              <wp:posOffset>192080</wp:posOffset>
            </wp:positionV>
            <wp:extent cx="3662959" cy="2105025"/>
            <wp:effectExtent l="0" t="0" r="0" b="0"/>
            <wp:wrapTopAndBottom/>
            <wp:docPr id="71" name="image6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68.jpeg"/>
                    <pic:cNvPicPr/>
                  </pic:nvPicPr>
                  <pic:blipFill>
                    <a:blip r:embed="rId73" cstate="print"/>
                    <a:stretch>
                      <a:fillRect/>
                    </a:stretch>
                  </pic:blipFill>
                  <pic:spPr>
                    <a:xfrm>
                      <a:off x="0" y="0"/>
                      <a:ext cx="3662959" cy="2105025"/>
                    </a:xfrm>
                    <a:prstGeom prst="rect">
                      <a:avLst/>
                    </a:prstGeom>
                  </pic:spPr>
                </pic:pic>
              </a:graphicData>
            </a:graphic>
          </wp:anchor>
        </w:drawing>
      </w:r>
    </w:p>
    <w:p w14:paraId="34C4AE5C" w14:textId="77777777" w:rsidR="001F5D61" w:rsidRDefault="001F5D61">
      <w:pPr>
        <w:rPr>
          <w:sz w:val="21"/>
        </w:rPr>
        <w:sectPr w:rsidR="001F5D61">
          <w:pgSz w:w="11910" w:h="16840"/>
          <w:pgMar w:top="1320" w:right="0" w:bottom="280" w:left="320" w:header="891" w:footer="0" w:gutter="0"/>
          <w:cols w:space="720"/>
        </w:sectPr>
      </w:pPr>
    </w:p>
    <w:p w14:paraId="7861D1FD" w14:textId="77777777" w:rsidR="001F5D61" w:rsidRDefault="00A234DC">
      <w:pPr>
        <w:pStyle w:val="ListParagraph"/>
        <w:numPr>
          <w:ilvl w:val="1"/>
          <w:numId w:val="47"/>
        </w:numPr>
        <w:tabs>
          <w:tab w:val="left" w:pos="1715"/>
        </w:tabs>
        <w:spacing w:before="90"/>
        <w:rPr>
          <w:sz w:val="24"/>
        </w:rPr>
      </w:pPr>
      <w:r>
        <w:rPr>
          <w:sz w:val="24"/>
        </w:rPr>
        <w:lastRenderedPageBreak/>
        <w:t>Product</w:t>
      </w:r>
    </w:p>
    <w:p w14:paraId="5BC1DD8E" w14:textId="77777777" w:rsidR="001F5D61" w:rsidRDefault="00A234DC">
      <w:pPr>
        <w:pStyle w:val="BodyText"/>
        <w:spacing w:before="181"/>
        <w:ind w:left="1686" w:right="1421"/>
      </w:pPr>
      <w:r>
        <w:t xml:space="preserve">The first </w:t>
      </w:r>
      <w:r>
        <w:rPr>
          <w:spacing w:val="-14"/>
        </w:rPr>
        <w:t xml:space="preserve">P, </w:t>
      </w:r>
      <w:r>
        <w:t xml:space="preserve">product, is a good or service that satisfies the wants of a company’s </w:t>
      </w:r>
      <w:r>
        <w:rPr>
          <w:spacing w:val="-3"/>
        </w:rPr>
        <w:t xml:space="preserve">target </w:t>
      </w:r>
      <w:r>
        <w:t>market. When determining what the product will be, it must answer questions such as, what</w:t>
      </w:r>
      <w:r>
        <w:rPr>
          <w:spacing w:val="-4"/>
        </w:rPr>
        <w:t xml:space="preserve"> </w:t>
      </w:r>
      <w:r>
        <w:t>problem</w:t>
      </w:r>
      <w:r>
        <w:rPr>
          <w:spacing w:val="-5"/>
        </w:rPr>
        <w:t xml:space="preserve"> </w:t>
      </w:r>
      <w:r>
        <w:t>this</w:t>
      </w:r>
      <w:r>
        <w:rPr>
          <w:spacing w:val="-5"/>
        </w:rPr>
        <w:t xml:space="preserve"> </w:t>
      </w:r>
      <w:r>
        <w:t>product</w:t>
      </w:r>
      <w:r>
        <w:rPr>
          <w:spacing w:val="-3"/>
        </w:rPr>
        <w:t xml:space="preserve"> </w:t>
      </w:r>
      <w:r>
        <w:t>will</w:t>
      </w:r>
      <w:r>
        <w:rPr>
          <w:spacing w:val="-5"/>
        </w:rPr>
        <w:t xml:space="preserve"> </w:t>
      </w:r>
      <w:r>
        <w:t>solve,</w:t>
      </w:r>
      <w:r>
        <w:rPr>
          <w:spacing w:val="-3"/>
        </w:rPr>
        <w:t xml:space="preserve"> </w:t>
      </w:r>
      <w:r>
        <w:t>is</w:t>
      </w:r>
      <w:r>
        <w:rPr>
          <w:spacing w:val="-6"/>
        </w:rPr>
        <w:t xml:space="preserve"> </w:t>
      </w:r>
      <w:r>
        <w:t>there</w:t>
      </w:r>
      <w:r>
        <w:rPr>
          <w:spacing w:val="-4"/>
        </w:rPr>
        <w:t xml:space="preserve"> </w:t>
      </w:r>
      <w:r>
        <w:t>a</w:t>
      </w:r>
      <w:r>
        <w:rPr>
          <w:spacing w:val="-4"/>
        </w:rPr>
        <w:t xml:space="preserve"> </w:t>
      </w:r>
      <w:r>
        <w:t>consumer</w:t>
      </w:r>
      <w:r>
        <w:rPr>
          <w:spacing w:val="-6"/>
        </w:rPr>
        <w:t xml:space="preserve"> </w:t>
      </w:r>
      <w:r>
        <w:t>need</w:t>
      </w:r>
      <w:r>
        <w:rPr>
          <w:spacing w:val="-4"/>
        </w:rPr>
        <w:t xml:space="preserve"> </w:t>
      </w:r>
      <w:r>
        <w:t>for</w:t>
      </w:r>
      <w:r>
        <w:rPr>
          <w:spacing w:val="-6"/>
        </w:rPr>
        <w:t xml:space="preserve"> </w:t>
      </w:r>
      <w:r>
        <w:t>this</w:t>
      </w:r>
      <w:r>
        <w:rPr>
          <w:spacing w:val="-7"/>
        </w:rPr>
        <w:t xml:space="preserve"> </w:t>
      </w:r>
      <w:r>
        <w:t>product,</w:t>
      </w:r>
      <w:r>
        <w:rPr>
          <w:spacing w:val="-6"/>
        </w:rPr>
        <w:t xml:space="preserve"> </w:t>
      </w:r>
      <w:r>
        <w:t xml:space="preserve">and/or what will be the components of this product? This includes all items used in production to create the final product or service. </w:t>
      </w:r>
      <w:r>
        <w:rPr>
          <w:spacing w:val="-4"/>
        </w:rPr>
        <w:t xml:space="preserve">However, </w:t>
      </w:r>
      <w:r>
        <w:t>marketers must also consider</w:t>
      </w:r>
      <w:r>
        <w:rPr>
          <w:spacing w:val="-6"/>
        </w:rPr>
        <w:t xml:space="preserve"> </w:t>
      </w:r>
      <w:r>
        <w:t>who</w:t>
      </w:r>
      <w:r>
        <w:rPr>
          <w:spacing w:val="-5"/>
        </w:rPr>
        <w:t xml:space="preserve"> </w:t>
      </w:r>
      <w:r>
        <w:t>will</w:t>
      </w:r>
      <w:r>
        <w:rPr>
          <w:spacing w:val="-7"/>
        </w:rPr>
        <w:t xml:space="preserve"> </w:t>
      </w:r>
      <w:r>
        <w:t>purchase</w:t>
      </w:r>
      <w:r>
        <w:rPr>
          <w:spacing w:val="-6"/>
        </w:rPr>
        <w:t xml:space="preserve"> </w:t>
      </w:r>
      <w:r>
        <w:t>the</w:t>
      </w:r>
      <w:r>
        <w:rPr>
          <w:spacing w:val="-7"/>
        </w:rPr>
        <w:t xml:space="preserve"> </w:t>
      </w:r>
      <w:r>
        <w:t>product</w:t>
      </w:r>
      <w:r>
        <w:rPr>
          <w:spacing w:val="-5"/>
        </w:rPr>
        <w:t xml:space="preserve"> </w:t>
      </w:r>
      <w:r>
        <w:t>and</w:t>
      </w:r>
      <w:r>
        <w:rPr>
          <w:spacing w:val="-5"/>
        </w:rPr>
        <w:t xml:space="preserve"> </w:t>
      </w:r>
      <w:r>
        <w:t>what</w:t>
      </w:r>
      <w:r>
        <w:rPr>
          <w:spacing w:val="-7"/>
        </w:rPr>
        <w:t xml:space="preserve"> </w:t>
      </w:r>
      <w:r>
        <w:t>the</w:t>
      </w:r>
      <w:r>
        <w:rPr>
          <w:spacing w:val="-8"/>
        </w:rPr>
        <w:t xml:space="preserve"> </w:t>
      </w:r>
      <w:r>
        <w:t>customer</w:t>
      </w:r>
      <w:r>
        <w:rPr>
          <w:spacing w:val="-5"/>
        </w:rPr>
        <w:t xml:space="preserve"> </w:t>
      </w:r>
      <w:r>
        <w:t>wants.</w:t>
      </w:r>
      <w:r>
        <w:rPr>
          <w:spacing w:val="-7"/>
        </w:rPr>
        <w:t xml:space="preserve"> </w:t>
      </w:r>
      <w:r>
        <w:t>Correlating</w:t>
      </w:r>
      <w:r>
        <w:rPr>
          <w:spacing w:val="-6"/>
        </w:rPr>
        <w:t xml:space="preserve"> </w:t>
      </w:r>
      <w:r>
        <w:t xml:space="preserve">with product is the </w:t>
      </w:r>
      <w:r>
        <w:rPr>
          <w:spacing w:val="-3"/>
        </w:rPr>
        <w:t xml:space="preserve">first </w:t>
      </w:r>
      <w:r>
        <w:t xml:space="preserve">C, customer solution/value. Businesses sell products; </w:t>
      </w:r>
      <w:r>
        <w:rPr>
          <w:spacing w:val="-4"/>
        </w:rPr>
        <w:t xml:space="preserve">however, </w:t>
      </w:r>
      <w:r>
        <w:t>customers are buying value and solutions to</w:t>
      </w:r>
      <w:r>
        <w:rPr>
          <w:spacing w:val="-9"/>
        </w:rPr>
        <w:t xml:space="preserve"> </w:t>
      </w:r>
      <w:r>
        <w:t>problems.</w:t>
      </w:r>
    </w:p>
    <w:p w14:paraId="375D7A29" w14:textId="77777777" w:rsidR="001F5D61" w:rsidRDefault="001F5D61">
      <w:pPr>
        <w:pStyle w:val="BodyText"/>
        <w:spacing w:before="10"/>
        <w:rPr>
          <w:sz w:val="22"/>
        </w:rPr>
      </w:pPr>
    </w:p>
    <w:p w14:paraId="18244E1D" w14:textId="4286B91C" w:rsidR="001F5D61" w:rsidRDefault="00B95EA2">
      <w:pPr>
        <w:pStyle w:val="ListParagraph"/>
        <w:numPr>
          <w:ilvl w:val="1"/>
          <w:numId w:val="47"/>
        </w:numPr>
        <w:tabs>
          <w:tab w:val="left" w:pos="1715"/>
        </w:tabs>
        <w:spacing w:before="1"/>
        <w:rPr>
          <w:sz w:val="24"/>
        </w:rPr>
      </w:pPr>
      <w:r>
        <w:rPr>
          <w:noProof/>
          <w:sz w:val="20"/>
        </w:rPr>
        <w:pict w14:anchorId="52EC7BE2">
          <v:shape id="_x0000_s1578" type="#_x0000_t202" style="position:absolute;left:0;text-align:left;margin-left:40.95pt;margin-top:12.45pt;width:537.6pt;height:232.1pt;z-index:252453888" filled="f" stroked="f">
            <v:textbox inset="0,0,0,0">
              <w:txbxContent>
                <w:p w14:paraId="4461340D" w14:textId="77777777" w:rsidR="00B95EA2" w:rsidRDefault="00B95EA2">
                  <w:pPr>
                    <w:spacing w:before="82"/>
                    <w:ind w:left="852" w:right="1215"/>
                    <w:rPr>
                      <w:sz w:val="24"/>
                    </w:rPr>
                  </w:pPr>
                  <w:r>
                    <w:rPr>
                      <w:sz w:val="24"/>
                    </w:rPr>
                    <w:t>The second P, price, is the amount of money customers must pay to obtain the product. It is the amount charged by a business; for example, a bottle of shampoo that costs</w:t>
                  </w:r>
                </w:p>
                <w:p w14:paraId="6016A41F" w14:textId="77777777" w:rsidR="00B95EA2" w:rsidRDefault="00B95EA2">
                  <w:pPr>
                    <w:ind w:left="852" w:right="1215"/>
                    <w:rPr>
                      <w:sz w:val="24"/>
                    </w:rPr>
                  </w:pPr>
                  <w:r>
                    <w:rPr>
                      <w:sz w:val="24"/>
                    </w:rPr>
                    <w:t xml:space="preserve">$6.99. Prices may be adjusted by the business through discounts, allowances, and/or credit terms. Customers are concerned with more than just the price of the shampoo bottle though. The second C, </w:t>
                  </w:r>
                  <w:r>
                    <w:rPr>
                      <w:b/>
                      <w:sz w:val="24"/>
                    </w:rPr>
                    <w:t>customer cost</w:t>
                  </w:r>
                  <w:r>
                    <w:rPr>
                      <w:sz w:val="24"/>
                    </w:rPr>
                    <w:t>, refers to the total costs of obtaining, using, and disposing of a product.</w:t>
                  </w:r>
                </w:p>
                <w:p w14:paraId="5FA32B73" w14:textId="77777777" w:rsidR="00B95EA2" w:rsidRDefault="00B95EA2">
                  <w:pPr>
                    <w:spacing w:before="11"/>
                  </w:pPr>
                </w:p>
                <w:p w14:paraId="11C6D417" w14:textId="77777777" w:rsidR="00B95EA2" w:rsidRDefault="00B95EA2">
                  <w:pPr>
                    <w:spacing w:before="1"/>
                    <w:ind w:left="461"/>
                    <w:rPr>
                      <w:sz w:val="24"/>
                    </w:rPr>
                  </w:pPr>
                  <w:r>
                    <w:rPr>
                      <w:sz w:val="24"/>
                    </w:rPr>
                    <w:t>2.3. Place</w:t>
                  </w:r>
                </w:p>
                <w:p w14:paraId="13C32CC2" w14:textId="77777777" w:rsidR="00B95EA2" w:rsidRDefault="00B95EA2">
                  <w:pPr>
                    <w:spacing w:before="179"/>
                    <w:ind w:left="852" w:right="1304"/>
                    <w:rPr>
                      <w:sz w:val="24"/>
                    </w:rPr>
                  </w:pPr>
                  <w:r>
                    <w:rPr>
                      <w:sz w:val="24"/>
                    </w:rPr>
                    <w:t xml:space="preserve">The third P, place, includes company activities that make a product available to target consumers. This includes distribution channels, logistics, transportation, and locations offered. A company could have many stores offering its products across the United States, but there are still locations with consumers who will not be able to access that company’s products. This is most likely a loss to the company. The third C, </w:t>
                  </w:r>
                  <w:r>
                    <w:rPr>
                      <w:b/>
                      <w:sz w:val="24"/>
                    </w:rPr>
                    <w:t>convenience</w:t>
                  </w:r>
                  <w:r>
                    <w:rPr>
                      <w:sz w:val="24"/>
                    </w:rPr>
                    <w:t>, is important to consumers. The more convenient a product or service is to the consumer, the better. Consumers will make purchases depending on where, when, and</w:t>
                  </w:r>
                </w:p>
              </w:txbxContent>
            </v:textbox>
          </v:shape>
        </w:pict>
      </w:r>
      <w:r w:rsidR="00A234DC">
        <w:rPr>
          <w:sz w:val="24"/>
        </w:rPr>
        <w:t>Price</w:t>
      </w:r>
    </w:p>
    <w:p w14:paraId="43D5727F" w14:textId="7FE30012" w:rsidR="001F5D61" w:rsidRDefault="001F5D61">
      <w:pPr>
        <w:pStyle w:val="BodyText"/>
        <w:rPr>
          <w:sz w:val="20"/>
        </w:rPr>
      </w:pPr>
    </w:p>
    <w:p w14:paraId="6E96424F" w14:textId="77777777" w:rsidR="001F5D61" w:rsidRDefault="001F5D61">
      <w:pPr>
        <w:pStyle w:val="BodyText"/>
        <w:rPr>
          <w:sz w:val="20"/>
        </w:rPr>
      </w:pPr>
    </w:p>
    <w:p w14:paraId="157AB82E" w14:textId="77777777" w:rsidR="001F5D61" w:rsidRDefault="001F5D61">
      <w:pPr>
        <w:pStyle w:val="BodyText"/>
        <w:rPr>
          <w:sz w:val="20"/>
        </w:rPr>
      </w:pPr>
    </w:p>
    <w:p w14:paraId="1FF86A58" w14:textId="77777777" w:rsidR="001F5D61" w:rsidRDefault="001F5D61">
      <w:pPr>
        <w:pStyle w:val="BodyText"/>
        <w:rPr>
          <w:sz w:val="20"/>
        </w:rPr>
      </w:pPr>
    </w:p>
    <w:p w14:paraId="18147D33" w14:textId="77777777" w:rsidR="001F5D61" w:rsidRDefault="001F5D61">
      <w:pPr>
        <w:pStyle w:val="BodyText"/>
        <w:rPr>
          <w:sz w:val="20"/>
        </w:rPr>
      </w:pPr>
    </w:p>
    <w:p w14:paraId="6513CF16" w14:textId="77777777" w:rsidR="001F5D61" w:rsidRDefault="001F5D61">
      <w:pPr>
        <w:pStyle w:val="BodyText"/>
        <w:rPr>
          <w:sz w:val="20"/>
        </w:rPr>
      </w:pPr>
    </w:p>
    <w:p w14:paraId="43FC7CB9" w14:textId="77777777" w:rsidR="001F5D61" w:rsidRDefault="001F5D61">
      <w:pPr>
        <w:pStyle w:val="BodyText"/>
        <w:rPr>
          <w:sz w:val="20"/>
        </w:rPr>
      </w:pPr>
    </w:p>
    <w:p w14:paraId="4849971A" w14:textId="77777777" w:rsidR="001F5D61" w:rsidRDefault="001F5D61">
      <w:pPr>
        <w:pStyle w:val="BodyText"/>
        <w:rPr>
          <w:sz w:val="20"/>
        </w:rPr>
      </w:pPr>
    </w:p>
    <w:p w14:paraId="4A36AEBD" w14:textId="54181330" w:rsidR="001F5D61" w:rsidRDefault="001F5D61">
      <w:pPr>
        <w:pStyle w:val="BodyText"/>
        <w:rPr>
          <w:sz w:val="20"/>
        </w:rPr>
      </w:pPr>
    </w:p>
    <w:p w14:paraId="2EDA70E3" w14:textId="77777777" w:rsidR="001F5D61" w:rsidRDefault="001F5D61">
      <w:pPr>
        <w:pStyle w:val="BodyText"/>
        <w:rPr>
          <w:sz w:val="20"/>
        </w:rPr>
      </w:pPr>
    </w:p>
    <w:p w14:paraId="0D298158" w14:textId="77777777" w:rsidR="001F5D61" w:rsidRDefault="001F5D61">
      <w:pPr>
        <w:pStyle w:val="BodyText"/>
        <w:rPr>
          <w:sz w:val="20"/>
        </w:rPr>
      </w:pPr>
    </w:p>
    <w:p w14:paraId="0C53CE62" w14:textId="77777777" w:rsidR="001F5D61" w:rsidRDefault="001F5D61">
      <w:pPr>
        <w:pStyle w:val="BodyText"/>
        <w:rPr>
          <w:sz w:val="20"/>
        </w:rPr>
      </w:pPr>
    </w:p>
    <w:p w14:paraId="06214F09" w14:textId="77777777" w:rsidR="001F5D61" w:rsidRDefault="001F5D61">
      <w:pPr>
        <w:pStyle w:val="BodyText"/>
        <w:rPr>
          <w:sz w:val="20"/>
        </w:rPr>
      </w:pPr>
    </w:p>
    <w:p w14:paraId="46E1C00B" w14:textId="77777777" w:rsidR="001F5D61" w:rsidRDefault="001F5D61">
      <w:pPr>
        <w:pStyle w:val="BodyText"/>
        <w:rPr>
          <w:sz w:val="20"/>
        </w:rPr>
      </w:pPr>
    </w:p>
    <w:p w14:paraId="5D91538A" w14:textId="77777777" w:rsidR="001F5D61" w:rsidRDefault="001F5D61">
      <w:pPr>
        <w:pStyle w:val="BodyText"/>
        <w:rPr>
          <w:sz w:val="20"/>
        </w:rPr>
      </w:pPr>
    </w:p>
    <w:p w14:paraId="2B3EC467" w14:textId="77777777" w:rsidR="001F5D61" w:rsidRDefault="001F5D61">
      <w:pPr>
        <w:pStyle w:val="BodyText"/>
        <w:rPr>
          <w:sz w:val="20"/>
        </w:rPr>
      </w:pPr>
    </w:p>
    <w:p w14:paraId="22017325" w14:textId="77777777" w:rsidR="001F5D61" w:rsidRDefault="001F5D61">
      <w:pPr>
        <w:pStyle w:val="BodyText"/>
        <w:rPr>
          <w:sz w:val="20"/>
        </w:rPr>
      </w:pPr>
    </w:p>
    <w:p w14:paraId="2CAB101C" w14:textId="77777777" w:rsidR="001F5D61" w:rsidRDefault="001F5D61">
      <w:pPr>
        <w:pStyle w:val="BodyText"/>
        <w:rPr>
          <w:sz w:val="20"/>
        </w:rPr>
      </w:pPr>
    </w:p>
    <w:p w14:paraId="3995C875" w14:textId="77777777" w:rsidR="001F5D61" w:rsidRDefault="001F5D61">
      <w:pPr>
        <w:pStyle w:val="BodyText"/>
        <w:spacing w:before="4"/>
      </w:pPr>
    </w:p>
    <w:p w14:paraId="4237F284" w14:textId="77777777" w:rsidR="001F5D61" w:rsidRDefault="00A234DC">
      <w:pPr>
        <w:pStyle w:val="BodyText"/>
        <w:spacing w:before="51"/>
        <w:ind w:left="1686" w:right="1546"/>
      </w:pPr>
      <w:r>
        <w:t>how it is convenient for them; so marketers must take into account the consumer’s point of view here. For example, rather than businesses being concerned with locations of stores, it might be more beneficial to think of consumer convenience and offer online shopping.</w:t>
      </w:r>
    </w:p>
    <w:p w14:paraId="775F8CC3" w14:textId="77777777" w:rsidR="001F5D61" w:rsidRDefault="001F5D61">
      <w:pPr>
        <w:pStyle w:val="BodyText"/>
        <w:spacing w:before="12"/>
        <w:rPr>
          <w:sz w:val="22"/>
        </w:rPr>
      </w:pPr>
    </w:p>
    <w:p w14:paraId="27A81ABD" w14:textId="77777777" w:rsidR="001F5D61" w:rsidRDefault="00A234DC">
      <w:pPr>
        <w:pStyle w:val="ListParagraph"/>
        <w:numPr>
          <w:ilvl w:val="1"/>
          <w:numId w:val="46"/>
        </w:numPr>
        <w:tabs>
          <w:tab w:val="left" w:pos="1715"/>
        </w:tabs>
        <w:rPr>
          <w:sz w:val="24"/>
        </w:rPr>
      </w:pPr>
      <w:r>
        <w:rPr>
          <w:sz w:val="24"/>
        </w:rPr>
        <w:t>Promotion</w:t>
      </w:r>
    </w:p>
    <w:p w14:paraId="77168EE9" w14:textId="77777777" w:rsidR="001F5D61" w:rsidRDefault="00A234DC">
      <w:pPr>
        <w:pStyle w:val="BodyText"/>
        <w:tabs>
          <w:tab w:val="left" w:pos="5388"/>
        </w:tabs>
        <w:spacing w:before="180"/>
        <w:ind w:left="1686" w:right="1429"/>
      </w:pPr>
      <w:r>
        <w:t xml:space="preserve">The last </w:t>
      </w:r>
      <w:r>
        <w:rPr>
          <w:spacing w:val="-14"/>
        </w:rPr>
        <w:t xml:space="preserve">P, </w:t>
      </w:r>
      <w:r>
        <w:t xml:space="preserve">promotion, is defined as the activities that communicate the merits of the product and persuade </w:t>
      </w:r>
      <w:r>
        <w:rPr>
          <w:spacing w:val="-3"/>
        </w:rPr>
        <w:t xml:space="preserve">target </w:t>
      </w:r>
      <w:r>
        <w:t xml:space="preserve">customers to buy it. </w:t>
      </w:r>
      <w:r>
        <w:rPr>
          <w:spacing w:val="-5"/>
        </w:rPr>
        <w:t xml:space="preserve">Two </w:t>
      </w:r>
      <w:r>
        <w:t xml:space="preserve">major factors </w:t>
      </w:r>
      <w:r>
        <w:rPr>
          <w:spacing w:val="-3"/>
        </w:rPr>
        <w:t xml:space="preserve">for </w:t>
      </w:r>
      <w:r>
        <w:t>promoting are advertising and</w:t>
      </w:r>
      <w:r>
        <w:rPr>
          <w:spacing w:val="-7"/>
        </w:rPr>
        <w:t xml:space="preserve"> </w:t>
      </w:r>
      <w:r>
        <w:t>special</w:t>
      </w:r>
      <w:r>
        <w:rPr>
          <w:spacing w:val="-5"/>
        </w:rPr>
        <w:t xml:space="preserve"> </w:t>
      </w:r>
      <w:r>
        <w:t>promotions.</w:t>
      </w:r>
      <w:r>
        <w:tab/>
      </w:r>
      <w:r>
        <w:rPr>
          <w:spacing w:val="-4"/>
        </w:rPr>
        <w:t xml:space="preserve">However, </w:t>
      </w:r>
      <w:r>
        <w:t>consumers want more from</w:t>
      </w:r>
      <w:r>
        <w:rPr>
          <w:spacing w:val="-22"/>
        </w:rPr>
        <w:t xml:space="preserve"> </w:t>
      </w:r>
      <w:r>
        <w:t xml:space="preserve">businesses than 30 second commercials on television and/or radio to buy products. Consumers want two-way communication and relationships with businesses which is the fourth C, </w:t>
      </w:r>
      <w:r>
        <w:rPr>
          <w:b/>
        </w:rPr>
        <w:t>communication</w:t>
      </w:r>
      <w:r>
        <w:t>.</w:t>
      </w:r>
      <w:r>
        <w:rPr>
          <w:spacing w:val="-4"/>
        </w:rPr>
        <w:t xml:space="preserve"> </w:t>
      </w:r>
      <w:r>
        <w:t>Consumers</w:t>
      </w:r>
      <w:r>
        <w:rPr>
          <w:spacing w:val="-3"/>
        </w:rPr>
        <w:t xml:space="preserve"> </w:t>
      </w:r>
      <w:r>
        <w:t>also</w:t>
      </w:r>
      <w:r>
        <w:rPr>
          <w:spacing w:val="-2"/>
        </w:rPr>
        <w:t xml:space="preserve"> </w:t>
      </w:r>
      <w:r>
        <w:t>want</w:t>
      </w:r>
      <w:r>
        <w:rPr>
          <w:spacing w:val="-4"/>
        </w:rPr>
        <w:t xml:space="preserve"> </w:t>
      </w:r>
      <w:r>
        <w:t>to</w:t>
      </w:r>
      <w:r>
        <w:rPr>
          <w:spacing w:val="-5"/>
        </w:rPr>
        <w:t xml:space="preserve"> </w:t>
      </w:r>
      <w:r>
        <w:t>be</w:t>
      </w:r>
      <w:r>
        <w:rPr>
          <w:spacing w:val="-4"/>
        </w:rPr>
        <w:t xml:space="preserve"> </w:t>
      </w:r>
      <w:r>
        <w:t>engaged</w:t>
      </w:r>
      <w:r>
        <w:rPr>
          <w:spacing w:val="2"/>
        </w:rPr>
        <w:t xml:space="preserve"> </w:t>
      </w:r>
      <w:r>
        <w:t>and</w:t>
      </w:r>
      <w:r>
        <w:rPr>
          <w:spacing w:val="-4"/>
        </w:rPr>
        <w:t xml:space="preserve"> </w:t>
      </w:r>
      <w:r>
        <w:t>feel</w:t>
      </w:r>
      <w:r>
        <w:rPr>
          <w:spacing w:val="-2"/>
        </w:rPr>
        <w:t xml:space="preserve"> </w:t>
      </w:r>
      <w:r>
        <w:t>a</w:t>
      </w:r>
      <w:r>
        <w:rPr>
          <w:spacing w:val="-5"/>
        </w:rPr>
        <w:t xml:space="preserve"> </w:t>
      </w:r>
      <w:r>
        <w:t>part</w:t>
      </w:r>
      <w:r>
        <w:rPr>
          <w:spacing w:val="-4"/>
        </w:rPr>
        <w:t xml:space="preserve"> </w:t>
      </w:r>
      <w:r>
        <w:t>of</w:t>
      </w:r>
      <w:r>
        <w:rPr>
          <w:spacing w:val="-4"/>
        </w:rPr>
        <w:t xml:space="preserve"> </w:t>
      </w:r>
      <w:r>
        <w:t>the</w:t>
      </w:r>
      <w:r>
        <w:rPr>
          <w:spacing w:val="-2"/>
        </w:rPr>
        <w:t xml:space="preserve"> </w:t>
      </w:r>
      <w:r>
        <w:t>business.</w:t>
      </w:r>
    </w:p>
    <w:p w14:paraId="37758113" w14:textId="77777777" w:rsidR="001F5D61" w:rsidRDefault="001F5D61">
      <w:pPr>
        <w:pStyle w:val="BodyText"/>
        <w:spacing w:before="11"/>
        <w:rPr>
          <w:sz w:val="22"/>
        </w:rPr>
      </w:pPr>
    </w:p>
    <w:p w14:paraId="31E57644" w14:textId="77777777" w:rsidR="001F5D61" w:rsidRDefault="00A234DC">
      <w:pPr>
        <w:pStyle w:val="ListParagraph"/>
        <w:numPr>
          <w:ilvl w:val="1"/>
          <w:numId w:val="46"/>
        </w:numPr>
        <w:tabs>
          <w:tab w:val="left" w:pos="1715"/>
        </w:tabs>
        <w:spacing w:before="1"/>
        <w:rPr>
          <w:sz w:val="24"/>
        </w:rPr>
      </w:pPr>
      <w:r>
        <w:rPr>
          <w:sz w:val="24"/>
        </w:rPr>
        <w:t>HR and</w:t>
      </w:r>
      <w:r>
        <w:rPr>
          <w:spacing w:val="-3"/>
          <w:sz w:val="24"/>
        </w:rPr>
        <w:t xml:space="preserve"> </w:t>
      </w:r>
      <w:r>
        <w:rPr>
          <w:sz w:val="24"/>
        </w:rPr>
        <w:t>Marketing</w:t>
      </w:r>
    </w:p>
    <w:p w14:paraId="4AF6E9AA" w14:textId="77777777" w:rsidR="001F5D61" w:rsidRDefault="00A234DC">
      <w:pPr>
        <w:pStyle w:val="BodyText"/>
        <w:spacing w:before="179"/>
        <w:ind w:left="1686" w:right="1425"/>
      </w:pPr>
      <w:r>
        <w:t>Marketing and human resources aren't as separate as you might think. A company needs to attract profitable customers to achieve decent sales numbers, but getting top talent interested in your company is also critical to long-term success. Whenever you're trying to convince people to help you, whether you're after their dollars or their</w:t>
      </w:r>
    </w:p>
    <w:p w14:paraId="7D6F0C3A" w14:textId="77777777" w:rsidR="001F5D61" w:rsidRDefault="001F5D61">
      <w:pPr>
        <w:sectPr w:rsidR="001F5D61">
          <w:pgSz w:w="11910" w:h="16840"/>
          <w:pgMar w:top="1320" w:right="0" w:bottom="280" w:left="320" w:header="891" w:footer="0" w:gutter="0"/>
          <w:cols w:space="720"/>
        </w:sectPr>
      </w:pPr>
    </w:p>
    <w:p w14:paraId="2834F55F" w14:textId="77777777" w:rsidR="001F5D61" w:rsidRDefault="00A234DC">
      <w:pPr>
        <w:pStyle w:val="BodyText"/>
        <w:spacing w:before="88"/>
        <w:ind w:left="1686"/>
      </w:pPr>
      <w:r>
        <w:lastRenderedPageBreak/>
        <w:t>working hours, you need to position and market your proposition so it looks attractive.</w:t>
      </w:r>
    </w:p>
    <w:p w14:paraId="12B6115C" w14:textId="77777777" w:rsidR="001F5D61" w:rsidRDefault="001F5D61">
      <w:pPr>
        <w:pStyle w:val="BodyText"/>
        <w:spacing w:before="3"/>
        <w:rPr>
          <w:sz w:val="23"/>
        </w:rPr>
      </w:pPr>
    </w:p>
    <w:p w14:paraId="6DC4B3B6" w14:textId="77777777" w:rsidR="001F5D61" w:rsidRDefault="00A234DC">
      <w:pPr>
        <w:pStyle w:val="BodyText"/>
        <w:ind w:left="1686" w:right="1526"/>
      </w:pPr>
      <w:r>
        <w:t>The word "branding" conjures up visions of market research reports, company logos and product positioning meetings. Your products and services aren't the only part of your company in need of promotion, though, especially if you want to attract and retain top talent. People want to work with a company that boasts a good reputation, which has a strong mission and vision. Showing people your company's personality is important, especially in the current economic climate.</w:t>
      </w:r>
    </w:p>
    <w:p w14:paraId="2E2F3D49" w14:textId="77777777" w:rsidR="001F5D61" w:rsidRDefault="001F5D61">
      <w:pPr>
        <w:pStyle w:val="BodyText"/>
        <w:spacing w:before="11"/>
        <w:rPr>
          <w:sz w:val="22"/>
        </w:rPr>
      </w:pPr>
    </w:p>
    <w:p w14:paraId="654EF036" w14:textId="5051C0F5" w:rsidR="001F5D61" w:rsidRDefault="00A234DC">
      <w:pPr>
        <w:pStyle w:val="BodyText"/>
        <w:ind w:left="1686" w:right="1420"/>
      </w:pPr>
      <w:r>
        <w:t>The secret to attracting the people you want and need: align your HR strategy with your business plan. If you want to be a top application developer for smartphones, you need creative and educated talent. Start blogging about trends in the smartphone industry. Attend developer conferences. Hold information sessions at local colleges, and advertise HR policies that cater to young professionals, like flex time and the chance to brainstorm new ideas on company time.</w:t>
      </w:r>
    </w:p>
    <w:p w14:paraId="20622787" w14:textId="77777777" w:rsidR="001F5D61" w:rsidRDefault="001F5D61">
      <w:pPr>
        <w:pStyle w:val="BodyText"/>
        <w:spacing w:before="12"/>
        <w:rPr>
          <w:sz w:val="22"/>
        </w:rPr>
      </w:pPr>
    </w:p>
    <w:p w14:paraId="70932CB3" w14:textId="77777777" w:rsidR="001F5D61" w:rsidRDefault="00A234DC">
      <w:pPr>
        <w:pStyle w:val="BodyText"/>
        <w:ind w:left="1686" w:right="1436"/>
      </w:pPr>
      <w:r>
        <w:t>While</w:t>
      </w:r>
      <w:r>
        <w:rPr>
          <w:spacing w:val="-3"/>
        </w:rPr>
        <w:t xml:space="preserve"> </w:t>
      </w:r>
      <w:r>
        <w:t>creating</w:t>
      </w:r>
      <w:r>
        <w:rPr>
          <w:spacing w:val="-4"/>
        </w:rPr>
        <w:t xml:space="preserve"> </w:t>
      </w:r>
      <w:r>
        <w:t>an</w:t>
      </w:r>
      <w:r>
        <w:rPr>
          <w:spacing w:val="-3"/>
        </w:rPr>
        <w:t xml:space="preserve"> </w:t>
      </w:r>
      <w:r>
        <w:t>image</w:t>
      </w:r>
      <w:r>
        <w:rPr>
          <w:spacing w:val="-7"/>
        </w:rPr>
        <w:t xml:space="preserve"> </w:t>
      </w:r>
      <w:r>
        <w:t>to</w:t>
      </w:r>
      <w:r>
        <w:rPr>
          <w:spacing w:val="-3"/>
        </w:rPr>
        <w:t xml:space="preserve"> </w:t>
      </w:r>
      <w:r>
        <w:t>attract</w:t>
      </w:r>
      <w:r>
        <w:rPr>
          <w:spacing w:val="-5"/>
        </w:rPr>
        <w:t xml:space="preserve"> </w:t>
      </w:r>
      <w:r>
        <w:t>top</w:t>
      </w:r>
      <w:r>
        <w:rPr>
          <w:spacing w:val="-4"/>
        </w:rPr>
        <w:t xml:space="preserve"> </w:t>
      </w:r>
      <w:r>
        <w:t>talent</w:t>
      </w:r>
      <w:r>
        <w:rPr>
          <w:spacing w:val="-3"/>
        </w:rPr>
        <w:t xml:space="preserve"> </w:t>
      </w:r>
      <w:r>
        <w:t>is</w:t>
      </w:r>
      <w:r>
        <w:rPr>
          <w:spacing w:val="-6"/>
        </w:rPr>
        <w:t xml:space="preserve"> </w:t>
      </w:r>
      <w:r>
        <w:t>important,</w:t>
      </w:r>
      <w:r>
        <w:rPr>
          <w:spacing w:val="-4"/>
        </w:rPr>
        <w:t xml:space="preserve"> </w:t>
      </w:r>
      <w:r>
        <w:rPr>
          <w:spacing w:val="-2"/>
        </w:rPr>
        <w:t xml:space="preserve">you </w:t>
      </w:r>
      <w:r>
        <w:t>also</w:t>
      </w:r>
      <w:r>
        <w:rPr>
          <w:spacing w:val="-5"/>
        </w:rPr>
        <w:t xml:space="preserve"> </w:t>
      </w:r>
      <w:r>
        <w:t>need</w:t>
      </w:r>
      <w:r>
        <w:rPr>
          <w:spacing w:val="-4"/>
        </w:rPr>
        <w:t xml:space="preserve"> </w:t>
      </w:r>
      <w:r>
        <w:t>to</w:t>
      </w:r>
      <w:r>
        <w:rPr>
          <w:spacing w:val="-5"/>
        </w:rPr>
        <w:t xml:space="preserve"> </w:t>
      </w:r>
      <w:r>
        <w:t>sustain</w:t>
      </w:r>
      <w:r>
        <w:rPr>
          <w:spacing w:val="-5"/>
        </w:rPr>
        <w:t xml:space="preserve"> </w:t>
      </w:r>
      <w:r>
        <w:t>it.</w:t>
      </w:r>
      <w:r>
        <w:rPr>
          <w:spacing w:val="-5"/>
        </w:rPr>
        <w:t xml:space="preserve"> </w:t>
      </w:r>
      <w:r>
        <w:t xml:space="preserve">If your business can't </w:t>
      </w:r>
      <w:r>
        <w:rPr>
          <w:spacing w:val="-3"/>
        </w:rPr>
        <w:t xml:space="preserve">afford </w:t>
      </w:r>
      <w:r>
        <w:t xml:space="preserve">to promise tuition reimbursements, but </w:t>
      </w:r>
      <w:r>
        <w:rPr>
          <w:spacing w:val="-2"/>
        </w:rPr>
        <w:t xml:space="preserve">you </w:t>
      </w:r>
      <w:r>
        <w:t xml:space="preserve">do want to attract employees committed to learning, work lower-cost education opportunities into your company culture. Just </w:t>
      </w:r>
      <w:r>
        <w:rPr>
          <w:spacing w:val="-3"/>
        </w:rPr>
        <w:t xml:space="preserve">like </w:t>
      </w:r>
      <w:r>
        <w:t xml:space="preserve">brands have to evolve to </w:t>
      </w:r>
      <w:r>
        <w:rPr>
          <w:spacing w:val="-4"/>
        </w:rPr>
        <w:t xml:space="preserve">stay </w:t>
      </w:r>
      <w:r>
        <w:t xml:space="preserve">competitive, your employer brand has to change with employee expectations. </w:t>
      </w:r>
      <w:r>
        <w:rPr>
          <w:spacing w:val="-7"/>
        </w:rPr>
        <w:t xml:space="preserve">You </w:t>
      </w:r>
      <w:r>
        <w:t xml:space="preserve">need to </w:t>
      </w:r>
      <w:r>
        <w:rPr>
          <w:spacing w:val="-4"/>
        </w:rPr>
        <w:t xml:space="preserve">stay </w:t>
      </w:r>
      <w:r>
        <w:t xml:space="preserve">on top of basic trends, </w:t>
      </w:r>
      <w:r>
        <w:rPr>
          <w:spacing w:val="-3"/>
        </w:rPr>
        <w:t xml:space="preserve">like </w:t>
      </w:r>
      <w:r>
        <w:t xml:space="preserve">salary data, but </w:t>
      </w:r>
      <w:r>
        <w:rPr>
          <w:spacing w:val="-2"/>
        </w:rPr>
        <w:t xml:space="preserve">you </w:t>
      </w:r>
      <w:r>
        <w:t xml:space="preserve">also need to know what benefits your competitors are providing. Keep on top of news about the top places to work in your field. </w:t>
      </w:r>
      <w:r>
        <w:rPr>
          <w:spacing w:val="-7"/>
        </w:rPr>
        <w:t xml:space="preserve">You </w:t>
      </w:r>
      <w:r>
        <w:t xml:space="preserve">may be too small to provide a gym in-house </w:t>
      </w:r>
      <w:r>
        <w:rPr>
          <w:spacing w:val="-3"/>
        </w:rPr>
        <w:t xml:space="preserve">like </w:t>
      </w:r>
      <w:r>
        <w:t xml:space="preserve">a major </w:t>
      </w:r>
      <w:r>
        <w:rPr>
          <w:spacing w:val="-3"/>
        </w:rPr>
        <w:t xml:space="preserve">corporate competitor, </w:t>
      </w:r>
      <w:r>
        <w:t xml:space="preserve">but maybe you could </w:t>
      </w:r>
      <w:r>
        <w:rPr>
          <w:spacing w:val="-3"/>
        </w:rPr>
        <w:t xml:space="preserve">afford </w:t>
      </w:r>
      <w:r>
        <w:t xml:space="preserve">to </w:t>
      </w:r>
      <w:r>
        <w:rPr>
          <w:spacing w:val="-3"/>
        </w:rPr>
        <w:t xml:space="preserve">offer </w:t>
      </w:r>
      <w:r>
        <w:t>fitness allowances.</w:t>
      </w:r>
    </w:p>
    <w:p w14:paraId="5926B3E1" w14:textId="77777777" w:rsidR="001F5D61" w:rsidRDefault="001F5D61">
      <w:pPr>
        <w:pStyle w:val="BodyText"/>
        <w:spacing w:before="10"/>
        <w:rPr>
          <w:sz w:val="22"/>
        </w:rPr>
      </w:pPr>
    </w:p>
    <w:p w14:paraId="3CCFAB76" w14:textId="77777777" w:rsidR="001F5D61" w:rsidRDefault="00A234DC">
      <w:pPr>
        <w:pStyle w:val="Heading3"/>
        <w:numPr>
          <w:ilvl w:val="0"/>
          <w:numId w:val="47"/>
        </w:numPr>
        <w:tabs>
          <w:tab w:val="left" w:pos="1341"/>
        </w:tabs>
        <w:spacing w:before="1"/>
        <w:ind w:left="1340"/>
      </w:pPr>
      <w:r>
        <w:t>Operation Management</w:t>
      </w:r>
    </w:p>
    <w:p w14:paraId="05F196DA" w14:textId="77777777" w:rsidR="001F5D61" w:rsidRDefault="00A234DC">
      <w:pPr>
        <w:pStyle w:val="BodyText"/>
        <w:spacing w:before="180"/>
        <w:ind w:left="1307" w:right="1417"/>
      </w:pPr>
      <w:r>
        <w:t>Operation management refers to management of processes that transform inputs into goods and services that add value for the customer. The goal of operations management is to maximize efficiency while producing goods and services that effectively fulfill customer needs. It considers the acquisition, development, and utilization of resources that firms need to deliver the goods and services their clients want.</w:t>
      </w:r>
    </w:p>
    <w:p w14:paraId="2034D987" w14:textId="77777777" w:rsidR="001F5D61" w:rsidRDefault="001F5D61">
      <w:pPr>
        <w:pStyle w:val="BodyText"/>
        <w:spacing w:before="11"/>
        <w:rPr>
          <w:sz w:val="22"/>
        </w:rPr>
      </w:pPr>
    </w:p>
    <w:p w14:paraId="2689C997" w14:textId="77777777" w:rsidR="001F5D61" w:rsidRDefault="00A234DC">
      <w:pPr>
        <w:pStyle w:val="BodyText"/>
        <w:ind w:left="1307" w:right="1622"/>
      </w:pPr>
      <w:r>
        <w:t>Competitive operations management calls for research and improvement of operations processes on continuous basis and also monitoring of developments in competitor organizations. Benchmarking needs to be done periodically to understand the progress made by others and to initiate actions to catch up on parameters where there is a gap. Cost, product scope, product quality, delivery speed, delivery reliability, new product introductions are some of the operations related parameters in which competitors try to improve and gain competitive advantage.</w:t>
      </w:r>
    </w:p>
    <w:p w14:paraId="0F076C84" w14:textId="77777777" w:rsidR="001F5D61" w:rsidRDefault="001F5D61">
      <w:pPr>
        <w:pStyle w:val="BodyText"/>
        <w:spacing w:before="12"/>
        <w:rPr>
          <w:sz w:val="22"/>
        </w:rPr>
      </w:pPr>
    </w:p>
    <w:p w14:paraId="2ADAC272" w14:textId="77777777" w:rsidR="001F5D61" w:rsidRDefault="00A234DC">
      <w:pPr>
        <w:pStyle w:val="BodyText"/>
        <w:ind w:left="1307" w:right="1395"/>
      </w:pPr>
      <w:r>
        <w:t>The figure illustrates the basic concept of the operations function. Firstly inputs are transformed (converted) to outputs with the measurement of performance against a given quality standard. The quality standard has been predetermined by the determination of an operational strategy and suitable performance indicators (often referred to as key performance indicators or KPIs for short). The process is continuous with built-in pressure to meet performance targets and improve the design and performance or the 'system'</w:t>
      </w:r>
    </w:p>
    <w:p w14:paraId="256255A0" w14:textId="77777777" w:rsidR="001F5D61" w:rsidRDefault="001F5D61">
      <w:pPr>
        <w:sectPr w:rsidR="001F5D61">
          <w:pgSz w:w="11910" w:h="16840"/>
          <w:pgMar w:top="1320" w:right="0" w:bottom="280" w:left="320" w:header="891" w:footer="0" w:gutter="0"/>
          <w:cols w:space="720"/>
        </w:sectPr>
      </w:pPr>
    </w:p>
    <w:p w14:paraId="487B962B" w14:textId="77777777" w:rsidR="001F5D61" w:rsidRDefault="00A234DC">
      <w:pPr>
        <w:pStyle w:val="BodyText"/>
        <w:spacing w:before="88"/>
        <w:ind w:left="1307"/>
      </w:pPr>
      <w:r>
        <w:lastRenderedPageBreak/>
        <w:t>with efficient usage of resources consumed.</w:t>
      </w:r>
    </w:p>
    <w:p w14:paraId="483CCE8E" w14:textId="77777777" w:rsidR="001F5D61" w:rsidRDefault="001F5D61">
      <w:pPr>
        <w:pStyle w:val="BodyText"/>
        <w:rPr>
          <w:sz w:val="20"/>
        </w:rPr>
      </w:pPr>
    </w:p>
    <w:p w14:paraId="5FCCFCBE" w14:textId="77777777" w:rsidR="001F5D61" w:rsidRDefault="001F5D61">
      <w:pPr>
        <w:pStyle w:val="BodyText"/>
        <w:rPr>
          <w:sz w:val="20"/>
        </w:rPr>
      </w:pPr>
    </w:p>
    <w:p w14:paraId="5608F916" w14:textId="77777777" w:rsidR="001F5D61" w:rsidRDefault="001F5D61">
      <w:pPr>
        <w:pStyle w:val="BodyText"/>
        <w:rPr>
          <w:sz w:val="20"/>
        </w:rPr>
      </w:pPr>
    </w:p>
    <w:p w14:paraId="3148A8B2" w14:textId="1BC579DE" w:rsidR="001F5D61" w:rsidRDefault="00B95EA2">
      <w:pPr>
        <w:pStyle w:val="BodyText"/>
        <w:rPr>
          <w:sz w:val="20"/>
        </w:rPr>
      </w:pPr>
      <w:r>
        <w:rPr>
          <w:noProof/>
          <w:sz w:val="20"/>
        </w:rPr>
        <w:pict w14:anchorId="5281AB51">
          <v:shape id="_x0000_s1574" type="#_x0000_t202" style="position:absolute;margin-left:31.2pt;margin-top:.6pt;width:537.6pt;height:348.9pt;z-index:252456960" filled="f" stroked="f">
            <v:textbox inset="0,0,0,0">
              <w:txbxContent>
                <w:p w14:paraId="1B97C7DA" w14:textId="77777777" w:rsidR="00B95EA2" w:rsidRDefault="00B95EA2">
                  <w:pPr>
                    <w:rPr>
                      <w:sz w:val="24"/>
                    </w:rPr>
                  </w:pPr>
                </w:p>
                <w:p w14:paraId="28DAACAC" w14:textId="77777777" w:rsidR="00B95EA2" w:rsidRDefault="00B95EA2">
                  <w:pPr>
                    <w:rPr>
                      <w:sz w:val="24"/>
                    </w:rPr>
                  </w:pPr>
                </w:p>
                <w:p w14:paraId="681EF7FB" w14:textId="77777777" w:rsidR="00B95EA2" w:rsidRDefault="00B95EA2">
                  <w:pPr>
                    <w:rPr>
                      <w:sz w:val="24"/>
                    </w:rPr>
                  </w:pPr>
                </w:p>
                <w:p w14:paraId="071C4C8D" w14:textId="77777777" w:rsidR="00B95EA2" w:rsidRDefault="00B95EA2">
                  <w:pPr>
                    <w:rPr>
                      <w:sz w:val="24"/>
                    </w:rPr>
                  </w:pPr>
                </w:p>
                <w:p w14:paraId="63B17411" w14:textId="77777777" w:rsidR="00B95EA2" w:rsidRDefault="00B95EA2">
                  <w:pPr>
                    <w:rPr>
                      <w:sz w:val="24"/>
                    </w:rPr>
                  </w:pPr>
                </w:p>
                <w:p w14:paraId="29BEAEE2" w14:textId="77777777" w:rsidR="00B95EA2" w:rsidRDefault="00B95EA2">
                  <w:pPr>
                    <w:rPr>
                      <w:sz w:val="24"/>
                    </w:rPr>
                  </w:pPr>
                </w:p>
                <w:p w14:paraId="1347CD80" w14:textId="77777777" w:rsidR="00B95EA2" w:rsidRDefault="00B95EA2">
                  <w:pPr>
                    <w:rPr>
                      <w:sz w:val="24"/>
                    </w:rPr>
                  </w:pPr>
                </w:p>
                <w:p w14:paraId="44A36039" w14:textId="77777777" w:rsidR="00B95EA2" w:rsidRDefault="00B95EA2">
                  <w:pPr>
                    <w:rPr>
                      <w:sz w:val="24"/>
                    </w:rPr>
                  </w:pPr>
                </w:p>
                <w:p w14:paraId="4AAF3170" w14:textId="77777777" w:rsidR="00B95EA2" w:rsidRDefault="00B95EA2">
                  <w:pPr>
                    <w:rPr>
                      <w:sz w:val="24"/>
                    </w:rPr>
                  </w:pPr>
                </w:p>
                <w:p w14:paraId="3E088182" w14:textId="77777777" w:rsidR="00B95EA2" w:rsidRDefault="00B95EA2">
                  <w:pPr>
                    <w:rPr>
                      <w:sz w:val="24"/>
                    </w:rPr>
                  </w:pPr>
                </w:p>
                <w:p w14:paraId="675D40AD" w14:textId="77777777" w:rsidR="00B95EA2" w:rsidRDefault="00B95EA2">
                  <w:pPr>
                    <w:rPr>
                      <w:sz w:val="24"/>
                    </w:rPr>
                  </w:pPr>
                </w:p>
                <w:p w14:paraId="7F870EA0" w14:textId="77777777" w:rsidR="00B95EA2" w:rsidRDefault="00B95EA2">
                  <w:pPr>
                    <w:rPr>
                      <w:sz w:val="24"/>
                    </w:rPr>
                  </w:pPr>
                </w:p>
                <w:p w14:paraId="7B4911E6" w14:textId="77777777" w:rsidR="00B95EA2" w:rsidRDefault="00B95EA2">
                  <w:pPr>
                    <w:rPr>
                      <w:sz w:val="24"/>
                    </w:rPr>
                  </w:pPr>
                </w:p>
                <w:p w14:paraId="3D409579" w14:textId="77777777" w:rsidR="00B95EA2" w:rsidRDefault="00B95EA2">
                  <w:pPr>
                    <w:rPr>
                      <w:sz w:val="24"/>
                    </w:rPr>
                  </w:pPr>
                </w:p>
                <w:p w14:paraId="71B3129A" w14:textId="77777777" w:rsidR="00B95EA2" w:rsidRDefault="00B95EA2">
                  <w:pPr>
                    <w:numPr>
                      <w:ilvl w:val="1"/>
                      <w:numId w:val="45"/>
                    </w:numPr>
                    <w:tabs>
                      <w:tab w:val="left" w:pos="881"/>
                    </w:tabs>
                    <w:spacing w:before="201"/>
                    <w:rPr>
                      <w:sz w:val="24"/>
                    </w:rPr>
                  </w:pPr>
                  <w:r>
                    <w:rPr>
                      <w:sz w:val="24"/>
                    </w:rPr>
                    <w:t>Input</w:t>
                  </w:r>
                </w:p>
                <w:p w14:paraId="7DDDA15E" w14:textId="77777777" w:rsidR="00B95EA2" w:rsidRDefault="00B95EA2">
                  <w:pPr>
                    <w:spacing w:before="182" w:line="237" w:lineRule="auto"/>
                    <w:ind w:left="852" w:right="1526"/>
                    <w:rPr>
                      <w:sz w:val="24"/>
                    </w:rPr>
                  </w:pPr>
                  <w:r>
                    <w:rPr>
                      <w:sz w:val="24"/>
                    </w:rPr>
                    <w:t>Something fed into a process with the intention of it shaping or affecting the outputs of that process. (labor, capital, equipment, land, buildings, materials and information)</w:t>
                  </w:r>
                </w:p>
                <w:p w14:paraId="3A848411" w14:textId="77777777" w:rsidR="00B95EA2" w:rsidRDefault="00B95EA2">
                  <w:pPr>
                    <w:spacing w:before="3"/>
                    <w:rPr>
                      <w:sz w:val="23"/>
                    </w:rPr>
                  </w:pPr>
                </w:p>
                <w:p w14:paraId="08CB4FD4" w14:textId="77777777" w:rsidR="00B95EA2" w:rsidRDefault="00B95EA2">
                  <w:pPr>
                    <w:numPr>
                      <w:ilvl w:val="1"/>
                      <w:numId w:val="45"/>
                    </w:numPr>
                    <w:tabs>
                      <w:tab w:val="left" w:pos="881"/>
                    </w:tabs>
                    <w:spacing w:before="1"/>
                    <w:rPr>
                      <w:sz w:val="24"/>
                    </w:rPr>
                  </w:pPr>
                  <w:r>
                    <w:rPr>
                      <w:sz w:val="24"/>
                    </w:rPr>
                    <w:t>Process</w:t>
                  </w:r>
                </w:p>
                <w:p w14:paraId="7AC22EB6" w14:textId="77777777" w:rsidR="00B95EA2" w:rsidRDefault="00B95EA2">
                  <w:pPr>
                    <w:spacing w:before="177"/>
                    <w:ind w:left="852"/>
                    <w:rPr>
                      <w:sz w:val="24"/>
                    </w:rPr>
                  </w:pPr>
                  <w:r>
                    <w:rPr>
                      <w:sz w:val="24"/>
                    </w:rPr>
                    <w:t>A series of events to produce a result, especially as contrasted to product.</w:t>
                  </w:r>
                </w:p>
                <w:p w14:paraId="0686ECE3" w14:textId="77777777" w:rsidR="00B95EA2" w:rsidRDefault="00B95EA2">
                  <w:pPr>
                    <w:spacing w:before="3"/>
                    <w:rPr>
                      <w:sz w:val="23"/>
                    </w:rPr>
                  </w:pPr>
                </w:p>
                <w:p w14:paraId="013A822E" w14:textId="77777777" w:rsidR="00B95EA2" w:rsidRDefault="00B95EA2">
                  <w:pPr>
                    <w:numPr>
                      <w:ilvl w:val="1"/>
                      <w:numId w:val="45"/>
                    </w:numPr>
                    <w:tabs>
                      <w:tab w:val="left" w:pos="881"/>
                    </w:tabs>
                    <w:spacing w:line="289" w:lineRule="exact"/>
                    <w:rPr>
                      <w:sz w:val="24"/>
                    </w:rPr>
                  </w:pPr>
                  <w:r>
                    <w:rPr>
                      <w:sz w:val="24"/>
                    </w:rPr>
                    <w:t>Output</w:t>
                  </w:r>
                </w:p>
              </w:txbxContent>
            </v:textbox>
          </v:shape>
        </w:pict>
      </w:r>
      <w:r>
        <w:rPr>
          <w:noProof/>
          <w:sz w:val="20"/>
        </w:rPr>
        <w:pict w14:anchorId="7DC12265">
          <v:shape id="_x0000_s1575" type="#_x0000_t75" style="position:absolute;margin-left:139pt;margin-top:6.1pt;width:295.8pt;height:172.5pt;z-index:252455936">
            <v:imagedata r:id="rId74" o:title=""/>
          </v:shape>
        </w:pict>
      </w:r>
    </w:p>
    <w:p w14:paraId="4B7C7720" w14:textId="77777777" w:rsidR="001F5D61" w:rsidRDefault="001F5D61">
      <w:pPr>
        <w:pStyle w:val="BodyText"/>
        <w:rPr>
          <w:sz w:val="20"/>
        </w:rPr>
      </w:pPr>
    </w:p>
    <w:p w14:paraId="00F2E4E4" w14:textId="513FE874" w:rsidR="001F5D61" w:rsidRDefault="001F5D61">
      <w:pPr>
        <w:pStyle w:val="BodyText"/>
        <w:rPr>
          <w:sz w:val="20"/>
        </w:rPr>
      </w:pPr>
    </w:p>
    <w:p w14:paraId="01439F47" w14:textId="6E9F3296" w:rsidR="001F5D61" w:rsidRDefault="001F5D61">
      <w:pPr>
        <w:pStyle w:val="BodyText"/>
        <w:rPr>
          <w:sz w:val="20"/>
        </w:rPr>
      </w:pPr>
    </w:p>
    <w:p w14:paraId="1A420CDC" w14:textId="77777777" w:rsidR="001F5D61" w:rsidRDefault="001F5D61">
      <w:pPr>
        <w:pStyle w:val="BodyText"/>
        <w:rPr>
          <w:sz w:val="20"/>
        </w:rPr>
      </w:pPr>
    </w:p>
    <w:p w14:paraId="72F41D62" w14:textId="77777777" w:rsidR="001F5D61" w:rsidRDefault="001F5D61">
      <w:pPr>
        <w:pStyle w:val="BodyText"/>
        <w:rPr>
          <w:sz w:val="20"/>
        </w:rPr>
      </w:pPr>
    </w:p>
    <w:p w14:paraId="1A1838C5" w14:textId="77777777" w:rsidR="001F5D61" w:rsidRDefault="001F5D61">
      <w:pPr>
        <w:pStyle w:val="BodyText"/>
        <w:rPr>
          <w:sz w:val="20"/>
        </w:rPr>
      </w:pPr>
    </w:p>
    <w:p w14:paraId="2E4698B0" w14:textId="77777777" w:rsidR="001F5D61" w:rsidRDefault="001F5D61">
      <w:pPr>
        <w:pStyle w:val="BodyText"/>
        <w:rPr>
          <w:sz w:val="20"/>
        </w:rPr>
      </w:pPr>
    </w:p>
    <w:p w14:paraId="655C577A" w14:textId="7537E1A8" w:rsidR="001F5D61" w:rsidRDefault="001F5D61">
      <w:pPr>
        <w:pStyle w:val="BodyText"/>
        <w:rPr>
          <w:sz w:val="20"/>
        </w:rPr>
      </w:pPr>
    </w:p>
    <w:p w14:paraId="2294BE5C" w14:textId="77777777" w:rsidR="001F5D61" w:rsidRDefault="001F5D61">
      <w:pPr>
        <w:pStyle w:val="BodyText"/>
        <w:rPr>
          <w:sz w:val="20"/>
        </w:rPr>
      </w:pPr>
    </w:p>
    <w:p w14:paraId="3F579D7F" w14:textId="11F825FE" w:rsidR="001F5D61" w:rsidRDefault="001F5D61">
      <w:pPr>
        <w:pStyle w:val="BodyText"/>
        <w:rPr>
          <w:sz w:val="20"/>
        </w:rPr>
      </w:pPr>
    </w:p>
    <w:p w14:paraId="1F41F551" w14:textId="77777777" w:rsidR="001F5D61" w:rsidRDefault="001F5D61">
      <w:pPr>
        <w:pStyle w:val="BodyText"/>
        <w:rPr>
          <w:sz w:val="20"/>
        </w:rPr>
      </w:pPr>
    </w:p>
    <w:p w14:paraId="406CF8A5" w14:textId="77777777" w:rsidR="001F5D61" w:rsidRDefault="001F5D61">
      <w:pPr>
        <w:pStyle w:val="BodyText"/>
        <w:rPr>
          <w:sz w:val="20"/>
        </w:rPr>
      </w:pPr>
    </w:p>
    <w:p w14:paraId="2F8BB213" w14:textId="77777777" w:rsidR="001F5D61" w:rsidRDefault="001F5D61">
      <w:pPr>
        <w:pStyle w:val="BodyText"/>
        <w:rPr>
          <w:sz w:val="20"/>
        </w:rPr>
      </w:pPr>
    </w:p>
    <w:p w14:paraId="1D3B5E78" w14:textId="77777777" w:rsidR="001F5D61" w:rsidRDefault="001F5D61">
      <w:pPr>
        <w:pStyle w:val="BodyText"/>
        <w:rPr>
          <w:sz w:val="20"/>
        </w:rPr>
      </w:pPr>
    </w:p>
    <w:p w14:paraId="09A3D3B9" w14:textId="77777777" w:rsidR="001F5D61" w:rsidRDefault="001F5D61">
      <w:pPr>
        <w:pStyle w:val="BodyText"/>
        <w:rPr>
          <w:sz w:val="20"/>
        </w:rPr>
      </w:pPr>
    </w:p>
    <w:p w14:paraId="6CFE2789" w14:textId="77777777" w:rsidR="001F5D61" w:rsidRDefault="001F5D61">
      <w:pPr>
        <w:pStyle w:val="BodyText"/>
        <w:rPr>
          <w:sz w:val="20"/>
        </w:rPr>
      </w:pPr>
    </w:p>
    <w:p w14:paraId="6D3FAFF9" w14:textId="77777777" w:rsidR="001F5D61" w:rsidRDefault="001F5D61">
      <w:pPr>
        <w:pStyle w:val="BodyText"/>
        <w:rPr>
          <w:sz w:val="20"/>
        </w:rPr>
      </w:pPr>
    </w:p>
    <w:p w14:paraId="3F4ED161" w14:textId="77777777" w:rsidR="001F5D61" w:rsidRDefault="001F5D61">
      <w:pPr>
        <w:pStyle w:val="BodyText"/>
        <w:rPr>
          <w:sz w:val="20"/>
        </w:rPr>
      </w:pPr>
    </w:p>
    <w:p w14:paraId="4DC33BB2" w14:textId="77777777" w:rsidR="001F5D61" w:rsidRDefault="001F5D61">
      <w:pPr>
        <w:pStyle w:val="BodyText"/>
        <w:rPr>
          <w:sz w:val="20"/>
        </w:rPr>
      </w:pPr>
    </w:p>
    <w:p w14:paraId="55D6041D" w14:textId="1F49E9B8" w:rsidR="001F5D61" w:rsidRDefault="001F5D61">
      <w:pPr>
        <w:pStyle w:val="BodyText"/>
        <w:rPr>
          <w:sz w:val="20"/>
        </w:rPr>
      </w:pPr>
    </w:p>
    <w:p w14:paraId="0E68AE52" w14:textId="77777777" w:rsidR="001F5D61" w:rsidRDefault="001F5D61">
      <w:pPr>
        <w:pStyle w:val="BodyText"/>
        <w:rPr>
          <w:sz w:val="20"/>
        </w:rPr>
      </w:pPr>
    </w:p>
    <w:p w14:paraId="60F434D6" w14:textId="77777777" w:rsidR="001F5D61" w:rsidRDefault="001F5D61">
      <w:pPr>
        <w:pStyle w:val="BodyText"/>
        <w:rPr>
          <w:sz w:val="20"/>
        </w:rPr>
      </w:pPr>
    </w:p>
    <w:p w14:paraId="139BE6AA" w14:textId="77777777" w:rsidR="001F5D61" w:rsidRDefault="001F5D61">
      <w:pPr>
        <w:pStyle w:val="BodyText"/>
        <w:rPr>
          <w:sz w:val="20"/>
        </w:rPr>
      </w:pPr>
    </w:p>
    <w:p w14:paraId="5EECB0F8" w14:textId="77777777" w:rsidR="001F5D61" w:rsidRDefault="001F5D61">
      <w:pPr>
        <w:pStyle w:val="BodyText"/>
        <w:rPr>
          <w:sz w:val="20"/>
        </w:rPr>
      </w:pPr>
    </w:p>
    <w:p w14:paraId="394DF030" w14:textId="77777777" w:rsidR="001F5D61" w:rsidRDefault="001F5D61">
      <w:pPr>
        <w:pStyle w:val="BodyText"/>
        <w:rPr>
          <w:sz w:val="20"/>
        </w:rPr>
      </w:pPr>
    </w:p>
    <w:p w14:paraId="7E042FF5" w14:textId="77777777" w:rsidR="001F5D61" w:rsidRDefault="001F5D61">
      <w:pPr>
        <w:pStyle w:val="BodyText"/>
        <w:rPr>
          <w:sz w:val="20"/>
        </w:rPr>
      </w:pPr>
    </w:p>
    <w:p w14:paraId="01B0D7FF" w14:textId="77777777" w:rsidR="001F5D61" w:rsidRDefault="001F5D61">
      <w:pPr>
        <w:pStyle w:val="BodyText"/>
        <w:rPr>
          <w:sz w:val="20"/>
        </w:rPr>
      </w:pPr>
    </w:p>
    <w:p w14:paraId="785B0D34" w14:textId="77777777" w:rsidR="001F5D61" w:rsidRDefault="001F5D61">
      <w:pPr>
        <w:pStyle w:val="BodyText"/>
        <w:rPr>
          <w:sz w:val="20"/>
        </w:rPr>
      </w:pPr>
    </w:p>
    <w:p w14:paraId="58166D3E" w14:textId="5396228F" w:rsidR="001F5D61" w:rsidRDefault="00A234DC">
      <w:pPr>
        <w:pStyle w:val="BodyText"/>
        <w:spacing w:before="202"/>
        <w:ind w:left="1686"/>
      </w:pPr>
      <w:r>
        <w:t>Production; quantity produced, created, or completed. (goods and services)</w:t>
      </w:r>
    </w:p>
    <w:p w14:paraId="6F69BCE9" w14:textId="77777777" w:rsidR="001F5D61" w:rsidRDefault="001F5D61">
      <w:pPr>
        <w:pStyle w:val="BodyText"/>
        <w:spacing w:before="2"/>
        <w:rPr>
          <w:sz w:val="23"/>
        </w:rPr>
      </w:pPr>
    </w:p>
    <w:p w14:paraId="46812B3C" w14:textId="77777777" w:rsidR="001F5D61" w:rsidRDefault="00A234DC">
      <w:pPr>
        <w:pStyle w:val="BodyText"/>
        <w:spacing w:before="1"/>
        <w:ind w:left="1295"/>
      </w:pPr>
      <w:r>
        <w:t>3.4. HR and Operation Management</w:t>
      </w:r>
    </w:p>
    <w:p w14:paraId="6464688C" w14:textId="77777777" w:rsidR="001F5D61" w:rsidRDefault="00A234DC">
      <w:pPr>
        <w:pStyle w:val="BodyText"/>
        <w:spacing w:before="180"/>
        <w:ind w:left="1686" w:right="1460"/>
      </w:pPr>
      <w:r>
        <w:t>How well a firm manages its resources strategy ultimately determines its success. The production/operations management activity has a large role to play in achieving human resources objectives. The first objective is to achieve efficient use of human resources within the operations function; this is often a major goal of a firm because operations is usually the function with the highest labor cost, and labor is often the large part of the total cost of the product. The second objective is the design of jobs that are effective, safe and provide a reasonable quality of work life for the employee in an atmosphere of mutual respect.</w:t>
      </w:r>
    </w:p>
    <w:p w14:paraId="7B0BB532" w14:textId="77777777" w:rsidR="001F5D61" w:rsidRDefault="001F5D61">
      <w:pPr>
        <w:pStyle w:val="BodyText"/>
        <w:spacing w:before="11"/>
        <w:rPr>
          <w:sz w:val="22"/>
        </w:rPr>
      </w:pPr>
    </w:p>
    <w:p w14:paraId="0B33466A" w14:textId="77777777" w:rsidR="001F5D61" w:rsidRDefault="00A234DC">
      <w:pPr>
        <w:pStyle w:val="BodyText"/>
        <w:ind w:left="1686" w:right="1352"/>
      </w:pPr>
      <w:r>
        <w:t>Further, the fundamental function in production and operations management is organizing work. This required the manager to design jobs, establish job standards, and perform work measurement. In practice, methods analysis (job design) is followed by work measurement (establishing the job standard through measurement).</w:t>
      </w:r>
    </w:p>
    <w:p w14:paraId="4920FEBD" w14:textId="77777777" w:rsidR="001F5D61" w:rsidRDefault="001F5D61">
      <w:pPr>
        <w:pStyle w:val="BodyText"/>
        <w:spacing w:before="11"/>
        <w:rPr>
          <w:sz w:val="22"/>
        </w:rPr>
      </w:pPr>
    </w:p>
    <w:p w14:paraId="11D97546" w14:textId="77777777" w:rsidR="001F5D61" w:rsidRDefault="00A234DC">
      <w:pPr>
        <w:pStyle w:val="BodyText"/>
        <w:ind w:left="1686"/>
      </w:pPr>
      <w:r>
        <w:t>The traditional engineering approaches to job design have emphasized the use of</w:t>
      </w:r>
    </w:p>
    <w:p w14:paraId="5E74C563" w14:textId="77777777" w:rsidR="001F5D61" w:rsidRDefault="001F5D61">
      <w:pPr>
        <w:sectPr w:rsidR="001F5D61">
          <w:pgSz w:w="11910" w:h="16840"/>
          <w:pgMar w:top="1320" w:right="0" w:bottom="280" w:left="320" w:header="891" w:footer="0" w:gutter="0"/>
          <w:cols w:space="720"/>
        </w:sectPr>
      </w:pPr>
    </w:p>
    <w:p w14:paraId="40C54154" w14:textId="77777777" w:rsidR="001F5D61" w:rsidRDefault="00A234DC">
      <w:pPr>
        <w:pStyle w:val="BodyText"/>
        <w:spacing w:before="90"/>
        <w:ind w:left="1686" w:right="1487"/>
      </w:pPr>
      <w:r>
        <w:lastRenderedPageBreak/>
        <w:t>operational charts, activity charts, flow process charts and principles of motion economy. Considerations must also be given to worker psychology and environmental conditions as these affect job design. Such behavioral concepts as job rotation, enlargement and enrichment and redesign of job characteristics can enhance productivity and satisfaction. If managers use both traditional modeling and contemporary behavioral concepts in designing jobs, the result may be more effective and efficient.</w:t>
      </w:r>
    </w:p>
    <w:p w14:paraId="6A680F9A" w14:textId="77777777" w:rsidR="001F5D61" w:rsidRDefault="001F5D61">
      <w:pPr>
        <w:pStyle w:val="BodyText"/>
        <w:rPr>
          <w:sz w:val="23"/>
        </w:rPr>
      </w:pPr>
    </w:p>
    <w:p w14:paraId="352B69DA" w14:textId="77777777" w:rsidR="001F5D61" w:rsidRDefault="00A234DC">
      <w:pPr>
        <w:pStyle w:val="Heading3"/>
        <w:numPr>
          <w:ilvl w:val="0"/>
          <w:numId w:val="47"/>
        </w:numPr>
        <w:tabs>
          <w:tab w:val="left" w:pos="1341"/>
        </w:tabs>
        <w:ind w:left="1340"/>
      </w:pPr>
      <w:r>
        <w:t>Research &amp; Development (R&amp;D)</w:t>
      </w:r>
    </w:p>
    <w:p w14:paraId="5D88A10B" w14:textId="6B645ACE" w:rsidR="001F5D61" w:rsidRDefault="00A234DC">
      <w:pPr>
        <w:pStyle w:val="BodyText"/>
        <w:spacing w:before="180"/>
        <w:ind w:left="1336" w:right="1529"/>
      </w:pPr>
      <w:r>
        <w:t>Research &amp; Development (R&amp;D) is the function within an organization that carries out technical and/or scientific research in the development of new or existing products, processes or services. For some companies, R&amp;D implies its innovation capability. It is important for its survival and can help the business remain competitive in changing markets. Innovation can take many forms. It does not simply cover new product development. Innovation can be applied to product renewal or the design of new processing technologies. It is important to understand the difference between invention and innovation. Invention involves creating something new, but it only becomes an innovation if it is a practical and marketable application. R&amp;D is very costly. However, it is an important investment. Money spent on R&amp;D can secure the future of an organization.</w:t>
      </w:r>
    </w:p>
    <w:p w14:paraId="5D96FC76" w14:textId="77777777" w:rsidR="001F5D61" w:rsidRDefault="001F5D61">
      <w:pPr>
        <w:pStyle w:val="BodyText"/>
        <w:spacing w:before="11"/>
        <w:rPr>
          <w:sz w:val="22"/>
        </w:rPr>
      </w:pPr>
    </w:p>
    <w:p w14:paraId="04601011" w14:textId="77777777" w:rsidR="001F5D61" w:rsidRDefault="00A234DC">
      <w:pPr>
        <w:pStyle w:val="BodyText"/>
        <w:ind w:left="1336" w:right="1546"/>
      </w:pPr>
      <w:r>
        <w:t>The majority of its R&amp;D activity involves the optimization of its manufacturing processes, material developments and the implementation of new manufacturing processes. One focus is on raising quality and reducing costs through improved methods of working.</w:t>
      </w:r>
    </w:p>
    <w:p w14:paraId="7454FD71" w14:textId="77777777" w:rsidR="001F5D61" w:rsidRDefault="00A234DC">
      <w:pPr>
        <w:pStyle w:val="BodyText"/>
        <w:spacing w:before="2"/>
        <w:ind w:left="1336" w:right="1546"/>
      </w:pPr>
      <w:r>
        <w:t>Another is on researching new materials and techniques in forging and heat treatment practices. However, R&amp;D is not without its challenges. These include the risks associated with the costs, the timescales and technical issues in each project.</w:t>
      </w:r>
    </w:p>
    <w:p w14:paraId="7B8BCAC3" w14:textId="77777777" w:rsidR="001F5D61" w:rsidRDefault="001F5D61">
      <w:pPr>
        <w:pStyle w:val="BodyText"/>
        <w:spacing w:before="12"/>
        <w:rPr>
          <w:sz w:val="22"/>
        </w:rPr>
      </w:pPr>
    </w:p>
    <w:p w14:paraId="3CEE9EA4" w14:textId="77777777" w:rsidR="001F5D61" w:rsidRDefault="00A234DC">
      <w:pPr>
        <w:pStyle w:val="BodyText"/>
        <w:ind w:left="1336" w:right="1352"/>
      </w:pPr>
      <w:r>
        <w:t>Because HR is a source of enterprise innovation, an enterprise needs to possess innovative HRM to effectively conduct R&amp;D, produce innovative products, and expand into new markets. HRM can be used to search for and attract personnel; inspire and reward employees; design an open, sharing environment; and foster creative and innovative capabilities among employees. Internal HRM activities of an organization, such as training, knowledge sharing, or external training, can advance information knowledge communications and elevate innovative capabilities.</w:t>
      </w:r>
    </w:p>
    <w:p w14:paraId="2948C089" w14:textId="77777777" w:rsidR="001F5D61" w:rsidRDefault="001F5D61">
      <w:pPr>
        <w:pStyle w:val="BodyText"/>
        <w:spacing w:before="11"/>
        <w:rPr>
          <w:sz w:val="22"/>
        </w:rPr>
      </w:pPr>
    </w:p>
    <w:p w14:paraId="670F2222" w14:textId="77777777" w:rsidR="001F5D61" w:rsidRDefault="00A234DC">
      <w:pPr>
        <w:pStyle w:val="Heading3"/>
        <w:numPr>
          <w:ilvl w:val="0"/>
          <w:numId w:val="47"/>
        </w:numPr>
        <w:tabs>
          <w:tab w:val="left" w:pos="1341"/>
        </w:tabs>
        <w:ind w:left="1340"/>
      </w:pPr>
      <w:r>
        <w:t>Information</w:t>
      </w:r>
      <w:r>
        <w:rPr>
          <w:spacing w:val="-1"/>
        </w:rPr>
        <w:t xml:space="preserve"> </w:t>
      </w:r>
      <w:r>
        <w:rPr>
          <w:spacing w:val="-3"/>
        </w:rPr>
        <w:t>Technology</w:t>
      </w:r>
    </w:p>
    <w:p w14:paraId="4A9D4E70" w14:textId="77777777" w:rsidR="001F5D61" w:rsidRDefault="00A234DC">
      <w:pPr>
        <w:pStyle w:val="BodyText"/>
        <w:spacing w:before="180"/>
        <w:ind w:left="1307" w:right="1484"/>
      </w:pPr>
      <w:r>
        <w:t>Information Technology (IT) refers to anything related to computing technology, such as networking, hardware, software, the Internet, or the people that work with these technologies. Many companies now have IT departments for managing the computers, networks, and other technical areas of their businesses. With information technology we refer to the development, installation and implementation of computer based systems in organizations to facilitate faster processing and access of information for decision making. Without IT, it would be difficult to process and store the high volumes of data that is generated on daily basis by organization. IT has enabled the integration of technology in business in order to meet multiple user needs.</w:t>
      </w:r>
    </w:p>
    <w:p w14:paraId="0FD70199" w14:textId="77777777" w:rsidR="001F5D61" w:rsidRDefault="001F5D61">
      <w:pPr>
        <w:sectPr w:rsidR="001F5D61">
          <w:pgSz w:w="11910" w:h="16840"/>
          <w:pgMar w:top="1320" w:right="0" w:bottom="280" w:left="320" w:header="891" w:footer="0" w:gutter="0"/>
          <w:cols w:space="720"/>
        </w:sectPr>
      </w:pPr>
    </w:p>
    <w:p w14:paraId="4664F511" w14:textId="77777777" w:rsidR="001F5D61" w:rsidRDefault="00A234DC">
      <w:pPr>
        <w:pStyle w:val="BodyText"/>
        <w:spacing w:before="90"/>
        <w:ind w:left="1307" w:right="1453"/>
      </w:pPr>
      <w:r>
        <w:lastRenderedPageBreak/>
        <w:t>Most firms nowadays depend on IT. But personal computers (PCs) themselves will not improve organizational productivity: this only comes about if they are used efficiently and effectively. Putting in place the advanced technological systems needed to collect and sort data and employee information can be costly unless senior management controls the purchasing of the basic systems needed by different functional areas from the outset.</w:t>
      </w:r>
    </w:p>
    <w:p w14:paraId="2A1A66A4" w14:textId="77777777" w:rsidR="001F5D61" w:rsidRDefault="001F5D61">
      <w:pPr>
        <w:pStyle w:val="BodyText"/>
        <w:rPr>
          <w:sz w:val="23"/>
        </w:rPr>
      </w:pPr>
    </w:p>
    <w:p w14:paraId="51E076C5" w14:textId="77777777" w:rsidR="001F5D61" w:rsidRDefault="00A234DC">
      <w:pPr>
        <w:pStyle w:val="ListParagraph"/>
        <w:numPr>
          <w:ilvl w:val="1"/>
          <w:numId w:val="47"/>
        </w:numPr>
        <w:tabs>
          <w:tab w:val="left" w:pos="1715"/>
        </w:tabs>
        <w:ind w:left="1714"/>
        <w:rPr>
          <w:sz w:val="24"/>
        </w:rPr>
      </w:pPr>
      <w:r>
        <w:rPr>
          <w:sz w:val="24"/>
        </w:rPr>
        <w:t xml:space="preserve">Management Information </w:t>
      </w:r>
      <w:r>
        <w:rPr>
          <w:spacing w:val="-3"/>
          <w:sz w:val="24"/>
        </w:rPr>
        <w:t>System</w:t>
      </w:r>
    </w:p>
    <w:p w14:paraId="2B395190" w14:textId="03FC8EF2" w:rsidR="001F5D61" w:rsidRDefault="00A234DC">
      <w:pPr>
        <w:pStyle w:val="BodyText"/>
        <w:spacing w:before="180"/>
        <w:ind w:left="1672" w:right="1447"/>
      </w:pPr>
      <w:r>
        <w:t xml:space="preserve">Management Information </w:t>
      </w:r>
      <w:r>
        <w:rPr>
          <w:spacing w:val="-3"/>
        </w:rPr>
        <w:t xml:space="preserve">System </w:t>
      </w:r>
      <w:r>
        <w:t xml:space="preserve">(MIS) is basically concerned with processing data into information. Data collection involves the use of IT comprising: computers and telecommunications networks (email, Voice Mail, Internet, telephone, etc.).Computers are important for more quantitative, than qualitative, data collection, </w:t>
      </w:r>
      <w:r>
        <w:rPr>
          <w:spacing w:val="-3"/>
        </w:rPr>
        <w:t xml:space="preserve">storage </w:t>
      </w:r>
      <w:r>
        <w:t xml:space="preserve">and retrieval; Special features are speed and </w:t>
      </w:r>
      <w:r>
        <w:rPr>
          <w:spacing w:val="-3"/>
        </w:rPr>
        <w:t xml:space="preserve">accuracy, </w:t>
      </w:r>
      <w:r>
        <w:t xml:space="preserve">and </w:t>
      </w:r>
      <w:r>
        <w:rPr>
          <w:spacing w:val="-3"/>
        </w:rPr>
        <w:t xml:space="preserve">storage </w:t>
      </w:r>
      <w:r>
        <w:t xml:space="preserve">of large amount of data. Telecommunications provide the means </w:t>
      </w:r>
      <w:r>
        <w:rPr>
          <w:spacing w:val="-3"/>
        </w:rPr>
        <w:t xml:space="preserve">for </w:t>
      </w:r>
      <w:r>
        <w:t xml:space="preserve">one-way or two-way communication and for the transmission of messages. A combination of IT is used: telephone, </w:t>
      </w:r>
      <w:r>
        <w:rPr>
          <w:spacing w:val="-4"/>
        </w:rPr>
        <w:t xml:space="preserve">computer, </w:t>
      </w:r>
      <w:r>
        <w:rPr>
          <w:spacing w:val="-3"/>
        </w:rPr>
        <w:t xml:space="preserve">processor, </w:t>
      </w:r>
      <w:r>
        <w:rPr>
          <w:spacing w:val="-4"/>
        </w:rPr>
        <w:t xml:space="preserve">printer, </w:t>
      </w:r>
      <w:r>
        <w:t xml:space="preserve">etc. A lot of time and money are saved and the security of data and messages is ensured. A MIS enables businesses to provide answers to managers in search of knowledge. MIS does this by combining </w:t>
      </w:r>
      <w:r>
        <w:rPr>
          <w:spacing w:val="-3"/>
        </w:rPr>
        <w:t xml:space="preserve">raw </w:t>
      </w:r>
      <w:r>
        <w:t xml:space="preserve">data about the </w:t>
      </w:r>
      <w:r>
        <w:rPr>
          <w:spacing w:val="-3"/>
        </w:rPr>
        <w:t xml:space="preserve">organization’s </w:t>
      </w:r>
      <w:r>
        <w:t xml:space="preserve">operations (contained in its basic information technology systems) with information gathered from employees in expert </w:t>
      </w:r>
      <w:r>
        <w:rPr>
          <w:spacing w:val="-3"/>
        </w:rPr>
        <w:t xml:space="preserve">systems </w:t>
      </w:r>
      <w:r>
        <w:t xml:space="preserve">that reflect the </w:t>
      </w:r>
      <w:r>
        <w:rPr>
          <w:spacing w:val="-3"/>
        </w:rPr>
        <w:t xml:space="preserve">organization’s </w:t>
      </w:r>
      <w:r>
        <w:t>procedures.</w:t>
      </w:r>
    </w:p>
    <w:p w14:paraId="50FACDAA" w14:textId="77777777" w:rsidR="001F5D61" w:rsidRDefault="001F5D61">
      <w:pPr>
        <w:pStyle w:val="BodyText"/>
        <w:spacing w:before="11"/>
        <w:rPr>
          <w:sz w:val="22"/>
        </w:rPr>
      </w:pPr>
    </w:p>
    <w:p w14:paraId="40B0D01E" w14:textId="77777777" w:rsidR="001F5D61" w:rsidRDefault="00A234DC">
      <w:pPr>
        <w:pStyle w:val="BodyText"/>
        <w:ind w:left="1672" w:right="1546"/>
      </w:pPr>
      <w:r>
        <w:t>MIS is every system, which provides information for the managerial activities in an organization. The term “management information system” (MIS) is synonymous with computer based systems. Used broadly, it is seen as the system satisfying all the information needs of managers. MIS is the study of providing information to people who make choices about the disposition of valuable resources in a timely, accurate, and complete manner at a minimum of cognitive and economic cost for acquisition, processing, storage, and retrieval.</w:t>
      </w:r>
    </w:p>
    <w:p w14:paraId="5A2CF52D" w14:textId="77777777" w:rsidR="001F5D61" w:rsidRDefault="001F5D61">
      <w:pPr>
        <w:pStyle w:val="BodyText"/>
        <w:spacing w:before="1"/>
        <w:rPr>
          <w:sz w:val="23"/>
        </w:rPr>
      </w:pPr>
    </w:p>
    <w:p w14:paraId="09C696DE" w14:textId="77777777" w:rsidR="001F5D61" w:rsidRDefault="00A234DC">
      <w:pPr>
        <w:pStyle w:val="BodyText"/>
        <w:ind w:left="1672" w:right="1373"/>
      </w:pPr>
      <w:r>
        <w:t>Despite the enormous investment in IT during recent years, demonstrating the effects of such investment on organizational performance has proven extremely difficult. MIS differ from regular information systems because the primary objectives of these systems are to analyze other systems dealing with the operational activities in the organization. In this way, MIS is a subset of the overall planning and control activities covering the application of humans, technologies, and procedures of the organization. Within the field of scientific management, MIS is most often tailored to the automation or support of human decision making. The following Figure shows the conceptually decomposing of the different management systems in an organization:</w:t>
      </w:r>
    </w:p>
    <w:p w14:paraId="22967C1F" w14:textId="77777777" w:rsidR="001F5D61" w:rsidRDefault="001F5D61">
      <w:pPr>
        <w:sectPr w:rsidR="001F5D61">
          <w:pgSz w:w="11910" w:h="16840"/>
          <w:pgMar w:top="1320" w:right="0" w:bottom="280" w:left="320" w:header="891" w:footer="0" w:gutter="0"/>
          <w:cols w:space="720"/>
        </w:sectPr>
      </w:pPr>
    </w:p>
    <w:p w14:paraId="022470F4" w14:textId="77ED73D2" w:rsidR="001F5D61" w:rsidRDefault="00B95EA2">
      <w:pPr>
        <w:pStyle w:val="BodyText"/>
        <w:rPr>
          <w:sz w:val="20"/>
        </w:rPr>
      </w:pPr>
      <w:r>
        <w:rPr>
          <w:noProof/>
          <w:sz w:val="20"/>
        </w:rPr>
        <w:lastRenderedPageBreak/>
        <w:pict w14:anchorId="2D702734">
          <v:shape id="_x0000_s1570" type="#_x0000_t202" style="position:absolute;margin-left:22.2pt;margin-top:-12.75pt;width:537.6pt;height:398.85pt;z-index:252460032" filled="f" stroked="f">
            <v:textbox inset="0,0,0,0">
              <w:txbxContent>
                <w:p w14:paraId="02641954" w14:textId="77777777" w:rsidR="00B95EA2" w:rsidRDefault="00B95EA2">
                  <w:pPr>
                    <w:rPr>
                      <w:sz w:val="24"/>
                    </w:rPr>
                  </w:pPr>
                </w:p>
                <w:p w14:paraId="552C594C" w14:textId="77777777" w:rsidR="00B95EA2" w:rsidRDefault="00B95EA2">
                  <w:pPr>
                    <w:rPr>
                      <w:sz w:val="24"/>
                    </w:rPr>
                  </w:pPr>
                </w:p>
                <w:p w14:paraId="216A91C7" w14:textId="77777777" w:rsidR="00B95EA2" w:rsidRDefault="00B95EA2">
                  <w:pPr>
                    <w:rPr>
                      <w:sz w:val="24"/>
                    </w:rPr>
                  </w:pPr>
                </w:p>
                <w:p w14:paraId="10674F9F" w14:textId="77777777" w:rsidR="00B95EA2" w:rsidRDefault="00B95EA2">
                  <w:pPr>
                    <w:rPr>
                      <w:sz w:val="24"/>
                    </w:rPr>
                  </w:pPr>
                </w:p>
                <w:p w14:paraId="66662F72" w14:textId="77777777" w:rsidR="00B95EA2" w:rsidRDefault="00B95EA2">
                  <w:pPr>
                    <w:rPr>
                      <w:sz w:val="24"/>
                    </w:rPr>
                  </w:pPr>
                </w:p>
                <w:p w14:paraId="79371A74" w14:textId="77777777" w:rsidR="00B95EA2" w:rsidRDefault="00B95EA2">
                  <w:pPr>
                    <w:rPr>
                      <w:sz w:val="24"/>
                    </w:rPr>
                  </w:pPr>
                </w:p>
                <w:p w14:paraId="51FEBF83" w14:textId="77777777" w:rsidR="00B95EA2" w:rsidRDefault="00B95EA2">
                  <w:pPr>
                    <w:rPr>
                      <w:sz w:val="24"/>
                    </w:rPr>
                  </w:pPr>
                </w:p>
                <w:p w14:paraId="3505E9AB" w14:textId="77777777" w:rsidR="00B95EA2" w:rsidRDefault="00B95EA2">
                  <w:pPr>
                    <w:rPr>
                      <w:sz w:val="24"/>
                    </w:rPr>
                  </w:pPr>
                </w:p>
                <w:p w14:paraId="3EE2203C" w14:textId="77777777" w:rsidR="00B95EA2" w:rsidRDefault="00B95EA2">
                  <w:pPr>
                    <w:rPr>
                      <w:sz w:val="24"/>
                    </w:rPr>
                  </w:pPr>
                </w:p>
                <w:p w14:paraId="03FB72D8" w14:textId="77777777" w:rsidR="00B95EA2" w:rsidRDefault="00B95EA2">
                  <w:pPr>
                    <w:rPr>
                      <w:sz w:val="24"/>
                    </w:rPr>
                  </w:pPr>
                </w:p>
                <w:p w14:paraId="60718229" w14:textId="77777777" w:rsidR="00B95EA2" w:rsidRDefault="00B95EA2">
                  <w:pPr>
                    <w:rPr>
                      <w:sz w:val="24"/>
                    </w:rPr>
                  </w:pPr>
                </w:p>
                <w:p w14:paraId="7D9B59D9" w14:textId="77777777" w:rsidR="00B95EA2" w:rsidRDefault="00B95EA2">
                  <w:pPr>
                    <w:rPr>
                      <w:sz w:val="24"/>
                    </w:rPr>
                  </w:pPr>
                </w:p>
                <w:p w14:paraId="4BD2DCCE" w14:textId="77777777" w:rsidR="00B95EA2" w:rsidRDefault="00B95EA2">
                  <w:pPr>
                    <w:rPr>
                      <w:sz w:val="24"/>
                    </w:rPr>
                  </w:pPr>
                </w:p>
                <w:p w14:paraId="736DB827" w14:textId="77777777" w:rsidR="00B95EA2" w:rsidRDefault="00B95EA2">
                  <w:pPr>
                    <w:rPr>
                      <w:sz w:val="24"/>
                    </w:rPr>
                  </w:pPr>
                </w:p>
                <w:p w14:paraId="533EB0E5" w14:textId="77777777" w:rsidR="00B95EA2" w:rsidRDefault="00B95EA2">
                  <w:pPr>
                    <w:rPr>
                      <w:sz w:val="24"/>
                    </w:rPr>
                  </w:pPr>
                </w:p>
                <w:p w14:paraId="27151D6E" w14:textId="77777777" w:rsidR="00B95EA2" w:rsidRDefault="00B95EA2">
                  <w:pPr>
                    <w:rPr>
                      <w:sz w:val="24"/>
                    </w:rPr>
                  </w:pPr>
                </w:p>
                <w:p w14:paraId="7016CF70" w14:textId="77777777" w:rsidR="00B95EA2" w:rsidRDefault="00B95EA2">
                  <w:pPr>
                    <w:spacing w:before="187"/>
                    <w:ind w:left="461"/>
                    <w:rPr>
                      <w:sz w:val="24"/>
                    </w:rPr>
                  </w:pPr>
                  <w:r>
                    <w:rPr>
                      <w:sz w:val="24"/>
                    </w:rPr>
                    <w:t>5.2. HR and Information Technology</w:t>
                  </w:r>
                </w:p>
                <w:p w14:paraId="3620EAA8" w14:textId="77777777" w:rsidR="00B95EA2" w:rsidRDefault="00B95EA2">
                  <w:pPr>
                    <w:spacing w:before="180"/>
                    <w:ind w:left="780" w:right="1425"/>
                    <w:rPr>
                      <w:sz w:val="24"/>
                    </w:rPr>
                  </w:pPr>
                  <w:r>
                    <w:rPr>
                      <w:sz w:val="24"/>
                    </w:rPr>
                    <w:t>The IT-driven automation and redesign of work processes certainly help reduce costs and cycle times as well as improve quality. Management information systems (MIS) can further help decision makers to make and implement strategic decisions. However, IT is only a tool and can only complement, not substitute, the people who drive it. Often, organizations mistake IT as a message and not the messenger and divert time, effort, and money away from long-term investment in people to developing and deploying information technologies. In fact, the critical success factors in information systems project implementation are nontechnical and are due more to social and managerial issues.</w:t>
                  </w:r>
                </w:p>
              </w:txbxContent>
            </v:textbox>
          </v:shape>
        </w:pict>
      </w:r>
      <w:r>
        <w:rPr>
          <w:noProof/>
          <w:sz w:val="20"/>
        </w:rPr>
        <w:pict w14:anchorId="113C9634">
          <v:shape id="_x0000_s1571" type="#_x0000_t75" style="position:absolute;margin-left:111.75pt;margin-top:4.5pt;width:350.25pt;height:201.05pt;z-index:252459008">
            <v:imagedata r:id="rId75" o:title=""/>
          </v:shape>
        </w:pict>
      </w:r>
    </w:p>
    <w:p w14:paraId="4B0E0340" w14:textId="77777777" w:rsidR="001F5D61" w:rsidRDefault="001F5D61">
      <w:pPr>
        <w:pStyle w:val="BodyText"/>
        <w:rPr>
          <w:sz w:val="20"/>
        </w:rPr>
      </w:pPr>
    </w:p>
    <w:p w14:paraId="739F9A72" w14:textId="77777777" w:rsidR="001F5D61" w:rsidRDefault="001F5D61">
      <w:pPr>
        <w:pStyle w:val="BodyText"/>
        <w:rPr>
          <w:sz w:val="20"/>
        </w:rPr>
      </w:pPr>
    </w:p>
    <w:p w14:paraId="4CF50358" w14:textId="72BA80D6" w:rsidR="001F5D61" w:rsidRDefault="001F5D61">
      <w:pPr>
        <w:pStyle w:val="BodyText"/>
        <w:rPr>
          <w:sz w:val="20"/>
        </w:rPr>
      </w:pPr>
    </w:p>
    <w:p w14:paraId="6E8E3197" w14:textId="77777777" w:rsidR="001F5D61" w:rsidRDefault="001F5D61">
      <w:pPr>
        <w:pStyle w:val="BodyText"/>
        <w:rPr>
          <w:sz w:val="20"/>
        </w:rPr>
      </w:pPr>
    </w:p>
    <w:p w14:paraId="601159E7" w14:textId="77777777" w:rsidR="001F5D61" w:rsidRDefault="001F5D61">
      <w:pPr>
        <w:pStyle w:val="BodyText"/>
        <w:rPr>
          <w:sz w:val="20"/>
        </w:rPr>
      </w:pPr>
    </w:p>
    <w:p w14:paraId="14B2CA10" w14:textId="77777777" w:rsidR="001F5D61" w:rsidRDefault="001F5D61">
      <w:pPr>
        <w:pStyle w:val="BodyText"/>
        <w:rPr>
          <w:sz w:val="20"/>
        </w:rPr>
      </w:pPr>
    </w:p>
    <w:p w14:paraId="29FE84CE" w14:textId="77777777" w:rsidR="001F5D61" w:rsidRDefault="001F5D61">
      <w:pPr>
        <w:pStyle w:val="BodyText"/>
        <w:rPr>
          <w:sz w:val="20"/>
        </w:rPr>
      </w:pPr>
    </w:p>
    <w:p w14:paraId="2439A722" w14:textId="77777777" w:rsidR="001F5D61" w:rsidRDefault="001F5D61">
      <w:pPr>
        <w:pStyle w:val="BodyText"/>
        <w:rPr>
          <w:sz w:val="20"/>
        </w:rPr>
      </w:pPr>
    </w:p>
    <w:p w14:paraId="52CD8417" w14:textId="77777777" w:rsidR="001F5D61" w:rsidRDefault="001F5D61">
      <w:pPr>
        <w:pStyle w:val="BodyText"/>
        <w:rPr>
          <w:sz w:val="20"/>
        </w:rPr>
      </w:pPr>
    </w:p>
    <w:p w14:paraId="31513DCC" w14:textId="77777777" w:rsidR="001F5D61" w:rsidRDefault="001F5D61">
      <w:pPr>
        <w:pStyle w:val="BodyText"/>
        <w:rPr>
          <w:sz w:val="20"/>
        </w:rPr>
      </w:pPr>
    </w:p>
    <w:p w14:paraId="14BC93FA" w14:textId="77777777" w:rsidR="001F5D61" w:rsidRDefault="001F5D61">
      <w:pPr>
        <w:pStyle w:val="BodyText"/>
        <w:rPr>
          <w:sz w:val="20"/>
        </w:rPr>
      </w:pPr>
    </w:p>
    <w:p w14:paraId="2185A1A2" w14:textId="77777777" w:rsidR="001F5D61" w:rsidRDefault="001F5D61">
      <w:pPr>
        <w:pStyle w:val="BodyText"/>
        <w:rPr>
          <w:sz w:val="20"/>
        </w:rPr>
      </w:pPr>
    </w:p>
    <w:p w14:paraId="1E968617" w14:textId="77777777" w:rsidR="001F5D61" w:rsidRDefault="001F5D61">
      <w:pPr>
        <w:pStyle w:val="BodyText"/>
        <w:rPr>
          <w:sz w:val="20"/>
        </w:rPr>
      </w:pPr>
    </w:p>
    <w:p w14:paraId="0FA2E9B7" w14:textId="018F02B8" w:rsidR="001F5D61" w:rsidRDefault="001F5D61">
      <w:pPr>
        <w:pStyle w:val="BodyText"/>
        <w:rPr>
          <w:sz w:val="20"/>
        </w:rPr>
      </w:pPr>
    </w:p>
    <w:p w14:paraId="77ECBE49" w14:textId="77777777" w:rsidR="001F5D61" w:rsidRDefault="001F5D61">
      <w:pPr>
        <w:pStyle w:val="BodyText"/>
        <w:rPr>
          <w:sz w:val="20"/>
        </w:rPr>
      </w:pPr>
    </w:p>
    <w:p w14:paraId="504CE82F" w14:textId="77777777" w:rsidR="001F5D61" w:rsidRDefault="001F5D61">
      <w:pPr>
        <w:pStyle w:val="BodyText"/>
        <w:rPr>
          <w:sz w:val="20"/>
        </w:rPr>
      </w:pPr>
    </w:p>
    <w:p w14:paraId="3174420B" w14:textId="77777777" w:rsidR="001F5D61" w:rsidRDefault="001F5D61">
      <w:pPr>
        <w:pStyle w:val="BodyText"/>
        <w:rPr>
          <w:sz w:val="20"/>
        </w:rPr>
      </w:pPr>
    </w:p>
    <w:p w14:paraId="54167A35" w14:textId="77777777" w:rsidR="001F5D61" w:rsidRDefault="001F5D61">
      <w:pPr>
        <w:pStyle w:val="BodyText"/>
        <w:rPr>
          <w:sz w:val="20"/>
        </w:rPr>
      </w:pPr>
    </w:p>
    <w:p w14:paraId="7D5B37C4" w14:textId="77777777" w:rsidR="001F5D61" w:rsidRDefault="001F5D61">
      <w:pPr>
        <w:pStyle w:val="BodyText"/>
        <w:rPr>
          <w:sz w:val="20"/>
        </w:rPr>
      </w:pPr>
    </w:p>
    <w:p w14:paraId="2F77455A" w14:textId="77777777" w:rsidR="001F5D61" w:rsidRDefault="001F5D61">
      <w:pPr>
        <w:pStyle w:val="BodyText"/>
        <w:rPr>
          <w:sz w:val="20"/>
        </w:rPr>
      </w:pPr>
    </w:p>
    <w:p w14:paraId="0DAC5DF2" w14:textId="77777777" w:rsidR="001F5D61" w:rsidRDefault="001F5D61">
      <w:pPr>
        <w:pStyle w:val="BodyText"/>
        <w:rPr>
          <w:sz w:val="20"/>
        </w:rPr>
      </w:pPr>
    </w:p>
    <w:p w14:paraId="289CD4FF" w14:textId="77777777" w:rsidR="001F5D61" w:rsidRDefault="001F5D61">
      <w:pPr>
        <w:pStyle w:val="BodyText"/>
        <w:rPr>
          <w:sz w:val="20"/>
        </w:rPr>
      </w:pPr>
    </w:p>
    <w:p w14:paraId="23A40A70" w14:textId="2C23FA0E" w:rsidR="001F5D61" w:rsidRDefault="001F5D61">
      <w:pPr>
        <w:pStyle w:val="BodyText"/>
        <w:rPr>
          <w:sz w:val="20"/>
        </w:rPr>
      </w:pPr>
    </w:p>
    <w:p w14:paraId="67312F52" w14:textId="77777777" w:rsidR="001F5D61" w:rsidRDefault="001F5D61">
      <w:pPr>
        <w:pStyle w:val="BodyText"/>
        <w:rPr>
          <w:sz w:val="20"/>
        </w:rPr>
      </w:pPr>
    </w:p>
    <w:p w14:paraId="64F14550" w14:textId="77777777" w:rsidR="001F5D61" w:rsidRDefault="001F5D61">
      <w:pPr>
        <w:pStyle w:val="BodyText"/>
        <w:rPr>
          <w:sz w:val="20"/>
        </w:rPr>
      </w:pPr>
    </w:p>
    <w:p w14:paraId="16FCF6D1" w14:textId="77777777" w:rsidR="001F5D61" w:rsidRDefault="001F5D61">
      <w:pPr>
        <w:pStyle w:val="BodyText"/>
        <w:rPr>
          <w:sz w:val="20"/>
        </w:rPr>
      </w:pPr>
    </w:p>
    <w:p w14:paraId="019560DC" w14:textId="77777777" w:rsidR="001F5D61" w:rsidRDefault="001F5D61">
      <w:pPr>
        <w:pStyle w:val="BodyText"/>
        <w:rPr>
          <w:sz w:val="20"/>
        </w:rPr>
      </w:pPr>
    </w:p>
    <w:p w14:paraId="5AB17C7C" w14:textId="77777777" w:rsidR="001F5D61" w:rsidRDefault="001F5D61">
      <w:pPr>
        <w:pStyle w:val="BodyText"/>
        <w:rPr>
          <w:sz w:val="20"/>
        </w:rPr>
      </w:pPr>
    </w:p>
    <w:p w14:paraId="66019376" w14:textId="77777777" w:rsidR="001F5D61" w:rsidRDefault="001F5D61">
      <w:pPr>
        <w:pStyle w:val="BodyText"/>
        <w:rPr>
          <w:sz w:val="20"/>
        </w:rPr>
      </w:pPr>
    </w:p>
    <w:p w14:paraId="6583092E" w14:textId="77777777" w:rsidR="001F5D61" w:rsidRDefault="001F5D61">
      <w:pPr>
        <w:pStyle w:val="BodyText"/>
        <w:rPr>
          <w:sz w:val="20"/>
        </w:rPr>
      </w:pPr>
    </w:p>
    <w:p w14:paraId="6F041874" w14:textId="77777777" w:rsidR="001F5D61" w:rsidRDefault="001F5D61">
      <w:pPr>
        <w:pStyle w:val="BodyText"/>
        <w:rPr>
          <w:sz w:val="20"/>
        </w:rPr>
      </w:pPr>
    </w:p>
    <w:p w14:paraId="0B2B05D1" w14:textId="77777777" w:rsidR="001F5D61" w:rsidRDefault="001F5D61">
      <w:pPr>
        <w:pStyle w:val="BodyText"/>
        <w:rPr>
          <w:sz w:val="20"/>
        </w:rPr>
      </w:pPr>
    </w:p>
    <w:p w14:paraId="0C8AD727" w14:textId="77777777" w:rsidR="001F5D61" w:rsidRDefault="001F5D61">
      <w:pPr>
        <w:pStyle w:val="BodyText"/>
        <w:spacing w:before="3"/>
        <w:rPr>
          <w:sz w:val="20"/>
        </w:rPr>
      </w:pPr>
    </w:p>
    <w:p w14:paraId="456CBDCC" w14:textId="429CCCF5" w:rsidR="001F5D61" w:rsidRDefault="00A234DC">
      <w:pPr>
        <w:pStyle w:val="BodyText"/>
        <w:spacing w:before="51"/>
        <w:ind w:left="1614" w:right="1433"/>
      </w:pPr>
      <w:r>
        <w:t>With the increasing use of information technologies in HR planning and delivery, the way people in organizations look at the nature and role of HR itself may change. With HR data and reports now being readily available on their desktop, would managers interact less with the HR department and see it as being less important? If that is so, how would it affect the attitude of HR professionals toward their jobs and profession? Would they resist adoption of technology if they perceive that technology lessens their status?</w:t>
      </w:r>
    </w:p>
    <w:p w14:paraId="77BA11A6" w14:textId="77777777" w:rsidR="001F5D61" w:rsidRDefault="001F5D61">
      <w:pPr>
        <w:pStyle w:val="BodyText"/>
        <w:spacing w:before="11"/>
        <w:rPr>
          <w:sz w:val="22"/>
        </w:rPr>
      </w:pPr>
    </w:p>
    <w:p w14:paraId="384405A4" w14:textId="77777777" w:rsidR="001F5D61" w:rsidRDefault="00A234DC">
      <w:pPr>
        <w:pStyle w:val="BodyText"/>
        <w:ind w:left="1614" w:right="1445"/>
      </w:pPr>
      <w:r>
        <w:t>In traditional organizations with silo mentalities, turf wars between departments and functions acting as independent entities are common. Therefore, top management needs to be mindful of organizational politics in managing change. Through most of its evolution, HRM has had an administrative and caretaker focus in its delivery. With technology significantly decreasing the time required for administrative tasks, many HR professionals may find it difficult to redefine their jobs and may thus resist the change to an Human Resource Information System (HRIS). This calls for redefining and transforming the role of HRM through value-added, strategic initiatives and interventions. This also involves learning new skills for HR professionals and rethinking the way the HR department is organized and delivers its services. With the improved job skills of HR professionals, technology will be seen as HR’s “partner in progress.”</w:t>
      </w:r>
    </w:p>
    <w:p w14:paraId="249933A1" w14:textId="77777777" w:rsidR="001F5D61" w:rsidRDefault="001F5D61">
      <w:pPr>
        <w:sectPr w:rsidR="001F5D61">
          <w:pgSz w:w="11910" w:h="16840"/>
          <w:pgMar w:top="1320" w:right="0" w:bottom="280" w:left="320" w:header="891" w:footer="0" w:gutter="0"/>
          <w:cols w:space="720"/>
        </w:sectPr>
      </w:pPr>
    </w:p>
    <w:p w14:paraId="245E732B" w14:textId="77777777" w:rsidR="001F5D61" w:rsidRDefault="00A234DC">
      <w:pPr>
        <w:pStyle w:val="BodyText"/>
        <w:spacing w:before="93" w:line="237" w:lineRule="auto"/>
        <w:ind w:left="1614" w:right="1433"/>
      </w:pPr>
      <w:r>
        <w:lastRenderedPageBreak/>
        <w:t>While having an advanced, full-fledged system will not automatically make HR a strategic business partner, it acts as a building block and an effective aid in the process.</w:t>
      </w:r>
    </w:p>
    <w:p w14:paraId="5674FDA1" w14:textId="77777777" w:rsidR="001F5D61" w:rsidRDefault="001F5D61">
      <w:pPr>
        <w:pStyle w:val="BodyText"/>
        <w:spacing w:before="3"/>
        <w:rPr>
          <w:sz w:val="23"/>
        </w:rPr>
      </w:pPr>
    </w:p>
    <w:p w14:paraId="6132EE7D" w14:textId="77777777" w:rsidR="001F5D61" w:rsidRDefault="00A234DC">
      <w:pPr>
        <w:pStyle w:val="ListParagraph"/>
        <w:numPr>
          <w:ilvl w:val="1"/>
          <w:numId w:val="44"/>
        </w:numPr>
        <w:tabs>
          <w:tab w:val="left" w:pos="1715"/>
        </w:tabs>
        <w:rPr>
          <w:sz w:val="24"/>
        </w:rPr>
      </w:pPr>
      <w:r>
        <w:rPr>
          <w:sz w:val="24"/>
        </w:rPr>
        <w:t xml:space="preserve">Human Resource Information </w:t>
      </w:r>
      <w:r>
        <w:rPr>
          <w:spacing w:val="-3"/>
          <w:sz w:val="24"/>
        </w:rPr>
        <w:t>System</w:t>
      </w:r>
      <w:r>
        <w:rPr>
          <w:spacing w:val="3"/>
          <w:sz w:val="24"/>
        </w:rPr>
        <w:t xml:space="preserve"> </w:t>
      </w:r>
      <w:r>
        <w:rPr>
          <w:sz w:val="24"/>
        </w:rPr>
        <w:t>(HRIS)</w:t>
      </w:r>
    </w:p>
    <w:p w14:paraId="79F42BEA" w14:textId="77777777" w:rsidR="001F5D61" w:rsidRDefault="00A234DC">
      <w:pPr>
        <w:pStyle w:val="ListParagraph"/>
        <w:numPr>
          <w:ilvl w:val="2"/>
          <w:numId w:val="44"/>
        </w:numPr>
        <w:tabs>
          <w:tab w:val="left" w:pos="2217"/>
        </w:tabs>
        <w:spacing w:before="178"/>
        <w:ind w:hanging="603"/>
        <w:rPr>
          <w:sz w:val="24"/>
        </w:rPr>
      </w:pPr>
      <w:r>
        <w:rPr>
          <w:sz w:val="24"/>
        </w:rPr>
        <w:t>Definition of HRIS</w:t>
      </w:r>
    </w:p>
    <w:p w14:paraId="2745AF8A" w14:textId="77777777" w:rsidR="001F5D61" w:rsidRDefault="001F5D61">
      <w:pPr>
        <w:pStyle w:val="BodyText"/>
        <w:rPr>
          <w:sz w:val="23"/>
        </w:rPr>
      </w:pPr>
    </w:p>
    <w:p w14:paraId="376BFA9B" w14:textId="0B048201" w:rsidR="001F5D61" w:rsidRDefault="00A234DC">
      <w:pPr>
        <w:pStyle w:val="BodyText"/>
        <w:ind w:left="1614" w:right="1400"/>
      </w:pPr>
      <w:r>
        <w:t>Human Resource Information System (HRIS) is an information system (IS) used to acquire, store, manipulate, analyze, retrieve, and distribute information regarding an organization’s human resources. The purpose of the HRIS is to provide service, in the form of accurate and timely information, to the “clients” of the system. As there are a variety of potential users of HR information, it may be used for strategic, tactical, and operational decision making (e.g., to plan for needed employees in a merger); to avoid litigation (e.g., to identify discrimination problems in hiring); to evaluate programs, policies, or practices (e.g., to evaluate the effectiveness of a training program); and/or to support daily operations (e.g., to help managers monitor time and attendance of their employees). All these uses mean that there is a mandatory requirement that data and reports be accurate and timely and that the “client” can understand how to use the information.</w:t>
      </w:r>
    </w:p>
    <w:p w14:paraId="4479CBFF" w14:textId="77777777" w:rsidR="001F5D61" w:rsidRDefault="001F5D61">
      <w:pPr>
        <w:pStyle w:val="BodyText"/>
        <w:spacing w:before="1"/>
        <w:rPr>
          <w:sz w:val="23"/>
        </w:rPr>
      </w:pPr>
    </w:p>
    <w:p w14:paraId="0F93DE9D" w14:textId="77777777" w:rsidR="001F5D61" w:rsidRDefault="00A234DC">
      <w:pPr>
        <w:pStyle w:val="BodyText"/>
        <w:ind w:left="1614" w:right="1354"/>
      </w:pPr>
      <w:r>
        <w:t xml:space="preserve">Because of the complexity and data intensiveness of the HRM function, it is one of the last management functions to be targeted for automation. This fact does not mean that an HRIS is not important; it just indicates the difficulty of developing and implementing it compared with other business functions—for example, billing and accounting </w:t>
      </w:r>
      <w:r>
        <w:rPr>
          <w:spacing w:val="-3"/>
        </w:rPr>
        <w:t xml:space="preserve">systems. </w:t>
      </w:r>
      <w:r>
        <w:t xml:space="preserve">Powered by information </w:t>
      </w:r>
      <w:r>
        <w:rPr>
          <w:spacing w:val="-3"/>
        </w:rPr>
        <w:t xml:space="preserve">systems </w:t>
      </w:r>
      <w:r>
        <w:t>and the Internet, today almost every process in every function of HRM is being</w:t>
      </w:r>
      <w:r>
        <w:rPr>
          <w:spacing w:val="-4"/>
        </w:rPr>
        <w:t xml:space="preserve"> </w:t>
      </w:r>
      <w:r>
        <w:t>computerized.</w:t>
      </w:r>
    </w:p>
    <w:p w14:paraId="36CFF2DF" w14:textId="77777777" w:rsidR="001F5D61" w:rsidRDefault="001F5D61">
      <w:pPr>
        <w:pStyle w:val="BodyText"/>
        <w:spacing w:before="8"/>
        <w:rPr>
          <w:sz w:val="22"/>
        </w:rPr>
      </w:pPr>
    </w:p>
    <w:p w14:paraId="62A51393" w14:textId="77777777" w:rsidR="001F5D61" w:rsidRDefault="00A234DC">
      <w:pPr>
        <w:pStyle w:val="ListParagraph"/>
        <w:numPr>
          <w:ilvl w:val="2"/>
          <w:numId w:val="44"/>
        </w:numPr>
        <w:tabs>
          <w:tab w:val="left" w:pos="2217"/>
        </w:tabs>
        <w:spacing w:before="1"/>
        <w:ind w:hanging="603"/>
        <w:rPr>
          <w:sz w:val="24"/>
        </w:rPr>
      </w:pPr>
      <w:r>
        <w:rPr>
          <w:sz w:val="24"/>
        </w:rPr>
        <w:t>Benefits of</w:t>
      </w:r>
      <w:r>
        <w:rPr>
          <w:spacing w:val="-2"/>
          <w:sz w:val="24"/>
        </w:rPr>
        <w:t xml:space="preserve"> </w:t>
      </w:r>
      <w:r>
        <w:rPr>
          <w:sz w:val="24"/>
        </w:rPr>
        <w:t>HRIS</w:t>
      </w:r>
    </w:p>
    <w:p w14:paraId="71ECE1F0" w14:textId="77777777" w:rsidR="001F5D61" w:rsidRDefault="001F5D61">
      <w:pPr>
        <w:pStyle w:val="BodyText"/>
        <w:spacing w:before="2"/>
        <w:rPr>
          <w:sz w:val="23"/>
        </w:rPr>
      </w:pPr>
    </w:p>
    <w:p w14:paraId="27A4B7D7" w14:textId="77777777" w:rsidR="001F5D61" w:rsidRDefault="00A234DC">
      <w:pPr>
        <w:pStyle w:val="BodyText"/>
        <w:ind w:left="1614" w:right="1546"/>
      </w:pPr>
      <w:r>
        <w:t>The systems and process focus helps organizations keep the customer perspective in mind, since quality is primarily defined and operationalized in terms of total customer satisfaction. Today’s competitive environment requires organizations to integrate the activities of each functional department while keeping the customer in mind. An effective HRIS helps by providing the technology to generate accurate and timely employee information to fulfill this objective. There are several advantages to firms in using HRIS. They include the following:</w:t>
      </w:r>
    </w:p>
    <w:p w14:paraId="752D6C1F" w14:textId="77777777" w:rsidR="001F5D61" w:rsidRDefault="001F5D61">
      <w:pPr>
        <w:pStyle w:val="BodyText"/>
        <w:spacing w:before="11"/>
        <w:rPr>
          <w:sz w:val="22"/>
        </w:rPr>
      </w:pPr>
    </w:p>
    <w:p w14:paraId="6A99EA3A" w14:textId="77777777" w:rsidR="001F5D61" w:rsidRDefault="00A234DC">
      <w:pPr>
        <w:pStyle w:val="ListParagraph"/>
        <w:numPr>
          <w:ilvl w:val="0"/>
          <w:numId w:val="43"/>
        </w:numPr>
        <w:tabs>
          <w:tab w:val="left" w:pos="2097"/>
          <w:tab w:val="left" w:pos="2098"/>
        </w:tabs>
        <w:ind w:right="1476"/>
        <w:rPr>
          <w:sz w:val="24"/>
        </w:rPr>
      </w:pPr>
      <w:r>
        <w:rPr>
          <w:sz w:val="24"/>
        </w:rPr>
        <w:t>Providing a comprehensive information picture as a single, comprehensive database;</w:t>
      </w:r>
      <w:r>
        <w:rPr>
          <w:spacing w:val="-8"/>
          <w:sz w:val="24"/>
        </w:rPr>
        <w:t xml:space="preserve"> </w:t>
      </w:r>
      <w:r>
        <w:rPr>
          <w:sz w:val="24"/>
        </w:rPr>
        <w:t>this</w:t>
      </w:r>
      <w:r>
        <w:rPr>
          <w:spacing w:val="-6"/>
          <w:sz w:val="24"/>
        </w:rPr>
        <w:t xml:space="preserve"> </w:t>
      </w:r>
      <w:r>
        <w:rPr>
          <w:sz w:val="24"/>
        </w:rPr>
        <w:t>enables</w:t>
      </w:r>
      <w:r>
        <w:rPr>
          <w:spacing w:val="-8"/>
          <w:sz w:val="24"/>
        </w:rPr>
        <w:t xml:space="preserve"> </w:t>
      </w:r>
      <w:r>
        <w:rPr>
          <w:sz w:val="24"/>
        </w:rPr>
        <w:t>organizations</w:t>
      </w:r>
      <w:r>
        <w:rPr>
          <w:spacing w:val="-9"/>
          <w:sz w:val="24"/>
        </w:rPr>
        <w:t xml:space="preserve"> </w:t>
      </w:r>
      <w:r>
        <w:rPr>
          <w:sz w:val="24"/>
        </w:rPr>
        <w:t>to</w:t>
      </w:r>
      <w:r>
        <w:rPr>
          <w:spacing w:val="-8"/>
          <w:sz w:val="24"/>
        </w:rPr>
        <w:t xml:space="preserve"> </w:t>
      </w:r>
      <w:r>
        <w:rPr>
          <w:sz w:val="24"/>
        </w:rPr>
        <w:t>provide</w:t>
      </w:r>
      <w:r>
        <w:rPr>
          <w:spacing w:val="-6"/>
          <w:sz w:val="24"/>
        </w:rPr>
        <w:t xml:space="preserve"> </w:t>
      </w:r>
      <w:r>
        <w:rPr>
          <w:sz w:val="24"/>
        </w:rPr>
        <w:t>structural</w:t>
      </w:r>
      <w:r>
        <w:rPr>
          <w:spacing w:val="-8"/>
          <w:sz w:val="24"/>
        </w:rPr>
        <w:t xml:space="preserve"> </w:t>
      </w:r>
      <w:r>
        <w:rPr>
          <w:sz w:val="24"/>
        </w:rPr>
        <w:t>connectivity</w:t>
      </w:r>
      <w:r>
        <w:rPr>
          <w:spacing w:val="-10"/>
          <w:sz w:val="24"/>
        </w:rPr>
        <w:t xml:space="preserve"> </w:t>
      </w:r>
      <w:r>
        <w:rPr>
          <w:sz w:val="24"/>
        </w:rPr>
        <w:t>across</w:t>
      </w:r>
      <w:r>
        <w:rPr>
          <w:spacing w:val="-7"/>
          <w:sz w:val="24"/>
        </w:rPr>
        <w:t xml:space="preserve"> </w:t>
      </w:r>
      <w:r>
        <w:rPr>
          <w:sz w:val="24"/>
        </w:rPr>
        <w:t>units and activities and increase the speed of information</w:t>
      </w:r>
      <w:r>
        <w:rPr>
          <w:spacing w:val="-5"/>
          <w:sz w:val="24"/>
        </w:rPr>
        <w:t xml:space="preserve"> </w:t>
      </w:r>
      <w:r>
        <w:rPr>
          <w:sz w:val="24"/>
        </w:rPr>
        <w:t>transactions</w:t>
      </w:r>
    </w:p>
    <w:p w14:paraId="2DBBB4C6" w14:textId="77777777" w:rsidR="001F5D61" w:rsidRDefault="00A234DC">
      <w:pPr>
        <w:pStyle w:val="ListParagraph"/>
        <w:numPr>
          <w:ilvl w:val="0"/>
          <w:numId w:val="43"/>
        </w:numPr>
        <w:tabs>
          <w:tab w:val="left" w:pos="2097"/>
          <w:tab w:val="left" w:pos="2098"/>
        </w:tabs>
        <w:spacing w:before="180"/>
        <w:ind w:right="2636"/>
        <w:rPr>
          <w:sz w:val="24"/>
        </w:rPr>
      </w:pPr>
      <w:r>
        <w:rPr>
          <w:sz w:val="24"/>
        </w:rPr>
        <w:t>Increasing</w:t>
      </w:r>
      <w:r>
        <w:rPr>
          <w:spacing w:val="-7"/>
          <w:sz w:val="24"/>
        </w:rPr>
        <w:t xml:space="preserve"> </w:t>
      </w:r>
      <w:r>
        <w:rPr>
          <w:sz w:val="24"/>
        </w:rPr>
        <w:t>competitiveness</w:t>
      </w:r>
      <w:r>
        <w:rPr>
          <w:spacing w:val="-8"/>
          <w:sz w:val="24"/>
        </w:rPr>
        <w:t xml:space="preserve"> </w:t>
      </w:r>
      <w:r>
        <w:rPr>
          <w:sz w:val="24"/>
        </w:rPr>
        <w:t>by</w:t>
      </w:r>
      <w:r>
        <w:rPr>
          <w:spacing w:val="-7"/>
          <w:sz w:val="24"/>
        </w:rPr>
        <w:t xml:space="preserve"> </w:t>
      </w:r>
      <w:r>
        <w:rPr>
          <w:sz w:val="24"/>
        </w:rPr>
        <w:t>improving</w:t>
      </w:r>
      <w:r>
        <w:rPr>
          <w:spacing w:val="-7"/>
          <w:sz w:val="24"/>
        </w:rPr>
        <w:t xml:space="preserve"> </w:t>
      </w:r>
      <w:r>
        <w:rPr>
          <w:sz w:val="24"/>
        </w:rPr>
        <w:t>HR</w:t>
      </w:r>
      <w:r>
        <w:rPr>
          <w:spacing w:val="-7"/>
          <w:sz w:val="24"/>
        </w:rPr>
        <w:t xml:space="preserve"> </w:t>
      </w:r>
      <w:r>
        <w:rPr>
          <w:sz w:val="24"/>
        </w:rPr>
        <w:t>operations</w:t>
      </w:r>
      <w:r>
        <w:rPr>
          <w:spacing w:val="-9"/>
          <w:sz w:val="24"/>
        </w:rPr>
        <w:t xml:space="preserve"> </w:t>
      </w:r>
      <w:r>
        <w:rPr>
          <w:sz w:val="24"/>
        </w:rPr>
        <w:t>and</w:t>
      </w:r>
      <w:r>
        <w:rPr>
          <w:spacing w:val="-6"/>
          <w:sz w:val="24"/>
        </w:rPr>
        <w:t xml:space="preserve"> </w:t>
      </w:r>
      <w:r>
        <w:rPr>
          <w:sz w:val="24"/>
        </w:rPr>
        <w:t>improving management</w:t>
      </w:r>
      <w:r>
        <w:rPr>
          <w:spacing w:val="-2"/>
          <w:sz w:val="24"/>
        </w:rPr>
        <w:t xml:space="preserve"> </w:t>
      </w:r>
      <w:r>
        <w:rPr>
          <w:sz w:val="24"/>
        </w:rPr>
        <w:t>processes</w:t>
      </w:r>
    </w:p>
    <w:p w14:paraId="1512D385" w14:textId="77777777" w:rsidR="001F5D61" w:rsidRDefault="00A234DC">
      <w:pPr>
        <w:pStyle w:val="ListParagraph"/>
        <w:numPr>
          <w:ilvl w:val="0"/>
          <w:numId w:val="43"/>
        </w:numPr>
        <w:tabs>
          <w:tab w:val="left" w:pos="2097"/>
          <w:tab w:val="left" w:pos="2098"/>
        </w:tabs>
        <w:spacing w:before="180"/>
        <w:ind w:right="1426"/>
        <w:rPr>
          <w:sz w:val="24"/>
        </w:rPr>
      </w:pPr>
      <w:r>
        <w:rPr>
          <w:sz w:val="24"/>
        </w:rPr>
        <w:t>Collecting</w:t>
      </w:r>
      <w:r>
        <w:rPr>
          <w:spacing w:val="-8"/>
          <w:sz w:val="24"/>
        </w:rPr>
        <w:t xml:space="preserve"> </w:t>
      </w:r>
      <w:r>
        <w:rPr>
          <w:sz w:val="24"/>
        </w:rPr>
        <w:t>appropriate</w:t>
      </w:r>
      <w:r>
        <w:rPr>
          <w:spacing w:val="-8"/>
          <w:sz w:val="24"/>
        </w:rPr>
        <w:t xml:space="preserve"> </w:t>
      </w:r>
      <w:r>
        <w:rPr>
          <w:sz w:val="24"/>
        </w:rPr>
        <w:t>data</w:t>
      </w:r>
      <w:r>
        <w:rPr>
          <w:spacing w:val="-7"/>
          <w:sz w:val="24"/>
        </w:rPr>
        <w:t xml:space="preserve"> </w:t>
      </w:r>
      <w:r>
        <w:rPr>
          <w:sz w:val="24"/>
        </w:rPr>
        <w:t>and</w:t>
      </w:r>
      <w:r>
        <w:rPr>
          <w:spacing w:val="-8"/>
          <w:sz w:val="24"/>
        </w:rPr>
        <w:t xml:space="preserve"> </w:t>
      </w:r>
      <w:r>
        <w:rPr>
          <w:sz w:val="24"/>
        </w:rPr>
        <w:t>converting</w:t>
      </w:r>
      <w:r>
        <w:rPr>
          <w:spacing w:val="-8"/>
          <w:sz w:val="24"/>
        </w:rPr>
        <w:t xml:space="preserve"> </w:t>
      </w:r>
      <w:r>
        <w:rPr>
          <w:sz w:val="24"/>
        </w:rPr>
        <w:t>them</w:t>
      </w:r>
      <w:r>
        <w:rPr>
          <w:spacing w:val="-8"/>
          <w:sz w:val="24"/>
        </w:rPr>
        <w:t xml:space="preserve"> </w:t>
      </w:r>
      <w:r>
        <w:rPr>
          <w:sz w:val="24"/>
        </w:rPr>
        <w:t>to</w:t>
      </w:r>
      <w:r>
        <w:rPr>
          <w:spacing w:val="-7"/>
          <w:sz w:val="24"/>
        </w:rPr>
        <w:t xml:space="preserve"> </w:t>
      </w:r>
      <w:r>
        <w:rPr>
          <w:sz w:val="24"/>
        </w:rPr>
        <w:t>information</w:t>
      </w:r>
      <w:r>
        <w:rPr>
          <w:spacing w:val="-8"/>
          <w:sz w:val="24"/>
        </w:rPr>
        <w:t xml:space="preserve"> </w:t>
      </w:r>
      <w:r>
        <w:rPr>
          <w:sz w:val="24"/>
        </w:rPr>
        <w:t>and</w:t>
      </w:r>
      <w:r>
        <w:rPr>
          <w:spacing w:val="-6"/>
          <w:sz w:val="24"/>
        </w:rPr>
        <w:t xml:space="preserve"> </w:t>
      </w:r>
      <w:r>
        <w:rPr>
          <w:sz w:val="24"/>
        </w:rPr>
        <w:t>knowledge</w:t>
      </w:r>
      <w:r>
        <w:rPr>
          <w:spacing w:val="-8"/>
          <w:sz w:val="24"/>
        </w:rPr>
        <w:t xml:space="preserve"> </w:t>
      </w:r>
      <w:r>
        <w:rPr>
          <w:sz w:val="24"/>
        </w:rPr>
        <w:t>for improved timeliness and quality of decision</w:t>
      </w:r>
      <w:r>
        <w:rPr>
          <w:spacing w:val="-2"/>
          <w:sz w:val="24"/>
        </w:rPr>
        <w:t xml:space="preserve"> </w:t>
      </w:r>
      <w:r>
        <w:rPr>
          <w:sz w:val="24"/>
        </w:rPr>
        <w:t>making</w:t>
      </w:r>
    </w:p>
    <w:p w14:paraId="0E4942A7" w14:textId="77777777" w:rsidR="001F5D61" w:rsidRDefault="00A234DC">
      <w:pPr>
        <w:pStyle w:val="ListParagraph"/>
        <w:numPr>
          <w:ilvl w:val="0"/>
          <w:numId w:val="43"/>
        </w:numPr>
        <w:tabs>
          <w:tab w:val="left" w:pos="2097"/>
          <w:tab w:val="left" w:pos="2098"/>
        </w:tabs>
        <w:spacing w:before="180" w:line="242" w:lineRule="auto"/>
        <w:ind w:right="2001"/>
        <w:rPr>
          <w:sz w:val="24"/>
        </w:rPr>
      </w:pPr>
      <w:r>
        <w:rPr>
          <w:sz w:val="24"/>
        </w:rPr>
        <w:t>Producing</w:t>
      </w:r>
      <w:r>
        <w:rPr>
          <w:spacing w:val="-8"/>
          <w:sz w:val="24"/>
        </w:rPr>
        <w:t xml:space="preserve"> </w:t>
      </w:r>
      <w:r>
        <w:rPr>
          <w:sz w:val="24"/>
        </w:rPr>
        <w:t>a</w:t>
      </w:r>
      <w:r>
        <w:rPr>
          <w:spacing w:val="-6"/>
          <w:sz w:val="24"/>
        </w:rPr>
        <w:t xml:space="preserve"> </w:t>
      </w:r>
      <w:r>
        <w:rPr>
          <w:sz w:val="24"/>
        </w:rPr>
        <w:t>greater</w:t>
      </w:r>
      <w:r>
        <w:rPr>
          <w:spacing w:val="-6"/>
          <w:sz w:val="24"/>
        </w:rPr>
        <w:t xml:space="preserve"> </w:t>
      </w:r>
      <w:r>
        <w:rPr>
          <w:sz w:val="24"/>
        </w:rPr>
        <w:t>number</w:t>
      </w:r>
      <w:r>
        <w:rPr>
          <w:spacing w:val="-5"/>
          <w:sz w:val="24"/>
        </w:rPr>
        <w:t xml:space="preserve"> </w:t>
      </w:r>
      <w:r>
        <w:rPr>
          <w:sz w:val="24"/>
        </w:rPr>
        <w:t>and</w:t>
      </w:r>
      <w:r>
        <w:rPr>
          <w:spacing w:val="-6"/>
          <w:sz w:val="24"/>
        </w:rPr>
        <w:t xml:space="preserve"> </w:t>
      </w:r>
      <w:r>
        <w:rPr>
          <w:sz w:val="24"/>
        </w:rPr>
        <w:t>variety</w:t>
      </w:r>
      <w:r>
        <w:rPr>
          <w:spacing w:val="-9"/>
          <w:sz w:val="24"/>
        </w:rPr>
        <w:t xml:space="preserve"> </w:t>
      </w:r>
      <w:r>
        <w:rPr>
          <w:sz w:val="24"/>
        </w:rPr>
        <w:t>of</w:t>
      </w:r>
      <w:r>
        <w:rPr>
          <w:spacing w:val="-6"/>
          <w:sz w:val="24"/>
        </w:rPr>
        <w:t xml:space="preserve"> </w:t>
      </w:r>
      <w:r>
        <w:rPr>
          <w:sz w:val="24"/>
        </w:rPr>
        <w:t>accurate</w:t>
      </w:r>
      <w:r>
        <w:rPr>
          <w:spacing w:val="-5"/>
          <w:sz w:val="24"/>
        </w:rPr>
        <w:t xml:space="preserve"> </w:t>
      </w:r>
      <w:r>
        <w:rPr>
          <w:sz w:val="24"/>
        </w:rPr>
        <w:t>and</w:t>
      </w:r>
      <w:r>
        <w:rPr>
          <w:spacing w:val="-7"/>
          <w:sz w:val="24"/>
        </w:rPr>
        <w:t xml:space="preserve"> </w:t>
      </w:r>
      <w:r>
        <w:rPr>
          <w:sz w:val="24"/>
        </w:rPr>
        <w:t>real-time</w:t>
      </w:r>
      <w:r>
        <w:rPr>
          <w:spacing w:val="-5"/>
          <w:sz w:val="24"/>
        </w:rPr>
        <w:t xml:space="preserve"> </w:t>
      </w:r>
      <w:r>
        <w:rPr>
          <w:sz w:val="24"/>
        </w:rPr>
        <w:t>HR-related reports</w:t>
      </w:r>
    </w:p>
    <w:p w14:paraId="2B8EB006" w14:textId="77777777" w:rsidR="001F5D61" w:rsidRDefault="001F5D61">
      <w:pPr>
        <w:spacing w:line="242" w:lineRule="auto"/>
        <w:rPr>
          <w:sz w:val="24"/>
        </w:rPr>
        <w:sectPr w:rsidR="001F5D61">
          <w:pgSz w:w="11910" w:h="16840"/>
          <w:pgMar w:top="1320" w:right="0" w:bottom="280" w:left="320" w:header="891" w:footer="0" w:gutter="0"/>
          <w:cols w:space="720"/>
        </w:sectPr>
      </w:pPr>
    </w:p>
    <w:p w14:paraId="1C03A83B" w14:textId="77777777" w:rsidR="001F5D61" w:rsidRDefault="00A234DC">
      <w:pPr>
        <w:pStyle w:val="ListParagraph"/>
        <w:numPr>
          <w:ilvl w:val="0"/>
          <w:numId w:val="43"/>
        </w:numPr>
        <w:tabs>
          <w:tab w:val="left" w:pos="2097"/>
          <w:tab w:val="left" w:pos="2098"/>
        </w:tabs>
        <w:spacing w:before="90"/>
        <w:ind w:right="1632"/>
        <w:rPr>
          <w:sz w:val="24"/>
        </w:rPr>
      </w:pPr>
      <w:r>
        <w:rPr>
          <w:sz w:val="24"/>
        </w:rPr>
        <w:lastRenderedPageBreak/>
        <w:t>Streamlining</w:t>
      </w:r>
      <w:r>
        <w:rPr>
          <w:spacing w:val="-7"/>
          <w:sz w:val="24"/>
        </w:rPr>
        <w:t xml:space="preserve"> </w:t>
      </w:r>
      <w:r>
        <w:rPr>
          <w:sz w:val="24"/>
        </w:rPr>
        <w:t>and</w:t>
      </w:r>
      <w:r>
        <w:rPr>
          <w:spacing w:val="-5"/>
          <w:sz w:val="24"/>
        </w:rPr>
        <w:t xml:space="preserve"> </w:t>
      </w:r>
      <w:r>
        <w:rPr>
          <w:sz w:val="24"/>
        </w:rPr>
        <w:t>enhancing</w:t>
      </w:r>
      <w:r>
        <w:rPr>
          <w:spacing w:val="-7"/>
          <w:sz w:val="24"/>
        </w:rPr>
        <w:t xml:space="preserve"> </w:t>
      </w:r>
      <w:r>
        <w:rPr>
          <w:sz w:val="24"/>
        </w:rPr>
        <w:t>the</w:t>
      </w:r>
      <w:r>
        <w:rPr>
          <w:spacing w:val="-7"/>
          <w:sz w:val="24"/>
        </w:rPr>
        <w:t xml:space="preserve"> </w:t>
      </w:r>
      <w:r>
        <w:rPr>
          <w:sz w:val="24"/>
        </w:rPr>
        <w:t>efficiency</w:t>
      </w:r>
      <w:r>
        <w:rPr>
          <w:spacing w:val="-6"/>
          <w:sz w:val="24"/>
        </w:rPr>
        <w:t xml:space="preserve"> </w:t>
      </w:r>
      <w:r>
        <w:rPr>
          <w:sz w:val="24"/>
        </w:rPr>
        <w:t>and</w:t>
      </w:r>
      <w:r>
        <w:rPr>
          <w:spacing w:val="-6"/>
          <w:sz w:val="24"/>
        </w:rPr>
        <w:t xml:space="preserve"> </w:t>
      </w:r>
      <w:r>
        <w:rPr>
          <w:sz w:val="24"/>
        </w:rPr>
        <w:t>effectiveness</w:t>
      </w:r>
      <w:r>
        <w:rPr>
          <w:spacing w:val="-8"/>
          <w:sz w:val="24"/>
        </w:rPr>
        <w:t xml:space="preserve"> </w:t>
      </w:r>
      <w:r>
        <w:rPr>
          <w:sz w:val="24"/>
        </w:rPr>
        <w:t>of</w:t>
      </w:r>
      <w:r>
        <w:rPr>
          <w:spacing w:val="-7"/>
          <w:sz w:val="24"/>
        </w:rPr>
        <w:t xml:space="preserve"> </w:t>
      </w:r>
      <w:r>
        <w:rPr>
          <w:sz w:val="24"/>
        </w:rPr>
        <w:t>HR</w:t>
      </w:r>
      <w:r>
        <w:rPr>
          <w:spacing w:val="-6"/>
          <w:sz w:val="24"/>
        </w:rPr>
        <w:t xml:space="preserve"> </w:t>
      </w:r>
      <w:r>
        <w:rPr>
          <w:sz w:val="24"/>
        </w:rPr>
        <w:t>administrative functions</w:t>
      </w:r>
    </w:p>
    <w:p w14:paraId="53598EF0" w14:textId="77777777" w:rsidR="001F5D61" w:rsidRDefault="00A234DC">
      <w:pPr>
        <w:pStyle w:val="ListParagraph"/>
        <w:numPr>
          <w:ilvl w:val="0"/>
          <w:numId w:val="43"/>
        </w:numPr>
        <w:tabs>
          <w:tab w:val="left" w:pos="2097"/>
          <w:tab w:val="left" w:pos="2098"/>
        </w:tabs>
        <w:spacing w:before="181"/>
        <w:ind w:hanging="484"/>
        <w:rPr>
          <w:sz w:val="24"/>
        </w:rPr>
      </w:pPr>
      <w:r>
        <w:rPr>
          <w:sz w:val="24"/>
        </w:rPr>
        <w:t>Shifting the focus of HR from the processing of transactions to strategic</w:t>
      </w:r>
      <w:r>
        <w:rPr>
          <w:spacing w:val="-22"/>
          <w:sz w:val="24"/>
        </w:rPr>
        <w:t xml:space="preserve"> </w:t>
      </w:r>
      <w:r>
        <w:rPr>
          <w:sz w:val="24"/>
        </w:rPr>
        <w:t>HRM</w:t>
      </w:r>
    </w:p>
    <w:p w14:paraId="2DCD6D2C" w14:textId="77777777" w:rsidR="001F5D61" w:rsidRDefault="00A234DC">
      <w:pPr>
        <w:pStyle w:val="ListParagraph"/>
        <w:numPr>
          <w:ilvl w:val="0"/>
          <w:numId w:val="43"/>
        </w:numPr>
        <w:tabs>
          <w:tab w:val="left" w:pos="2097"/>
          <w:tab w:val="left" w:pos="2098"/>
        </w:tabs>
        <w:spacing w:before="179"/>
        <w:ind w:hanging="484"/>
        <w:rPr>
          <w:sz w:val="24"/>
        </w:rPr>
      </w:pPr>
      <w:r>
        <w:rPr>
          <w:sz w:val="24"/>
        </w:rPr>
        <w:t>Reengineering HR processes and</w:t>
      </w:r>
      <w:r>
        <w:rPr>
          <w:spacing w:val="-4"/>
          <w:sz w:val="24"/>
        </w:rPr>
        <w:t xml:space="preserve"> </w:t>
      </w:r>
      <w:r>
        <w:rPr>
          <w:sz w:val="24"/>
        </w:rPr>
        <w:t>functions</w:t>
      </w:r>
    </w:p>
    <w:p w14:paraId="3CE1FE9C" w14:textId="77777777" w:rsidR="001F5D61" w:rsidRDefault="00A234DC">
      <w:pPr>
        <w:pStyle w:val="ListParagraph"/>
        <w:numPr>
          <w:ilvl w:val="0"/>
          <w:numId w:val="43"/>
        </w:numPr>
        <w:tabs>
          <w:tab w:val="left" w:pos="2097"/>
          <w:tab w:val="left" w:pos="2098"/>
        </w:tabs>
        <w:spacing w:before="182" w:line="237" w:lineRule="auto"/>
        <w:ind w:right="2127"/>
        <w:rPr>
          <w:sz w:val="24"/>
        </w:rPr>
      </w:pPr>
      <w:r>
        <w:rPr>
          <w:sz w:val="24"/>
        </w:rPr>
        <w:t>Improving</w:t>
      </w:r>
      <w:r>
        <w:rPr>
          <w:spacing w:val="-7"/>
          <w:sz w:val="24"/>
        </w:rPr>
        <w:t xml:space="preserve"> </w:t>
      </w:r>
      <w:r>
        <w:rPr>
          <w:sz w:val="24"/>
        </w:rPr>
        <w:t>employee</w:t>
      </w:r>
      <w:r>
        <w:rPr>
          <w:spacing w:val="-4"/>
          <w:sz w:val="24"/>
        </w:rPr>
        <w:t xml:space="preserve"> </w:t>
      </w:r>
      <w:r>
        <w:rPr>
          <w:sz w:val="24"/>
        </w:rPr>
        <w:t>satisfaction</w:t>
      </w:r>
      <w:r>
        <w:rPr>
          <w:spacing w:val="-6"/>
          <w:sz w:val="24"/>
        </w:rPr>
        <w:t xml:space="preserve"> </w:t>
      </w:r>
      <w:r>
        <w:rPr>
          <w:sz w:val="24"/>
        </w:rPr>
        <w:t>by</w:t>
      </w:r>
      <w:r>
        <w:rPr>
          <w:spacing w:val="-5"/>
          <w:sz w:val="24"/>
        </w:rPr>
        <w:t xml:space="preserve"> </w:t>
      </w:r>
      <w:r>
        <w:rPr>
          <w:sz w:val="24"/>
        </w:rPr>
        <w:t>delivering</w:t>
      </w:r>
      <w:r>
        <w:rPr>
          <w:spacing w:val="-6"/>
          <w:sz w:val="24"/>
        </w:rPr>
        <w:t xml:space="preserve"> </w:t>
      </w:r>
      <w:r>
        <w:rPr>
          <w:sz w:val="24"/>
        </w:rPr>
        <w:t>HR</w:t>
      </w:r>
      <w:r>
        <w:rPr>
          <w:spacing w:val="-5"/>
          <w:sz w:val="24"/>
        </w:rPr>
        <w:t xml:space="preserve"> </w:t>
      </w:r>
      <w:r>
        <w:rPr>
          <w:sz w:val="24"/>
        </w:rPr>
        <w:t>services</w:t>
      </w:r>
      <w:r>
        <w:rPr>
          <w:spacing w:val="-4"/>
          <w:sz w:val="24"/>
        </w:rPr>
        <w:t xml:space="preserve"> </w:t>
      </w:r>
      <w:r>
        <w:rPr>
          <w:sz w:val="24"/>
        </w:rPr>
        <w:t>more</w:t>
      </w:r>
      <w:r>
        <w:rPr>
          <w:spacing w:val="-3"/>
          <w:sz w:val="24"/>
        </w:rPr>
        <w:t xml:space="preserve"> </w:t>
      </w:r>
      <w:r>
        <w:rPr>
          <w:sz w:val="24"/>
        </w:rPr>
        <w:t>quickly</w:t>
      </w:r>
      <w:r>
        <w:rPr>
          <w:spacing w:val="-5"/>
          <w:sz w:val="24"/>
        </w:rPr>
        <w:t xml:space="preserve"> </w:t>
      </w:r>
      <w:r>
        <w:rPr>
          <w:sz w:val="24"/>
        </w:rPr>
        <w:t>and accurately to</w:t>
      </w:r>
      <w:r>
        <w:rPr>
          <w:spacing w:val="-5"/>
          <w:sz w:val="24"/>
        </w:rPr>
        <w:t xml:space="preserve"> </w:t>
      </w:r>
      <w:r>
        <w:rPr>
          <w:sz w:val="24"/>
        </w:rPr>
        <w:t>them</w:t>
      </w:r>
    </w:p>
    <w:p w14:paraId="44F18768" w14:textId="77777777" w:rsidR="001F5D61" w:rsidRDefault="001F5D61">
      <w:pPr>
        <w:pStyle w:val="BodyText"/>
        <w:spacing w:before="6"/>
        <w:rPr>
          <w:sz w:val="23"/>
        </w:rPr>
      </w:pPr>
    </w:p>
    <w:p w14:paraId="00E4675E" w14:textId="77777777" w:rsidR="001F5D61" w:rsidRDefault="00A234DC">
      <w:pPr>
        <w:pStyle w:val="BodyText"/>
        <w:spacing w:line="237" w:lineRule="auto"/>
        <w:ind w:left="1614" w:right="1546"/>
      </w:pPr>
      <w:r>
        <w:t>The ability of firms to harness the potential of HRIS depends on a variety of factors, such as:</w:t>
      </w:r>
    </w:p>
    <w:p w14:paraId="555E38AB" w14:textId="77777777" w:rsidR="001F5D61" w:rsidRDefault="001F5D61">
      <w:pPr>
        <w:pStyle w:val="BodyText"/>
        <w:spacing w:before="3"/>
        <w:rPr>
          <w:sz w:val="23"/>
        </w:rPr>
      </w:pPr>
    </w:p>
    <w:p w14:paraId="1AB0E8D1" w14:textId="5FD67FBB" w:rsidR="001F5D61" w:rsidRDefault="00A234DC">
      <w:pPr>
        <w:pStyle w:val="ListParagraph"/>
        <w:numPr>
          <w:ilvl w:val="0"/>
          <w:numId w:val="43"/>
        </w:numPr>
        <w:tabs>
          <w:tab w:val="left" w:pos="2097"/>
          <w:tab w:val="left" w:pos="2098"/>
        </w:tabs>
        <w:ind w:hanging="484"/>
        <w:rPr>
          <w:sz w:val="24"/>
        </w:rPr>
      </w:pPr>
      <w:r>
        <w:rPr>
          <w:sz w:val="24"/>
        </w:rPr>
        <w:t xml:space="preserve">the </w:t>
      </w:r>
      <w:r>
        <w:rPr>
          <w:spacing w:val="-3"/>
          <w:sz w:val="24"/>
        </w:rPr>
        <w:t xml:space="preserve">size </w:t>
      </w:r>
      <w:r>
        <w:rPr>
          <w:sz w:val="24"/>
        </w:rPr>
        <w:t>of the organization, with large firms generally reaping greater</w:t>
      </w:r>
      <w:r>
        <w:rPr>
          <w:spacing w:val="-20"/>
          <w:sz w:val="24"/>
        </w:rPr>
        <w:t xml:space="preserve"> </w:t>
      </w:r>
      <w:r>
        <w:rPr>
          <w:sz w:val="24"/>
        </w:rPr>
        <w:t>benefits;</w:t>
      </w:r>
    </w:p>
    <w:p w14:paraId="0FE06010" w14:textId="77777777" w:rsidR="001F5D61" w:rsidRDefault="00A234DC">
      <w:pPr>
        <w:pStyle w:val="ListParagraph"/>
        <w:numPr>
          <w:ilvl w:val="0"/>
          <w:numId w:val="43"/>
        </w:numPr>
        <w:tabs>
          <w:tab w:val="left" w:pos="2097"/>
          <w:tab w:val="left" w:pos="2098"/>
        </w:tabs>
        <w:spacing w:before="180"/>
        <w:ind w:hanging="484"/>
        <w:rPr>
          <w:sz w:val="24"/>
        </w:rPr>
      </w:pPr>
      <w:r>
        <w:rPr>
          <w:sz w:val="24"/>
        </w:rPr>
        <w:t>the amount of top management support and</w:t>
      </w:r>
      <w:r>
        <w:rPr>
          <w:spacing w:val="-7"/>
          <w:sz w:val="24"/>
        </w:rPr>
        <w:t xml:space="preserve"> </w:t>
      </w:r>
      <w:r>
        <w:rPr>
          <w:sz w:val="24"/>
        </w:rPr>
        <w:t>commitment;</w:t>
      </w:r>
    </w:p>
    <w:p w14:paraId="2DD1F9E4" w14:textId="77777777" w:rsidR="001F5D61" w:rsidRDefault="00A234DC">
      <w:pPr>
        <w:pStyle w:val="ListParagraph"/>
        <w:numPr>
          <w:ilvl w:val="0"/>
          <w:numId w:val="43"/>
        </w:numPr>
        <w:tabs>
          <w:tab w:val="left" w:pos="2097"/>
          <w:tab w:val="left" w:pos="2098"/>
        </w:tabs>
        <w:spacing w:before="181"/>
        <w:ind w:hanging="484"/>
        <w:rPr>
          <w:sz w:val="24"/>
        </w:rPr>
      </w:pPr>
      <w:r>
        <w:rPr>
          <w:sz w:val="24"/>
        </w:rPr>
        <w:t xml:space="preserve">the availability of resources (time, </w:t>
      </w:r>
      <w:r>
        <w:rPr>
          <w:spacing w:val="-4"/>
          <w:sz w:val="24"/>
        </w:rPr>
        <w:t xml:space="preserve">money, </w:t>
      </w:r>
      <w:r>
        <w:rPr>
          <w:sz w:val="24"/>
        </w:rPr>
        <w:t>and</w:t>
      </w:r>
      <w:r>
        <w:rPr>
          <w:spacing w:val="-4"/>
          <w:sz w:val="24"/>
        </w:rPr>
        <w:t xml:space="preserve"> </w:t>
      </w:r>
      <w:r>
        <w:rPr>
          <w:sz w:val="24"/>
        </w:rPr>
        <w:t>personnel);</w:t>
      </w:r>
    </w:p>
    <w:p w14:paraId="6B6C5C85" w14:textId="77777777" w:rsidR="001F5D61" w:rsidRDefault="00A234DC">
      <w:pPr>
        <w:pStyle w:val="ListParagraph"/>
        <w:numPr>
          <w:ilvl w:val="0"/>
          <w:numId w:val="43"/>
        </w:numPr>
        <w:tabs>
          <w:tab w:val="left" w:pos="2097"/>
          <w:tab w:val="left" w:pos="2098"/>
        </w:tabs>
        <w:spacing w:before="179"/>
        <w:ind w:right="1955"/>
        <w:rPr>
          <w:sz w:val="24"/>
        </w:rPr>
      </w:pPr>
      <w:r>
        <w:rPr>
          <w:sz w:val="24"/>
        </w:rPr>
        <w:t>the</w:t>
      </w:r>
      <w:r>
        <w:rPr>
          <w:spacing w:val="-7"/>
          <w:sz w:val="24"/>
        </w:rPr>
        <w:t xml:space="preserve"> </w:t>
      </w:r>
      <w:r>
        <w:rPr>
          <w:sz w:val="24"/>
        </w:rPr>
        <w:t>HR</w:t>
      </w:r>
      <w:r>
        <w:rPr>
          <w:spacing w:val="-5"/>
          <w:sz w:val="24"/>
        </w:rPr>
        <w:t xml:space="preserve"> </w:t>
      </w:r>
      <w:r>
        <w:rPr>
          <w:sz w:val="24"/>
        </w:rPr>
        <w:t>philosophy</w:t>
      </w:r>
      <w:r>
        <w:rPr>
          <w:spacing w:val="-5"/>
          <w:sz w:val="24"/>
        </w:rPr>
        <w:t xml:space="preserve"> </w:t>
      </w:r>
      <w:r>
        <w:rPr>
          <w:sz w:val="24"/>
        </w:rPr>
        <w:t>of</w:t>
      </w:r>
      <w:r>
        <w:rPr>
          <w:spacing w:val="-5"/>
          <w:sz w:val="24"/>
        </w:rPr>
        <w:t xml:space="preserve"> </w:t>
      </w:r>
      <w:r>
        <w:rPr>
          <w:sz w:val="24"/>
        </w:rPr>
        <w:t>the</w:t>
      </w:r>
      <w:r>
        <w:rPr>
          <w:spacing w:val="-7"/>
          <w:sz w:val="24"/>
        </w:rPr>
        <w:t xml:space="preserve"> </w:t>
      </w:r>
      <w:r>
        <w:rPr>
          <w:sz w:val="24"/>
        </w:rPr>
        <w:t>company</w:t>
      </w:r>
      <w:r>
        <w:rPr>
          <w:spacing w:val="-5"/>
          <w:sz w:val="24"/>
        </w:rPr>
        <w:t xml:space="preserve"> </w:t>
      </w:r>
      <w:r>
        <w:rPr>
          <w:sz w:val="24"/>
        </w:rPr>
        <w:t>as</w:t>
      </w:r>
      <w:r>
        <w:rPr>
          <w:spacing w:val="-4"/>
          <w:sz w:val="24"/>
        </w:rPr>
        <w:t xml:space="preserve"> </w:t>
      </w:r>
      <w:r>
        <w:rPr>
          <w:sz w:val="24"/>
        </w:rPr>
        <w:t>well</w:t>
      </w:r>
      <w:r>
        <w:rPr>
          <w:spacing w:val="-4"/>
          <w:sz w:val="24"/>
        </w:rPr>
        <w:t xml:space="preserve"> </w:t>
      </w:r>
      <w:r>
        <w:rPr>
          <w:sz w:val="24"/>
        </w:rPr>
        <w:t>as</w:t>
      </w:r>
      <w:r>
        <w:rPr>
          <w:spacing w:val="-4"/>
          <w:sz w:val="24"/>
        </w:rPr>
        <w:t xml:space="preserve"> </w:t>
      </w:r>
      <w:r>
        <w:rPr>
          <w:sz w:val="24"/>
        </w:rPr>
        <w:t>its</w:t>
      </w:r>
      <w:r>
        <w:rPr>
          <w:spacing w:val="-5"/>
          <w:sz w:val="24"/>
        </w:rPr>
        <w:t xml:space="preserve"> </w:t>
      </w:r>
      <w:r>
        <w:rPr>
          <w:sz w:val="24"/>
        </w:rPr>
        <w:t>vision,</w:t>
      </w:r>
      <w:r>
        <w:rPr>
          <w:spacing w:val="-5"/>
          <w:sz w:val="24"/>
        </w:rPr>
        <w:t xml:space="preserve"> </w:t>
      </w:r>
      <w:r>
        <w:rPr>
          <w:sz w:val="24"/>
        </w:rPr>
        <w:t>organizational</w:t>
      </w:r>
      <w:r>
        <w:rPr>
          <w:spacing w:val="-5"/>
          <w:sz w:val="24"/>
        </w:rPr>
        <w:t xml:space="preserve"> </w:t>
      </w:r>
      <w:r>
        <w:rPr>
          <w:sz w:val="24"/>
        </w:rPr>
        <w:t xml:space="preserve">culture, structure, and </w:t>
      </w:r>
      <w:r>
        <w:rPr>
          <w:spacing w:val="-3"/>
          <w:sz w:val="24"/>
        </w:rPr>
        <w:t xml:space="preserve">systems; </w:t>
      </w:r>
      <w:r>
        <w:rPr>
          <w:sz w:val="24"/>
        </w:rPr>
        <w:t>managerial competence in cross-functional decision making, employee involvement, and coaching;</w:t>
      </w:r>
      <w:r>
        <w:rPr>
          <w:spacing w:val="-1"/>
          <w:sz w:val="24"/>
        </w:rPr>
        <w:t xml:space="preserve"> </w:t>
      </w:r>
      <w:r>
        <w:rPr>
          <w:sz w:val="24"/>
        </w:rPr>
        <w:t>and</w:t>
      </w:r>
    </w:p>
    <w:p w14:paraId="3726391A" w14:textId="77777777" w:rsidR="001F5D61" w:rsidRDefault="00A234DC">
      <w:pPr>
        <w:pStyle w:val="ListParagraph"/>
        <w:numPr>
          <w:ilvl w:val="0"/>
          <w:numId w:val="43"/>
        </w:numPr>
        <w:tabs>
          <w:tab w:val="left" w:pos="2097"/>
          <w:tab w:val="left" w:pos="2098"/>
        </w:tabs>
        <w:spacing w:before="182" w:line="237" w:lineRule="auto"/>
        <w:ind w:right="1891"/>
        <w:rPr>
          <w:sz w:val="24"/>
        </w:rPr>
      </w:pPr>
      <w:r>
        <w:rPr>
          <w:sz w:val="24"/>
        </w:rPr>
        <w:t>the</w:t>
      </w:r>
      <w:r>
        <w:rPr>
          <w:spacing w:val="-7"/>
          <w:sz w:val="24"/>
        </w:rPr>
        <w:t xml:space="preserve"> </w:t>
      </w:r>
      <w:r>
        <w:rPr>
          <w:sz w:val="24"/>
        </w:rPr>
        <w:t>ability</w:t>
      </w:r>
      <w:r>
        <w:rPr>
          <w:spacing w:val="-5"/>
          <w:sz w:val="24"/>
        </w:rPr>
        <w:t xml:space="preserve"> </w:t>
      </w:r>
      <w:r>
        <w:rPr>
          <w:sz w:val="24"/>
        </w:rPr>
        <w:t>and</w:t>
      </w:r>
      <w:r>
        <w:rPr>
          <w:spacing w:val="-3"/>
          <w:sz w:val="24"/>
        </w:rPr>
        <w:t xml:space="preserve"> </w:t>
      </w:r>
      <w:r>
        <w:rPr>
          <w:sz w:val="24"/>
        </w:rPr>
        <w:t>motivation</w:t>
      </w:r>
      <w:r>
        <w:rPr>
          <w:spacing w:val="-4"/>
          <w:sz w:val="24"/>
        </w:rPr>
        <w:t xml:space="preserve"> </w:t>
      </w:r>
      <w:r>
        <w:rPr>
          <w:sz w:val="24"/>
        </w:rPr>
        <w:t>of</w:t>
      </w:r>
      <w:r>
        <w:rPr>
          <w:spacing w:val="-4"/>
          <w:sz w:val="24"/>
        </w:rPr>
        <w:t xml:space="preserve"> </w:t>
      </w:r>
      <w:r>
        <w:rPr>
          <w:sz w:val="24"/>
        </w:rPr>
        <w:t>employees</w:t>
      </w:r>
      <w:r>
        <w:rPr>
          <w:spacing w:val="-5"/>
          <w:sz w:val="24"/>
        </w:rPr>
        <w:t xml:space="preserve"> </w:t>
      </w:r>
      <w:r>
        <w:rPr>
          <w:sz w:val="24"/>
        </w:rPr>
        <w:t>in</w:t>
      </w:r>
      <w:r>
        <w:rPr>
          <w:spacing w:val="-3"/>
          <w:sz w:val="24"/>
        </w:rPr>
        <w:t xml:space="preserve"> </w:t>
      </w:r>
      <w:r>
        <w:rPr>
          <w:sz w:val="24"/>
        </w:rPr>
        <w:t>adopting</w:t>
      </w:r>
      <w:r>
        <w:rPr>
          <w:spacing w:val="-5"/>
          <w:sz w:val="24"/>
        </w:rPr>
        <w:t xml:space="preserve"> </w:t>
      </w:r>
      <w:r>
        <w:rPr>
          <w:sz w:val="24"/>
        </w:rPr>
        <w:t>change,</w:t>
      </w:r>
      <w:r>
        <w:rPr>
          <w:spacing w:val="-5"/>
          <w:sz w:val="24"/>
        </w:rPr>
        <w:t xml:space="preserve"> </w:t>
      </w:r>
      <w:r>
        <w:rPr>
          <w:sz w:val="24"/>
        </w:rPr>
        <w:t>such</w:t>
      </w:r>
      <w:r>
        <w:rPr>
          <w:spacing w:val="-5"/>
          <w:sz w:val="24"/>
        </w:rPr>
        <w:t xml:space="preserve"> </w:t>
      </w:r>
      <w:r>
        <w:rPr>
          <w:sz w:val="24"/>
        </w:rPr>
        <w:t>as</w:t>
      </w:r>
      <w:r>
        <w:rPr>
          <w:spacing w:val="-5"/>
          <w:sz w:val="24"/>
        </w:rPr>
        <w:t xml:space="preserve"> </w:t>
      </w:r>
      <w:r>
        <w:rPr>
          <w:sz w:val="24"/>
        </w:rPr>
        <w:t>increased automation across and between</w:t>
      </w:r>
      <w:r>
        <w:rPr>
          <w:spacing w:val="-1"/>
          <w:sz w:val="24"/>
        </w:rPr>
        <w:t xml:space="preserve"> </w:t>
      </w:r>
      <w:r>
        <w:rPr>
          <w:sz w:val="24"/>
        </w:rPr>
        <w:t>functions</w:t>
      </w:r>
    </w:p>
    <w:p w14:paraId="50696BBE" w14:textId="77777777" w:rsidR="001F5D61" w:rsidRDefault="001F5D61">
      <w:pPr>
        <w:pStyle w:val="BodyText"/>
        <w:spacing w:before="3"/>
        <w:rPr>
          <w:sz w:val="23"/>
        </w:rPr>
      </w:pPr>
    </w:p>
    <w:p w14:paraId="775734EE" w14:textId="77777777" w:rsidR="001F5D61" w:rsidRDefault="00A234DC">
      <w:pPr>
        <w:pStyle w:val="BodyText"/>
        <w:ind w:left="1614" w:right="1395"/>
      </w:pPr>
      <w:r>
        <w:t>In assessing the benefits and impact of an HRIS to an organization, typical accounting methods do not work with the HRM function. While there are several tangible benefits in implementing an HRIS, such as payroll efficiencies and reduction in labor costs due to automation, there are several intangible or hidden benefits as well. They include employee satisfaction with streamlined and efficient HR processes and freeing up HR from routine, administrative matters to focus on strategic goals.</w:t>
      </w:r>
    </w:p>
    <w:p w14:paraId="679697A7" w14:textId="77777777" w:rsidR="001F5D61" w:rsidRDefault="001F5D61">
      <w:pPr>
        <w:pStyle w:val="BodyText"/>
        <w:rPr>
          <w:sz w:val="23"/>
        </w:rPr>
      </w:pPr>
    </w:p>
    <w:p w14:paraId="1744D1FD" w14:textId="77777777" w:rsidR="001F5D61" w:rsidRDefault="00A234DC">
      <w:pPr>
        <w:pStyle w:val="BodyText"/>
        <w:ind w:left="1614" w:right="1352"/>
      </w:pPr>
      <w:r>
        <w:t>Furthermore, HR practices can help organizations untangle the rigidity and inertia associated with the mechanistic, routine nature of enterprise resource planning (ERP). ERP software applications are a set of integrated database applications or modules that carry out the most common business functions, including HR, general ledger, accounts payable, accounts receivable, order management, inventory control, and customer relationship management. Obviously, HRM’s emphasis on knowledge management, human capital stewardship, and relationship building can provide considerable assistance in the implementation and use of ERPs. Therefore, active engagement of HR professionals in the introduction and ongoing functioning of an ERP is important so that organizations can realize the strategic benefits associated with these systems.</w:t>
      </w:r>
    </w:p>
    <w:p w14:paraId="4638951A" w14:textId="77777777" w:rsidR="001F5D61" w:rsidRDefault="001F5D61">
      <w:pPr>
        <w:pStyle w:val="BodyText"/>
        <w:spacing w:before="8"/>
        <w:rPr>
          <w:sz w:val="22"/>
        </w:rPr>
      </w:pPr>
    </w:p>
    <w:p w14:paraId="03BCD726" w14:textId="77777777" w:rsidR="001F5D61" w:rsidRDefault="00A234DC">
      <w:pPr>
        <w:pStyle w:val="ListParagraph"/>
        <w:numPr>
          <w:ilvl w:val="2"/>
          <w:numId w:val="44"/>
        </w:numPr>
        <w:tabs>
          <w:tab w:val="left" w:pos="2217"/>
        </w:tabs>
        <w:spacing w:before="1"/>
        <w:ind w:hanging="603"/>
        <w:rPr>
          <w:sz w:val="24"/>
        </w:rPr>
      </w:pPr>
      <w:r>
        <w:rPr>
          <w:spacing w:val="-3"/>
          <w:sz w:val="24"/>
        </w:rPr>
        <w:t xml:space="preserve">Types </w:t>
      </w:r>
      <w:r>
        <w:rPr>
          <w:sz w:val="24"/>
        </w:rPr>
        <w:t>of</w:t>
      </w:r>
      <w:r>
        <w:rPr>
          <w:spacing w:val="3"/>
          <w:sz w:val="24"/>
        </w:rPr>
        <w:t xml:space="preserve"> </w:t>
      </w:r>
      <w:r>
        <w:rPr>
          <w:sz w:val="24"/>
        </w:rPr>
        <w:t>HRIS</w:t>
      </w:r>
    </w:p>
    <w:p w14:paraId="7E9671F7" w14:textId="77777777" w:rsidR="001F5D61" w:rsidRDefault="001F5D61">
      <w:pPr>
        <w:pStyle w:val="BodyText"/>
        <w:spacing w:before="2"/>
        <w:rPr>
          <w:sz w:val="23"/>
        </w:rPr>
      </w:pPr>
    </w:p>
    <w:p w14:paraId="6C9F1487" w14:textId="77777777" w:rsidR="001F5D61" w:rsidRDefault="00A234DC">
      <w:pPr>
        <w:pStyle w:val="BodyText"/>
        <w:ind w:left="1614" w:right="1289"/>
      </w:pPr>
      <w:r>
        <w:t>There are multiple typologies for the classification of computer-based systems; however, we are going to define the most basic types of systems and then apply them to their development and use within an HRIS. One of the earliest books in the field of</w:t>
      </w:r>
    </w:p>
    <w:p w14:paraId="2DE36C5D" w14:textId="77777777" w:rsidR="001F5D61" w:rsidRDefault="00A234DC">
      <w:pPr>
        <w:pStyle w:val="BodyText"/>
        <w:spacing w:line="292" w:lineRule="exact"/>
        <w:ind w:left="1614"/>
      </w:pPr>
      <w:r>
        <w:t>computer-based systems placed systems under three basic categories: Electronic Data</w:t>
      </w:r>
    </w:p>
    <w:p w14:paraId="08C1063A" w14:textId="77777777" w:rsidR="001F5D61" w:rsidRDefault="001F5D61">
      <w:pPr>
        <w:spacing w:line="292" w:lineRule="exact"/>
        <w:sectPr w:rsidR="001F5D61">
          <w:pgSz w:w="11910" w:h="16840"/>
          <w:pgMar w:top="1320" w:right="0" w:bottom="280" w:left="320" w:header="891" w:footer="0" w:gutter="0"/>
          <w:cols w:space="720"/>
        </w:sectPr>
      </w:pPr>
    </w:p>
    <w:p w14:paraId="70189BC2" w14:textId="77777777" w:rsidR="001F5D61" w:rsidRDefault="00A234DC">
      <w:pPr>
        <w:pStyle w:val="BodyText"/>
        <w:spacing w:before="90"/>
        <w:ind w:left="1614" w:right="1546"/>
      </w:pPr>
      <w:r>
        <w:lastRenderedPageBreak/>
        <w:t>Processing (EDP), Management Information Systems (MIS), and Decision Support Systems (DSS). EDP is primarily electronic storage of information and was first applied to automate paperwork.</w:t>
      </w:r>
    </w:p>
    <w:p w14:paraId="7B1C669F" w14:textId="77777777" w:rsidR="001F5D61" w:rsidRDefault="001F5D61">
      <w:pPr>
        <w:pStyle w:val="BodyText"/>
        <w:spacing w:before="3"/>
        <w:rPr>
          <w:sz w:val="23"/>
        </w:rPr>
      </w:pPr>
    </w:p>
    <w:p w14:paraId="0B99D96D" w14:textId="77777777" w:rsidR="001F5D61" w:rsidRDefault="00A234DC">
      <w:pPr>
        <w:pStyle w:val="BodyText"/>
        <w:spacing w:line="237" w:lineRule="auto"/>
        <w:ind w:left="1614" w:right="1546"/>
      </w:pPr>
      <w:r>
        <w:t>The EDP category of HRIS was the earliest form introduced in the HR field and fits in with the transactional level of HR activities. The EDP’s basic characteristics include:</w:t>
      </w:r>
    </w:p>
    <w:p w14:paraId="2836E139" w14:textId="77777777" w:rsidR="001F5D61" w:rsidRDefault="001F5D61">
      <w:pPr>
        <w:pStyle w:val="BodyText"/>
        <w:spacing w:before="3"/>
        <w:rPr>
          <w:sz w:val="23"/>
        </w:rPr>
      </w:pPr>
    </w:p>
    <w:p w14:paraId="5C6B0B24" w14:textId="77777777" w:rsidR="001F5D61" w:rsidRDefault="00A234DC">
      <w:pPr>
        <w:pStyle w:val="ListParagraph"/>
        <w:numPr>
          <w:ilvl w:val="0"/>
          <w:numId w:val="43"/>
        </w:numPr>
        <w:tabs>
          <w:tab w:val="left" w:pos="2097"/>
          <w:tab w:val="left" w:pos="2098"/>
        </w:tabs>
        <w:ind w:hanging="484"/>
        <w:rPr>
          <w:sz w:val="24"/>
        </w:rPr>
      </w:pPr>
      <w:r>
        <w:rPr>
          <w:sz w:val="24"/>
        </w:rPr>
        <w:t>A focus on data, storage, processing, and flows at the operational</w:t>
      </w:r>
      <w:r>
        <w:rPr>
          <w:spacing w:val="-19"/>
          <w:sz w:val="24"/>
        </w:rPr>
        <w:t xml:space="preserve"> </w:t>
      </w:r>
      <w:r>
        <w:rPr>
          <w:sz w:val="24"/>
        </w:rPr>
        <w:t>level</w:t>
      </w:r>
    </w:p>
    <w:p w14:paraId="11975034" w14:textId="77777777" w:rsidR="001F5D61" w:rsidRDefault="00A234DC">
      <w:pPr>
        <w:pStyle w:val="ListParagraph"/>
        <w:numPr>
          <w:ilvl w:val="0"/>
          <w:numId w:val="43"/>
        </w:numPr>
        <w:tabs>
          <w:tab w:val="left" w:pos="2097"/>
          <w:tab w:val="left" w:pos="2098"/>
        </w:tabs>
        <w:spacing w:before="180"/>
        <w:ind w:hanging="484"/>
        <w:rPr>
          <w:sz w:val="24"/>
        </w:rPr>
      </w:pPr>
      <w:r>
        <w:rPr>
          <w:sz w:val="24"/>
        </w:rPr>
        <w:t>Efficient transaction</w:t>
      </w:r>
      <w:r>
        <w:rPr>
          <w:spacing w:val="-3"/>
          <w:sz w:val="24"/>
        </w:rPr>
        <w:t xml:space="preserve"> </w:t>
      </w:r>
      <w:r>
        <w:rPr>
          <w:sz w:val="24"/>
        </w:rPr>
        <w:t>processing</w:t>
      </w:r>
    </w:p>
    <w:p w14:paraId="74EC927C" w14:textId="77777777" w:rsidR="001F5D61" w:rsidRDefault="00A234DC">
      <w:pPr>
        <w:pStyle w:val="ListParagraph"/>
        <w:numPr>
          <w:ilvl w:val="0"/>
          <w:numId w:val="43"/>
        </w:numPr>
        <w:tabs>
          <w:tab w:val="left" w:pos="2097"/>
          <w:tab w:val="left" w:pos="2098"/>
        </w:tabs>
        <w:spacing w:before="180"/>
        <w:ind w:hanging="484"/>
        <w:rPr>
          <w:sz w:val="24"/>
        </w:rPr>
      </w:pPr>
      <w:r>
        <w:rPr>
          <w:sz w:val="24"/>
        </w:rPr>
        <w:t>Scheduled and optimized computer</w:t>
      </w:r>
      <w:r>
        <w:rPr>
          <w:spacing w:val="-1"/>
          <w:sz w:val="24"/>
        </w:rPr>
        <w:t xml:space="preserve"> </w:t>
      </w:r>
      <w:r>
        <w:rPr>
          <w:sz w:val="24"/>
        </w:rPr>
        <w:t>runs</w:t>
      </w:r>
    </w:p>
    <w:p w14:paraId="32BC96B5" w14:textId="42EF1940" w:rsidR="001F5D61" w:rsidRDefault="00A234DC">
      <w:pPr>
        <w:pStyle w:val="ListParagraph"/>
        <w:numPr>
          <w:ilvl w:val="0"/>
          <w:numId w:val="43"/>
        </w:numPr>
        <w:tabs>
          <w:tab w:val="left" w:pos="2097"/>
          <w:tab w:val="left" w:pos="2098"/>
        </w:tabs>
        <w:spacing w:before="179"/>
        <w:ind w:hanging="484"/>
        <w:rPr>
          <w:sz w:val="24"/>
        </w:rPr>
      </w:pPr>
      <w:r>
        <w:rPr>
          <w:sz w:val="24"/>
        </w:rPr>
        <w:t xml:space="preserve">Integrated files </w:t>
      </w:r>
      <w:r>
        <w:rPr>
          <w:spacing w:val="-3"/>
          <w:sz w:val="24"/>
        </w:rPr>
        <w:t xml:space="preserve">for </w:t>
      </w:r>
      <w:r>
        <w:rPr>
          <w:sz w:val="24"/>
        </w:rPr>
        <w:t>related</w:t>
      </w:r>
      <w:r>
        <w:rPr>
          <w:spacing w:val="2"/>
          <w:sz w:val="24"/>
        </w:rPr>
        <w:t xml:space="preserve"> </w:t>
      </w:r>
      <w:r>
        <w:rPr>
          <w:sz w:val="24"/>
        </w:rPr>
        <w:t>jobs</w:t>
      </w:r>
    </w:p>
    <w:p w14:paraId="07EE7ABE" w14:textId="77777777" w:rsidR="001F5D61" w:rsidRDefault="00A234DC">
      <w:pPr>
        <w:pStyle w:val="ListParagraph"/>
        <w:numPr>
          <w:ilvl w:val="0"/>
          <w:numId w:val="43"/>
        </w:numPr>
        <w:tabs>
          <w:tab w:val="left" w:pos="2097"/>
          <w:tab w:val="left" w:pos="2098"/>
        </w:tabs>
        <w:spacing w:before="178"/>
        <w:ind w:hanging="484"/>
        <w:rPr>
          <w:sz w:val="24"/>
        </w:rPr>
      </w:pPr>
      <w:r>
        <w:rPr>
          <w:sz w:val="24"/>
        </w:rPr>
        <w:t xml:space="preserve">Summary reports </w:t>
      </w:r>
      <w:r>
        <w:rPr>
          <w:spacing w:val="-3"/>
          <w:sz w:val="24"/>
        </w:rPr>
        <w:t>for</w:t>
      </w:r>
      <w:r>
        <w:rPr>
          <w:sz w:val="24"/>
        </w:rPr>
        <w:t xml:space="preserve"> management</w:t>
      </w:r>
    </w:p>
    <w:p w14:paraId="62E78E75" w14:textId="77777777" w:rsidR="001F5D61" w:rsidRDefault="001F5D61">
      <w:pPr>
        <w:pStyle w:val="BodyText"/>
        <w:spacing w:before="3"/>
        <w:rPr>
          <w:sz w:val="23"/>
        </w:rPr>
      </w:pPr>
    </w:p>
    <w:p w14:paraId="68510AA0" w14:textId="77777777" w:rsidR="001F5D61" w:rsidRDefault="00A234DC">
      <w:pPr>
        <w:pStyle w:val="BodyText"/>
        <w:ind w:left="1614" w:right="1433"/>
      </w:pPr>
      <w:r>
        <w:t>The MIS type of HRIS emerged as technology improved over time, and it fits the traditional level of HR activities, such as recruitment, selection, and compensation. The characteristics of MIS include:</w:t>
      </w:r>
    </w:p>
    <w:p w14:paraId="08117A17" w14:textId="77777777" w:rsidR="001F5D61" w:rsidRDefault="001F5D61">
      <w:pPr>
        <w:pStyle w:val="BodyText"/>
        <w:spacing w:before="9"/>
        <w:rPr>
          <w:sz w:val="22"/>
        </w:rPr>
      </w:pPr>
    </w:p>
    <w:p w14:paraId="21856F4B" w14:textId="77777777" w:rsidR="001F5D61" w:rsidRDefault="00A234DC">
      <w:pPr>
        <w:pStyle w:val="ListParagraph"/>
        <w:numPr>
          <w:ilvl w:val="0"/>
          <w:numId w:val="43"/>
        </w:numPr>
        <w:tabs>
          <w:tab w:val="left" w:pos="2097"/>
          <w:tab w:val="left" w:pos="2098"/>
        </w:tabs>
        <w:ind w:hanging="484"/>
        <w:rPr>
          <w:sz w:val="24"/>
        </w:rPr>
      </w:pPr>
      <w:r>
        <w:rPr>
          <w:sz w:val="24"/>
        </w:rPr>
        <w:t xml:space="preserve">An information focus, aimed </w:t>
      </w:r>
      <w:r>
        <w:rPr>
          <w:spacing w:val="-3"/>
          <w:sz w:val="24"/>
        </w:rPr>
        <w:t xml:space="preserve">at </w:t>
      </w:r>
      <w:r>
        <w:rPr>
          <w:sz w:val="24"/>
        </w:rPr>
        <w:t>middle</w:t>
      </w:r>
      <w:r>
        <w:rPr>
          <w:spacing w:val="2"/>
          <w:sz w:val="24"/>
        </w:rPr>
        <w:t xml:space="preserve"> </w:t>
      </w:r>
      <w:r>
        <w:rPr>
          <w:sz w:val="24"/>
        </w:rPr>
        <w:t>managers</w:t>
      </w:r>
    </w:p>
    <w:p w14:paraId="170B46CC" w14:textId="77777777" w:rsidR="001F5D61" w:rsidRDefault="00A234DC">
      <w:pPr>
        <w:pStyle w:val="ListParagraph"/>
        <w:numPr>
          <w:ilvl w:val="0"/>
          <w:numId w:val="43"/>
        </w:numPr>
        <w:tabs>
          <w:tab w:val="left" w:pos="2097"/>
          <w:tab w:val="left" w:pos="2098"/>
        </w:tabs>
        <w:spacing w:before="180"/>
        <w:ind w:hanging="484"/>
        <w:rPr>
          <w:sz w:val="24"/>
        </w:rPr>
      </w:pPr>
      <w:r>
        <w:rPr>
          <w:sz w:val="24"/>
        </w:rPr>
        <w:t>Structured information</w:t>
      </w:r>
      <w:r>
        <w:rPr>
          <w:spacing w:val="2"/>
          <w:sz w:val="24"/>
        </w:rPr>
        <w:t xml:space="preserve"> </w:t>
      </w:r>
      <w:r>
        <w:rPr>
          <w:sz w:val="24"/>
        </w:rPr>
        <w:t>flows</w:t>
      </w:r>
    </w:p>
    <w:p w14:paraId="26A7BC94" w14:textId="77777777" w:rsidR="001F5D61" w:rsidRDefault="00A234DC">
      <w:pPr>
        <w:pStyle w:val="ListParagraph"/>
        <w:numPr>
          <w:ilvl w:val="0"/>
          <w:numId w:val="43"/>
        </w:numPr>
        <w:tabs>
          <w:tab w:val="left" w:pos="2097"/>
          <w:tab w:val="left" w:pos="2098"/>
        </w:tabs>
        <w:spacing w:before="182"/>
        <w:ind w:hanging="484"/>
        <w:rPr>
          <w:sz w:val="24"/>
        </w:rPr>
      </w:pPr>
      <w:r>
        <w:rPr>
          <w:sz w:val="24"/>
        </w:rPr>
        <w:t>Integration of EDP jobs by business function (production MIS, marketing MIS</w:t>
      </w:r>
      <w:r>
        <w:rPr>
          <w:spacing w:val="-20"/>
          <w:sz w:val="24"/>
        </w:rPr>
        <w:t xml:space="preserve"> </w:t>
      </w:r>
      <w:r>
        <w:rPr>
          <w:sz w:val="24"/>
        </w:rPr>
        <w:t>...)</w:t>
      </w:r>
    </w:p>
    <w:p w14:paraId="0BFA43A6" w14:textId="77777777" w:rsidR="001F5D61" w:rsidRDefault="00A234DC">
      <w:pPr>
        <w:pStyle w:val="ListParagraph"/>
        <w:numPr>
          <w:ilvl w:val="0"/>
          <w:numId w:val="43"/>
        </w:numPr>
        <w:tabs>
          <w:tab w:val="left" w:pos="2094"/>
          <w:tab w:val="left" w:pos="2095"/>
        </w:tabs>
        <w:spacing w:before="180"/>
        <w:ind w:left="2094" w:right="1496" w:hanging="480"/>
        <w:rPr>
          <w:sz w:val="24"/>
        </w:rPr>
      </w:pPr>
      <w:r>
        <w:rPr>
          <w:sz w:val="24"/>
        </w:rPr>
        <w:t>Inquiry</w:t>
      </w:r>
      <w:r>
        <w:rPr>
          <w:spacing w:val="-5"/>
          <w:sz w:val="24"/>
        </w:rPr>
        <w:t xml:space="preserve"> </w:t>
      </w:r>
      <w:r>
        <w:rPr>
          <w:sz w:val="24"/>
        </w:rPr>
        <w:t>and</w:t>
      </w:r>
      <w:r>
        <w:rPr>
          <w:spacing w:val="-6"/>
          <w:sz w:val="24"/>
        </w:rPr>
        <w:t xml:space="preserve"> </w:t>
      </w:r>
      <w:r>
        <w:rPr>
          <w:sz w:val="24"/>
        </w:rPr>
        <w:t>report</w:t>
      </w:r>
      <w:r>
        <w:rPr>
          <w:spacing w:val="-6"/>
          <w:sz w:val="24"/>
        </w:rPr>
        <w:t xml:space="preserve"> </w:t>
      </w:r>
      <w:r>
        <w:rPr>
          <w:sz w:val="24"/>
        </w:rPr>
        <w:t>generation</w:t>
      </w:r>
      <w:r>
        <w:rPr>
          <w:spacing w:val="-4"/>
          <w:sz w:val="24"/>
        </w:rPr>
        <w:t xml:space="preserve"> </w:t>
      </w:r>
      <w:r>
        <w:rPr>
          <w:sz w:val="24"/>
        </w:rPr>
        <w:t>(usually</w:t>
      </w:r>
      <w:r>
        <w:rPr>
          <w:spacing w:val="-6"/>
          <w:sz w:val="24"/>
        </w:rPr>
        <w:t xml:space="preserve"> </w:t>
      </w:r>
      <w:r>
        <w:rPr>
          <w:sz w:val="24"/>
        </w:rPr>
        <w:t>with</w:t>
      </w:r>
      <w:r>
        <w:rPr>
          <w:spacing w:val="-4"/>
          <w:sz w:val="24"/>
        </w:rPr>
        <w:t xml:space="preserve"> </w:t>
      </w:r>
      <w:r>
        <w:rPr>
          <w:sz w:val="24"/>
        </w:rPr>
        <w:t>a</w:t>
      </w:r>
      <w:r>
        <w:rPr>
          <w:spacing w:val="-6"/>
          <w:sz w:val="24"/>
        </w:rPr>
        <w:t xml:space="preserve"> </w:t>
      </w:r>
      <w:r>
        <w:rPr>
          <w:sz w:val="24"/>
        </w:rPr>
        <w:t>database-</w:t>
      </w:r>
      <w:r>
        <w:rPr>
          <w:spacing w:val="-6"/>
          <w:sz w:val="24"/>
        </w:rPr>
        <w:t xml:space="preserve"> </w:t>
      </w:r>
      <w:r>
        <w:rPr>
          <w:sz w:val="24"/>
        </w:rPr>
        <w:t>a</w:t>
      </w:r>
      <w:r>
        <w:rPr>
          <w:spacing w:val="-5"/>
          <w:sz w:val="24"/>
        </w:rPr>
        <w:t xml:space="preserve"> </w:t>
      </w:r>
      <w:r>
        <w:rPr>
          <w:sz w:val="24"/>
        </w:rPr>
        <w:t>collection</w:t>
      </w:r>
      <w:r>
        <w:rPr>
          <w:spacing w:val="-5"/>
          <w:sz w:val="24"/>
        </w:rPr>
        <w:t xml:space="preserve"> </w:t>
      </w:r>
      <w:r>
        <w:rPr>
          <w:sz w:val="24"/>
        </w:rPr>
        <w:t>of</w:t>
      </w:r>
      <w:r>
        <w:rPr>
          <w:spacing w:val="-6"/>
          <w:sz w:val="24"/>
        </w:rPr>
        <w:t xml:space="preserve"> </w:t>
      </w:r>
      <w:r>
        <w:rPr>
          <w:sz w:val="24"/>
        </w:rPr>
        <w:t xml:space="preserve">information that is organized so that it can easily be accessed, managed, and updated. In one </w:t>
      </w:r>
      <w:r>
        <w:rPr>
          <w:spacing w:val="-5"/>
          <w:sz w:val="24"/>
        </w:rPr>
        <w:t xml:space="preserve">view, </w:t>
      </w:r>
      <w:r>
        <w:rPr>
          <w:sz w:val="24"/>
        </w:rPr>
        <w:t>databases can be classified according to types of content:</w:t>
      </w:r>
      <w:r>
        <w:rPr>
          <w:spacing w:val="-26"/>
          <w:sz w:val="24"/>
        </w:rPr>
        <w:t xml:space="preserve"> </w:t>
      </w:r>
      <w:r>
        <w:rPr>
          <w:sz w:val="24"/>
        </w:rPr>
        <w:t>bibliographic,</w:t>
      </w:r>
    </w:p>
    <w:p w14:paraId="1B01EE88" w14:textId="77777777" w:rsidR="001F5D61" w:rsidRDefault="00A234DC">
      <w:pPr>
        <w:pStyle w:val="BodyText"/>
        <w:spacing w:line="290" w:lineRule="exact"/>
        <w:ind w:left="2094"/>
      </w:pPr>
      <w:r>
        <w:t>full-text, numeric, and</w:t>
      </w:r>
      <w:r>
        <w:rPr>
          <w:spacing w:val="-20"/>
        </w:rPr>
        <w:t xml:space="preserve"> </w:t>
      </w:r>
      <w:r>
        <w:t>images.)</w:t>
      </w:r>
    </w:p>
    <w:p w14:paraId="342885DD" w14:textId="77777777" w:rsidR="001F5D61" w:rsidRDefault="001F5D61">
      <w:pPr>
        <w:pStyle w:val="BodyText"/>
        <w:spacing w:before="2"/>
        <w:rPr>
          <w:sz w:val="23"/>
        </w:rPr>
      </w:pPr>
    </w:p>
    <w:p w14:paraId="11A43A71" w14:textId="77777777" w:rsidR="001F5D61" w:rsidRDefault="00A234DC">
      <w:pPr>
        <w:pStyle w:val="BodyText"/>
        <w:ind w:left="1614" w:right="1546"/>
      </w:pPr>
      <w:r>
        <w:t>HRIS at DSS level began to emerge in the cost-effectiveness era of HRM development, and it fits the transformational level of HR activities—adding value to organizational processes. DSS are focused still higher in the organization, with an emphasis on the following characteristics:</w:t>
      </w:r>
    </w:p>
    <w:p w14:paraId="6462BBA5" w14:textId="77777777" w:rsidR="001F5D61" w:rsidRDefault="001F5D61">
      <w:pPr>
        <w:pStyle w:val="BodyText"/>
        <w:spacing w:before="12"/>
        <w:rPr>
          <w:sz w:val="22"/>
        </w:rPr>
      </w:pPr>
    </w:p>
    <w:p w14:paraId="3AC5846E" w14:textId="77777777" w:rsidR="001F5D61" w:rsidRDefault="00A234DC">
      <w:pPr>
        <w:pStyle w:val="ListParagraph"/>
        <w:numPr>
          <w:ilvl w:val="0"/>
          <w:numId w:val="43"/>
        </w:numPr>
        <w:tabs>
          <w:tab w:val="left" w:pos="2097"/>
          <w:tab w:val="left" w:pos="2098"/>
        </w:tabs>
        <w:ind w:hanging="484"/>
        <w:rPr>
          <w:sz w:val="24"/>
        </w:rPr>
      </w:pPr>
      <w:r>
        <w:rPr>
          <w:sz w:val="24"/>
        </w:rPr>
        <w:t>Decision focused, aimed at top managers and executive decision</w:t>
      </w:r>
      <w:r>
        <w:rPr>
          <w:spacing w:val="-16"/>
          <w:sz w:val="24"/>
        </w:rPr>
        <w:t xml:space="preserve"> </w:t>
      </w:r>
      <w:r>
        <w:rPr>
          <w:spacing w:val="-2"/>
          <w:sz w:val="24"/>
        </w:rPr>
        <w:t>makers</w:t>
      </w:r>
    </w:p>
    <w:p w14:paraId="4676417C" w14:textId="77777777" w:rsidR="001F5D61" w:rsidRDefault="00A234DC">
      <w:pPr>
        <w:pStyle w:val="ListParagraph"/>
        <w:numPr>
          <w:ilvl w:val="0"/>
          <w:numId w:val="43"/>
        </w:numPr>
        <w:tabs>
          <w:tab w:val="left" w:pos="2097"/>
          <w:tab w:val="left" w:pos="2098"/>
        </w:tabs>
        <w:spacing w:before="180"/>
        <w:ind w:hanging="484"/>
        <w:rPr>
          <w:sz w:val="24"/>
        </w:rPr>
      </w:pPr>
      <w:r>
        <w:rPr>
          <w:sz w:val="24"/>
        </w:rPr>
        <w:t xml:space="preserve">Emphasis on </w:t>
      </w:r>
      <w:r>
        <w:rPr>
          <w:spacing w:val="-3"/>
          <w:sz w:val="24"/>
        </w:rPr>
        <w:t xml:space="preserve">flexibility, </w:t>
      </w:r>
      <w:r>
        <w:rPr>
          <w:sz w:val="24"/>
        </w:rPr>
        <w:t>adaptability, and quick</w:t>
      </w:r>
      <w:r>
        <w:rPr>
          <w:spacing w:val="-1"/>
          <w:sz w:val="24"/>
        </w:rPr>
        <w:t xml:space="preserve"> </w:t>
      </w:r>
      <w:r>
        <w:rPr>
          <w:sz w:val="24"/>
        </w:rPr>
        <w:t>response</w:t>
      </w:r>
    </w:p>
    <w:p w14:paraId="41BAFD80" w14:textId="77777777" w:rsidR="001F5D61" w:rsidRDefault="00A234DC">
      <w:pPr>
        <w:pStyle w:val="ListParagraph"/>
        <w:numPr>
          <w:ilvl w:val="0"/>
          <w:numId w:val="43"/>
        </w:numPr>
        <w:tabs>
          <w:tab w:val="left" w:pos="2097"/>
          <w:tab w:val="left" w:pos="2098"/>
        </w:tabs>
        <w:spacing w:before="179"/>
        <w:ind w:hanging="484"/>
        <w:rPr>
          <w:sz w:val="24"/>
        </w:rPr>
      </w:pPr>
      <w:r>
        <w:rPr>
          <w:sz w:val="24"/>
        </w:rPr>
        <w:t>User initiated and controlled</w:t>
      </w:r>
    </w:p>
    <w:p w14:paraId="3D9BEDF8" w14:textId="77777777" w:rsidR="001F5D61" w:rsidRDefault="00A234DC">
      <w:pPr>
        <w:pStyle w:val="ListParagraph"/>
        <w:numPr>
          <w:ilvl w:val="0"/>
          <w:numId w:val="43"/>
        </w:numPr>
        <w:tabs>
          <w:tab w:val="left" w:pos="2097"/>
          <w:tab w:val="left" w:pos="2098"/>
        </w:tabs>
        <w:spacing w:before="178"/>
        <w:ind w:hanging="484"/>
        <w:rPr>
          <w:sz w:val="24"/>
        </w:rPr>
      </w:pPr>
      <w:r>
        <w:rPr>
          <w:sz w:val="24"/>
        </w:rPr>
        <w:t xml:space="preserve">Support </w:t>
      </w:r>
      <w:r>
        <w:rPr>
          <w:spacing w:val="-3"/>
          <w:sz w:val="24"/>
        </w:rPr>
        <w:t xml:space="preserve">for </w:t>
      </w:r>
      <w:r>
        <w:rPr>
          <w:sz w:val="24"/>
        </w:rPr>
        <w:t>the personal decision-making styles of individual</w:t>
      </w:r>
      <w:r>
        <w:rPr>
          <w:spacing w:val="-10"/>
          <w:sz w:val="24"/>
        </w:rPr>
        <w:t xml:space="preserve"> </w:t>
      </w:r>
      <w:r>
        <w:rPr>
          <w:sz w:val="24"/>
        </w:rPr>
        <w:t>managers</w:t>
      </w:r>
    </w:p>
    <w:p w14:paraId="22050E19" w14:textId="77777777" w:rsidR="001F5D61" w:rsidRDefault="001F5D61">
      <w:pPr>
        <w:pStyle w:val="BodyText"/>
        <w:rPr>
          <w:sz w:val="23"/>
        </w:rPr>
      </w:pPr>
    </w:p>
    <w:p w14:paraId="36FAA81A" w14:textId="77777777" w:rsidR="001F5D61" w:rsidRDefault="00A234DC">
      <w:pPr>
        <w:pStyle w:val="BodyText"/>
        <w:ind w:left="1614" w:right="1352"/>
      </w:pPr>
      <w:r>
        <w:t>There is another type of HRIS which should be used in organizations to maximize the effect of computer-generated knowledge on managerial decision making. There are numerous reports generated on a regular basis from both the EDP and the MIS types of HRIS—for example, overtime and benefits usage. The critical question is: “how many of these reports are used by either line managers or HR professionals in their daily work, particularly in their decision-making capacity?” All HRIS software is designed to</w:t>
      </w:r>
    </w:p>
    <w:p w14:paraId="490FD12D" w14:textId="77777777" w:rsidR="001F5D61" w:rsidRDefault="001F5D61">
      <w:pPr>
        <w:sectPr w:rsidR="001F5D61">
          <w:pgSz w:w="11910" w:h="16840"/>
          <w:pgMar w:top="1320" w:right="0" w:bottom="280" w:left="320" w:header="891" w:footer="0" w:gutter="0"/>
          <w:cols w:space="720"/>
        </w:sectPr>
      </w:pPr>
    </w:p>
    <w:p w14:paraId="7ED87C1E" w14:textId="77777777" w:rsidR="001F5D61" w:rsidRDefault="00A234DC">
      <w:pPr>
        <w:pStyle w:val="BodyText"/>
        <w:spacing w:before="90"/>
        <w:ind w:left="1614" w:right="1433"/>
      </w:pPr>
      <w:r>
        <w:lastRenderedPageBreak/>
        <w:t>generate</w:t>
      </w:r>
      <w:r>
        <w:rPr>
          <w:spacing w:val="-4"/>
        </w:rPr>
        <w:t xml:space="preserve"> </w:t>
      </w:r>
      <w:r>
        <w:t>a</w:t>
      </w:r>
      <w:r>
        <w:rPr>
          <w:spacing w:val="-7"/>
        </w:rPr>
        <w:t xml:space="preserve"> </w:t>
      </w:r>
      <w:r>
        <w:t>standard</w:t>
      </w:r>
      <w:r>
        <w:rPr>
          <w:spacing w:val="-6"/>
        </w:rPr>
        <w:t xml:space="preserve"> </w:t>
      </w:r>
      <w:r>
        <w:t>set</w:t>
      </w:r>
      <w:r>
        <w:rPr>
          <w:spacing w:val="-6"/>
        </w:rPr>
        <w:t xml:space="preserve"> </w:t>
      </w:r>
      <w:r>
        <w:t>of</w:t>
      </w:r>
      <w:r>
        <w:rPr>
          <w:spacing w:val="-5"/>
        </w:rPr>
        <w:t xml:space="preserve"> </w:t>
      </w:r>
      <w:r>
        <w:t>reports,</w:t>
      </w:r>
      <w:r>
        <w:rPr>
          <w:spacing w:val="-7"/>
        </w:rPr>
        <w:t xml:space="preserve"> </w:t>
      </w:r>
      <w:r>
        <w:t>but</w:t>
      </w:r>
      <w:r>
        <w:rPr>
          <w:spacing w:val="-4"/>
        </w:rPr>
        <w:t xml:space="preserve"> </w:t>
      </w:r>
      <w:r>
        <w:t>surveys</w:t>
      </w:r>
      <w:r>
        <w:rPr>
          <w:spacing w:val="-1"/>
        </w:rPr>
        <w:t xml:space="preserve"> </w:t>
      </w:r>
      <w:r>
        <w:t>and</w:t>
      </w:r>
      <w:r>
        <w:rPr>
          <w:spacing w:val="-6"/>
        </w:rPr>
        <w:t xml:space="preserve"> </w:t>
      </w:r>
      <w:r>
        <w:t>reports</w:t>
      </w:r>
      <w:r>
        <w:rPr>
          <w:spacing w:val="-7"/>
        </w:rPr>
        <w:t xml:space="preserve"> </w:t>
      </w:r>
      <w:r>
        <w:t>from</w:t>
      </w:r>
      <w:r>
        <w:rPr>
          <w:spacing w:val="-6"/>
        </w:rPr>
        <w:t xml:space="preserve"> </w:t>
      </w:r>
      <w:r>
        <w:t>both</w:t>
      </w:r>
      <w:r>
        <w:rPr>
          <w:spacing w:val="-6"/>
        </w:rPr>
        <w:t xml:space="preserve"> </w:t>
      </w:r>
      <w:r>
        <w:t>managers</w:t>
      </w:r>
      <w:r>
        <w:rPr>
          <w:spacing w:val="-5"/>
        </w:rPr>
        <w:t xml:space="preserve"> </w:t>
      </w:r>
      <w:r>
        <w:t>and</w:t>
      </w:r>
      <w:r>
        <w:rPr>
          <w:spacing w:val="-4"/>
        </w:rPr>
        <w:t xml:space="preserve"> </w:t>
      </w:r>
      <w:r>
        <w:t xml:space="preserve">HR professionals indicate that many of these reports are typically discarded. Thus, it is apparent that another type of HRIS exists—the human resources management decision </w:t>
      </w:r>
      <w:r>
        <w:rPr>
          <w:spacing w:val="-3"/>
        </w:rPr>
        <w:t xml:space="preserve">system </w:t>
      </w:r>
      <w:r>
        <w:t xml:space="preserve">(HRMDS). This type of </w:t>
      </w:r>
      <w:r>
        <w:rPr>
          <w:spacing w:val="-3"/>
        </w:rPr>
        <w:t xml:space="preserve">system </w:t>
      </w:r>
      <w:r>
        <w:t xml:space="preserve">could be described as the ideal </w:t>
      </w:r>
      <w:r>
        <w:rPr>
          <w:spacing w:val="-3"/>
        </w:rPr>
        <w:t xml:space="preserve">system </w:t>
      </w:r>
      <w:r>
        <w:t xml:space="preserve">since it provides critical information for decisions involving the human resources of the </w:t>
      </w:r>
      <w:r>
        <w:rPr>
          <w:spacing w:val="-4"/>
        </w:rPr>
        <w:t xml:space="preserve">company, </w:t>
      </w:r>
      <w:r>
        <w:t xml:space="preserve">and thus, should be used as a </w:t>
      </w:r>
      <w:r>
        <w:rPr>
          <w:spacing w:val="-3"/>
        </w:rPr>
        <w:t xml:space="preserve">standard </w:t>
      </w:r>
      <w:r>
        <w:t xml:space="preserve">for the development and application of </w:t>
      </w:r>
      <w:r>
        <w:rPr>
          <w:spacing w:val="-3"/>
        </w:rPr>
        <w:t xml:space="preserve">any </w:t>
      </w:r>
      <w:r>
        <w:t>HRIS. This type has the following</w:t>
      </w:r>
      <w:r>
        <w:rPr>
          <w:spacing w:val="-6"/>
        </w:rPr>
        <w:t xml:space="preserve"> </w:t>
      </w:r>
      <w:r>
        <w:t>characteristics:</w:t>
      </w:r>
    </w:p>
    <w:p w14:paraId="521E83C2" w14:textId="77777777" w:rsidR="001F5D61" w:rsidRDefault="001F5D61">
      <w:pPr>
        <w:pStyle w:val="BodyText"/>
        <w:rPr>
          <w:sz w:val="23"/>
        </w:rPr>
      </w:pPr>
    </w:p>
    <w:p w14:paraId="77B182DD" w14:textId="77777777" w:rsidR="001F5D61" w:rsidRDefault="00A234DC">
      <w:pPr>
        <w:pStyle w:val="ListParagraph"/>
        <w:numPr>
          <w:ilvl w:val="0"/>
          <w:numId w:val="43"/>
        </w:numPr>
        <w:tabs>
          <w:tab w:val="left" w:pos="2097"/>
          <w:tab w:val="left" w:pos="2098"/>
        </w:tabs>
        <w:ind w:right="2228"/>
        <w:rPr>
          <w:sz w:val="24"/>
        </w:rPr>
      </w:pPr>
      <w:r>
        <w:rPr>
          <w:sz w:val="24"/>
        </w:rPr>
        <w:t>Report</w:t>
      </w:r>
      <w:r>
        <w:rPr>
          <w:spacing w:val="-7"/>
          <w:sz w:val="24"/>
        </w:rPr>
        <w:t xml:space="preserve"> </w:t>
      </w:r>
      <w:r>
        <w:rPr>
          <w:sz w:val="24"/>
        </w:rPr>
        <w:t>formation</w:t>
      </w:r>
      <w:r>
        <w:rPr>
          <w:spacing w:val="-5"/>
          <w:sz w:val="24"/>
        </w:rPr>
        <w:t xml:space="preserve"> </w:t>
      </w:r>
      <w:r>
        <w:rPr>
          <w:sz w:val="24"/>
        </w:rPr>
        <w:t>and</w:t>
      </w:r>
      <w:r>
        <w:rPr>
          <w:spacing w:val="-7"/>
          <w:sz w:val="24"/>
        </w:rPr>
        <w:t xml:space="preserve"> </w:t>
      </w:r>
      <w:r>
        <w:rPr>
          <w:sz w:val="24"/>
        </w:rPr>
        <w:t>generation</w:t>
      </w:r>
      <w:r>
        <w:rPr>
          <w:spacing w:val="-7"/>
          <w:sz w:val="24"/>
        </w:rPr>
        <w:t xml:space="preserve"> </w:t>
      </w:r>
      <w:r>
        <w:rPr>
          <w:sz w:val="24"/>
        </w:rPr>
        <w:t>based</w:t>
      </w:r>
      <w:r>
        <w:rPr>
          <w:spacing w:val="-5"/>
          <w:sz w:val="24"/>
        </w:rPr>
        <w:t xml:space="preserve"> </w:t>
      </w:r>
      <w:r>
        <w:rPr>
          <w:sz w:val="24"/>
        </w:rPr>
        <w:t>on</w:t>
      </w:r>
      <w:r>
        <w:rPr>
          <w:spacing w:val="-5"/>
          <w:sz w:val="24"/>
        </w:rPr>
        <w:t xml:space="preserve"> </w:t>
      </w:r>
      <w:r>
        <w:rPr>
          <w:sz w:val="24"/>
        </w:rPr>
        <w:t>identified</w:t>
      </w:r>
      <w:r>
        <w:rPr>
          <w:spacing w:val="-4"/>
          <w:sz w:val="24"/>
        </w:rPr>
        <w:t xml:space="preserve"> </w:t>
      </w:r>
      <w:r>
        <w:rPr>
          <w:sz w:val="24"/>
        </w:rPr>
        <w:t>managerial</w:t>
      </w:r>
      <w:r>
        <w:rPr>
          <w:spacing w:val="-8"/>
          <w:sz w:val="24"/>
        </w:rPr>
        <w:t xml:space="preserve"> </w:t>
      </w:r>
      <w:r>
        <w:rPr>
          <w:sz w:val="24"/>
        </w:rPr>
        <w:t>needs</w:t>
      </w:r>
      <w:r>
        <w:rPr>
          <w:spacing w:val="-8"/>
          <w:sz w:val="24"/>
        </w:rPr>
        <w:t xml:space="preserve"> </w:t>
      </w:r>
      <w:r>
        <w:rPr>
          <w:sz w:val="24"/>
        </w:rPr>
        <w:t>for decision</w:t>
      </w:r>
      <w:r>
        <w:rPr>
          <w:spacing w:val="-1"/>
          <w:sz w:val="24"/>
        </w:rPr>
        <w:t xml:space="preserve"> </w:t>
      </w:r>
      <w:r>
        <w:rPr>
          <w:sz w:val="24"/>
        </w:rPr>
        <w:t>making</w:t>
      </w:r>
    </w:p>
    <w:p w14:paraId="6FF64CDF" w14:textId="344FDB64" w:rsidR="001F5D61" w:rsidRDefault="00A234DC">
      <w:pPr>
        <w:pStyle w:val="ListParagraph"/>
        <w:numPr>
          <w:ilvl w:val="0"/>
          <w:numId w:val="43"/>
        </w:numPr>
        <w:tabs>
          <w:tab w:val="left" w:pos="2097"/>
          <w:tab w:val="left" w:pos="2098"/>
        </w:tabs>
        <w:spacing w:before="179"/>
        <w:ind w:hanging="484"/>
        <w:rPr>
          <w:sz w:val="24"/>
        </w:rPr>
      </w:pPr>
      <w:r>
        <w:rPr>
          <w:sz w:val="24"/>
        </w:rPr>
        <w:t>Categorization of reports by management</w:t>
      </w:r>
      <w:r>
        <w:rPr>
          <w:spacing w:val="-6"/>
          <w:sz w:val="24"/>
        </w:rPr>
        <w:t xml:space="preserve"> </w:t>
      </w:r>
      <w:r>
        <w:rPr>
          <w:sz w:val="24"/>
        </w:rPr>
        <w:t>level</w:t>
      </w:r>
    </w:p>
    <w:p w14:paraId="56EFF920" w14:textId="24F38120" w:rsidR="001F5D61" w:rsidRDefault="00B95EA2">
      <w:pPr>
        <w:pStyle w:val="BodyText"/>
        <w:rPr>
          <w:sz w:val="20"/>
        </w:rPr>
      </w:pPr>
      <w:r>
        <w:rPr>
          <w:noProof/>
          <w:sz w:val="20"/>
        </w:rPr>
        <w:pict w14:anchorId="61592791">
          <v:shape id="_x0000_s1567" type="#_x0000_t202" style="position:absolute;margin-left:46.95pt;margin-top:3.05pt;width:537.6pt;height:213.7pt;z-index:252462080" filled="f" stroked="f">
            <v:textbox style="mso-next-textbox:#_x0000_s1567" inset="0,0,0,0">
              <w:txbxContent>
                <w:p w14:paraId="7F8D63E7" w14:textId="77777777" w:rsidR="00B95EA2" w:rsidRDefault="00B95EA2">
                  <w:pPr>
                    <w:numPr>
                      <w:ilvl w:val="0"/>
                      <w:numId w:val="42"/>
                    </w:numPr>
                    <w:tabs>
                      <w:tab w:val="left" w:pos="1262"/>
                      <w:tab w:val="left" w:pos="1263"/>
                    </w:tabs>
                    <w:spacing w:before="82"/>
                    <w:ind w:right="1635"/>
                    <w:rPr>
                      <w:sz w:val="24"/>
                    </w:rPr>
                  </w:pPr>
                  <w:r>
                    <w:rPr>
                      <w:sz w:val="24"/>
                    </w:rPr>
                    <w:t>Timing of report generation based on frequency of managerial use:</w:t>
                  </w:r>
                  <w:r>
                    <w:rPr>
                      <w:spacing w:val="-39"/>
                      <w:sz w:val="24"/>
                    </w:rPr>
                    <w:t xml:space="preserve"> </w:t>
                  </w:r>
                  <w:r>
                    <w:rPr>
                      <w:spacing w:val="-3"/>
                      <w:sz w:val="24"/>
                    </w:rPr>
                    <w:t xml:space="preserve">daily, </w:t>
                  </w:r>
                  <w:r>
                    <w:rPr>
                      <w:spacing w:val="-4"/>
                      <w:sz w:val="24"/>
                    </w:rPr>
                    <w:t xml:space="preserve">weekly, </w:t>
                  </w:r>
                  <w:r>
                    <w:rPr>
                      <w:sz w:val="24"/>
                    </w:rPr>
                    <w:t>monthly</w:t>
                  </w:r>
                </w:p>
                <w:p w14:paraId="6E3EA24E" w14:textId="77777777" w:rsidR="00B95EA2" w:rsidRDefault="00B95EA2">
                  <w:pPr>
                    <w:numPr>
                      <w:ilvl w:val="0"/>
                      <w:numId w:val="42"/>
                    </w:numPr>
                    <w:tabs>
                      <w:tab w:val="left" w:pos="1262"/>
                      <w:tab w:val="left" w:pos="1263"/>
                    </w:tabs>
                    <w:spacing w:before="180"/>
                    <w:ind w:right="1549"/>
                    <w:rPr>
                      <w:sz w:val="24"/>
                    </w:rPr>
                  </w:pPr>
                  <w:r>
                    <w:rPr>
                      <w:sz w:val="24"/>
                    </w:rPr>
                    <w:t>Historical</w:t>
                  </w:r>
                  <w:r>
                    <w:rPr>
                      <w:spacing w:val="-6"/>
                      <w:sz w:val="24"/>
                    </w:rPr>
                    <w:t xml:space="preserve"> </w:t>
                  </w:r>
                  <w:r>
                    <w:rPr>
                      <w:sz w:val="24"/>
                    </w:rPr>
                    <w:t>information</w:t>
                  </w:r>
                  <w:r>
                    <w:rPr>
                      <w:spacing w:val="-7"/>
                      <w:sz w:val="24"/>
                    </w:rPr>
                    <w:t xml:space="preserve"> </w:t>
                  </w:r>
                  <w:r>
                    <w:rPr>
                      <w:sz w:val="24"/>
                    </w:rPr>
                    <w:t>retained</w:t>
                  </w:r>
                  <w:r>
                    <w:rPr>
                      <w:spacing w:val="-5"/>
                      <w:sz w:val="24"/>
                    </w:rPr>
                    <w:t xml:space="preserve"> </w:t>
                  </w:r>
                  <w:r>
                    <w:rPr>
                      <w:sz w:val="24"/>
                    </w:rPr>
                    <w:t>and</w:t>
                  </w:r>
                  <w:r>
                    <w:rPr>
                      <w:spacing w:val="-7"/>
                      <w:sz w:val="24"/>
                    </w:rPr>
                    <w:t xml:space="preserve"> </w:t>
                  </w:r>
                  <w:r>
                    <w:rPr>
                      <w:sz w:val="24"/>
                    </w:rPr>
                    <w:t>reported</w:t>
                  </w:r>
                  <w:r>
                    <w:rPr>
                      <w:spacing w:val="-5"/>
                      <w:sz w:val="24"/>
                    </w:rPr>
                    <w:t xml:space="preserve"> </w:t>
                  </w:r>
                  <w:r>
                    <w:rPr>
                      <w:sz w:val="24"/>
                    </w:rPr>
                    <w:t>in</w:t>
                  </w:r>
                  <w:r>
                    <w:rPr>
                      <w:spacing w:val="-4"/>
                      <w:sz w:val="24"/>
                    </w:rPr>
                    <w:t xml:space="preserve"> </w:t>
                  </w:r>
                  <w:r>
                    <w:rPr>
                      <w:sz w:val="24"/>
                    </w:rPr>
                    <w:t>a</w:t>
                  </w:r>
                  <w:r>
                    <w:rPr>
                      <w:spacing w:val="-8"/>
                      <w:sz w:val="24"/>
                    </w:rPr>
                    <w:t xml:space="preserve"> </w:t>
                  </w:r>
                  <w:r>
                    <w:rPr>
                      <w:sz w:val="24"/>
                    </w:rPr>
                    <w:t>timely</w:t>
                  </w:r>
                  <w:r>
                    <w:rPr>
                      <w:spacing w:val="-5"/>
                      <w:sz w:val="24"/>
                    </w:rPr>
                    <w:t xml:space="preserve"> </w:t>
                  </w:r>
                  <w:r>
                    <w:rPr>
                      <w:sz w:val="24"/>
                    </w:rPr>
                    <w:t>manner</w:t>
                  </w:r>
                  <w:r>
                    <w:rPr>
                      <w:spacing w:val="-5"/>
                      <w:sz w:val="24"/>
                    </w:rPr>
                    <w:t xml:space="preserve"> </w:t>
                  </w:r>
                  <w:r>
                    <w:rPr>
                      <w:sz w:val="24"/>
                    </w:rPr>
                    <w:t>so</w:t>
                  </w:r>
                  <w:r>
                    <w:rPr>
                      <w:spacing w:val="-5"/>
                      <w:sz w:val="24"/>
                    </w:rPr>
                    <w:t xml:space="preserve"> </w:t>
                  </w:r>
                  <w:r>
                    <w:rPr>
                      <w:sz w:val="24"/>
                    </w:rPr>
                    <w:t>that</w:t>
                  </w:r>
                  <w:r>
                    <w:rPr>
                      <w:spacing w:val="-6"/>
                      <w:sz w:val="24"/>
                    </w:rPr>
                    <w:t xml:space="preserve"> </w:t>
                  </w:r>
                  <w:r>
                    <w:rPr>
                      <w:sz w:val="24"/>
                    </w:rPr>
                    <w:t>managers and HR professionals can see the results of their use of the information in their previous</w:t>
                  </w:r>
                  <w:r>
                    <w:rPr>
                      <w:spacing w:val="-3"/>
                      <w:sz w:val="24"/>
                    </w:rPr>
                    <w:t xml:space="preserve"> </w:t>
                  </w:r>
                  <w:r>
                    <w:rPr>
                      <w:sz w:val="24"/>
                    </w:rPr>
                    <w:t>decisions</w:t>
                  </w:r>
                </w:p>
                <w:p w14:paraId="73E5813F" w14:textId="77777777" w:rsidR="00B95EA2" w:rsidRDefault="00B95EA2">
                  <w:pPr>
                    <w:spacing w:before="9"/>
                  </w:pPr>
                </w:p>
                <w:p w14:paraId="469C31EA" w14:textId="77777777" w:rsidR="00B95EA2" w:rsidRDefault="00B95EA2">
                  <w:pPr>
                    <w:ind w:left="780"/>
                    <w:rPr>
                      <w:sz w:val="24"/>
                    </w:rPr>
                  </w:pPr>
                  <w:r>
                    <w:rPr>
                      <w:sz w:val="24"/>
                    </w:rPr>
                    <w:t>5.3.4. Functions of HRIS</w:t>
                  </w:r>
                </w:p>
                <w:p w14:paraId="7133CABA" w14:textId="77777777" w:rsidR="00B95EA2" w:rsidRDefault="00B95EA2">
                  <w:pPr>
                    <w:rPr>
                      <w:sz w:val="23"/>
                    </w:rPr>
                  </w:pPr>
                </w:p>
                <w:p w14:paraId="6AF530E9" w14:textId="77777777" w:rsidR="00B95EA2" w:rsidRDefault="00B95EA2">
                  <w:pPr>
                    <w:ind w:left="780"/>
                    <w:rPr>
                      <w:sz w:val="24"/>
                    </w:rPr>
                  </w:pPr>
                  <w:r>
                    <w:rPr>
                      <w:sz w:val="24"/>
                    </w:rPr>
                    <w:t>There are at least thirteen common human resource information subsystems.</w:t>
                  </w:r>
                </w:p>
                <w:p w14:paraId="5B6257D9" w14:textId="77777777" w:rsidR="00B95EA2" w:rsidRDefault="00B95EA2">
                  <w:pPr>
                    <w:spacing w:before="2"/>
                    <w:rPr>
                      <w:sz w:val="23"/>
                    </w:rPr>
                  </w:pPr>
                </w:p>
                <w:p w14:paraId="66D10DC0" w14:textId="77777777" w:rsidR="00B95EA2" w:rsidRDefault="00B95EA2">
                  <w:pPr>
                    <w:spacing w:before="1"/>
                    <w:ind w:left="780" w:right="1448"/>
                    <w:rPr>
                      <w:sz w:val="24"/>
                    </w:rPr>
                  </w:pPr>
                  <w:r>
                    <w:rPr>
                      <w:b/>
                      <w:i/>
                      <w:sz w:val="24"/>
                    </w:rPr>
                    <w:t>Recruitment and Selection</w:t>
                  </w:r>
                  <w:r>
                    <w:rPr>
                      <w:sz w:val="24"/>
                    </w:rPr>
                    <w:t>: The recruitment and selection system ensures that the list is current all the time and can be viewed by a prospective applicant anytime; generates various statistics like jobs with high turnover and the average time it takes to fill a vacancy; and tests and evaluates candidates’ personality, knowledge, and skills at different company locations.</w:t>
                  </w:r>
                </w:p>
              </w:txbxContent>
            </v:textbox>
          </v:shape>
        </w:pict>
      </w:r>
    </w:p>
    <w:p w14:paraId="4F35330A" w14:textId="77777777" w:rsidR="001F5D61" w:rsidRDefault="001F5D61">
      <w:pPr>
        <w:pStyle w:val="BodyText"/>
        <w:rPr>
          <w:sz w:val="20"/>
        </w:rPr>
      </w:pPr>
    </w:p>
    <w:p w14:paraId="46F3EE7C" w14:textId="77777777" w:rsidR="001F5D61" w:rsidRDefault="001F5D61">
      <w:pPr>
        <w:pStyle w:val="BodyText"/>
        <w:rPr>
          <w:sz w:val="20"/>
        </w:rPr>
      </w:pPr>
    </w:p>
    <w:p w14:paraId="1710DB73" w14:textId="77777777" w:rsidR="001F5D61" w:rsidRDefault="001F5D61">
      <w:pPr>
        <w:pStyle w:val="BodyText"/>
        <w:rPr>
          <w:sz w:val="20"/>
        </w:rPr>
      </w:pPr>
    </w:p>
    <w:p w14:paraId="7CBF7A6E" w14:textId="77777777" w:rsidR="001F5D61" w:rsidRDefault="001F5D61">
      <w:pPr>
        <w:pStyle w:val="BodyText"/>
        <w:rPr>
          <w:sz w:val="20"/>
        </w:rPr>
      </w:pPr>
    </w:p>
    <w:p w14:paraId="58C8BBE1" w14:textId="77777777" w:rsidR="001F5D61" w:rsidRDefault="001F5D61">
      <w:pPr>
        <w:pStyle w:val="BodyText"/>
        <w:rPr>
          <w:sz w:val="20"/>
        </w:rPr>
      </w:pPr>
    </w:p>
    <w:p w14:paraId="27DC9290" w14:textId="77777777" w:rsidR="001F5D61" w:rsidRDefault="001F5D61">
      <w:pPr>
        <w:pStyle w:val="BodyText"/>
        <w:rPr>
          <w:sz w:val="20"/>
        </w:rPr>
      </w:pPr>
    </w:p>
    <w:p w14:paraId="53EF6066" w14:textId="77777777" w:rsidR="001F5D61" w:rsidRDefault="001F5D61">
      <w:pPr>
        <w:pStyle w:val="BodyText"/>
        <w:rPr>
          <w:sz w:val="20"/>
        </w:rPr>
      </w:pPr>
    </w:p>
    <w:p w14:paraId="21520AD7" w14:textId="77777777" w:rsidR="001F5D61" w:rsidRDefault="001F5D61">
      <w:pPr>
        <w:pStyle w:val="BodyText"/>
        <w:rPr>
          <w:sz w:val="20"/>
        </w:rPr>
      </w:pPr>
    </w:p>
    <w:p w14:paraId="63768F27" w14:textId="2CC1E178" w:rsidR="001F5D61" w:rsidRDefault="001F5D61">
      <w:pPr>
        <w:pStyle w:val="BodyText"/>
        <w:rPr>
          <w:sz w:val="20"/>
        </w:rPr>
      </w:pPr>
    </w:p>
    <w:p w14:paraId="565EBC15" w14:textId="77777777" w:rsidR="001F5D61" w:rsidRDefault="001F5D61">
      <w:pPr>
        <w:pStyle w:val="BodyText"/>
        <w:rPr>
          <w:sz w:val="20"/>
        </w:rPr>
      </w:pPr>
    </w:p>
    <w:p w14:paraId="0B626792" w14:textId="77777777" w:rsidR="001F5D61" w:rsidRDefault="001F5D61">
      <w:pPr>
        <w:pStyle w:val="BodyText"/>
        <w:rPr>
          <w:sz w:val="20"/>
        </w:rPr>
      </w:pPr>
    </w:p>
    <w:p w14:paraId="592BFBC4" w14:textId="77777777" w:rsidR="001F5D61" w:rsidRDefault="001F5D61">
      <w:pPr>
        <w:pStyle w:val="BodyText"/>
        <w:rPr>
          <w:sz w:val="20"/>
        </w:rPr>
      </w:pPr>
    </w:p>
    <w:p w14:paraId="07668318" w14:textId="77777777" w:rsidR="001F5D61" w:rsidRDefault="001F5D61">
      <w:pPr>
        <w:pStyle w:val="BodyText"/>
        <w:rPr>
          <w:sz w:val="20"/>
        </w:rPr>
      </w:pPr>
    </w:p>
    <w:p w14:paraId="02BFF0FC" w14:textId="77777777" w:rsidR="001F5D61" w:rsidRDefault="001F5D61">
      <w:pPr>
        <w:pStyle w:val="BodyText"/>
        <w:rPr>
          <w:sz w:val="20"/>
        </w:rPr>
      </w:pPr>
    </w:p>
    <w:p w14:paraId="188CAF0B" w14:textId="77777777" w:rsidR="001F5D61" w:rsidRDefault="001F5D61">
      <w:pPr>
        <w:pStyle w:val="BodyText"/>
        <w:rPr>
          <w:sz w:val="20"/>
        </w:rPr>
      </w:pPr>
    </w:p>
    <w:p w14:paraId="6823F504" w14:textId="77777777" w:rsidR="001F5D61" w:rsidRDefault="001F5D61">
      <w:pPr>
        <w:pStyle w:val="BodyText"/>
        <w:rPr>
          <w:sz w:val="20"/>
        </w:rPr>
      </w:pPr>
    </w:p>
    <w:p w14:paraId="467B77E3" w14:textId="77777777" w:rsidR="001F5D61" w:rsidRDefault="001F5D61">
      <w:pPr>
        <w:pStyle w:val="BodyText"/>
        <w:rPr>
          <w:sz w:val="20"/>
        </w:rPr>
      </w:pPr>
    </w:p>
    <w:p w14:paraId="09B32CB7" w14:textId="77777777" w:rsidR="001F5D61" w:rsidRDefault="001F5D61">
      <w:pPr>
        <w:pStyle w:val="BodyText"/>
        <w:rPr>
          <w:sz w:val="20"/>
        </w:rPr>
      </w:pPr>
    </w:p>
    <w:p w14:paraId="39C71583" w14:textId="77777777" w:rsidR="001F5D61" w:rsidRDefault="001F5D61">
      <w:pPr>
        <w:pStyle w:val="BodyText"/>
        <w:spacing w:before="3"/>
        <w:rPr>
          <w:sz w:val="25"/>
        </w:rPr>
      </w:pPr>
    </w:p>
    <w:p w14:paraId="259122CD" w14:textId="77777777" w:rsidR="001F5D61" w:rsidRDefault="00A234DC">
      <w:pPr>
        <w:pStyle w:val="BodyText"/>
        <w:spacing w:before="51"/>
        <w:ind w:left="1614" w:right="1546"/>
      </w:pPr>
      <w:r>
        <w:rPr>
          <w:b/>
          <w:i/>
        </w:rPr>
        <w:t>Personnel Administration</w:t>
      </w:r>
      <w:r>
        <w:t>: The personnel administration subsystem warehouses information about employee names, birth dates, service dates, race, sex, salary, department code, job code, location code, and employment status.</w:t>
      </w:r>
    </w:p>
    <w:p w14:paraId="4BF0CEA4" w14:textId="77777777" w:rsidR="001F5D61" w:rsidRDefault="001F5D61">
      <w:pPr>
        <w:pStyle w:val="BodyText"/>
        <w:rPr>
          <w:sz w:val="23"/>
        </w:rPr>
      </w:pPr>
    </w:p>
    <w:p w14:paraId="70343DF2" w14:textId="77777777" w:rsidR="001F5D61" w:rsidRDefault="00A234DC">
      <w:pPr>
        <w:pStyle w:val="BodyText"/>
        <w:ind w:left="1614" w:right="1352"/>
      </w:pPr>
      <w:r>
        <w:rPr>
          <w:b/>
          <w:i/>
        </w:rPr>
        <w:t>Time, Labor, and Knowledge Management</w:t>
      </w:r>
      <w:r>
        <w:t>: The time, labor, and knowledge management subsystem tracks and identifies work schedule patterns, absenteeism, and tardiness, allocates resources, and determines procedures to administer either</w:t>
      </w:r>
    </w:p>
    <w:p w14:paraId="1F395AFC" w14:textId="77777777" w:rsidR="001F5D61" w:rsidRDefault="00A234DC">
      <w:pPr>
        <w:pStyle w:val="BodyText"/>
        <w:spacing w:before="1" w:line="237" w:lineRule="auto"/>
        <w:ind w:left="1614" w:right="1546"/>
      </w:pPr>
      <w:r>
        <w:t>time-related or knowledge-related tasks or functions based upon an employee knowledge profile.</w:t>
      </w:r>
    </w:p>
    <w:p w14:paraId="766448F0" w14:textId="77777777" w:rsidR="001F5D61" w:rsidRDefault="001F5D61">
      <w:pPr>
        <w:pStyle w:val="BodyText"/>
        <w:spacing w:before="4"/>
        <w:rPr>
          <w:sz w:val="23"/>
        </w:rPr>
      </w:pPr>
    </w:p>
    <w:p w14:paraId="004F25C3" w14:textId="77777777" w:rsidR="001F5D61" w:rsidRDefault="00A234DC">
      <w:pPr>
        <w:pStyle w:val="BodyText"/>
        <w:ind w:left="1614" w:right="1546"/>
      </w:pPr>
      <w:r>
        <w:rPr>
          <w:b/>
          <w:i/>
        </w:rPr>
        <w:t>Training and Development</w:t>
      </w:r>
      <w:r>
        <w:t>: The training and development subsystem provides programmed instructions and self-paced training to employees; plans classes, sets up training schedules, organizes training courses’ activities, and collects fees; and tracks the developmental plan of each employee within the company and their learning progress.</w:t>
      </w:r>
    </w:p>
    <w:p w14:paraId="77686601" w14:textId="77777777" w:rsidR="001F5D61" w:rsidRDefault="001F5D61">
      <w:pPr>
        <w:pStyle w:val="BodyText"/>
        <w:spacing w:before="2"/>
        <w:rPr>
          <w:sz w:val="23"/>
        </w:rPr>
      </w:pPr>
    </w:p>
    <w:p w14:paraId="7B1E2F18" w14:textId="77777777" w:rsidR="001F5D61" w:rsidRDefault="00A234DC">
      <w:pPr>
        <w:pStyle w:val="BodyText"/>
        <w:spacing w:line="237" w:lineRule="auto"/>
        <w:ind w:left="1614" w:right="1350"/>
      </w:pPr>
      <w:r>
        <w:rPr>
          <w:b/>
          <w:i/>
        </w:rPr>
        <w:t>Pension Administration</w:t>
      </w:r>
      <w:r>
        <w:t>: The pension administration subsystem streamlines plan set-up, record keeping, pension calculations, and retiree payments and statements.</w:t>
      </w:r>
    </w:p>
    <w:p w14:paraId="5001A82D" w14:textId="77777777" w:rsidR="001F5D61" w:rsidRDefault="001F5D61">
      <w:pPr>
        <w:spacing w:line="237" w:lineRule="auto"/>
        <w:sectPr w:rsidR="001F5D61">
          <w:pgSz w:w="11910" w:h="16840"/>
          <w:pgMar w:top="1320" w:right="0" w:bottom="280" w:left="320" w:header="891" w:footer="0" w:gutter="0"/>
          <w:cols w:space="720"/>
        </w:sectPr>
      </w:pPr>
    </w:p>
    <w:p w14:paraId="6A9D94F2" w14:textId="77777777" w:rsidR="001F5D61" w:rsidRDefault="00A234DC">
      <w:pPr>
        <w:pStyle w:val="BodyText"/>
        <w:spacing w:before="90"/>
        <w:ind w:left="1614" w:right="1433"/>
      </w:pPr>
      <w:r>
        <w:rPr>
          <w:b/>
          <w:i/>
        </w:rPr>
        <w:lastRenderedPageBreak/>
        <w:t>Compensation and Benefits Administration</w:t>
      </w:r>
      <w:r>
        <w:t>: The compensation and benefits administration subsystem provides information on flexible and non-flexible healthcare plans, short and long-term disability plans, savings plans, retirement plans, pension plans.</w:t>
      </w:r>
    </w:p>
    <w:p w14:paraId="3A67F682" w14:textId="77777777" w:rsidR="001F5D61" w:rsidRDefault="001F5D61">
      <w:pPr>
        <w:pStyle w:val="BodyText"/>
        <w:spacing w:before="2"/>
        <w:rPr>
          <w:sz w:val="23"/>
        </w:rPr>
      </w:pPr>
    </w:p>
    <w:p w14:paraId="4168B6F6" w14:textId="77777777" w:rsidR="001F5D61" w:rsidRDefault="00A234DC">
      <w:pPr>
        <w:pStyle w:val="BodyText"/>
        <w:spacing w:before="1" w:line="237" w:lineRule="auto"/>
        <w:ind w:left="1614" w:right="1340"/>
      </w:pPr>
      <w:r>
        <w:rPr>
          <w:b/>
          <w:i/>
        </w:rPr>
        <w:t>Payroll Interface</w:t>
      </w:r>
      <w:r>
        <w:t>: The payroll interface subsystem streamlines payroll and accounting by providing data on salary, wages, and benefits.</w:t>
      </w:r>
    </w:p>
    <w:p w14:paraId="693FDE1F" w14:textId="77777777" w:rsidR="001F5D61" w:rsidRDefault="001F5D61">
      <w:pPr>
        <w:pStyle w:val="BodyText"/>
        <w:spacing w:before="3"/>
        <w:rPr>
          <w:sz w:val="23"/>
        </w:rPr>
      </w:pPr>
    </w:p>
    <w:p w14:paraId="52393489" w14:textId="69A890CD" w:rsidR="001F5D61" w:rsidRDefault="00A234DC">
      <w:pPr>
        <w:pStyle w:val="BodyText"/>
        <w:ind w:left="1614" w:right="1546"/>
      </w:pPr>
      <w:r>
        <w:rPr>
          <w:b/>
          <w:i/>
        </w:rPr>
        <w:t>Performance Evaluation</w:t>
      </w:r>
      <w:r>
        <w:t>: The performance evaluation subsystem aids management with periodic evaluations of employees. This subsystem performs multiple review functions including auditing and analyzing employee competency; analyzing the congruence between employee performance and organizational objectives; and</w:t>
      </w:r>
    </w:p>
    <w:p w14:paraId="77A14D79" w14:textId="77777777" w:rsidR="001F5D61" w:rsidRDefault="00A234DC">
      <w:pPr>
        <w:pStyle w:val="BodyText"/>
        <w:spacing w:line="290" w:lineRule="exact"/>
        <w:ind w:left="1614"/>
      </w:pPr>
      <w:r>
        <w:t>measuring and monitoring the employer’s learning progress and performance.</w:t>
      </w:r>
    </w:p>
    <w:p w14:paraId="022615C5" w14:textId="77777777" w:rsidR="001F5D61" w:rsidRDefault="001F5D61">
      <w:pPr>
        <w:pStyle w:val="BodyText"/>
        <w:spacing w:before="2"/>
        <w:rPr>
          <w:sz w:val="23"/>
        </w:rPr>
      </w:pPr>
    </w:p>
    <w:p w14:paraId="0A1DCEF5" w14:textId="77777777" w:rsidR="001F5D61" w:rsidRDefault="00A234DC">
      <w:pPr>
        <w:pStyle w:val="BodyText"/>
        <w:spacing w:before="1"/>
        <w:ind w:left="1614" w:right="1546"/>
      </w:pPr>
      <w:r>
        <w:rPr>
          <w:b/>
          <w:i/>
        </w:rPr>
        <w:t>Outplacement</w:t>
      </w:r>
      <w:r>
        <w:t>: The outplacement subsystem provides support information for discharged or displaced employees such as links to self-help books, career counselors, and training programs on job search techniques, resume development, interviewing strategies, and negotiating salary.</w:t>
      </w:r>
    </w:p>
    <w:p w14:paraId="34993CD0" w14:textId="77777777" w:rsidR="001F5D61" w:rsidRDefault="001F5D61">
      <w:pPr>
        <w:pStyle w:val="BodyText"/>
        <w:spacing w:before="1"/>
        <w:rPr>
          <w:sz w:val="23"/>
        </w:rPr>
      </w:pPr>
    </w:p>
    <w:p w14:paraId="75BEBDAF" w14:textId="77777777" w:rsidR="001F5D61" w:rsidRDefault="00A234DC">
      <w:pPr>
        <w:pStyle w:val="BodyText"/>
        <w:spacing w:line="237" w:lineRule="auto"/>
        <w:ind w:left="1614" w:right="1546"/>
      </w:pPr>
      <w:r>
        <w:rPr>
          <w:b/>
          <w:i/>
        </w:rPr>
        <w:t>Labor Relations</w:t>
      </w:r>
      <w:r>
        <w:t>: The labor relations subsystem includes information about work policies on privacy, sexual harassment, and workforce diversity.</w:t>
      </w:r>
    </w:p>
    <w:p w14:paraId="317FD421" w14:textId="77777777" w:rsidR="001F5D61" w:rsidRDefault="001F5D61">
      <w:pPr>
        <w:pStyle w:val="BodyText"/>
        <w:spacing w:before="1"/>
        <w:rPr>
          <w:sz w:val="23"/>
        </w:rPr>
      </w:pPr>
    </w:p>
    <w:p w14:paraId="0FF9C74A" w14:textId="77777777" w:rsidR="001F5D61" w:rsidRDefault="00A234DC">
      <w:pPr>
        <w:pStyle w:val="BodyText"/>
        <w:ind w:left="1614" w:right="1353"/>
      </w:pPr>
      <w:r>
        <w:rPr>
          <w:b/>
          <w:i/>
        </w:rPr>
        <w:t>Expense and Travel Administration</w:t>
      </w:r>
      <w:r>
        <w:t>: The expense and travel administration subsystem facilitates and automates employee reimbursement for business expenditures on travel, entertainment, and supplies.</w:t>
      </w:r>
    </w:p>
    <w:p w14:paraId="7C5F186D" w14:textId="77777777" w:rsidR="001F5D61" w:rsidRDefault="001F5D61">
      <w:pPr>
        <w:pStyle w:val="BodyText"/>
        <w:rPr>
          <w:sz w:val="23"/>
        </w:rPr>
      </w:pPr>
    </w:p>
    <w:p w14:paraId="673916CA" w14:textId="77777777" w:rsidR="001F5D61" w:rsidRDefault="00A234DC">
      <w:pPr>
        <w:pStyle w:val="BodyText"/>
        <w:ind w:left="1614" w:right="1528"/>
      </w:pPr>
      <w:r>
        <w:rPr>
          <w:b/>
          <w:i/>
        </w:rPr>
        <w:t>Organizational Management</w:t>
      </w:r>
      <w:r>
        <w:t>: The organizational management subsystem provides information about all job positions in a company, their hierarchy, and job descriptions; generates decisions on employee hiring, promoting, transferring, retiring, and firing; and reporting requirements of various employment laws.</w:t>
      </w:r>
    </w:p>
    <w:p w14:paraId="142C33B4" w14:textId="77777777" w:rsidR="001F5D61" w:rsidRDefault="001F5D61">
      <w:pPr>
        <w:pStyle w:val="BodyText"/>
        <w:spacing w:before="12"/>
        <w:rPr>
          <w:sz w:val="22"/>
        </w:rPr>
      </w:pPr>
    </w:p>
    <w:p w14:paraId="7EC83E94" w14:textId="77777777" w:rsidR="001F5D61" w:rsidRDefault="00A234DC">
      <w:pPr>
        <w:pStyle w:val="BodyText"/>
        <w:ind w:left="1614" w:right="1546"/>
      </w:pPr>
      <w:r>
        <w:rPr>
          <w:b/>
          <w:i/>
        </w:rPr>
        <w:t>Health and Safety</w:t>
      </w:r>
      <w:r>
        <w:t>: The health and safety subsystem provides information about the federal, state, and local health and safety regulations relevant to the organization or workplace as well as information on the company’s safety record, injury/illness prevention plan, safety compliance procedures, and worker compensation.</w:t>
      </w:r>
    </w:p>
    <w:p w14:paraId="6315AAD3" w14:textId="77777777" w:rsidR="001F5D61" w:rsidRDefault="001F5D61">
      <w:pPr>
        <w:pStyle w:val="BodyText"/>
        <w:spacing w:before="11"/>
        <w:rPr>
          <w:sz w:val="22"/>
        </w:rPr>
      </w:pPr>
    </w:p>
    <w:p w14:paraId="5147529E" w14:textId="77777777" w:rsidR="001F5D61" w:rsidRDefault="00A234DC">
      <w:pPr>
        <w:pStyle w:val="BodyText"/>
        <w:ind w:left="1614" w:right="1591"/>
      </w:pPr>
      <w:r>
        <w:t>Numerous organizations have shifted the responsibility of updating employee records from human resource staff to the employees themselves. Self-service systems require less direct management and more technological oversight and support. Web-based HRIS allow for global access for telecommuting and traveling employees. Common self-service web-based HRIS applications include Personal Information, Banking Information, Benefits Inquiries and Open Enrollment, Time Entry and Time Off, Cross Application Time Entry, Travel Expenses, Electronic Pay-stubs, Organization Directory, Employment and Salary Verification, Training Overview and Enrollment, and Change Password.</w:t>
      </w:r>
    </w:p>
    <w:p w14:paraId="38395BCE" w14:textId="77777777" w:rsidR="001F5D61" w:rsidRDefault="001F5D61">
      <w:pPr>
        <w:sectPr w:rsidR="001F5D61">
          <w:pgSz w:w="11910" w:h="16840"/>
          <w:pgMar w:top="1320" w:right="0" w:bottom="280" w:left="320" w:header="891" w:footer="0" w:gutter="0"/>
          <w:cols w:space="720"/>
        </w:sectPr>
      </w:pPr>
    </w:p>
    <w:p w14:paraId="0B83B09A" w14:textId="5F81C9DC" w:rsidR="001F5D61" w:rsidRDefault="00B95EA2">
      <w:pPr>
        <w:pStyle w:val="BodyText"/>
        <w:rPr>
          <w:sz w:val="20"/>
        </w:rPr>
      </w:pPr>
      <w:r>
        <w:rPr>
          <w:noProof/>
          <w:sz w:val="20"/>
        </w:rPr>
        <w:lastRenderedPageBreak/>
        <w:pict w14:anchorId="1129EC58">
          <v:shape id="_x0000_s1564" type="#_x0000_t75" style="position:absolute;margin-left:58.9pt;margin-top:4.55pt;width:445.5pt;height:293.95pt;z-index:-250852352">
            <v:imagedata r:id="rId76" o:title=""/>
          </v:shape>
        </w:pict>
      </w:r>
    </w:p>
    <w:p w14:paraId="561AB15A" w14:textId="77777777" w:rsidR="001F5D61" w:rsidRDefault="001F5D61">
      <w:pPr>
        <w:pStyle w:val="BodyText"/>
        <w:rPr>
          <w:sz w:val="20"/>
        </w:rPr>
      </w:pPr>
    </w:p>
    <w:p w14:paraId="5912A661" w14:textId="77777777" w:rsidR="001F5D61" w:rsidRDefault="001F5D61">
      <w:pPr>
        <w:pStyle w:val="BodyText"/>
        <w:rPr>
          <w:sz w:val="20"/>
        </w:rPr>
      </w:pPr>
    </w:p>
    <w:p w14:paraId="3B85CB87" w14:textId="77777777" w:rsidR="001F5D61" w:rsidRDefault="001F5D61">
      <w:pPr>
        <w:pStyle w:val="BodyText"/>
        <w:rPr>
          <w:sz w:val="20"/>
        </w:rPr>
      </w:pPr>
    </w:p>
    <w:p w14:paraId="16DDD04A" w14:textId="77777777" w:rsidR="001F5D61" w:rsidRDefault="001F5D61">
      <w:pPr>
        <w:pStyle w:val="BodyText"/>
        <w:rPr>
          <w:sz w:val="20"/>
        </w:rPr>
      </w:pPr>
    </w:p>
    <w:p w14:paraId="568C5CFB" w14:textId="77777777" w:rsidR="001F5D61" w:rsidRDefault="001F5D61">
      <w:pPr>
        <w:pStyle w:val="BodyText"/>
        <w:rPr>
          <w:sz w:val="20"/>
        </w:rPr>
      </w:pPr>
    </w:p>
    <w:p w14:paraId="61D7E891" w14:textId="77777777" w:rsidR="001F5D61" w:rsidRDefault="001F5D61">
      <w:pPr>
        <w:pStyle w:val="BodyText"/>
        <w:rPr>
          <w:sz w:val="20"/>
        </w:rPr>
      </w:pPr>
    </w:p>
    <w:p w14:paraId="3301E548" w14:textId="77777777" w:rsidR="001F5D61" w:rsidRDefault="001F5D61">
      <w:pPr>
        <w:pStyle w:val="BodyText"/>
        <w:rPr>
          <w:sz w:val="20"/>
        </w:rPr>
      </w:pPr>
    </w:p>
    <w:p w14:paraId="6AC5D67E" w14:textId="77777777" w:rsidR="001F5D61" w:rsidRDefault="001F5D61">
      <w:pPr>
        <w:pStyle w:val="BodyText"/>
        <w:rPr>
          <w:sz w:val="20"/>
        </w:rPr>
      </w:pPr>
    </w:p>
    <w:p w14:paraId="42C289B9" w14:textId="77777777" w:rsidR="001F5D61" w:rsidRDefault="001F5D61">
      <w:pPr>
        <w:pStyle w:val="BodyText"/>
        <w:rPr>
          <w:sz w:val="20"/>
        </w:rPr>
      </w:pPr>
    </w:p>
    <w:p w14:paraId="3C2A520D" w14:textId="77777777" w:rsidR="001F5D61" w:rsidRDefault="001F5D61">
      <w:pPr>
        <w:pStyle w:val="BodyText"/>
        <w:rPr>
          <w:sz w:val="20"/>
        </w:rPr>
      </w:pPr>
    </w:p>
    <w:p w14:paraId="3E9AA061" w14:textId="77777777" w:rsidR="001F5D61" w:rsidRDefault="001F5D61">
      <w:pPr>
        <w:pStyle w:val="BodyText"/>
        <w:rPr>
          <w:sz w:val="20"/>
        </w:rPr>
      </w:pPr>
    </w:p>
    <w:p w14:paraId="4D07730B" w14:textId="77777777" w:rsidR="001F5D61" w:rsidRDefault="001F5D61">
      <w:pPr>
        <w:pStyle w:val="BodyText"/>
        <w:rPr>
          <w:sz w:val="20"/>
        </w:rPr>
      </w:pPr>
    </w:p>
    <w:p w14:paraId="31D5439D" w14:textId="77777777" w:rsidR="001F5D61" w:rsidRDefault="001F5D61">
      <w:pPr>
        <w:pStyle w:val="BodyText"/>
        <w:rPr>
          <w:sz w:val="20"/>
        </w:rPr>
      </w:pPr>
    </w:p>
    <w:p w14:paraId="5D8FB6F9" w14:textId="3859FFCE" w:rsidR="001F5D61" w:rsidRDefault="001F5D61">
      <w:pPr>
        <w:pStyle w:val="BodyText"/>
        <w:rPr>
          <w:sz w:val="20"/>
        </w:rPr>
      </w:pPr>
    </w:p>
    <w:p w14:paraId="6D6B5F99" w14:textId="77777777" w:rsidR="001F5D61" w:rsidRDefault="001F5D61">
      <w:pPr>
        <w:pStyle w:val="BodyText"/>
        <w:rPr>
          <w:sz w:val="20"/>
        </w:rPr>
      </w:pPr>
    </w:p>
    <w:p w14:paraId="4B3F550F" w14:textId="77777777" w:rsidR="001F5D61" w:rsidRDefault="001F5D61">
      <w:pPr>
        <w:pStyle w:val="BodyText"/>
        <w:rPr>
          <w:sz w:val="20"/>
        </w:rPr>
      </w:pPr>
    </w:p>
    <w:p w14:paraId="57AF109E" w14:textId="69644096" w:rsidR="001F5D61" w:rsidRDefault="001F5D61">
      <w:pPr>
        <w:pStyle w:val="BodyText"/>
        <w:rPr>
          <w:sz w:val="20"/>
        </w:rPr>
      </w:pPr>
    </w:p>
    <w:p w14:paraId="721D5403" w14:textId="77777777" w:rsidR="001F5D61" w:rsidRDefault="001F5D61">
      <w:pPr>
        <w:pStyle w:val="BodyText"/>
        <w:rPr>
          <w:sz w:val="20"/>
        </w:rPr>
      </w:pPr>
    </w:p>
    <w:p w14:paraId="6A2CF664" w14:textId="77777777" w:rsidR="001F5D61" w:rsidRDefault="001F5D61">
      <w:pPr>
        <w:pStyle w:val="BodyText"/>
        <w:rPr>
          <w:sz w:val="20"/>
        </w:rPr>
      </w:pPr>
    </w:p>
    <w:p w14:paraId="59F54B8B" w14:textId="77777777" w:rsidR="001F5D61" w:rsidRDefault="001F5D61">
      <w:pPr>
        <w:pStyle w:val="BodyText"/>
        <w:rPr>
          <w:sz w:val="20"/>
        </w:rPr>
      </w:pPr>
    </w:p>
    <w:p w14:paraId="325FFEF2" w14:textId="77777777" w:rsidR="001F5D61" w:rsidRDefault="001F5D61">
      <w:pPr>
        <w:pStyle w:val="BodyText"/>
        <w:rPr>
          <w:sz w:val="20"/>
        </w:rPr>
      </w:pPr>
    </w:p>
    <w:p w14:paraId="27C44F86" w14:textId="77777777" w:rsidR="001F5D61" w:rsidRDefault="001F5D61">
      <w:pPr>
        <w:pStyle w:val="BodyText"/>
        <w:rPr>
          <w:sz w:val="20"/>
        </w:rPr>
      </w:pPr>
    </w:p>
    <w:p w14:paraId="312B97B4" w14:textId="77777777" w:rsidR="001F5D61" w:rsidRDefault="001F5D61">
      <w:pPr>
        <w:pStyle w:val="BodyText"/>
        <w:rPr>
          <w:sz w:val="20"/>
        </w:rPr>
      </w:pPr>
    </w:p>
    <w:p w14:paraId="7067ADED" w14:textId="77777777" w:rsidR="001F5D61" w:rsidRDefault="001F5D61">
      <w:pPr>
        <w:pStyle w:val="BodyText"/>
        <w:spacing w:before="7"/>
        <w:rPr>
          <w:sz w:val="27"/>
        </w:rPr>
      </w:pPr>
    </w:p>
    <w:p w14:paraId="54885F9F" w14:textId="105CA345" w:rsidR="001F5D61" w:rsidRDefault="00A234DC">
      <w:pPr>
        <w:pStyle w:val="BodyText"/>
        <w:spacing w:before="52"/>
        <w:ind w:left="1614"/>
      </w:pPr>
      <w:r>
        <w:t>5.3.5. Development Process of HRIS</w:t>
      </w:r>
    </w:p>
    <w:p w14:paraId="0EC940CA" w14:textId="77777777" w:rsidR="001F5D61" w:rsidRDefault="001F5D61">
      <w:pPr>
        <w:pStyle w:val="BodyText"/>
        <w:spacing w:before="2"/>
        <w:rPr>
          <w:sz w:val="23"/>
        </w:rPr>
      </w:pPr>
    </w:p>
    <w:p w14:paraId="59C739AE" w14:textId="77777777" w:rsidR="001F5D61" w:rsidRDefault="00A234DC">
      <w:pPr>
        <w:pStyle w:val="BodyText"/>
        <w:ind w:left="1614" w:right="1433"/>
      </w:pPr>
      <w:r>
        <w:t>From the engineering and information processing literature, the formal design of any information processing system is supposed to follow a set of steps labeled the System Development Life Cycle (SDLC). However, the traditional SDLC is somewhat difficult to use as originally specified. But there is agreement that the SDLC has six general phases:</w:t>
      </w:r>
    </w:p>
    <w:p w14:paraId="4AFCC02C" w14:textId="77777777" w:rsidR="001F5D61" w:rsidRDefault="00A234DC">
      <w:pPr>
        <w:pStyle w:val="BodyText"/>
        <w:spacing w:before="4" w:line="237" w:lineRule="auto"/>
        <w:ind w:left="1614" w:right="1007"/>
      </w:pPr>
      <w:r>
        <w:t>(1) Requirement gathering and analysis, (2) design, (3) implementation, (4) Testing, (5) Deployment, and (6) maintenance.</w:t>
      </w:r>
    </w:p>
    <w:p w14:paraId="5D652A67" w14:textId="77777777" w:rsidR="001F5D61" w:rsidRDefault="001F5D61">
      <w:pPr>
        <w:pStyle w:val="BodyText"/>
        <w:spacing w:before="1"/>
        <w:rPr>
          <w:sz w:val="23"/>
        </w:rPr>
      </w:pPr>
    </w:p>
    <w:p w14:paraId="0D18AA22" w14:textId="77777777" w:rsidR="001F5D61" w:rsidRDefault="00A234DC">
      <w:pPr>
        <w:ind w:left="1614" w:right="1556"/>
        <w:rPr>
          <w:sz w:val="24"/>
        </w:rPr>
      </w:pPr>
      <w:r>
        <w:rPr>
          <w:i/>
          <w:sz w:val="24"/>
        </w:rPr>
        <w:t>Requirement gathering and analysis</w:t>
      </w:r>
      <w:r>
        <w:rPr>
          <w:sz w:val="24"/>
        </w:rPr>
        <w:t>: Business requirements are gathered in this phase. This phase is the main focus of the project managers and stake holders.</w:t>
      </w:r>
    </w:p>
    <w:p w14:paraId="06437F5F" w14:textId="77777777" w:rsidR="001F5D61" w:rsidRDefault="00A234DC">
      <w:pPr>
        <w:pStyle w:val="BodyText"/>
        <w:ind w:left="1614" w:right="1379"/>
      </w:pPr>
      <w:r>
        <w:t>Meetings with managers, stake holders and users are held in order to determine the requirements like. Who is going to use the system? How will they use the system? What data should be input into the system? What data should be output by the system?</w:t>
      </w:r>
    </w:p>
    <w:p w14:paraId="667A08A5" w14:textId="77777777" w:rsidR="001F5D61" w:rsidRDefault="00A234DC">
      <w:pPr>
        <w:pStyle w:val="BodyText"/>
        <w:spacing w:before="2"/>
        <w:ind w:left="1614" w:right="1433"/>
      </w:pPr>
      <w:r>
        <w:t>These are general questions that get answered during a requirements gathering phase. After requirement gathering these requirements are analyzed for their validity and the possibility of incorporating the requirements in the system to be development is also studied. Finally, a Requirement Specification document is created which serves the purpose of guideline for the next phase of the model.</w:t>
      </w:r>
    </w:p>
    <w:p w14:paraId="72AA976D" w14:textId="77777777" w:rsidR="001F5D61" w:rsidRDefault="001F5D61">
      <w:pPr>
        <w:pStyle w:val="BodyText"/>
        <w:spacing w:before="11"/>
        <w:rPr>
          <w:sz w:val="22"/>
        </w:rPr>
      </w:pPr>
    </w:p>
    <w:p w14:paraId="1580299C" w14:textId="77777777" w:rsidR="001F5D61" w:rsidRDefault="00A234DC">
      <w:pPr>
        <w:pStyle w:val="BodyText"/>
        <w:spacing w:before="1"/>
        <w:ind w:left="1614" w:right="1433"/>
      </w:pPr>
      <w:r>
        <w:rPr>
          <w:i/>
        </w:rPr>
        <w:t>Design</w:t>
      </w:r>
      <w:r>
        <w:t>: In this phase the system and software design is prepared from the requirement specifications which were studied in the first phase. System Design helps in specifying hardware and system requirements and also helps in defining overall system architecture. The system design specifications serve as input for the next phase of the model.</w:t>
      </w:r>
    </w:p>
    <w:p w14:paraId="70C906A2" w14:textId="77777777" w:rsidR="001F5D61" w:rsidRDefault="001F5D61">
      <w:pPr>
        <w:sectPr w:rsidR="001F5D61">
          <w:pgSz w:w="11910" w:h="16840"/>
          <w:pgMar w:top="1320" w:right="0" w:bottom="280" w:left="320" w:header="891" w:footer="0" w:gutter="0"/>
          <w:cols w:space="720"/>
        </w:sectPr>
      </w:pPr>
    </w:p>
    <w:p w14:paraId="6B106132" w14:textId="77777777" w:rsidR="001F5D61" w:rsidRDefault="00A234DC">
      <w:pPr>
        <w:pStyle w:val="BodyText"/>
        <w:spacing w:before="90"/>
        <w:ind w:left="1614" w:right="1433"/>
      </w:pPr>
      <w:r>
        <w:rPr>
          <w:i/>
        </w:rPr>
        <w:lastRenderedPageBreak/>
        <w:t>Implementation</w:t>
      </w:r>
      <w:r>
        <w:t>: On receiving system design documents, the work is divided in modules/units and actual coding is started. Since, in this phase the code is produced so it is the main focus for the developer. This is the longest phase of the software development life cycle.</w:t>
      </w:r>
    </w:p>
    <w:p w14:paraId="6E6DAE2D" w14:textId="77777777" w:rsidR="001F5D61" w:rsidRDefault="001F5D61">
      <w:pPr>
        <w:pStyle w:val="BodyText"/>
        <w:rPr>
          <w:sz w:val="23"/>
        </w:rPr>
      </w:pPr>
    </w:p>
    <w:p w14:paraId="00BFEDA9" w14:textId="77777777" w:rsidR="001F5D61" w:rsidRDefault="00A234DC">
      <w:pPr>
        <w:pStyle w:val="BodyText"/>
        <w:ind w:left="1614" w:right="1433"/>
      </w:pPr>
      <w:r>
        <w:rPr>
          <w:i/>
        </w:rPr>
        <w:t>Testing</w:t>
      </w:r>
      <w:r>
        <w:t>: After the code is developed it is tested against the requirements to make sure that the product is actually solving the needs addressed and gathered during the requirements phase. During this phase unit testing, integration testing, system testing, acceptance testing are done.</w:t>
      </w:r>
    </w:p>
    <w:p w14:paraId="5E0D22DE" w14:textId="77777777" w:rsidR="001F5D61" w:rsidRDefault="001F5D61">
      <w:pPr>
        <w:pStyle w:val="BodyText"/>
        <w:spacing w:before="2"/>
        <w:rPr>
          <w:sz w:val="23"/>
        </w:rPr>
      </w:pPr>
    </w:p>
    <w:p w14:paraId="38FF7A83" w14:textId="11278563" w:rsidR="001F5D61" w:rsidRDefault="00A234DC">
      <w:pPr>
        <w:pStyle w:val="BodyText"/>
        <w:spacing w:line="237" w:lineRule="auto"/>
        <w:ind w:left="1614" w:right="1546"/>
      </w:pPr>
      <w:r>
        <w:rPr>
          <w:i/>
        </w:rPr>
        <w:t>Deployment</w:t>
      </w:r>
      <w:r>
        <w:t>: After successful testing the product is delivered / deployed to the customer for their use.</w:t>
      </w:r>
    </w:p>
    <w:p w14:paraId="3C0BCD0E" w14:textId="25488A76" w:rsidR="001F5D61" w:rsidRDefault="00B95EA2">
      <w:pPr>
        <w:pStyle w:val="BodyText"/>
        <w:rPr>
          <w:sz w:val="20"/>
        </w:rPr>
      </w:pPr>
      <w:r>
        <w:rPr>
          <w:noProof/>
          <w:sz w:val="20"/>
        </w:rPr>
        <w:pict w14:anchorId="6666CF31">
          <v:shape id="_x0000_s1561" type="#_x0000_t202" style="position:absolute;margin-left:41.7pt;margin-top:.05pt;width:537.6pt;height:224.25pt;z-index:252466176" filled="f" stroked="f">
            <v:textbox style="mso-next-textbox:#_x0000_s1561" inset="0,0,0,0">
              <w:txbxContent>
                <w:p w14:paraId="6D476B9E" w14:textId="77777777" w:rsidR="00B95EA2" w:rsidRDefault="00B95EA2">
                  <w:pPr>
                    <w:spacing w:before="2"/>
                    <w:rPr>
                      <w:sz w:val="23"/>
                    </w:rPr>
                  </w:pPr>
                </w:p>
                <w:p w14:paraId="67F87260" w14:textId="77777777" w:rsidR="00B95EA2" w:rsidRDefault="00B95EA2">
                  <w:pPr>
                    <w:spacing w:before="1"/>
                    <w:ind w:left="780" w:right="1448"/>
                    <w:rPr>
                      <w:sz w:val="24"/>
                    </w:rPr>
                  </w:pPr>
                  <w:r>
                    <w:rPr>
                      <w:i/>
                      <w:sz w:val="24"/>
                    </w:rPr>
                    <w:t>Maintenance</w:t>
                  </w:r>
                  <w:r>
                    <w:rPr>
                      <w:sz w:val="24"/>
                    </w:rPr>
                    <w:t>: Once when the customers starts using the developed system then the actual problems comes up and needs to be solved from time to time. This process where the care is taken for the developed product is known as maintenance.</w:t>
                  </w:r>
                </w:p>
                <w:p w14:paraId="4148AEF5" w14:textId="77777777" w:rsidR="00B95EA2" w:rsidRDefault="00B95EA2">
                  <w:pPr>
                    <w:spacing w:before="9"/>
                  </w:pPr>
                </w:p>
                <w:p w14:paraId="1C6CBDEE" w14:textId="77777777" w:rsidR="00B95EA2" w:rsidRDefault="00B95EA2">
                  <w:pPr>
                    <w:spacing w:before="1"/>
                    <w:ind w:left="780" w:right="1431"/>
                    <w:rPr>
                      <w:sz w:val="24"/>
                    </w:rPr>
                  </w:pPr>
                  <w:r>
                    <w:rPr>
                      <w:sz w:val="24"/>
                    </w:rPr>
                    <w:t>HR department can apply the main concepts and phases of the traditional SDLC to the HRM function. The HRIS development process refers to the steps taken from the time a company considers computerizing its human resources functions through the needs analysis, design, development, implementation, maintenance, evaluations, and improvement of the system.</w:t>
                  </w:r>
                </w:p>
                <w:p w14:paraId="12BF0D89" w14:textId="77777777" w:rsidR="00B95EA2" w:rsidRDefault="00B95EA2">
                  <w:pPr>
                    <w:spacing w:before="11"/>
                  </w:pPr>
                </w:p>
                <w:p w14:paraId="4676EB7B" w14:textId="77777777" w:rsidR="00B95EA2" w:rsidRDefault="00B95EA2">
                  <w:pPr>
                    <w:spacing w:line="242" w:lineRule="auto"/>
                    <w:ind w:left="780" w:right="1769"/>
                    <w:rPr>
                      <w:sz w:val="24"/>
                    </w:rPr>
                  </w:pPr>
                  <w:r>
                    <w:rPr>
                      <w:sz w:val="24"/>
                    </w:rPr>
                    <w:t>In contrast to SDLC (called waterfall), the agile development approach uses iterative development as a basis but advocates a lighter and more people-centric viewpoint.</w:t>
                  </w:r>
                </w:p>
                <w:p w14:paraId="5B3495B0" w14:textId="77777777" w:rsidR="00B95EA2" w:rsidRDefault="00B95EA2">
                  <w:pPr>
                    <w:spacing w:line="237" w:lineRule="auto"/>
                    <w:ind w:left="780" w:right="1350"/>
                    <w:rPr>
                      <w:sz w:val="24"/>
                    </w:rPr>
                  </w:pPr>
                  <w:r>
                    <w:rPr>
                      <w:sz w:val="24"/>
                    </w:rPr>
                    <w:t>Agile processes use feedback, rather than planning, as their primary control mechanism. The feedback is driven by regular tests and releases of the evolving software.</w:t>
                  </w:r>
                </w:p>
              </w:txbxContent>
            </v:textbox>
          </v:shape>
        </w:pict>
      </w:r>
    </w:p>
    <w:p w14:paraId="2BC66748" w14:textId="77777777" w:rsidR="001F5D61" w:rsidRDefault="001F5D61">
      <w:pPr>
        <w:pStyle w:val="BodyText"/>
        <w:rPr>
          <w:sz w:val="20"/>
        </w:rPr>
      </w:pPr>
    </w:p>
    <w:p w14:paraId="7574FCC9" w14:textId="77777777" w:rsidR="001F5D61" w:rsidRDefault="001F5D61">
      <w:pPr>
        <w:pStyle w:val="BodyText"/>
        <w:rPr>
          <w:sz w:val="20"/>
        </w:rPr>
      </w:pPr>
    </w:p>
    <w:p w14:paraId="24129DBD" w14:textId="77777777" w:rsidR="001F5D61" w:rsidRDefault="001F5D61">
      <w:pPr>
        <w:pStyle w:val="BodyText"/>
        <w:rPr>
          <w:sz w:val="20"/>
        </w:rPr>
      </w:pPr>
    </w:p>
    <w:p w14:paraId="793A12BB" w14:textId="77777777" w:rsidR="001F5D61" w:rsidRDefault="001F5D61">
      <w:pPr>
        <w:pStyle w:val="BodyText"/>
        <w:rPr>
          <w:sz w:val="20"/>
        </w:rPr>
      </w:pPr>
    </w:p>
    <w:p w14:paraId="43ED7D2E" w14:textId="77777777" w:rsidR="001F5D61" w:rsidRDefault="001F5D61">
      <w:pPr>
        <w:pStyle w:val="BodyText"/>
        <w:rPr>
          <w:sz w:val="20"/>
        </w:rPr>
      </w:pPr>
    </w:p>
    <w:p w14:paraId="08E82142" w14:textId="77777777" w:rsidR="001F5D61" w:rsidRDefault="001F5D61">
      <w:pPr>
        <w:pStyle w:val="BodyText"/>
        <w:rPr>
          <w:sz w:val="20"/>
        </w:rPr>
      </w:pPr>
    </w:p>
    <w:p w14:paraId="4C50A8C2" w14:textId="77777777" w:rsidR="001F5D61" w:rsidRDefault="001F5D61">
      <w:pPr>
        <w:pStyle w:val="BodyText"/>
        <w:rPr>
          <w:sz w:val="20"/>
        </w:rPr>
      </w:pPr>
    </w:p>
    <w:p w14:paraId="4D66F4C4" w14:textId="77777777" w:rsidR="001F5D61" w:rsidRDefault="001F5D61">
      <w:pPr>
        <w:pStyle w:val="BodyText"/>
        <w:rPr>
          <w:sz w:val="20"/>
        </w:rPr>
      </w:pPr>
    </w:p>
    <w:p w14:paraId="01C8D853" w14:textId="77777777" w:rsidR="001F5D61" w:rsidRDefault="001F5D61">
      <w:pPr>
        <w:pStyle w:val="BodyText"/>
        <w:rPr>
          <w:sz w:val="20"/>
        </w:rPr>
      </w:pPr>
    </w:p>
    <w:p w14:paraId="111FA8D2" w14:textId="77777777" w:rsidR="001F5D61" w:rsidRDefault="001F5D61">
      <w:pPr>
        <w:pStyle w:val="BodyText"/>
        <w:rPr>
          <w:sz w:val="20"/>
        </w:rPr>
      </w:pPr>
    </w:p>
    <w:p w14:paraId="069C2A68" w14:textId="77777777" w:rsidR="001F5D61" w:rsidRDefault="001F5D61">
      <w:pPr>
        <w:pStyle w:val="BodyText"/>
        <w:rPr>
          <w:sz w:val="20"/>
        </w:rPr>
      </w:pPr>
    </w:p>
    <w:p w14:paraId="30137F0C" w14:textId="77777777" w:rsidR="001F5D61" w:rsidRDefault="001F5D61">
      <w:pPr>
        <w:pStyle w:val="BodyText"/>
        <w:rPr>
          <w:sz w:val="20"/>
        </w:rPr>
      </w:pPr>
    </w:p>
    <w:p w14:paraId="76FDA9BA" w14:textId="77777777" w:rsidR="001F5D61" w:rsidRDefault="001F5D61">
      <w:pPr>
        <w:pStyle w:val="BodyText"/>
        <w:rPr>
          <w:sz w:val="20"/>
        </w:rPr>
      </w:pPr>
    </w:p>
    <w:p w14:paraId="7C653183" w14:textId="77777777" w:rsidR="001F5D61" w:rsidRDefault="001F5D61">
      <w:pPr>
        <w:pStyle w:val="BodyText"/>
        <w:rPr>
          <w:sz w:val="20"/>
        </w:rPr>
      </w:pPr>
    </w:p>
    <w:p w14:paraId="512972FD" w14:textId="77777777" w:rsidR="001F5D61" w:rsidRDefault="001F5D61">
      <w:pPr>
        <w:pStyle w:val="BodyText"/>
        <w:rPr>
          <w:sz w:val="20"/>
        </w:rPr>
      </w:pPr>
    </w:p>
    <w:p w14:paraId="3E2D2C40" w14:textId="77777777" w:rsidR="001F5D61" w:rsidRDefault="001F5D61">
      <w:pPr>
        <w:pStyle w:val="BodyText"/>
        <w:rPr>
          <w:sz w:val="20"/>
        </w:rPr>
      </w:pPr>
    </w:p>
    <w:p w14:paraId="66077302" w14:textId="77777777" w:rsidR="001F5D61" w:rsidRDefault="001F5D61">
      <w:pPr>
        <w:pStyle w:val="BodyText"/>
        <w:rPr>
          <w:sz w:val="20"/>
        </w:rPr>
      </w:pPr>
    </w:p>
    <w:p w14:paraId="46D3F2CF" w14:textId="77777777" w:rsidR="001F5D61" w:rsidRDefault="001F5D61">
      <w:pPr>
        <w:pStyle w:val="BodyText"/>
        <w:spacing w:before="9"/>
        <w:rPr>
          <w:sz w:val="15"/>
        </w:rPr>
      </w:pPr>
    </w:p>
    <w:p w14:paraId="4C16DC4B" w14:textId="77777777" w:rsidR="001F5D61" w:rsidRDefault="00A234DC">
      <w:pPr>
        <w:pStyle w:val="BodyText"/>
        <w:spacing w:before="52"/>
        <w:ind w:left="1614" w:right="1352"/>
      </w:pPr>
      <w:r>
        <w:t>There are two critical points that should be emphasized the stages of waterfall or agile system development approach. One, the system development process begins when the company first begins to consider computerizing its HR functions. It is important to document this beginning of the process so that it can be considered when the system is being evaluated and maintained. The second critical point is the importance of the evaluation and, as needed, improvements to the system. This evaluation must be continuous and occur not only after the system has been implemented but also at every stage of the development. The quality of these evaluations of the system will depend heavily on the documentation of the stages of the entire system development process. The documentation of the planning and development of a system is one of the most important determinants of successful system implementation, and continued improvement.</w:t>
      </w:r>
    </w:p>
    <w:p w14:paraId="240E1512" w14:textId="77777777" w:rsidR="001F5D61" w:rsidRDefault="001F5D61">
      <w:pPr>
        <w:pStyle w:val="BodyText"/>
        <w:spacing w:before="1"/>
        <w:rPr>
          <w:sz w:val="23"/>
        </w:rPr>
      </w:pPr>
    </w:p>
    <w:p w14:paraId="4B4B15A0" w14:textId="77777777" w:rsidR="001F5D61" w:rsidRDefault="00A234DC">
      <w:pPr>
        <w:pStyle w:val="Heading3"/>
        <w:numPr>
          <w:ilvl w:val="0"/>
          <w:numId w:val="47"/>
        </w:numPr>
        <w:tabs>
          <w:tab w:val="left" w:pos="1341"/>
        </w:tabs>
        <w:ind w:left="1340"/>
      </w:pPr>
      <w:r>
        <w:t>Human Resource Management</w:t>
      </w:r>
    </w:p>
    <w:p w14:paraId="1A897CE9" w14:textId="77777777" w:rsidR="001F5D61" w:rsidRDefault="00A234DC">
      <w:pPr>
        <w:pStyle w:val="BodyText"/>
        <w:spacing w:before="180"/>
        <w:ind w:left="1307" w:right="1433"/>
      </w:pPr>
      <w:r>
        <w:t>Although there are many ways by which companies can gain a competitive advantage, one way often overlooked is through their human resource management (HRM) practices.</w:t>
      </w:r>
    </w:p>
    <w:p w14:paraId="2789ABB2" w14:textId="77777777" w:rsidR="001F5D61" w:rsidRDefault="00A234DC">
      <w:pPr>
        <w:pStyle w:val="BodyText"/>
        <w:ind w:left="1307" w:right="1433"/>
      </w:pPr>
      <w:r>
        <w:t>HRM practices enable companies to gain a competitive advantage in two major ways: One is by helping themselves and the other is by helping others. So there appears to be a significant benefit from having HRM considerations represented in the strategy</w:t>
      </w:r>
    </w:p>
    <w:p w14:paraId="678C9637" w14:textId="77777777" w:rsidR="001F5D61" w:rsidRDefault="001F5D61">
      <w:pPr>
        <w:sectPr w:rsidR="001F5D61">
          <w:pgSz w:w="11910" w:h="16840"/>
          <w:pgMar w:top="1320" w:right="0" w:bottom="280" w:left="320" w:header="891" w:footer="0" w:gutter="0"/>
          <w:cols w:space="720"/>
        </w:sectPr>
      </w:pPr>
    </w:p>
    <w:p w14:paraId="176BB1EC" w14:textId="77777777" w:rsidR="001F5D61" w:rsidRDefault="00A234DC">
      <w:pPr>
        <w:pStyle w:val="BodyText"/>
        <w:spacing w:before="90"/>
        <w:ind w:left="1307" w:right="1546"/>
      </w:pPr>
      <w:r>
        <w:lastRenderedPageBreak/>
        <w:t>formulation stage rather than only in the implementation stage. The major purposes of Human Resource Management practices traditionally have been to attract, retain, and motivate employees.</w:t>
      </w:r>
    </w:p>
    <w:p w14:paraId="19955A77" w14:textId="77777777" w:rsidR="001F5D61" w:rsidRDefault="001F5D61">
      <w:pPr>
        <w:pStyle w:val="BodyText"/>
        <w:rPr>
          <w:sz w:val="23"/>
        </w:rPr>
      </w:pPr>
    </w:p>
    <w:p w14:paraId="11BC55C2" w14:textId="77777777" w:rsidR="001F5D61" w:rsidRDefault="00A234DC">
      <w:pPr>
        <w:pStyle w:val="BodyText"/>
        <w:ind w:left="1307" w:right="1430"/>
      </w:pPr>
      <w:r>
        <w:t xml:space="preserve">The result of effectively managing human resources is an enhanced ability to attract and retain qualified employees who are motivated to perform, and the results of having the right employees motivated to perform are numerous. They include greater </w:t>
      </w:r>
      <w:r>
        <w:rPr>
          <w:spacing w:val="-3"/>
        </w:rPr>
        <w:t xml:space="preserve">profitability, </w:t>
      </w:r>
      <w:r>
        <w:t xml:space="preserve">low employee </w:t>
      </w:r>
      <w:r>
        <w:rPr>
          <w:spacing w:val="-3"/>
        </w:rPr>
        <w:t xml:space="preserve">turnover, </w:t>
      </w:r>
      <w:r>
        <w:t xml:space="preserve">high product </w:t>
      </w:r>
      <w:r>
        <w:rPr>
          <w:spacing w:val="-3"/>
        </w:rPr>
        <w:t xml:space="preserve">quality, </w:t>
      </w:r>
      <w:r>
        <w:t>lower production costs, and more rapid acceptance</w:t>
      </w:r>
      <w:r>
        <w:rPr>
          <w:spacing w:val="-5"/>
        </w:rPr>
        <w:t xml:space="preserve"> </w:t>
      </w:r>
      <w:r>
        <w:t>and</w:t>
      </w:r>
      <w:r>
        <w:rPr>
          <w:spacing w:val="-6"/>
        </w:rPr>
        <w:t xml:space="preserve"> </w:t>
      </w:r>
      <w:r>
        <w:t>implementation</w:t>
      </w:r>
      <w:r>
        <w:rPr>
          <w:spacing w:val="-6"/>
        </w:rPr>
        <w:t xml:space="preserve"> </w:t>
      </w:r>
      <w:r>
        <w:t>of</w:t>
      </w:r>
      <w:r>
        <w:rPr>
          <w:spacing w:val="-4"/>
        </w:rPr>
        <w:t xml:space="preserve"> </w:t>
      </w:r>
      <w:r>
        <w:t>corporate</w:t>
      </w:r>
      <w:r>
        <w:rPr>
          <w:spacing w:val="-4"/>
        </w:rPr>
        <w:t xml:space="preserve"> strategy.</w:t>
      </w:r>
      <w:r>
        <w:rPr>
          <w:spacing w:val="-7"/>
        </w:rPr>
        <w:t xml:space="preserve"> </w:t>
      </w:r>
      <w:r>
        <w:t>These</w:t>
      </w:r>
      <w:r>
        <w:rPr>
          <w:spacing w:val="-6"/>
        </w:rPr>
        <w:t xml:space="preserve"> </w:t>
      </w:r>
      <w:r>
        <w:t>results,</w:t>
      </w:r>
      <w:r>
        <w:rPr>
          <w:spacing w:val="-7"/>
        </w:rPr>
        <w:t xml:space="preserve"> </w:t>
      </w:r>
      <w:r>
        <w:t>particularly</w:t>
      </w:r>
      <w:r>
        <w:rPr>
          <w:spacing w:val="-6"/>
        </w:rPr>
        <w:t xml:space="preserve"> </w:t>
      </w:r>
      <w:r>
        <w:t>if</w:t>
      </w:r>
      <w:r>
        <w:rPr>
          <w:spacing w:val="-6"/>
        </w:rPr>
        <w:t xml:space="preserve"> </w:t>
      </w:r>
      <w:r>
        <w:t>coupled with competitors who do not have the right people motivated to perform, can create a number of competitive advantages through human resource management</w:t>
      </w:r>
      <w:r>
        <w:rPr>
          <w:spacing w:val="-25"/>
        </w:rPr>
        <w:t xml:space="preserve"> </w:t>
      </w:r>
      <w:r>
        <w:t>practices.</w:t>
      </w:r>
    </w:p>
    <w:p w14:paraId="0132B4BE" w14:textId="77777777" w:rsidR="001F5D61" w:rsidRDefault="001F5D61">
      <w:pPr>
        <w:pStyle w:val="BodyText"/>
        <w:spacing w:before="11"/>
        <w:rPr>
          <w:sz w:val="22"/>
        </w:rPr>
      </w:pPr>
    </w:p>
    <w:p w14:paraId="114C9885" w14:textId="02C7FF8A" w:rsidR="001F5D61" w:rsidRDefault="00A234DC">
      <w:pPr>
        <w:pStyle w:val="ListParagraph"/>
        <w:numPr>
          <w:ilvl w:val="1"/>
          <w:numId w:val="47"/>
        </w:numPr>
        <w:tabs>
          <w:tab w:val="left" w:pos="1716"/>
        </w:tabs>
        <w:ind w:hanging="421"/>
        <w:rPr>
          <w:sz w:val="24"/>
        </w:rPr>
      </w:pPr>
      <w:r>
        <w:rPr>
          <w:sz w:val="24"/>
        </w:rPr>
        <w:t>Recruitment &amp;</w:t>
      </w:r>
      <w:r>
        <w:rPr>
          <w:spacing w:val="-3"/>
          <w:sz w:val="24"/>
        </w:rPr>
        <w:t xml:space="preserve"> </w:t>
      </w:r>
      <w:r>
        <w:rPr>
          <w:sz w:val="24"/>
        </w:rPr>
        <w:t>Selection</w:t>
      </w:r>
    </w:p>
    <w:p w14:paraId="4283E256" w14:textId="77777777" w:rsidR="001F5D61" w:rsidRDefault="00A234DC">
      <w:pPr>
        <w:pStyle w:val="BodyText"/>
        <w:spacing w:before="180"/>
        <w:ind w:left="1672" w:right="1351"/>
      </w:pPr>
      <w:r>
        <w:t>Recruitment &amp; Selection has the ability to deliver enormous value to organizations through the HR team. It is through the process of recruitment and selection that organizations can identify strong performers, weed out weaker performers, and engage preferred applicants in an employment conversation.</w:t>
      </w:r>
    </w:p>
    <w:p w14:paraId="588ECF2D" w14:textId="77777777" w:rsidR="001F5D61" w:rsidRDefault="001F5D61">
      <w:pPr>
        <w:pStyle w:val="BodyText"/>
        <w:rPr>
          <w:sz w:val="23"/>
        </w:rPr>
      </w:pPr>
    </w:p>
    <w:p w14:paraId="79AECFE7" w14:textId="77777777" w:rsidR="001F5D61" w:rsidRDefault="00A234DC">
      <w:pPr>
        <w:pStyle w:val="ListParagraph"/>
        <w:numPr>
          <w:ilvl w:val="1"/>
          <w:numId w:val="47"/>
        </w:numPr>
        <w:tabs>
          <w:tab w:val="left" w:pos="1716"/>
        </w:tabs>
        <w:ind w:hanging="421"/>
        <w:rPr>
          <w:sz w:val="24"/>
        </w:rPr>
      </w:pPr>
      <w:r>
        <w:rPr>
          <w:spacing w:val="-3"/>
          <w:sz w:val="24"/>
        </w:rPr>
        <w:t>Workforce</w:t>
      </w:r>
      <w:r>
        <w:rPr>
          <w:spacing w:val="-1"/>
          <w:sz w:val="24"/>
        </w:rPr>
        <w:t xml:space="preserve"> </w:t>
      </w:r>
      <w:r>
        <w:rPr>
          <w:sz w:val="24"/>
        </w:rPr>
        <w:t>Planning</w:t>
      </w:r>
    </w:p>
    <w:p w14:paraId="426AD9F6" w14:textId="77777777" w:rsidR="001F5D61" w:rsidRDefault="00A234DC">
      <w:pPr>
        <w:pStyle w:val="BodyText"/>
        <w:spacing w:before="180"/>
        <w:ind w:left="1672" w:right="1433"/>
      </w:pPr>
      <w:r>
        <w:t>Workforce planning is the start point for HR. It’s where discussions about what kind of workforce and what skill-sets are required for the organization. Like most of us will write down a shopping list prior to getting the groceries, workforce planning is an employee shopping list.</w:t>
      </w:r>
    </w:p>
    <w:p w14:paraId="183894C0" w14:textId="77777777" w:rsidR="001F5D61" w:rsidRDefault="001F5D61">
      <w:pPr>
        <w:pStyle w:val="BodyText"/>
        <w:spacing w:before="11"/>
        <w:rPr>
          <w:sz w:val="22"/>
        </w:rPr>
      </w:pPr>
    </w:p>
    <w:p w14:paraId="4DAF502F" w14:textId="77777777" w:rsidR="001F5D61" w:rsidRDefault="00A234DC">
      <w:pPr>
        <w:pStyle w:val="ListParagraph"/>
        <w:numPr>
          <w:ilvl w:val="1"/>
          <w:numId w:val="47"/>
        </w:numPr>
        <w:tabs>
          <w:tab w:val="left" w:pos="1716"/>
        </w:tabs>
        <w:spacing w:before="1"/>
        <w:ind w:hanging="421"/>
        <w:rPr>
          <w:sz w:val="24"/>
        </w:rPr>
      </w:pPr>
      <w:r>
        <w:rPr>
          <w:sz w:val="24"/>
        </w:rPr>
        <w:t>Remuneration</w:t>
      </w:r>
    </w:p>
    <w:p w14:paraId="59A3EB05" w14:textId="77777777" w:rsidR="001F5D61" w:rsidRDefault="00A234DC">
      <w:pPr>
        <w:pStyle w:val="BodyText"/>
        <w:spacing w:before="180"/>
        <w:ind w:left="1672" w:right="1560"/>
      </w:pPr>
      <w:r>
        <w:t>Remuneration can make or break an organization, essentially its how much to reward employees financially (salary, wages, incentives). Yet its much more than simply a paycheck, paying too much or too little with dramatically increase costs, or place the organization in the position where it is unable to attract the talent it requires.</w:t>
      </w:r>
    </w:p>
    <w:p w14:paraId="007C17C1" w14:textId="77777777" w:rsidR="001F5D61" w:rsidRDefault="001F5D61">
      <w:pPr>
        <w:pStyle w:val="BodyText"/>
        <w:spacing w:before="11"/>
        <w:rPr>
          <w:sz w:val="22"/>
        </w:rPr>
      </w:pPr>
    </w:p>
    <w:p w14:paraId="33A80109" w14:textId="77777777" w:rsidR="001F5D61" w:rsidRDefault="00A234DC">
      <w:pPr>
        <w:pStyle w:val="ListParagraph"/>
        <w:numPr>
          <w:ilvl w:val="1"/>
          <w:numId w:val="47"/>
        </w:numPr>
        <w:tabs>
          <w:tab w:val="left" w:pos="1716"/>
        </w:tabs>
        <w:ind w:hanging="421"/>
        <w:rPr>
          <w:sz w:val="24"/>
        </w:rPr>
      </w:pPr>
      <w:r>
        <w:rPr>
          <w:sz w:val="24"/>
        </w:rPr>
        <w:t>Job</w:t>
      </w:r>
      <w:r>
        <w:rPr>
          <w:spacing w:val="-2"/>
          <w:sz w:val="24"/>
        </w:rPr>
        <w:t xml:space="preserve"> </w:t>
      </w:r>
      <w:r>
        <w:rPr>
          <w:sz w:val="24"/>
        </w:rPr>
        <w:t>Analysis</w:t>
      </w:r>
    </w:p>
    <w:p w14:paraId="4F3C7968" w14:textId="77777777" w:rsidR="001F5D61" w:rsidRDefault="00A234DC">
      <w:pPr>
        <w:pStyle w:val="BodyText"/>
        <w:spacing w:before="180"/>
        <w:ind w:left="1672" w:right="1433"/>
      </w:pPr>
      <w:r>
        <w:t>Job Analysis is often referring to as the building blocks of HR, so many HR activities call on the information gained through a Job Analysis. For activities such as writing the job description, selecting the right applicant and career planning the information gained from Job Analysis is critical.</w:t>
      </w:r>
    </w:p>
    <w:p w14:paraId="5E0A6688" w14:textId="77777777" w:rsidR="001F5D61" w:rsidRDefault="001F5D61">
      <w:pPr>
        <w:pStyle w:val="BodyText"/>
        <w:spacing w:before="12"/>
        <w:rPr>
          <w:sz w:val="22"/>
        </w:rPr>
      </w:pPr>
    </w:p>
    <w:p w14:paraId="500C462C" w14:textId="77777777" w:rsidR="001F5D61" w:rsidRDefault="00A234DC">
      <w:pPr>
        <w:pStyle w:val="ListParagraph"/>
        <w:numPr>
          <w:ilvl w:val="1"/>
          <w:numId w:val="47"/>
        </w:numPr>
        <w:tabs>
          <w:tab w:val="left" w:pos="1716"/>
        </w:tabs>
        <w:ind w:hanging="421"/>
        <w:rPr>
          <w:sz w:val="24"/>
        </w:rPr>
      </w:pPr>
      <w:r>
        <w:rPr>
          <w:spacing w:val="-3"/>
          <w:sz w:val="24"/>
        </w:rPr>
        <w:t xml:space="preserve">Training </w:t>
      </w:r>
      <w:r>
        <w:rPr>
          <w:sz w:val="24"/>
        </w:rPr>
        <w:t>and</w:t>
      </w:r>
      <w:r>
        <w:rPr>
          <w:spacing w:val="1"/>
          <w:sz w:val="24"/>
        </w:rPr>
        <w:t xml:space="preserve"> </w:t>
      </w:r>
      <w:r>
        <w:rPr>
          <w:sz w:val="24"/>
        </w:rPr>
        <w:t>Development</w:t>
      </w:r>
    </w:p>
    <w:p w14:paraId="01ECECDD" w14:textId="77777777" w:rsidR="001F5D61" w:rsidRDefault="00A234DC">
      <w:pPr>
        <w:pStyle w:val="BodyText"/>
        <w:spacing w:before="180"/>
        <w:ind w:left="1672" w:right="1420"/>
      </w:pPr>
      <w:r>
        <w:rPr>
          <w:spacing w:val="-3"/>
        </w:rPr>
        <w:t xml:space="preserve">There’s </w:t>
      </w:r>
      <w:r>
        <w:t xml:space="preserve">a common saying about getting from point </w:t>
      </w:r>
      <w:r>
        <w:rPr>
          <w:spacing w:val="-10"/>
        </w:rPr>
        <w:t xml:space="preserve">‘A’ </w:t>
      </w:r>
      <w:r>
        <w:t xml:space="preserve">to point </w:t>
      </w:r>
      <w:r>
        <w:rPr>
          <w:spacing w:val="-7"/>
        </w:rPr>
        <w:t xml:space="preserve">‘B’, </w:t>
      </w:r>
      <w:r>
        <w:t xml:space="preserve">HR has a variation on that saying, in HR </w:t>
      </w:r>
      <w:r>
        <w:rPr>
          <w:spacing w:val="-4"/>
        </w:rPr>
        <w:t xml:space="preserve">Training </w:t>
      </w:r>
      <w:r>
        <w:t xml:space="preserve">and Development is all about getting employees from being ‘B Players’ to becoming </w:t>
      </w:r>
      <w:r>
        <w:rPr>
          <w:spacing w:val="-11"/>
        </w:rPr>
        <w:t xml:space="preserve">‘A </w:t>
      </w:r>
      <w:r>
        <w:rPr>
          <w:spacing w:val="-5"/>
        </w:rPr>
        <w:t xml:space="preserve">Players’. </w:t>
      </w:r>
      <w:r>
        <w:rPr>
          <w:spacing w:val="-3"/>
        </w:rPr>
        <w:t xml:space="preserve">Training </w:t>
      </w:r>
      <w:r>
        <w:t>and Development can turn poor performers into solid performers, and good employees into great ones.</w:t>
      </w:r>
    </w:p>
    <w:p w14:paraId="79479CD1" w14:textId="77777777" w:rsidR="001F5D61" w:rsidRDefault="001F5D61">
      <w:pPr>
        <w:pStyle w:val="BodyText"/>
        <w:spacing w:before="12"/>
        <w:rPr>
          <w:sz w:val="22"/>
        </w:rPr>
      </w:pPr>
    </w:p>
    <w:p w14:paraId="4B580985" w14:textId="77777777" w:rsidR="001F5D61" w:rsidRDefault="00A234DC">
      <w:pPr>
        <w:pStyle w:val="ListParagraph"/>
        <w:numPr>
          <w:ilvl w:val="1"/>
          <w:numId w:val="47"/>
        </w:numPr>
        <w:tabs>
          <w:tab w:val="left" w:pos="1716"/>
        </w:tabs>
        <w:ind w:hanging="421"/>
        <w:rPr>
          <w:sz w:val="24"/>
        </w:rPr>
      </w:pPr>
      <w:r>
        <w:rPr>
          <w:sz w:val="24"/>
        </w:rPr>
        <w:t>Employee Relations</w:t>
      </w:r>
      <w:r>
        <w:rPr>
          <w:spacing w:val="1"/>
          <w:sz w:val="24"/>
        </w:rPr>
        <w:t xml:space="preserve"> </w:t>
      </w:r>
      <w:r>
        <w:rPr>
          <w:sz w:val="24"/>
        </w:rPr>
        <w:t>(ER)</w:t>
      </w:r>
    </w:p>
    <w:p w14:paraId="0B720D02" w14:textId="77777777" w:rsidR="001F5D61" w:rsidRDefault="00A234DC">
      <w:pPr>
        <w:pStyle w:val="BodyText"/>
        <w:spacing w:before="180"/>
        <w:ind w:left="1672"/>
      </w:pPr>
      <w:r>
        <w:t>Regardless of the currently in vogue title IR/ER is the legislative center of HR, providing</w:t>
      </w:r>
    </w:p>
    <w:p w14:paraId="3169C977" w14:textId="77777777" w:rsidR="001F5D61" w:rsidRDefault="001F5D61">
      <w:pPr>
        <w:sectPr w:rsidR="001F5D61">
          <w:pgSz w:w="11910" w:h="16840"/>
          <w:pgMar w:top="1320" w:right="0" w:bottom="280" w:left="320" w:header="891" w:footer="0" w:gutter="0"/>
          <w:cols w:space="720"/>
        </w:sectPr>
      </w:pPr>
    </w:p>
    <w:p w14:paraId="42629580" w14:textId="53AF8969" w:rsidR="001F5D61" w:rsidRDefault="00A234DC">
      <w:pPr>
        <w:pStyle w:val="BodyText"/>
        <w:spacing w:before="93" w:line="237" w:lineRule="auto"/>
        <w:ind w:left="1672" w:right="1546"/>
      </w:pPr>
      <w:r>
        <w:lastRenderedPageBreak/>
        <w:t>advice on employee legislation, drafting or consulting on policies, and managing risk for the organization.</w:t>
      </w:r>
    </w:p>
    <w:p w14:paraId="5B0E1CF9" w14:textId="77777777" w:rsidR="001F5D61" w:rsidRDefault="001F5D61">
      <w:pPr>
        <w:pStyle w:val="BodyText"/>
        <w:spacing w:before="3"/>
        <w:rPr>
          <w:sz w:val="23"/>
        </w:rPr>
      </w:pPr>
    </w:p>
    <w:p w14:paraId="477A759E" w14:textId="77777777" w:rsidR="001F5D61" w:rsidRDefault="00A234DC">
      <w:pPr>
        <w:pStyle w:val="ListParagraph"/>
        <w:numPr>
          <w:ilvl w:val="1"/>
          <w:numId w:val="47"/>
        </w:numPr>
        <w:tabs>
          <w:tab w:val="left" w:pos="1716"/>
        </w:tabs>
        <w:ind w:hanging="421"/>
        <w:rPr>
          <w:sz w:val="24"/>
        </w:rPr>
      </w:pPr>
      <w:r>
        <w:rPr>
          <w:sz w:val="24"/>
        </w:rPr>
        <w:t>Organizational</w:t>
      </w:r>
      <w:r>
        <w:rPr>
          <w:spacing w:val="-3"/>
          <w:sz w:val="24"/>
        </w:rPr>
        <w:t xml:space="preserve"> </w:t>
      </w:r>
      <w:r>
        <w:rPr>
          <w:sz w:val="24"/>
        </w:rPr>
        <w:t>Development</w:t>
      </w:r>
    </w:p>
    <w:p w14:paraId="3FFEFD39" w14:textId="77777777" w:rsidR="001F5D61" w:rsidRDefault="00A234DC">
      <w:pPr>
        <w:pStyle w:val="BodyText"/>
        <w:spacing w:before="180"/>
        <w:ind w:left="1672" w:right="1433"/>
      </w:pPr>
      <w:r>
        <w:t>Change and progress are worlds apart – one happens regardless of our actions, while the other happens because of our actions. Organizational Development and Change Management are about planned progress, be it staying the course through rough seas or changing course completely to overcome new challenges and adopt to new opportunities.</w:t>
      </w:r>
    </w:p>
    <w:p w14:paraId="344550D8" w14:textId="77777777" w:rsidR="001F5D61" w:rsidRDefault="001F5D61">
      <w:pPr>
        <w:pStyle w:val="BodyText"/>
        <w:spacing w:before="11"/>
        <w:rPr>
          <w:sz w:val="22"/>
        </w:rPr>
      </w:pPr>
    </w:p>
    <w:p w14:paraId="623B3FD7" w14:textId="23504D22" w:rsidR="001F5D61" w:rsidRDefault="00A234DC">
      <w:pPr>
        <w:pStyle w:val="ListParagraph"/>
        <w:numPr>
          <w:ilvl w:val="1"/>
          <w:numId w:val="47"/>
        </w:numPr>
        <w:tabs>
          <w:tab w:val="left" w:pos="1716"/>
        </w:tabs>
        <w:spacing w:before="1"/>
        <w:ind w:hanging="421"/>
        <w:rPr>
          <w:sz w:val="24"/>
        </w:rPr>
      </w:pPr>
      <w:r>
        <w:rPr>
          <w:sz w:val="24"/>
        </w:rPr>
        <w:t>HR</w:t>
      </w:r>
      <w:r>
        <w:rPr>
          <w:spacing w:val="-1"/>
          <w:sz w:val="24"/>
        </w:rPr>
        <w:t xml:space="preserve"> </w:t>
      </w:r>
      <w:r>
        <w:rPr>
          <w:sz w:val="24"/>
        </w:rPr>
        <w:t>Metrics</w:t>
      </w:r>
    </w:p>
    <w:p w14:paraId="160CFEFD" w14:textId="25E2F87A" w:rsidR="001F5D61" w:rsidRDefault="00B95EA2">
      <w:pPr>
        <w:pStyle w:val="BodyText"/>
        <w:rPr>
          <w:sz w:val="20"/>
        </w:rPr>
      </w:pPr>
      <w:r>
        <w:rPr>
          <w:noProof/>
          <w:sz w:val="20"/>
        </w:rPr>
        <w:pict w14:anchorId="13AB07A0">
          <v:shape id="_x0000_s1558" type="#_x0000_t202" style="position:absolute;margin-left:30.45pt;margin-top:8.15pt;width:606.3pt;height:217pt;z-index:252468224" filled="f" stroked="f">
            <v:textbox inset="0,0,0,0">
              <w:txbxContent>
                <w:p w14:paraId="675D911B" w14:textId="77777777" w:rsidR="00B95EA2" w:rsidRDefault="00B95EA2">
                  <w:pPr>
                    <w:spacing w:before="70"/>
                    <w:ind w:left="837" w:right="1448"/>
                    <w:rPr>
                      <w:sz w:val="24"/>
                    </w:rPr>
                  </w:pPr>
                  <w:r>
                    <w:rPr>
                      <w:sz w:val="24"/>
                    </w:rPr>
                    <w:t>HR is constantly working with data to identify organizational wide indicators such as tenure, sick leave taken, annual leave taken, turnover rates and a variety of other factors that are typically recorded into the HRIS. However its actually much more exciting and interesting that I make it out to be. The basic premise of the “HR metrics” or people analysis is that accurate people management decisions are the most</w:t>
                  </w:r>
                </w:p>
                <w:p w14:paraId="0B94A0F6" w14:textId="77777777" w:rsidR="00B95EA2" w:rsidRDefault="00B95EA2">
                  <w:pPr>
                    <w:ind w:left="837" w:right="1448"/>
                    <w:rPr>
                      <w:sz w:val="24"/>
                    </w:rPr>
                  </w:pPr>
                  <w:r>
                    <w:rPr>
                      <w:sz w:val="24"/>
                    </w:rPr>
                    <w:t>important and impactful decisions that a firm can make. You simply can’t produce superior business results unless your managers are making accurate people management decisions.</w:t>
                  </w:r>
                </w:p>
                <w:p w14:paraId="5FEFC346" w14:textId="77777777" w:rsidR="00B95EA2" w:rsidRDefault="00B95EA2">
                  <w:pPr>
                    <w:spacing w:before="11"/>
                  </w:pPr>
                </w:p>
                <w:p w14:paraId="0C234054" w14:textId="77777777" w:rsidR="00B95EA2" w:rsidRDefault="00B95EA2">
                  <w:pPr>
                    <w:ind w:left="264"/>
                    <w:rPr>
                      <w:b/>
                      <w:sz w:val="24"/>
                    </w:rPr>
                  </w:pPr>
                  <w:r>
                    <w:rPr>
                      <w:b/>
                      <w:sz w:val="24"/>
                    </w:rPr>
                    <w:t>7. Culture as a Competitive Advantage</w:t>
                  </w:r>
                </w:p>
                <w:p w14:paraId="3F679F92" w14:textId="77777777" w:rsidR="00B95EA2" w:rsidRDefault="00B95EA2">
                  <w:pPr>
                    <w:spacing w:before="180"/>
                    <w:ind w:left="473" w:right="1443"/>
                    <w:rPr>
                      <w:sz w:val="24"/>
                    </w:rPr>
                  </w:pPr>
                  <w:r>
                    <w:rPr>
                      <w:sz w:val="24"/>
                    </w:rPr>
                    <w:t>In today’s competitive world, many companies are striving to differentiate based on cheaper prices and offering better products or services. However, it is becoming more and more difficult to differentiate based on these factors. Competitors quickly pick-up on what you are doing and replicate it; and sometimes they even do a better job than you can, stealing your competitive advantage and making it their own. One of the only things that</w:t>
                  </w:r>
                </w:p>
              </w:txbxContent>
            </v:textbox>
          </v:shape>
        </w:pict>
      </w:r>
    </w:p>
    <w:p w14:paraId="0B9EE842" w14:textId="24A9F3AF" w:rsidR="001F5D61" w:rsidRDefault="001F5D61">
      <w:pPr>
        <w:pStyle w:val="BodyText"/>
        <w:rPr>
          <w:sz w:val="20"/>
        </w:rPr>
      </w:pPr>
    </w:p>
    <w:p w14:paraId="6A40F63A" w14:textId="77777777" w:rsidR="001F5D61" w:rsidRDefault="001F5D61">
      <w:pPr>
        <w:pStyle w:val="BodyText"/>
        <w:rPr>
          <w:sz w:val="20"/>
        </w:rPr>
      </w:pPr>
    </w:p>
    <w:p w14:paraId="59330F7F" w14:textId="77777777" w:rsidR="001F5D61" w:rsidRDefault="001F5D61">
      <w:pPr>
        <w:pStyle w:val="BodyText"/>
        <w:rPr>
          <w:sz w:val="20"/>
        </w:rPr>
      </w:pPr>
    </w:p>
    <w:p w14:paraId="16E661B7" w14:textId="77777777" w:rsidR="001F5D61" w:rsidRDefault="001F5D61">
      <w:pPr>
        <w:pStyle w:val="BodyText"/>
        <w:rPr>
          <w:sz w:val="20"/>
        </w:rPr>
      </w:pPr>
    </w:p>
    <w:p w14:paraId="1F3F7682" w14:textId="77777777" w:rsidR="001F5D61" w:rsidRDefault="001F5D61">
      <w:pPr>
        <w:pStyle w:val="BodyText"/>
        <w:rPr>
          <w:sz w:val="20"/>
        </w:rPr>
      </w:pPr>
    </w:p>
    <w:p w14:paraId="60B22893" w14:textId="77777777" w:rsidR="001F5D61" w:rsidRDefault="001F5D61">
      <w:pPr>
        <w:pStyle w:val="BodyText"/>
        <w:rPr>
          <w:sz w:val="20"/>
        </w:rPr>
      </w:pPr>
    </w:p>
    <w:p w14:paraId="2DCB76F4" w14:textId="77777777" w:rsidR="001F5D61" w:rsidRDefault="001F5D61">
      <w:pPr>
        <w:pStyle w:val="BodyText"/>
        <w:rPr>
          <w:sz w:val="20"/>
        </w:rPr>
      </w:pPr>
    </w:p>
    <w:p w14:paraId="719F4987" w14:textId="5A5FBD03" w:rsidR="001F5D61" w:rsidRDefault="001F5D61">
      <w:pPr>
        <w:pStyle w:val="BodyText"/>
        <w:rPr>
          <w:sz w:val="20"/>
        </w:rPr>
      </w:pPr>
    </w:p>
    <w:p w14:paraId="06D4A68C" w14:textId="77777777" w:rsidR="001F5D61" w:rsidRDefault="001F5D61">
      <w:pPr>
        <w:pStyle w:val="BodyText"/>
        <w:rPr>
          <w:sz w:val="20"/>
        </w:rPr>
      </w:pPr>
    </w:p>
    <w:p w14:paraId="27060EEB" w14:textId="77777777" w:rsidR="001F5D61" w:rsidRDefault="001F5D61">
      <w:pPr>
        <w:pStyle w:val="BodyText"/>
        <w:rPr>
          <w:sz w:val="20"/>
        </w:rPr>
      </w:pPr>
    </w:p>
    <w:p w14:paraId="2E7720D8" w14:textId="77777777" w:rsidR="001F5D61" w:rsidRDefault="001F5D61">
      <w:pPr>
        <w:pStyle w:val="BodyText"/>
        <w:rPr>
          <w:sz w:val="20"/>
        </w:rPr>
      </w:pPr>
    </w:p>
    <w:p w14:paraId="2B33BF49" w14:textId="77777777" w:rsidR="001F5D61" w:rsidRDefault="001F5D61">
      <w:pPr>
        <w:pStyle w:val="BodyText"/>
        <w:rPr>
          <w:sz w:val="20"/>
        </w:rPr>
      </w:pPr>
    </w:p>
    <w:p w14:paraId="7B3E0B90" w14:textId="77777777" w:rsidR="001F5D61" w:rsidRDefault="001F5D61">
      <w:pPr>
        <w:pStyle w:val="BodyText"/>
        <w:rPr>
          <w:sz w:val="20"/>
        </w:rPr>
      </w:pPr>
    </w:p>
    <w:p w14:paraId="164E8E6C" w14:textId="77777777" w:rsidR="001F5D61" w:rsidRDefault="001F5D61">
      <w:pPr>
        <w:pStyle w:val="BodyText"/>
        <w:rPr>
          <w:sz w:val="20"/>
        </w:rPr>
      </w:pPr>
    </w:p>
    <w:p w14:paraId="5EBA897E" w14:textId="77777777" w:rsidR="001F5D61" w:rsidRDefault="001F5D61">
      <w:pPr>
        <w:pStyle w:val="BodyText"/>
        <w:rPr>
          <w:sz w:val="20"/>
        </w:rPr>
      </w:pPr>
    </w:p>
    <w:p w14:paraId="353992D2" w14:textId="77777777" w:rsidR="001F5D61" w:rsidRDefault="001F5D61">
      <w:pPr>
        <w:pStyle w:val="BodyText"/>
        <w:rPr>
          <w:sz w:val="20"/>
        </w:rPr>
      </w:pPr>
    </w:p>
    <w:p w14:paraId="7CC25947" w14:textId="77777777" w:rsidR="001F5D61" w:rsidRDefault="001F5D61">
      <w:pPr>
        <w:pStyle w:val="BodyText"/>
        <w:rPr>
          <w:sz w:val="20"/>
        </w:rPr>
      </w:pPr>
    </w:p>
    <w:p w14:paraId="46E7F493" w14:textId="77777777" w:rsidR="001F5D61" w:rsidRDefault="001F5D61">
      <w:pPr>
        <w:pStyle w:val="BodyText"/>
        <w:spacing w:before="11"/>
        <w:rPr>
          <w:sz w:val="23"/>
        </w:rPr>
      </w:pPr>
    </w:p>
    <w:p w14:paraId="4B9E87F0" w14:textId="77777777" w:rsidR="001F5D61" w:rsidRDefault="00A234DC">
      <w:pPr>
        <w:pStyle w:val="BodyText"/>
        <w:spacing w:before="52"/>
        <w:ind w:left="1307"/>
      </w:pPr>
      <w:r>
        <w:t>can’t be easily replicated is your company culture.</w:t>
      </w:r>
    </w:p>
    <w:p w14:paraId="1BD1E88B" w14:textId="77777777" w:rsidR="001F5D61" w:rsidRDefault="001F5D61">
      <w:pPr>
        <w:pStyle w:val="BodyText"/>
        <w:spacing w:before="2"/>
        <w:rPr>
          <w:sz w:val="23"/>
        </w:rPr>
      </w:pPr>
    </w:p>
    <w:p w14:paraId="5ED2D49E" w14:textId="77777777" w:rsidR="001F5D61" w:rsidRDefault="00A234DC">
      <w:pPr>
        <w:pStyle w:val="ListParagraph"/>
        <w:numPr>
          <w:ilvl w:val="1"/>
          <w:numId w:val="41"/>
        </w:numPr>
        <w:tabs>
          <w:tab w:val="left" w:pos="1716"/>
        </w:tabs>
        <w:ind w:hanging="421"/>
        <w:rPr>
          <w:sz w:val="24"/>
        </w:rPr>
      </w:pPr>
      <w:r>
        <w:rPr>
          <w:sz w:val="24"/>
        </w:rPr>
        <w:t>Organizational</w:t>
      </w:r>
      <w:r>
        <w:rPr>
          <w:spacing w:val="-1"/>
          <w:sz w:val="24"/>
        </w:rPr>
        <w:t xml:space="preserve"> </w:t>
      </w:r>
      <w:r>
        <w:rPr>
          <w:sz w:val="24"/>
        </w:rPr>
        <w:t>Culture</w:t>
      </w:r>
    </w:p>
    <w:p w14:paraId="59338D1C" w14:textId="77777777" w:rsidR="001F5D61" w:rsidRDefault="00A234DC">
      <w:pPr>
        <w:pStyle w:val="BodyText"/>
        <w:spacing w:before="180"/>
        <w:ind w:left="1672" w:right="1698"/>
      </w:pPr>
      <w:r>
        <w:t>Organizational culture is influenced by the “surrounding society,” “personal value priorities of organizational members,” and “the nature of the organization’s primary tasks.” Organizations are embedded into societies, which can be defined by certain</w:t>
      </w:r>
    </w:p>
    <w:p w14:paraId="29B9519A" w14:textId="77777777" w:rsidR="001F5D61" w:rsidRDefault="00A234DC">
      <w:pPr>
        <w:pStyle w:val="BodyText"/>
        <w:ind w:left="1672" w:right="1352"/>
      </w:pPr>
      <w:r>
        <w:t>national culture values. Different tasks require different organization and execution of activities, that is, different strategies and structures. It seems obvious that a production company differs severely from a service provider, or a state agency from a private firm, not only with respect to final products but also with respect to their organizational culture. Simply put, organizational culture is the way we do things around here.</w:t>
      </w:r>
    </w:p>
    <w:p w14:paraId="457C4009" w14:textId="77777777" w:rsidR="001F5D61" w:rsidRDefault="001F5D61">
      <w:pPr>
        <w:pStyle w:val="BodyText"/>
        <w:spacing w:before="11"/>
        <w:rPr>
          <w:sz w:val="22"/>
        </w:rPr>
      </w:pPr>
    </w:p>
    <w:p w14:paraId="4AB170DC" w14:textId="77777777" w:rsidR="001F5D61" w:rsidRDefault="00A234DC">
      <w:pPr>
        <w:pStyle w:val="BodyText"/>
        <w:ind w:left="1672" w:right="1433"/>
      </w:pPr>
      <w:r>
        <w:t>According to Edgar Schein, organizational culture mainly consists of three domains: (a) basic underlying assumptions (unconscious taken for granted beliefs and values: these are not visible), (b) espoused values (may appear through surveys), and (c) artifacts (visible behavior).</w:t>
      </w:r>
    </w:p>
    <w:p w14:paraId="14438EBA" w14:textId="77777777" w:rsidR="001F5D61" w:rsidRDefault="001F5D61">
      <w:pPr>
        <w:pStyle w:val="BodyText"/>
        <w:spacing w:before="12"/>
        <w:rPr>
          <w:sz w:val="22"/>
        </w:rPr>
      </w:pPr>
    </w:p>
    <w:p w14:paraId="7EC73123" w14:textId="77777777" w:rsidR="001F5D61" w:rsidRDefault="00A234DC">
      <w:pPr>
        <w:pStyle w:val="BodyText"/>
        <w:spacing w:line="242" w:lineRule="auto"/>
        <w:ind w:left="1672" w:right="1546"/>
      </w:pPr>
      <w:r>
        <w:t>Artifacts are the easiest to notice, but yet their meanings may remain elusive to outsiders. Through a process of realization, artifacts take on the symbolic meaning of</w:t>
      </w:r>
    </w:p>
    <w:p w14:paraId="3AB4F511" w14:textId="77777777" w:rsidR="001F5D61" w:rsidRDefault="001F5D61">
      <w:pPr>
        <w:spacing w:line="242" w:lineRule="auto"/>
        <w:sectPr w:rsidR="001F5D61">
          <w:pgSz w:w="11910" w:h="16840"/>
          <w:pgMar w:top="1320" w:right="0" w:bottom="280" w:left="320" w:header="891" w:footer="0" w:gutter="0"/>
          <w:cols w:space="720"/>
        </w:sectPr>
      </w:pPr>
    </w:p>
    <w:p w14:paraId="4B2A4FA3" w14:textId="77777777" w:rsidR="001F5D61" w:rsidRDefault="00A234DC">
      <w:pPr>
        <w:pStyle w:val="BodyText"/>
        <w:spacing w:before="93" w:line="237" w:lineRule="auto"/>
        <w:ind w:left="1672" w:right="2084"/>
      </w:pPr>
      <w:r>
        <w:lastRenderedPageBreak/>
        <w:t>the organization values. Only those that have been educated in the organization culture will know and understand the larger meaning behind the artifact.</w:t>
      </w:r>
    </w:p>
    <w:p w14:paraId="313DFE7A" w14:textId="77777777" w:rsidR="001F5D61" w:rsidRDefault="001F5D61">
      <w:pPr>
        <w:pStyle w:val="BodyText"/>
        <w:spacing w:before="3"/>
        <w:rPr>
          <w:sz w:val="23"/>
        </w:rPr>
      </w:pPr>
    </w:p>
    <w:p w14:paraId="32585521" w14:textId="77777777" w:rsidR="001F5D61" w:rsidRDefault="00A234DC">
      <w:pPr>
        <w:pStyle w:val="BodyText"/>
        <w:ind w:left="1672" w:right="1364"/>
      </w:pPr>
      <w:r>
        <w:t>Values form another integral part of organizational culture. When an organization faces a crisis, its leaders must formulate a plan to alleviate the danger posed. Successfully thwarting the crisis validates the plan and it becomes a shared value of the organization. When a similar crisis arises in the future, the organization will reuse the plan to avert catastrophe and right the ship. After repeated success, the value becomes an underlying assumption of the organization.</w:t>
      </w:r>
    </w:p>
    <w:p w14:paraId="01C69F6B" w14:textId="77777777" w:rsidR="001F5D61" w:rsidRDefault="001F5D61">
      <w:pPr>
        <w:pStyle w:val="BodyText"/>
        <w:spacing w:before="11"/>
        <w:rPr>
          <w:sz w:val="22"/>
        </w:rPr>
      </w:pPr>
    </w:p>
    <w:p w14:paraId="3BDE89D6" w14:textId="72295FC8" w:rsidR="001F5D61" w:rsidRDefault="00A234DC">
      <w:pPr>
        <w:pStyle w:val="BodyText"/>
        <w:spacing w:before="1"/>
        <w:ind w:left="1672" w:right="1395"/>
      </w:pPr>
      <w:r>
        <w:t>Mary Jo Hatch extended Schein’s model by adding a fourth domain, called “symbols”. She defines the processes that link each element of the organizational culture construct, which provides a somewhat better understanding of interdependencies between assumptions, values, artifacts, and symbols. Hatch assumes that there exist two possible ways how observable behavior emerges through underlying assumptions:</w:t>
      </w:r>
    </w:p>
    <w:p w14:paraId="635AB8E6" w14:textId="77777777" w:rsidR="001F5D61" w:rsidRDefault="00A234DC">
      <w:pPr>
        <w:pStyle w:val="ListParagraph"/>
        <w:numPr>
          <w:ilvl w:val="2"/>
          <w:numId w:val="41"/>
        </w:numPr>
        <w:tabs>
          <w:tab w:val="left" w:pos="1987"/>
        </w:tabs>
        <w:spacing w:before="2" w:line="237" w:lineRule="auto"/>
        <w:ind w:right="1715" w:firstLine="0"/>
        <w:rPr>
          <w:sz w:val="24"/>
        </w:rPr>
      </w:pPr>
      <w:r>
        <w:rPr>
          <w:sz w:val="24"/>
        </w:rPr>
        <w:t>through</w:t>
      </w:r>
      <w:r>
        <w:rPr>
          <w:spacing w:val="-8"/>
          <w:sz w:val="24"/>
        </w:rPr>
        <w:t xml:space="preserve"> </w:t>
      </w:r>
      <w:r>
        <w:rPr>
          <w:sz w:val="24"/>
        </w:rPr>
        <w:t>“manifestation”</w:t>
      </w:r>
      <w:r>
        <w:rPr>
          <w:spacing w:val="-7"/>
          <w:sz w:val="24"/>
        </w:rPr>
        <w:t xml:space="preserve"> </w:t>
      </w:r>
      <w:r>
        <w:rPr>
          <w:sz w:val="24"/>
        </w:rPr>
        <w:t>into</w:t>
      </w:r>
      <w:r>
        <w:rPr>
          <w:spacing w:val="-10"/>
          <w:sz w:val="24"/>
        </w:rPr>
        <w:t xml:space="preserve"> </w:t>
      </w:r>
      <w:r>
        <w:rPr>
          <w:sz w:val="24"/>
        </w:rPr>
        <w:t>values</w:t>
      </w:r>
      <w:r>
        <w:rPr>
          <w:spacing w:val="-7"/>
          <w:sz w:val="24"/>
        </w:rPr>
        <w:t xml:space="preserve"> </w:t>
      </w:r>
      <w:r>
        <w:rPr>
          <w:sz w:val="24"/>
        </w:rPr>
        <w:t>and</w:t>
      </w:r>
      <w:r>
        <w:rPr>
          <w:spacing w:val="-9"/>
          <w:sz w:val="24"/>
        </w:rPr>
        <w:t xml:space="preserve"> </w:t>
      </w:r>
      <w:r>
        <w:rPr>
          <w:sz w:val="24"/>
        </w:rPr>
        <w:t>“realization”</w:t>
      </w:r>
      <w:r>
        <w:rPr>
          <w:spacing w:val="-8"/>
          <w:sz w:val="24"/>
        </w:rPr>
        <w:t xml:space="preserve"> </w:t>
      </w:r>
      <w:r>
        <w:rPr>
          <w:sz w:val="24"/>
        </w:rPr>
        <w:t>into</w:t>
      </w:r>
      <w:r>
        <w:rPr>
          <w:spacing w:val="-9"/>
          <w:sz w:val="24"/>
        </w:rPr>
        <w:t xml:space="preserve"> </w:t>
      </w:r>
      <w:r>
        <w:rPr>
          <w:sz w:val="24"/>
        </w:rPr>
        <w:t>artifacts</w:t>
      </w:r>
      <w:r>
        <w:rPr>
          <w:spacing w:val="-10"/>
          <w:sz w:val="24"/>
        </w:rPr>
        <w:t xml:space="preserve"> </w:t>
      </w:r>
      <w:r>
        <w:rPr>
          <w:sz w:val="24"/>
        </w:rPr>
        <w:t>or</w:t>
      </w:r>
      <w:r>
        <w:rPr>
          <w:spacing w:val="-7"/>
          <w:sz w:val="24"/>
        </w:rPr>
        <w:t xml:space="preserve"> </w:t>
      </w:r>
      <w:r>
        <w:rPr>
          <w:sz w:val="24"/>
        </w:rPr>
        <w:t>(b)</w:t>
      </w:r>
      <w:r>
        <w:rPr>
          <w:spacing w:val="-9"/>
          <w:sz w:val="24"/>
        </w:rPr>
        <w:t xml:space="preserve"> </w:t>
      </w:r>
      <w:r>
        <w:rPr>
          <w:sz w:val="24"/>
        </w:rPr>
        <w:t>through “interpretation” into symbols and through “symbolization” into</w:t>
      </w:r>
      <w:r>
        <w:rPr>
          <w:spacing w:val="-24"/>
          <w:sz w:val="24"/>
        </w:rPr>
        <w:t xml:space="preserve"> </w:t>
      </w:r>
      <w:r>
        <w:rPr>
          <w:sz w:val="24"/>
        </w:rPr>
        <w:t>artifacts.</w:t>
      </w:r>
    </w:p>
    <w:p w14:paraId="2A743E73" w14:textId="77777777" w:rsidR="001F5D61" w:rsidRDefault="001F5D61">
      <w:pPr>
        <w:pStyle w:val="BodyText"/>
        <w:rPr>
          <w:sz w:val="20"/>
        </w:rPr>
      </w:pPr>
    </w:p>
    <w:p w14:paraId="488C9506" w14:textId="77777777" w:rsidR="001F5D61" w:rsidRDefault="001F5D61">
      <w:pPr>
        <w:pStyle w:val="BodyText"/>
        <w:rPr>
          <w:sz w:val="20"/>
        </w:rPr>
      </w:pPr>
    </w:p>
    <w:p w14:paraId="543DD973" w14:textId="77777777" w:rsidR="001F5D61" w:rsidRDefault="001F5D61">
      <w:pPr>
        <w:pStyle w:val="BodyText"/>
        <w:rPr>
          <w:sz w:val="20"/>
        </w:rPr>
      </w:pPr>
    </w:p>
    <w:p w14:paraId="63CBFB8C" w14:textId="77777777" w:rsidR="001F5D61" w:rsidRDefault="001F5D61">
      <w:pPr>
        <w:pStyle w:val="BodyText"/>
        <w:rPr>
          <w:sz w:val="21"/>
        </w:rPr>
      </w:pPr>
    </w:p>
    <w:p w14:paraId="237E23D8" w14:textId="77777777" w:rsidR="001F5D61" w:rsidRDefault="001F5D61">
      <w:pPr>
        <w:rPr>
          <w:sz w:val="21"/>
        </w:rPr>
        <w:sectPr w:rsidR="001F5D61">
          <w:pgSz w:w="11910" w:h="16840"/>
          <w:pgMar w:top="1320" w:right="0" w:bottom="280" w:left="320" w:header="891" w:footer="0" w:gutter="0"/>
          <w:cols w:space="720"/>
        </w:sectPr>
      </w:pPr>
    </w:p>
    <w:p w14:paraId="3931E438" w14:textId="3ED3F155" w:rsidR="001F5D61" w:rsidRDefault="00B95EA2">
      <w:pPr>
        <w:spacing w:before="67"/>
        <w:ind w:right="70"/>
        <w:jc w:val="right"/>
        <w:rPr>
          <w:b/>
          <w:sz w:val="18"/>
        </w:rPr>
      </w:pPr>
      <w:r>
        <w:rPr>
          <w:noProof/>
        </w:rPr>
        <w:pict w14:anchorId="63DE1122">
          <v:shape id="_x0000_s1555" style="position:absolute;left:0;text-align:left;margin-left:274pt;margin-top:3.65pt;width:175.85pt;height:113.3pt;z-index:-250846208" coordorigin="5800,3109" coordsize="3517,2266" o:spt="100" adj="0,,0" path="m6765,3254r-46,-24l6564,3147r-10,-4l6544,3144r-9,5l6528,3157r-3,10l6526,3177r5,9l6539,3193r87,46l6600,3243r-40,9l6519,3262r-39,11l6441,3286r-38,15l6365,3317r-36,17l6293,3353r-35,20l6224,3394r-33,22l6159,3439r-30,25l6100,3489r-27,26l6047,3542r-25,28l5999,3598r-21,30l5959,3658r-17,30l5926,3719r-7,15l5913,3750r-6,16l5902,3781r-48,-96l5848,3676r-9,-5l5829,3670r-10,3l5811,3679r-5,9l5804,3698r3,10l5908,3912r33,-48l6037,3724r4,-10l6041,3704r-4,-9l6030,3687r-10,-4l6010,3683r-7,3l6005,3683r18,-27l6042,3629r21,-26l6086,3577r25,-25l6136,3527r28,-24l6192,3480r30,-22l6254,3437r32,-20l6319,3399r34,-18l6388,3365r35,-16l6460,3335r37,-12l6534,3312r38,-9l6598,3298r-54,33l6536,3339r-4,9l6532,3358r4,10l6543,3375r9,4l6562,3379r10,-3l6765,3254t,2010l6573,5142r-10,-4l6553,5138r-10,4l6536,5150r-4,9l6533,5170r4,9l6544,5186r49,31l6572,5212r-38,-11l6497,5188r-37,-14l6424,5158r-36,-17l6353,5122r-34,-21l6286,5080r-32,-23l6223,5033r-30,-26l6164,4981r-27,-28l6111,4925r-24,-29l6064,4866r-22,-31l6023,4804r-18,-32l5989,4740r-14,-33l5972,4701r17,25l5996,4734r10,4l6016,4738r9,-4l6033,4727r4,-10l6037,4707r-4,-9l5941,4557r-33,-50l5803,4710r-3,10l5802,4730r4,8l5815,4745r10,3l5835,4747r9,-5l5850,4734r48,-93l5902,4656r5,18l5913,4692r6,18l5926,4728r15,35l5959,4798r19,34l5999,4865r23,33l6046,4930r26,31l6100,4990r29,29l6159,5047r31,27l6223,5099r34,25l6292,5147r36,21l6365,5188r38,18l6441,5223r39,15l6520,5251r40,12l6601,5272r27,5l6539,5325r-8,6l6526,5340r-1,10l6528,5360r7,8l6544,5373r10,1l6564,5371r156,-83l6765,5264m9314,3696r-1,-10l9308,3678r-8,-7l9290,3668r-10,2l9271,3675r-7,8l9216,3778r-1,-5l9210,3757r-6,-17l9197,3723r-7,-17l9175,3674r-11,-19l9164,3789r-5,-16l9160,3774r4,15l9164,3655r-6,-12l9139,3611r-22,-30l9095,3551r-25,-29l9044,3494r-27,-28l8987,3440r-30,-26l8926,3390r-33,-23l8859,3345r-35,-21l8788,3304r-37,-18l8714,3269r-39,-15l8636,3240r-39,-12l8557,3218r-41,-9l8491,3205r18,-10l8578,3158r8,-6l8591,3143r1,-10l8589,3123r-7,-8l8573,3110r-10,-1l8553,3112r-201,108l8545,3341r9,4l8565,3345r9,-4l8581,3333r4,-10l8585,3313r-5,-9l8573,3297r-52,-33l8545,3269r38,10l8621,3291r37,13l8694,3318r36,16l8765,3351r34,19l8832,3390r32,21l8895,3433r30,23l8953,3480r28,25l9007,3531r24,26l9054,3585r21,28l9095,3641r18,29l9123,3689r-5,-5l9109,3680r-10,l9089,3684r-7,8l9078,3701r,10l9082,3721r127,189l9233,3861r78,-155l9314,3696t2,1024l9314,4710r-79,-153l9209,4508r-125,190l9080,4708r,10l9084,4727r7,7l9101,4738r10,l9121,4734r7,-7l9145,4701r-3,7l9128,4741r-16,33l9094,4805r-20,32l9053,4867r-23,30l9005,4926r-26,28l8952,4982r-29,26l8893,5033r-31,24l8830,5080r-33,22l8763,5122r-35,19l8692,5159r-36,15l8619,5189r-38,12l8544,5212r-19,4l8573,5186r7,-7l8584,5170r1,-10l8581,5150r-7,-8l8564,5138r-10,l8545,5142r-68,43l8477,5280r-42,5l8446,5284r31,-4l8477,5185r-126,78l8553,5371r10,3l8573,5373r9,-5l8588,5360r3,-10l8590,5340r-4,-9l8578,5325r-69,-37l8489,5277r28,-5l8558,5262r40,-11l8638,5238r39,-15l8715,5206r38,-19l8790,5167r36,-21l8861,5123r34,-24l8927,5073r32,-26l8989,5019r29,-29l9046,4960r26,-31l9096,4897r23,-33l9140,4831r19,-34l9176,4762r15,-35l9198,4709r6,-18l9210,4673r5,-18l9219,4641r48,93l9273,4742r9,5l9292,4748r10,-3l9310,4739r5,-9l9316,4720e" fillcolor="#497dba" stroked="f">
            <v:stroke joinstyle="round"/>
            <v:formulas/>
            <v:path arrowok="t" o:connecttype="segments"/>
          </v:shape>
        </w:pict>
      </w:r>
      <w:r>
        <w:pict w14:anchorId="6B8FEEBF">
          <v:shape id="_x0000_s1549" type="#_x0000_t202" style="position:absolute;left:0;text-align:left;margin-left:256.05pt;margin-top:43.95pt;width:79.55pt;height:29.8pt;z-index:251856896;mso-position-horizontal-relative:page" fillcolor="#4f81bc" strokecolor="#385d89" strokeweight=".46386mm">
            <v:textbox inset="0,0,0,0">
              <w:txbxContent>
                <w:p w14:paraId="08B98BD1" w14:textId="77777777" w:rsidR="00B95EA2" w:rsidRDefault="00B95EA2">
                  <w:pPr>
                    <w:spacing w:before="148"/>
                    <w:ind w:left="225"/>
                    <w:rPr>
                      <w:sz w:val="21"/>
                    </w:rPr>
                  </w:pPr>
                  <w:r>
                    <w:rPr>
                      <w:color w:val="FFFFFF"/>
                      <w:sz w:val="21"/>
                    </w:rPr>
                    <w:t>Assumptions</w:t>
                  </w:r>
                </w:p>
              </w:txbxContent>
            </v:textbox>
            <w10:wrap anchorx="page"/>
          </v:shape>
        </w:pict>
      </w:r>
      <w:r>
        <w:pict w14:anchorId="0BC6F2FA">
          <v:shape id="_x0000_s1548" type="#_x0000_t202" style="position:absolute;left:0;text-align:left;margin-left:94.75pt;margin-top:1pt;width:128.35pt;height:29.8pt;z-index:251857920;mso-position-horizontal-relative:page" fillcolor="#4f81bc" strokecolor="#385d89" strokeweight=".46375mm">
            <v:textbox inset="0,0,0,0">
              <w:txbxContent>
                <w:p w14:paraId="10137357" w14:textId="77777777" w:rsidR="00B95EA2" w:rsidRDefault="00B95EA2">
                  <w:pPr>
                    <w:spacing w:before="38"/>
                    <w:ind w:left="77" w:right="92"/>
                    <w:jc w:val="center"/>
                    <w:rPr>
                      <w:b/>
                      <w:sz w:val="21"/>
                    </w:rPr>
                  </w:pPr>
                  <w:r>
                    <w:rPr>
                      <w:b/>
                      <w:color w:val="FFFFFF"/>
                      <w:sz w:val="21"/>
                    </w:rPr>
                    <w:t>Artifacts</w:t>
                  </w:r>
                </w:p>
                <w:p w14:paraId="553C8235" w14:textId="77777777" w:rsidR="00B95EA2" w:rsidRDefault="00B95EA2">
                  <w:pPr>
                    <w:spacing w:before="9"/>
                    <w:ind w:left="82" w:right="92"/>
                    <w:jc w:val="center"/>
                    <w:rPr>
                      <w:sz w:val="18"/>
                    </w:rPr>
                  </w:pPr>
                  <w:r>
                    <w:rPr>
                      <w:color w:val="FFFFFF"/>
                      <w:w w:val="105"/>
                      <w:sz w:val="18"/>
                    </w:rPr>
                    <w:t>(visible behavior)</w:t>
                  </w:r>
                </w:p>
              </w:txbxContent>
            </v:textbox>
            <w10:wrap anchorx="page"/>
          </v:shape>
        </w:pict>
      </w:r>
      <w:r w:rsidR="00A234DC">
        <w:rPr>
          <w:b/>
          <w:sz w:val="18"/>
        </w:rPr>
        <w:t>manifestation</w:t>
      </w:r>
    </w:p>
    <w:p w14:paraId="4A0D0E83" w14:textId="77777777" w:rsidR="001F5D61" w:rsidRDefault="001F5D61">
      <w:pPr>
        <w:pStyle w:val="BodyText"/>
        <w:rPr>
          <w:b/>
          <w:sz w:val="20"/>
        </w:rPr>
      </w:pPr>
    </w:p>
    <w:p w14:paraId="71F28D15" w14:textId="503D558D" w:rsidR="001F5D61" w:rsidRDefault="00B95EA2">
      <w:pPr>
        <w:pStyle w:val="BodyText"/>
        <w:spacing w:before="2"/>
        <w:rPr>
          <w:b/>
        </w:rPr>
      </w:pPr>
      <w:r>
        <w:rPr>
          <w:noProof/>
        </w:rPr>
        <w:pict w14:anchorId="5C07DEE8">
          <v:shape id="_x0000_s1552" type="#_x0000_t75" style="position:absolute;margin-left:173.35pt;margin-top:4.1pt;width:8.2pt;height:13.15pt;z-index:-250843136">
            <v:imagedata r:id="rId77" o:title=""/>
          </v:shape>
        </w:pict>
      </w:r>
      <w:r>
        <w:rPr>
          <w:noProof/>
        </w:rPr>
        <w:pict w14:anchorId="29AEDB76">
          <v:shape id="_x0000_s1554" type="#_x0000_t75" style="position:absolute;margin-left:103.95pt;margin-top:4.1pt;width:8.2pt;height:13.15pt;z-index:-250845184">
            <v:imagedata r:id="rId78" o:title=""/>
          </v:shape>
        </w:pict>
      </w:r>
      <w:r>
        <w:pict w14:anchorId="6A640F59">
          <v:shape id="_x0000_s1547" type="#_x0000_t202" style="position:absolute;margin-left:94.75pt;margin-top:17.45pt;width:128.35pt;height:29.8pt;z-index:-251464704;mso-wrap-distance-left:0;mso-wrap-distance-right:0;mso-position-horizontal-relative:page" fillcolor="#4f81bc" strokecolor="#385d89" strokeweight=".46375mm">
            <v:textbox inset="0,0,0,0">
              <w:txbxContent>
                <w:p w14:paraId="1FA66B19" w14:textId="77777777" w:rsidR="00B95EA2" w:rsidRDefault="00B95EA2">
                  <w:pPr>
                    <w:spacing w:before="36"/>
                    <w:ind w:left="85" w:right="92"/>
                    <w:jc w:val="center"/>
                    <w:rPr>
                      <w:b/>
                      <w:sz w:val="21"/>
                    </w:rPr>
                  </w:pPr>
                  <w:r>
                    <w:rPr>
                      <w:b/>
                      <w:color w:val="FFFFFF"/>
                      <w:sz w:val="21"/>
                    </w:rPr>
                    <w:t>Espoused values</w:t>
                  </w:r>
                </w:p>
                <w:p w14:paraId="4E6762F1" w14:textId="77777777" w:rsidR="00B95EA2" w:rsidRDefault="00B95EA2">
                  <w:pPr>
                    <w:spacing w:before="9"/>
                    <w:ind w:left="81" w:right="92"/>
                    <w:jc w:val="center"/>
                    <w:rPr>
                      <w:sz w:val="18"/>
                    </w:rPr>
                  </w:pPr>
                  <w:r>
                    <w:rPr>
                      <w:color w:val="FFFFFF"/>
                      <w:w w:val="105"/>
                      <w:sz w:val="18"/>
                    </w:rPr>
                    <w:t>(rules, standards prohibitions)</w:t>
                  </w:r>
                </w:p>
              </w:txbxContent>
            </v:textbox>
            <w10:wrap type="topAndBottom" anchorx="page"/>
          </v:shape>
        </w:pict>
      </w:r>
    </w:p>
    <w:p w14:paraId="011B4223" w14:textId="34FF5E92" w:rsidR="001F5D61" w:rsidRDefault="00B95EA2">
      <w:pPr>
        <w:pStyle w:val="BodyText"/>
        <w:rPr>
          <w:b/>
          <w:sz w:val="18"/>
        </w:rPr>
      </w:pPr>
      <w:r>
        <w:rPr>
          <w:b/>
          <w:noProof/>
          <w:sz w:val="18"/>
        </w:rPr>
        <w:pict w14:anchorId="43DBDD48">
          <v:shape id="_x0000_s1551" type="#_x0000_t75" style="position:absolute;margin-left:173.4pt;margin-top:32.3pt;width:8.2pt;height:16.45pt;z-index:-250842112">
            <v:imagedata r:id="rId79" o:title=""/>
          </v:shape>
        </w:pict>
      </w:r>
      <w:r>
        <w:rPr>
          <w:b/>
          <w:noProof/>
          <w:sz w:val="18"/>
        </w:rPr>
        <w:pict w14:anchorId="303DDC68">
          <v:shape id="_x0000_s1553" type="#_x0000_t75" style="position:absolute;margin-left:103.9pt;margin-top:32.3pt;width:8.2pt;height:16.5pt;z-index:-250844160">
            <v:imagedata r:id="rId80" o:title=""/>
          </v:shape>
        </w:pict>
      </w:r>
    </w:p>
    <w:p w14:paraId="0DC4F496" w14:textId="77777777" w:rsidR="001F5D61" w:rsidRDefault="001F5D61">
      <w:pPr>
        <w:pStyle w:val="BodyText"/>
        <w:spacing w:before="6"/>
        <w:rPr>
          <w:b/>
          <w:sz w:val="26"/>
        </w:rPr>
      </w:pPr>
    </w:p>
    <w:p w14:paraId="57E7D6FD" w14:textId="77777777" w:rsidR="001F5D61" w:rsidRDefault="00B95EA2">
      <w:pPr>
        <w:jc w:val="right"/>
        <w:rPr>
          <w:b/>
          <w:sz w:val="18"/>
        </w:rPr>
      </w:pPr>
      <w:r>
        <w:pict w14:anchorId="1BADC1D2">
          <v:shape id="_x0000_s1546" type="#_x0000_t202" style="position:absolute;left:0;text-align:left;margin-left:94.75pt;margin-top:-13.1pt;width:128.35pt;height:36.4pt;z-index:251855872;mso-position-horizontal-relative:page" fillcolor="#4f81bc" strokecolor="#385d89" strokeweight=".46378mm">
            <v:textbox inset="0,0,0,0">
              <w:txbxContent>
                <w:p w14:paraId="40AB1FC9" w14:textId="77777777" w:rsidR="00B95EA2" w:rsidRDefault="00B95EA2">
                  <w:pPr>
                    <w:spacing w:before="129"/>
                    <w:ind w:left="90" w:right="91"/>
                    <w:jc w:val="center"/>
                    <w:rPr>
                      <w:b/>
                      <w:sz w:val="18"/>
                    </w:rPr>
                  </w:pPr>
                  <w:r>
                    <w:rPr>
                      <w:b/>
                      <w:color w:val="FFFFFF"/>
                      <w:w w:val="105"/>
                      <w:sz w:val="18"/>
                    </w:rPr>
                    <w:t>Basic underlying assumptions</w:t>
                  </w:r>
                </w:p>
                <w:p w14:paraId="7FEF3A82" w14:textId="77777777" w:rsidR="00B95EA2" w:rsidRDefault="00B95EA2">
                  <w:pPr>
                    <w:spacing w:before="9"/>
                    <w:ind w:left="90" w:right="92"/>
                    <w:jc w:val="center"/>
                    <w:rPr>
                      <w:sz w:val="18"/>
                    </w:rPr>
                  </w:pPr>
                  <w:r>
                    <w:rPr>
                      <w:color w:val="FFFFFF"/>
                      <w:w w:val="105"/>
                      <w:sz w:val="18"/>
                    </w:rPr>
                    <w:t>(invisible, unconscious)</w:t>
                  </w:r>
                </w:p>
              </w:txbxContent>
            </v:textbox>
            <w10:wrap anchorx="page"/>
          </v:shape>
        </w:pict>
      </w:r>
      <w:r w:rsidR="00A234DC">
        <w:rPr>
          <w:b/>
          <w:sz w:val="18"/>
        </w:rPr>
        <w:t>interpretation</w:t>
      </w:r>
    </w:p>
    <w:p w14:paraId="742F8B99" w14:textId="77777777" w:rsidR="001F5D61" w:rsidRDefault="00A234DC">
      <w:pPr>
        <w:spacing w:before="85"/>
        <w:ind w:left="2515"/>
        <w:rPr>
          <w:b/>
          <w:sz w:val="18"/>
        </w:rPr>
      </w:pPr>
      <w:r>
        <w:br w:type="column"/>
      </w:r>
      <w:r>
        <w:rPr>
          <w:b/>
          <w:w w:val="105"/>
          <w:sz w:val="18"/>
        </w:rPr>
        <w:t>realization</w:t>
      </w:r>
    </w:p>
    <w:p w14:paraId="5F0B7374" w14:textId="77777777" w:rsidR="001F5D61" w:rsidRDefault="001F5D61">
      <w:pPr>
        <w:pStyle w:val="BodyText"/>
        <w:rPr>
          <w:b/>
          <w:sz w:val="20"/>
        </w:rPr>
      </w:pPr>
    </w:p>
    <w:p w14:paraId="5559012E" w14:textId="77777777" w:rsidR="001F5D61" w:rsidRDefault="00B95EA2">
      <w:pPr>
        <w:pStyle w:val="BodyText"/>
        <w:spacing w:before="9"/>
        <w:rPr>
          <w:b/>
          <w:sz w:val="22"/>
        </w:rPr>
      </w:pPr>
      <w:r>
        <w:pict w14:anchorId="73F14BC2">
          <v:shape id="_x0000_s1545" type="#_x0000_t202" style="position:absolute;margin-left:421.3pt;margin-top:16.55pt;width:79.15pt;height:29.8pt;z-index:-251463680;mso-wrap-distance-left:0;mso-wrap-distance-right:0;mso-position-horizontal-relative:page" fillcolor="#4f81bc" strokecolor="#385d89" strokeweight=".46386mm">
            <v:textbox inset="0,0,0,0">
              <w:txbxContent>
                <w:p w14:paraId="1C0C8694" w14:textId="77777777" w:rsidR="00B95EA2" w:rsidRDefault="00B95EA2">
                  <w:pPr>
                    <w:spacing w:before="148"/>
                    <w:ind w:left="413"/>
                    <w:rPr>
                      <w:sz w:val="21"/>
                    </w:rPr>
                  </w:pPr>
                  <w:r>
                    <w:rPr>
                      <w:color w:val="FFFFFF"/>
                      <w:sz w:val="21"/>
                    </w:rPr>
                    <w:t>Artifacts</w:t>
                  </w:r>
                </w:p>
              </w:txbxContent>
            </v:textbox>
            <w10:wrap type="topAndBottom" anchorx="page"/>
          </v:shape>
        </w:pict>
      </w:r>
    </w:p>
    <w:p w14:paraId="528F2BF5" w14:textId="77777777" w:rsidR="001F5D61" w:rsidRDefault="001F5D61">
      <w:pPr>
        <w:pStyle w:val="BodyText"/>
        <w:rPr>
          <w:b/>
          <w:sz w:val="18"/>
        </w:rPr>
      </w:pPr>
    </w:p>
    <w:p w14:paraId="59964592" w14:textId="77777777" w:rsidR="001F5D61" w:rsidRDefault="001F5D61">
      <w:pPr>
        <w:pStyle w:val="BodyText"/>
        <w:spacing w:before="6"/>
        <w:rPr>
          <w:b/>
          <w:sz w:val="26"/>
        </w:rPr>
      </w:pPr>
    </w:p>
    <w:p w14:paraId="74F7DDA2" w14:textId="77777777" w:rsidR="001F5D61" w:rsidRDefault="00B95EA2">
      <w:pPr>
        <w:ind w:left="2458"/>
        <w:rPr>
          <w:b/>
          <w:sz w:val="18"/>
        </w:rPr>
      </w:pPr>
      <w:r>
        <w:pict w14:anchorId="0AF453B5">
          <v:shape id="_x0000_s1544" type="#_x0000_t202" style="position:absolute;left:0;text-align:left;margin-left:338.7pt;margin-top:-6.55pt;width:79.15pt;height:29.8pt;z-index:251854848;mso-position-horizontal-relative:page" fillcolor="#4f81bc" strokecolor="#385d89" strokeweight=".46386mm">
            <v:textbox inset="0,0,0,0">
              <w:txbxContent>
                <w:p w14:paraId="65EA8CAA" w14:textId="77777777" w:rsidR="00B95EA2" w:rsidRDefault="00B95EA2">
                  <w:pPr>
                    <w:spacing w:before="151"/>
                    <w:ind w:left="416"/>
                    <w:rPr>
                      <w:sz w:val="21"/>
                    </w:rPr>
                  </w:pPr>
                  <w:r>
                    <w:rPr>
                      <w:color w:val="FFFFFF"/>
                      <w:sz w:val="21"/>
                    </w:rPr>
                    <w:t>Symbols</w:t>
                  </w:r>
                </w:p>
              </w:txbxContent>
            </v:textbox>
            <w10:wrap anchorx="page"/>
          </v:shape>
        </w:pict>
      </w:r>
      <w:r>
        <w:pict w14:anchorId="5A3BEE8A">
          <v:shape id="_x0000_s1543" type="#_x0000_t202" style="position:absolute;left:0;text-align:left;margin-left:338.7pt;margin-top:-108.6pt;width:79.15pt;height:29.8pt;z-index:251858944;mso-position-horizontal-relative:page" fillcolor="#4f81bc" strokecolor="#385d89" strokeweight=".46386mm">
            <v:textbox inset="0,0,0,0">
              <w:txbxContent>
                <w:p w14:paraId="4CA91DF3" w14:textId="77777777" w:rsidR="00B95EA2" w:rsidRDefault="00B95EA2">
                  <w:pPr>
                    <w:spacing w:before="150"/>
                    <w:ind w:left="495"/>
                    <w:rPr>
                      <w:sz w:val="21"/>
                    </w:rPr>
                  </w:pPr>
                  <w:r>
                    <w:rPr>
                      <w:color w:val="FFFFFF"/>
                      <w:sz w:val="21"/>
                    </w:rPr>
                    <w:t>Values</w:t>
                  </w:r>
                </w:p>
              </w:txbxContent>
            </v:textbox>
            <w10:wrap anchorx="page"/>
          </v:shape>
        </w:pict>
      </w:r>
      <w:r w:rsidR="00A234DC">
        <w:rPr>
          <w:b/>
          <w:w w:val="105"/>
          <w:sz w:val="18"/>
        </w:rPr>
        <w:t>symbolization</w:t>
      </w:r>
    </w:p>
    <w:p w14:paraId="63FE89C2" w14:textId="77777777" w:rsidR="001F5D61" w:rsidRDefault="001F5D61">
      <w:pPr>
        <w:rPr>
          <w:sz w:val="18"/>
        </w:rPr>
        <w:sectPr w:rsidR="001F5D61">
          <w:type w:val="continuous"/>
          <w:pgSz w:w="11910" w:h="16840"/>
          <w:pgMar w:top="1580" w:right="0" w:bottom="280" w:left="320" w:header="720" w:footer="720" w:gutter="0"/>
          <w:cols w:num="2" w:space="720" w:equalWidth="0">
            <w:col w:w="5969" w:space="40"/>
            <w:col w:w="5581"/>
          </w:cols>
        </w:sectPr>
      </w:pPr>
    </w:p>
    <w:p w14:paraId="36F7C5B2" w14:textId="77777777" w:rsidR="001F5D61" w:rsidRDefault="001F5D61">
      <w:pPr>
        <w:pStyle w:val="BodyText"/>
        <w:rPr>
          <w:b/>
          <w:sz w:val="20"/>
        </w:rPr>
      </w:pPr>
    </w:p>
    <w:p w14:paraId="5A681EEB" w14:textId="77777777" w:rsidR="001F5D61" w:rsidRDefault="001F5D61">
      <w:pPr>
        <w:pStyle w:val="BodyText"/>
        <w:spacing w:before="2"/>
        <w:rPr>
          <w:b/>
        </w:rPr>
      </w:pPr>
    </w:p>
    <w:p w14:paraId="677714BB" w14:textId="77777777" w:rsidR="001F5D61" w:rsidRDefault="00A234DC">
      <w:pPr>
        <w:tabs>
          <w:tab w:val="left" w:pos="6658"/>
        </w:tabs>
        <w:spacing w:before="59"/>
        <w:ind w:left="2267"/>
        <w:rPr>
          <w:b/>
          <w:sz w:val="21"/>
        </w:rPr>
      </w:pPr>
      <w:r>
        <w:rPr>
          <w:b/>
          <w:position w:val="1"/>
          <w:sz w:val="21"/>
        </w:rPr>
        <w:t>Schein</w:t>
      </w:r>
      <w:r>
        <w:rPr>
          <w:b/>
          <w:spacing w:val="-13"/>
          <w:position w:val="1"/>
          <w:sz w:val="21"/>
        </w:rPr>
        <w:t xml:space="preserve"> </w:t>
      </w:r>
      <w:r>
        <w:rPr>
          <w:b/>
          <w:position w:val="1"/>
          <w:sz w:val="21"/>
        </w:rPr>
        <w:t>(1985)</w:t>
      </w:r>
      <w:r>
        <w:rPr>
          <w:b/>
          <w:position w:val="1"/>
          <w:sz w:val="21"/>
        </w:rPr>
        <w:tab/>
      </w:r>
      <w:r>
        <w:rPr>
          <w:b/>
          <w:sz w:val="21"/>
        </w:rPr>
        <w:t>Hatch</w:t>
      </w:r>
      <w:r>
        <w:rPr>
          <w:b/>
          <w:spacing w:val="-13"/>
          <w:sz w:val="21"/>
        </w:rPr>
        <w:t xml:space="preserve"> </w:t>
      </w:r>
      <w:r>
        <w:rPr>
          <w:b/>
          <w:sz w:val="21"/>
        </w:rPr>
        <w:t>(1993)</w:t>
      </w:r>
    </w:p>
    <w:p w14:paraId="5E633155" w14:textId="77777777" w:rsidR="001F5D61" w:rsidRDefault="001F5D61">
      <w:pPr>
        <w:pStyle w:val="BodyText"/>
        <w:spacing w:before="1"/>
        <w:rPr>
          <w:b/>
          <w:sz w:val="23"/>
        </w:rPr>
      </w:pPr>
    </w:p>
    <w:p w14:paraId="1E687D32" w14:textId="77777777" w:rsidR="001F5D61" w:rsidRDefault="00A234DC">
      <w:pPr>
        <w:pStyle w:val="BodyText"/>
        <w:spacing w:before="53" w:line="237" w:lineRule="auto"/>
        <w:ind w:left="1672" w:right="2682"/>
      </w:pPr>
      <w:r>
        <w:t>Source: Dauber, D., Fink, G., &amp; Yolles, M. (2012). A Configuration Model of Organizational Culture. Sage Open Journal.</w:t>
      </w:r>
    </w:p>
    <w:p w14:paraId="2997AF8C" w14:textId="77777777" w:rsidR="001F5D61" w:rsidRDefault="001F5D61">
      <w:pPr>
        <w:pStyle w:val="BodyText"/>
        <w:spacing w:before="4"/>
        <w:rPr>
          <w:sz w:val="23"/>
        </w:rPr>
      </w:pPr>
    </w:p>
    <w:p w14:paraId="3B36532B" w14:textId="77777777" w:rsidR="001F5D61" w:rsidRDefault="00A234DC">
      <w:pPr>
        <w:pStyle w:val="BodyText"/>
        <w:ind w:left="1672" w:right="1433"/>
      </w:pPr>
      <w:r>
        <w:t>These underlying assumptions form the basic core of all organizational culture. They are difficult to know and understand because they are rarely articulated. In order for one to determine the assumptions of an organization one must become immersed in the organization and its culture. Underlying assumptions manifest themselves through the perceptions, thoughts, emotions, and behaviors of members of the organization. When an idea is posited that does not conform to the underlying assumptions of an organization then that idea is rejected outright without any thought or debate. Any challenges to these assumptions will result in defensive behavior from the members. Therefore organizational culture can explain the resistance, fear, and sometimes irrational behavior that one encounters in any organization, especially when trying to implement change.</w:t>
      </w:r>
    </w:p>
    <w:p w14:paraId="2E217323" w14:textId="77777777" w:rsidR="001F5D61" w:rsidRDefault="001F5D61">
      <w:pPr>
        <w:sectPr w:rsidR="001F5D61">
          <w:type w:val="continuous"/>
          <w:pgSz w:w="11910" w:h="16840"/>
          <w:pgMar w:top="1580" w:right="0" w:bottom="280" w:left="320" w:header="720" w:footer="720" w:gutter="0"/>
          <w:cols w:space="720"/>
        </w:sectPr>
      </w:pPr>
    </w:p>
    <w:p w14:paraId="544AC960" w14:textId="77777777" w:rsidR="001F5D61" w:rsidRDefault="00A234DC">
      <w:pPr>
        <w:pStyle w:val="ListParagraph"/>
        <w:numPr>
          <w:ilvl w:val="1"/>
          <w:numId w:val="41"/>
        </w:numPr>
        <w:tabs>
          <w:tab w:val="left" w:pos="1715"/>
        </w:tabs>
        <w:spacing w:before="90"/>
        <w:ind w:left="1714"/>
        <w:rPr>
          <w:sz w:val="24"/>
        </w:rPr>
      </w:pPr>
      <w:r>
        <w:rPr>
          <w:sz w:val="24"/>
        </w:rPr>
        <w:lastRenderedPageBreak/>
        <w:t>Climate and</w:t>
      </w:r>
      <w:r>
        <w:rPr>
          <w:spacing w:val="-2"/>
          <w:sz w:val="24"/>
        </w:rPr>
        <w:t xml:space="preserve"> </w:t>
      </w:r>
      <w:r>
        <w:rPr>
          <w:sz w:val="24"/>
        </w:rPr>
        <w:t>Culture</w:t>
      </w:r>
    </w:p>
    <w:p w14:paraId="541C428A" w14:textId="725988B5" w:rsidR="001F5D61" w:rsidRDefault="00A234DC">
      <w:pPr>
        <w:pStyle w:val="BodyText"/>
        <w:spacing w:before="181"/>
        <w:ind w:left="1672" w:right="1381"/>
      </w:pPr>
      <w:r>
        <w:t>As discussed in the previous text, it is important to differentiate between climate and culture. Climate consists of the day to day feelings of the members of the organization and is highly susceptible to changes within the organization. The climate will be very good for a time if the staff receives raises or if the company is furnished with new equipment. Conversely, if budget cuts occur or the number of staff reduced the climate will suffer. These conditions are all temporary, whereas culture is more permanent and lasting. Culture can and does change, but at a much slower rate than climate. It is a powerful force that can encourage and support an individual effort or thwart them before they are started. Organizational culture can be used to both explain and create end results.</w:t>
      </w:r>
    </w:p>
    <w:p w14:paraId="5B3179BA" w14:textId="7217A6F3" w:rsidR="001F5D61" w:rsidRDefault="00B95EA2">
      <w:pPr>
        <w:pStyle w:val="BodyText"/>
        <w:rPr>
          <w:sz w:val="20"/>
        </w:rPr>
      </w:pPr>
      <w:r>
        <w:rPr>
          <w:noProof/>
          <w:sz w:val="20"/>
        </w:rPr>
        <w:pict w14:anchorId="673B27E3">
          <v:shape id="_x0000_s1541" type="#_x0000_t202" style="position:absolute;margin-left:30.75pt;margin-top:6.8pt;width:485.85pt;height:213.5pt;z-index:252476416" filled="f" stroked="f">
            <v:textbox style="mso-next-textbox:#_x0000_s1541" inset="0,0,0,0">
              <w:txbxContent>
                <w:p w14:paraId="7AF7C14A" w14:textId="77777777" w:rsidR="00B95EA2" w:rsidRDefault="00B95EA2">
                  <w:pPr>
                    <w:spacing w:before="195"/>
                    <w:ind w:left="837" w:right="1409"/>
                    <w:rPr>
                      <w:sz w:val="24"/>
                    </w:rPr>
                  </w:pPr>
                  <w:r>
                    <w:rPr>
                      <w:sz w:val="24"/>
                    </w:rPr>
                    <w:t>All companies have an organizational culture, which represents the intangible force that centers on a company’s values and beliefs. Individuals typically work at a company with which their values match the most. One result of organizational culture is to develop a climate by which a company can measure successes attached to this intangible force. This starts the relationship between the organizational culture and climate. While organizational culture is often a naturally occurring phenomenon in organizations, the organizational climate often takes more work to implement.</w:t>
                  </w:r>
                </w:p>
                <w:p w14:paraId="0DBF386F" w14:textId="77777777" w:rsidR="00B95EA2" w:rsidRDefault="00B95EA2">
                  <w:pPr>
                    <w:spacing w:before="11"/>
                  </w:pPr>
                </w:p>
                <w:p w14:paraId="7BE4BA3C" w14:textId="77777777" w:rsidR="00B95EA2" w:rsidRDefault="00B95EA2">
                  <w:pPr>
                    <w:ind w:left="837" w:right="1391"/>
                    <w:rPr>
                      <w:sz w:val="24"/>
                    </w:rPr>
                  </w:pPr>
                  <w:r>
                    <w:rPr>
                      <w:sz w:val="24"/>
                    </w:rPr>
                    <w:t>A company’s organizational culture and climate are not always static. As a company evolves, so does its culture. This often leads to changes in the organizational climate as managers and employees change, along with the values and beliefs in the business.</w:t>
                  </w:r>
                </w:p>
                <w:p w14:paraId="10C98DAE" w14:textId="77777777" w:rsidR="00B95EA2" w:rsidRDefault="00B95EA2">
                  <w:pPr>
                    <w:spacing w:before="4" w:line="237" w:lineRule="auto"/>
                    <w:ind w:left="837" w:right="1448"/>
                    <w:rPr>
                      <w:sz w:val="24"/>
                    </w:rPr>
                  </w:pPr>
                  <w:r>
                    <w:rPr>
                      <w:sz w:val="24"/>
                    </w:rPr>
                    <w:t>The organizational climate must adjust as necessary to ensure the company measures the correct factors.</w:t>
                  </w:r>
                </w:p>
                <w:p w14:paraId="1F4D05AF" w14:textId="77777777" w:rsidR="00B95EA2" w:rsidRDefault="00B95EA2">
                  <w:pPr>
                    <w:spacing w:before="1"/>
                    <w:rPr>
                      <w:sz w:val="23"/>
                    </w:rPr>
                  </w:pPr>
                </w:p>
                <w:p w14:paraId="68DFCA43" w14:textId="77777777" w:rsidR="00B95EA2" w:rsidRDefault="00B95EA2">
                  <w:pPr>
                    <w:spacing w:line="289" w:lineRule="exact"/>
                    <w:ind w:left="461"/>
                    <w:rPr>
                      <w:sz w:val="24"/>
                    </w:rPr>
                  </w:pPr>
                  <w:r>
                    <w:rPr>
                      <w:sz w:val="24"/>
                    </w:rPr>
                    <w:t>7.3. Organizational Culture, Strategy, Structure, and Operations</w:t>
                  </w:r>
                </w:p>
              </w:txbxContent>
            </v:textbox>
          </v:shape>
        </w:pict>
      </w:r>
    </w:p>
    <w:p w14:paraId="1417CD5C" w14:textId="77777777" w:rsidR="001F5D61" w:rsidRDefault="001F5D61">
      <w:pPr>
        <w:pStyle w:val="BodyText"/>
        <w:rPr>
          <w:sz w:val="20"/>
        </w:rPr>
      </w:pPr>
    </w:p>
    <w:p w14:paraId="702DEE67" w14:textId="77777777" w:rsidR="001F5D61" w:rsidRDefault="001F5D61">
      <w:pPr>
        <w:pStyle w:val="BodyText"/>
        <w:rPr>
          <w:sz w:val="20"/>
        </w:rPr>
      </w:pPr>
    </w:p>
    <w:p w14:paraId="2D1FD729" w14:textId="77777777" w:rsidR="001F5D61" w:rsidRDefault="001F5D61">
      <w:pPr>
        <w:pStyle w:val="BodyText"/>
        <w:rPr>
          <w:sz w:val="20"/>
        </w:rPr>
      </w:pPr>
    </w:p>
    <w:p w14:paraId="398E0F8B" w14:textId="77777777" w:rsidR="001F5D61" w:rsidRDefault="001F5D61">
      <w:pPr>
        <w:pStyle w:val="BodyText"/>
        <w:rPr>
          <w:sz w:val="20"/>
        </w:rPr>
      </w:pPr>
    </w:p>
    <w:p w14:paraId="19F7248F" w14:textId="77777777" w:rsidR="001F5D61" w:rsidRDefault="001F5D61">
      <w:pPr>
        <w:pStyle w:val="BodyText"/>
        <w:rPr>
          <w:sz w:val="20"/>
        </w:rPr>
      </w:pPr>
    </w:p>
    <w:p w14:paraId="39424C5B" w14:textId="77777777" w:rsidR="001F5D61" w:rsidRDefault="001F5D61">
      <w:pPr>
        <w:pStyle w:val="BodyText"/>
        <w:rPr>
          <w:sz w:val="20"/>
        </w:rPr>
      </w:pPr>
    </w:p>
    <w:p w14:paraId="3F7800B2" w14:textId="77777777" w:rsidR="001F5D61" w:rsidRDefault="001F5D61">
      <w:pPr>
        <w:pStyle w:val="BodyText"/>
        <w:rPr>
          <w:sz w:val="20"/>
        </w:rPr>
      </w:pPr>
    </w:p>
    <w:p w14:paraId="79BF8AFF" w14:textId="77777777" w:rsidR="001F5D61" w:rsidRDefault="001F5D61">
      <w:pPr>
        <w:pStyle w:val="BodyText"/>
        <w:rPr>
          <w:sz w:val="20"/>
        </w:rPr>
      </w:pPr>
    </w:p>
    <w:p w14:paraId="44444CC7" w14:textId="77777777" w:rsidR="001F5D61" w:rsidRDefault="001F5D61">
      <w:pPr>
        <w:pStyle w:val="BodyText"/>
        <w:rPr>
          <w:sz w:val="20"/>
        </w:rPr>
      </w:pPr>
    </w:p>
    <w:p w14:paraId="0B4236C1" w14:textId="77777777" w:rsidR="001F5D61" w:rsidRDefault="001F5D61">
      <w:pPr>
        <w:pStyle w:val="BodyText"/>
        <w:rPr>
          <w:sz w:val="20"/>
        </w:rPr>
      </w:pPr>
    </w:p>
    <w:p w14:paraId="063B3008" w14:textId="77777777" w:rsidR="001F5D61" w:rsidRDefault="001F5D61">
      <w:pPr>
        <w:pStyle w:val="BodyText"/>
        <w:rPr>
          <w:sz w:val="20"/>
        </w:rPr>
      </w:pPr>
    </w:p>
    <w:p w14:paraId="27AE52F0" w14:textId="77777777" w:rsidR="001F5D61" w:rsidRDefault="001F5D61">
      <w:pPr>
        <w:pStyle w:val="BodyText"/>
        <w:rPr>
          <w:sz w:val="20"/>
        </w:rPr>
      </w:pPr>
    </w:p>
    <w:p w14:paraId="65B08538" w14:textId="77777777" w:rsidR="001F5D61" w:rsidRDefault="001F5D61">
      <w:pPr>
        <w:pStyle w:val="BodyText"/>
        <w:rPr>
          <w:sz w:val="20"/>
        </w:rPr>
      </w:pPr>
    </w:p>
    <w:p w14:paraId="3FF3B2D9" w14:textId="77777777" w:rsidR="001F5D61" w:rsidRDefault="001F5D61">
      <w:pPr>
        <w:pStyle w:val="BodyText"/>
        <w:rPr>
          <w:sz w:val="20"/>
        </w:rPr>
      </w:pPr>
    </w:p>
    <w:p w14:paraId="03211231" w14:textId="77777777" w:rsidR="001F5D61" w:rsidRDefault="001F5D61">
      <w:pPr>
        <w:pStyle w:val="BodyText"/>
        <w:rPr>
          <w:sz w:val="20"/>
        </w:rPr>
      </w:pPr>
    </w:p>
    <w:p w14:paraId="26C38FBC" w14:textId="77777777" w:rsidR="001F5D61" w:rsidRDefault="001F5D61">
      <w:pPr>
        <w:pStyle w:val="BodyText"/>
        <w:rPr>
          <w:sz w:val="20"/>
        </w:rPr>
      </w:pPr>
    </w:p>
    <w:p w14:paraId="376DE00A" w14:textId="077A18D7" w:rsidR="001F5D61" w:rsidRDefault="001F5D61">
      <w:pPr>
        <w:pStyle w:val="BodyText"/>
        <w:rPr>
          <w:sz w:val="20"/>
        </w:rPr>
      </w:pPr>
    </w:p>
    <w:p w14:paraId="0D38A7B8" w14:textId="77777777" w:rsidR="001F5D61" w:rsidRDefault="001F5D61">
      <w:pPr>
        <w:pStyle w:val="BodyText"/>
        <w:rPr>
          <w:sz w:val="20"/>
        </w:rPr>
      </w:pPr>
    </w:p>
    <w:p w14:paraId="5186E747" w14:textId="77777777" w:rsidR="001F5D61" w:rsidRDefault="00A234DC">
      <w:pPr>
        <w:pStyle w:val="BodyText"/>
        <w:spacing w:before="192"/>
        <w:ind w:left="1672" w:right="1546"/>
      </w:pPr>
      <w:r>
        <w:t>Following Schein, “organizational culture” represents underlying, unobservable assumptions, which constitute the basis for every organization. “Organizational strategy” provides rules, norms, and regulations, which are set into effect through</w:t>
      </w:r>
    </w:p>
    <w:p w14:paraId="3F6379CA" w14:textId="77777777" w:rsidR="001F5D61" w:rsidRDefault="00A234DC">
      <w:pPr>
        <w:pStyle w:val="BodyText"/>
        <w:ind w:left="1672" w:right="1340"/>
      </w:pPr>
      <w:r>
        <w:t>organizational structures. Therefore, strategy belongs to an unobservable domain and can be allocated to “espoused values.” “Organizational design, structure, and process” as well as “organizational behavior and performance” are those elements of an organization that are visible to its members as well as the external environment; that is, they represent artifacts.</w:t>
      </w:r>
    </w:p>
    <w:p w14:paraId="664422E8" w14:textId="77777777" w:rsidR="001F5D61" w:rsidRDefault="001F5D61">
      <w:pPr>
        <w:pStyle w:val="BodyText"/>
        <w:spacing w:before="10"/>
        <w:rPr>
          <w:sz w:val="22"/>
        </w:rPr>
      </w:pPr>
    </w:p>
    <w:p w14:paraId="5EFC0708" w14:textId="77777777" w:rsidR="001F5D61" w:rsidRDefault="00A234DC">
      <w:pPr>
        <w:pStyle w:val="BodyText"/>
        <w:ind w:left="1672" w:right="1404"/>
      </w:pPr>
      <w:r>
        <w:t>Strategies are commonly defined as the overall orientation of an organization for reaching preset goals and objectives, that is, a long-term plan for maximizing profits or covering costs, in case of nonprofit organizations. Furthermore, organizational strategy “is an organization process, in many ways inseparable from the structure, behavior and culture of the company in which it takes place”. Strategies influence the interaction between structures and behavior and vice versa. Researchers argued that “espoused values” have an impact on “artifacts,” which in turn influence “espoused values.” As organizational structures as well as behavior were identified as elements of organizational artifacts, both are affected by strategy. Different strategies require different structures. In contrast, structures provide the frame of reference for future</w:t>
      </w:r>
    </w:p>
    <w:p w14:paraId="05A69534" w14:textId="77777777" w:rsidR="001F5D61" w:rsidRDefault="001F5D61">
      <w:pPr>
        <w:sectPr w:rsidR="001F5D61">
          <w:pgSz w:w="11910" w:h="16840"/>
          <w:pgMar w:top="1320" w:right="0" w:bottom="280" w:left="320" w:header="891" w:footer="0" w:gutter="0"/>
          <w:cols w:space="720"/>
        </w:sectPr>
      </w:pPr>
    </w:p>
    <w:p w14:paraId="62B69074" w14:textId="77777777" w:rsidR="001F5D61" w:rsidRDefault="00A234DC">
      <w:pPr>
        <w:pStyle w:val="BodyText"/>
        <w:spacing w:before="93" w:line="237" w:lineRule="auto"/>
        <w:ind w:left="1672" w:right="1007"/>
      </w:pPr>
      <w:r>
        <w:lastRenderedPageBreak/>
        <w:t>information processing and strategic decision making, commonly known as “reporting.” Thus, it is also true that structures have an impact on future strategies.</w:t>
      </w:r>
    </w:p>
    <w:p w14:paraId="10D0A48F" w14:textId="77777777" w:rsidR="001F5D61" w:rsidRDefault="001F5D61">
      <w:pPr>
        <w:pStyle w:val="BodyText"/>
        <w:spacing w:before="3"/>
        <w:rPr>
          <w:sz w:val="23"/>
        </w:rPr>
      </w:pPr>
    </w:p>
    <w:p w14:paraId="2F45C370" w14:textId="77777777" w:rsidR="001F5D61" w:rsidRDefault="00A234DC">
      <w:pPr>
        <w:pStyle w:val="BodyText"/>
        <w:ind w:left="1672" w:right="1007"/>
      </w:pPr>
      <w:r>
        <w:t xml:space="preserve">Processes that turn organizational strategies into action, commonly known as </w:t>
      </w:r>
      <w:r>
        <w:rPr>
          <w:spacing w:val="-3"/>
        </w:rPr>
        <w:t xml:space="preserve">“operationalization,” </w:t>
      </w:r>
      <w:r>
        <w:t xml:space="preserve">“implementation of </w:t>
      </w:r>
      <w:r>
        <w:rPr>
          <w:spacing w:val="-4"/>
        </w:rPr>
        <w:t xml:space="preserve">strategies,” </w:t>
      </w:r>
      <w:r>
        <w:t xml:space="preserve">or “strategy </w:t>
      </w:r>
      <w:r>
        <w:rPr>
          <w:spacing w:val="-3"/>
        </w:rPr>
        <w:t xml:space="preserve">doing,” </w:t>
      </w:r>
      <w:r>
        <w:t>unfold</w:t>
      </w:r>
    </w:p>
    <w:p w14:paraId="22677016" w14:textId="77777777" w:rsidR="001F5D61" w:rsidRDefault="00A234DC">
      <w:pPr>
        <w:pStyle w:val="BodyText"/>
        <w:spacing w:before="2" w:line="237" w:lineRule="auto"/>
        <w:ind w:left="1672" w:right="1546"/>
      </w:pPr>
      <w:r>
        <w:t>through</w:t>
      </w:r>
      <w:r>
        <w:rPr>
          <w:spacing w:val="-9"/>
        </w:rPr>
        <w:t xml:space="preserve"> </w:t>
      </w:r>
      <w:r>
        <w:t>organizational</w:t>
      </w:r>
      <w:r>
        <w:rPr>
          <w:spacing w:val="-10"/>
        </w:rPr>
        <w:t xml:space="preserve"> </w:t>
      </w:r>
      <w:r>
        <w:t>structures</w:t>
      </w:r>
      <w:r>
        <w:rPr>
          <w:spacing w:val="-9"/>
        </w:rPr>
        <w:t xml:space="preserve"> </w:t>
      </w:r>
      <w:r>
        <w:t>and</w:t>
      </w:r>
      <w:r>
        <w:rPr>
          <w:spacing w:val="-10"/>
        </w:rPr>
        <w:t xml:space="preserve"> </w:t>
      </w:r>
      <w:r>
        <w:t>organizational</w:t>
      </w:r>
      <w:r>
        <w:rPr>
          <w:spacing w:val="-10"/>
        </w:rPr>
        <w:t xml:space="preserve"> </w:t>
      </w:r>
      <w:r>
        <w:t>activities.</w:t>
      </w:r>
      <w:r>
        <w:rPr>
          <w:spacing w:val="-9"/>
        </w:rPr>
        <w:t xml:space="preserve"> </w:t>
      </w:r>
      <w:r>
        <w:t>Strategies</w:t>
      </w:r>
      <w:r>
        <w:rPr>
          <w:spacing w:val="-11"/>
        </w:rPr>
        <w:t xml:space="preserve"> </w:t>
      </w:r>
      <w:r>
        <w:t>are</w:t>
      </w:r>
      <w:r>
        <w:rPr>
          <w:spacing w:val="-10"/>
        </w:rPr>
        <w:t xml:space="preserve"> </w:t>
      </w:r>
      <w:r>
        <w:t>put</w:t>
      </w:r>
      <w:r>
        <w:rPr>
          <w:spacing w:val="-9"/>
        </w:rPr>
        <w:t xml:space="preserve"> </w:t>
      </w:r>
      <w:r>
        <w:t>into effect through organizational structures and</w:t>
      </w:r>
      <w:r>
        <w:rPr>
          <w:spacing w:val="-7"/>
        </w:rPr>
        <w:t xml:space="preserve"> </w:t>
      </w:r>
      <w:r>
        <w:rPr>
          <w:spacing w:val="-4"/>
        </w:rPr>
        <w:t>behavior.</w:t>
      </w:r>
    </w:p>
    <w:p w14:paraId="7543D202" w14:textId="77777777" w:rsidR="001F5D61" w:rsidRDefault="001F5D61">
      <w:pPr>
        <w:pStyle w:val="BodyText"/>
        <w:spacing w:before="3"/>
        <w:rPr>
          <w:sz w:val="23"/>
        </w:rPr>
      </w:pPr>
    </w:p>
    <w:p w14:paraId="45DC84A5" w14:textId="4DA2F64C" w:rsidR="001F5D61" w:rsidRDefault="00A234DC">
      <w:pPr>
        <w:pStyle w:val="BodyText"/>
        <w:spacing w:before="1"/>
        <w:ind w:left="1672" w:right="1352"/>
      </w:pPr>
      <w:r>
        <w:t xml:space="preserve">Organizational structures and behavior constitute the observable manifestation of organizational strategies (espoused values). Structures build the frame of reference </w:t>
      </w:r>
      <w:r>
        <w:rPr>
          <w:spacing w:val="-3"/>
        </w:rPr>
        <w:t xml:space="preserve">for </w:t>
      </w:r>
      <w:r>
        <w:t xml:space="preserve">running organizational operations and guide or cushion behavior of members of an organization, which translate into certain “patterns of behavior” supported by organizational structures. </w:t>
      </w:r>
      <w:r>
        <w:rPr>
          <w:spacing w:val="-4"/>
        </w:rPr>
        <w:t xml:space="preserve">At </w:t>
      </w:r>
      <w:r>
        <w:t>the same time, behavior is also reversely linked to structures.</w:t>
      </w:r>
      <w:r>
        <w:rPr>
          <w:spacing w:val="-7"/>
        </w:rPr>
        <w:t xml:space="preserve"> </w:t>
      </w:r>
      <w:r>
        <w:t>Considering</w:t>
      </w:r>
      <w:r>
        <w:rPr>
          <w:spacing w:val="-8"/>
        </w:rPr>
        <w:t xml:space="preserve"> </w:t>
      </w:r>
      <w:r>
        <w:t>that</w:t>
      </w:r>
      <w:r>
        <w:rPr>
          <w:spacing w:val="-5"/>
        </w:rPr>
        <w:t xml:space="preserve"> </w:t>
      </w:r>
      <w:r>
        <w:t>organizations</w:t>
      </w:r>
      <w:r>
        <w:rPr>
          <w:spacing w:val="-6"/>
        </w:rPr>
        <w:t xml:space="preserve"> </w:t>
      </w:r>
      <w:r>
        <w:t>might</w:t>
      </w:r>
      <w:r>
        <w:rPr>
          <w:spacing w:val="-8"/>
        </w:rPr>
        <w:t xml:space="preserve"> </w:t>
      </w:r>
      <w:r>
        <w:t>need</w:t>
      </w:r>
      <w:r>
        <w:rPr>
          <w:spacing w:val="-7"/>
        </w:rPr>
        <w:t xml:space="preserve"> </w:t>
      </w:r>
      <w:r>
        <w:t>to</w:t>
      </w:r>
      <w:r>
        <w:rPr>
          <w:spacing w:val="-5"/>
        </w:rPr>
        <w:t xml:space="preserve"> </w:t>
      </w:r>
      <w:r>
        <w:t>change</w:t>
      </w:r>
      <w:r>
        <w:rPr>
          <w:spacing w:val="-7"/>
        </w:rPr>
        <w:t xml:space="preserve"> </w:t>
      </w:r>
      <w:r>
        <w:t>over</w:t>
      </w:r>
      <w:r>
        <w:rPr>
          <w:spacing w:val="-7"/>
        </w:rPr>
        <w:t xml:space="preserve"> </w:t>
      </w:r>
      <w:r>
        <w:t>time,</w:t>
      </w:r>
      <w:r>
        <w:rPr>
          <w:spacing w:val="-6"/>
        </w:rPr>
        <w:t xml:space="preserve"> </w:t>
      </w:r>
      <w:r>
        <w:t>for</w:t>
      </w:r>
      <w:r>
        <w:rPr>
          <w:spacing w:val="-8"/>
        </w:rPr>
        <w:t xml:space="preserve"> </w:t>
      </w:r>
      <w:r>
        <w:t xml:space="preserve">example, due to extensive internationalization via mergers and acquisitions (M&amp;A), it may become necessary to restructure certain or even all parts of an organization. Especially in M&amp;A, this seems of particular importance to align organizational behavior of new employees in such a </w:t>
      </w:r>
      <w:r>
        <w:rPr>
          <w:spacing w:val="-3"/>
        </w:rPr>
        <w:t xml:space="preserve">way </w:t>
      </w:r>
      <w:r>
        <w:t>that strategic goals can be accomplished efficiently and economically via organizational tasks. Thus, structures need to change if organizational behavior does not lead to the expected</w:t>
      </w:r>
      <w:r>
        <w:rPr>
          <w:spacing w:val="-3"/>
        </w:rPr>
        <w:t xml:space="preserve"> </w:t>
      </w:r>
      <w:r>
        <w:t>performance.</w:t>
      </w:r>
    </w:p>
    <w:p w14:paraId="37D999C4" w14:textId="77777777" w:rsidR="001F5D61" w:rsidRDefault="001F5D61">
      <w:pPr>
        <w:pStyle w:val="BodyText"/>
        <w:spacing w:before="10"/>
        <w:rPr>
          <w:sz w:val="22"/>
        </w:rPr>
      </w:pPr>
    </w:p>
    <w:p w14:paraId="31ECB64B" w14:textId="77777777" w:rsidR="001F5D61" w:rsidRDefault="00A234DC">
      <w:pPr>
        <w:pStyle w:val="BodyText"/>
        <w:ind w:left="1672" w:right="1546"/>
      </w:pPr>
      <w:r>
        <w:t>Through performance assessment (i.e., inward-oriented operations), changes in strategy and structure can be triggered, but learning processes rely on favorable organizational conditions such as open communication structures, which would allow organizations to learn. Assessing the efficiency of operations represents a binding condition for organizational learning that leads to changes in strategy. Single-loop learning, as distinguished from double-loop learning, refers to the processes of detecting errors and adjusting existing strategies to meet new requirements.</w:t>
      </w:r>
    </w:p>
    <w:p w14:paraId="611A16AA" w14:textId="77777777" w:rsidR="001F5D61" w:rsidRDefault="00A234DC">
      <w:pPr>
        <w:pStyle w:val="BodyText"/>
        <w:spacing w:before="4" w:line="237" w:lineRule="auto"/>
        <w:ind w:left="1672" w:right="1546"/>
      </w:pPr>
      <w:r>
        <w:t>Double-loop learning, by contrast, refers to a more profound process of learning, where “underlying organizational policies and objectives”</w:t>
      </w:r>
    </w:p>
    <w:p w14:paraId="40E4532C" w14:textId="77777777" w:rsidR="001F5D61" w:rsidRDefault="001F5D61">
      <w:pPr>
        <w:pStyle w:val="BodyText"/>
        <w:spacing w:before="1"/>
        <w:rPr>
          <w:sz w:val="23"/>
        </w:rPr>
      </w:pPr>
    </w:p>
    <w:p w14:paraId="1257898B" w14:textId="77777777" w:rsidR="001F5D61" w:rsidRDefault="00A234DC">
      <w:pPr>
        <w:pStyle w:val="BodyText"/>
        <w:ind w:left="1672" w:right="1352"/>
      </w:pPr>
      <w:r>
        <w:t>Double-loop learning, questions existing underlying assumptions, that is, organizational culture, and may lead to more fundamental changes in strategies and their operationalization. Although single-loop learning is a precondition for double-loop learning, it would be wrong to assume that single-loop learning automatically effectuates double-loop learning. Many organizations are quite capable of single-loop learning, but fail to learn on a higher level, that is, double-loop learning.</w:t>
      </w:r>
    </w:p>
    <w:p w14:paraId="434442B5" w14:textId="77777777" w:rsidR="001F5D61" w:rsidRDefault="001F5D61">
      <w:pPr>
        <w:sectPr w:rsidR="001F5D61">
          <w:pgSz w:w="11910" w:h="16840"/>
          <w:pgMar w:top="1320" w:right="0" w:bottom="280" w:left="320" w:header="891" w:footer="0" w:gutter="0"/>
          <w:cols w:space="720"/>
        </w:sectPr>
      </w:pPr>
    </w:p>
    <w:p w14:paraId="2CBFEFD9" w14:textId="459C3658" w:rsidR="001F5D61" w:rsidRDefault="00B95EA2">
      <w:pPr>
        <w:pStyle w:val="BodyText"/>
        <w:rPr>
          <w:sz w:val="20"/>
        </w:rPr>
      </w:pPr>
      <w:r>
        <w:rPr>
          <w:noProof/>
          <w:sz w:val="20"/>
        </w:rPr>
        <w:lastRenderedPageBreak/>
        <w:pict w14:anchorId="6EDFFBDD">
          <v:shape id="_x0000_s1537" type="#_x0000_t202" style="position:absolute;margin-left:36.45pt;margin-top:-.75pt;width:537.6pt;height:398.85pt;z-index:252479488" filled="f" stroked="f">
            <v:textbox inset="0,0,0,0">
              <w:txbxContent>
                <w:p w14:paraId="2058CA43" w14:textId="77777777" w:rsidR="00B95EA2" w:rsidRDefault="00B95EA2">
                  <w:pPr>
                    <w:rPr>
                      <w:sz w:val="24"/>
                    </w:rPr>
                  </w:pPr>
                </w:p>
                <w:p w14:paraId="09542AE9" w14:textId="77777777" w:rsidR="00B95EA2" w:rsidRDefault="00B95EA2">
                  <w:pPr>
                    <w:rPr>
                      <w:sz w:val="24"/>
                    </w:rPr>
                  </w:pPr>
                </w:p>
                <w:p w14:paraId="7CFED374" w14:textId="77777777" w:rsidR="00B95EA2" w:rsidRDefault="00B95EA2">
                  <w:pPr>
                    <w:rPr>
                      <w:sz w:val="24"/>
                    </w:rPr>
                  </w:pPr>
                </w:p>
                <w:p w14:paraId="57030CCA" w14:textId="77777777" w:rsidR="00B95EA2" w:rsidRDefault="00B95EA2">
                  <w:pPr>
                    <w:rPr>
                      <w:sz w:val="24"/>
                    </w:rPr>
                  </w:pPr>
                </w:p>
                <w:p w14:paraId="2B0E80C5" w14:textId="77777777" w:rsidR="00B95EA2" w:rsidRDefault="00B95EA2">
                  <w:pPr>
                    <w:rPr>
                      <w:sz w:val="24"/>
                    </w:rPr>
                  </w:pPr>
                </w:p>
                <w:p w14:paraId="666EC1CF" w14:textId="77777777" w:rsidR="00B95EA2" w:rsidRDefault="00B95EA2">
                  <w:pPr>
                    <w:rPr>
                      <w:sz w:val="24"/>
                    </w:rPr>
                  </w:pPr>
                </w:p>
                <w:p w14:paraId="420DFD89" w14:textId="77777777" w:rsidR="00B95EA2" w:rsidRDefault="00B95EA2">
                  <w:pPr>
                    <w:rPr>
                      <w:sz w:val="24"/>
                    </w:rPr>
                  </w:pPr>
                </w:p>
                <w:p w14:paraId="2DC45AB8" w14:textId="77777777" w:rsidR="00B95EA2" w:rsidRDefault="00B95EA2">
                  <w:pPr>
                    <w:rPr>
                      <w:sz w:val="24"/>
                    </w:rPr>
                  </w:pPr>
                </w:p>
                <w:p w14:paraId="60D91889" w14:textId="77777777" w:rsidR="00B95EA2" w:rsidRDefault="00B95EA2">
                  <w:pPr>
                    <w:rPr>
                      <w:sz w:val="24"/>
                    </w:rPr>
                  </w:pPr>
                </w:p>
                <w:p w14:paraId="038F3BDB" w14:textId="77777777" w:rsidR="00B95EA2" w:rsidRDefault="00B95EA2">
                  <w:pPr>
                    <w:rPr>
                      <w:sz w:val="24"/>
                    </w:rPr>
                  </w:pPr>
                </w:p>
                <w:p w14:paraId="28F7EC3E" w14:textId="77777777" w:rsidR="00B95EA2" w:rsidRDefault="00B95EA2">
                  <w:pPr>
                    <w:rPr>
                      <w:sz w:val="24"/>
                    </w:rPr>
                  </w:pPr>
                </w:p>
                <w:p w14:paraId="4A2EDC64" w14:textId="77777777" w:rsidR="00B95EA2" w:rsidRDefault="00B95EA2">
                  <w:pPr>
                    <w:rPr>
                      <w:sz w:val="24"/>
                    </w:rPr>
                  </w:pPr>
                </w:p>
                <w:p w14:paraId="02C9C851" w14:textId="77777777" w:rsidR="00B95EA2" w:rsidRDefault="00B95EA2">
                  <w:pPr>
                    <w:rPr>
                      <w:sz w:val="24"/>
                    </w:rPr>
                  </w:pPr>
                </w:p>
                <w:p w14:paraId="121672B1" w14:textId="77777777" w:rsidR="00B95EA2" w:rsidRDefault="00B95EA2">
                  <w:pPr>
                    <w:spacing w:before="8"/>
                    <w:rPr>
                      <w:sz w:val="32"/>
                    </w:rPr>
                  </w:pPr>
                </w:p>
                <w:p w14:paraId="023AAAAD" w14:textId="77777777" w:rsidR="00B95EA2" w:rsidRDefault="00B95EA2">
                  <w:pPr>
                    <w:ind w:left="837" w:firstLine="724"/>
                    <w:rPr>
                      <w:b/>
                      <w:sz w:val="24"/>
                    </w:rPr>
                  </w:pPr>
                  <w:r>
                    <w:rPr>
                      <w:b/>
                      <w:sz w:val="24"/>
                    </w:rPr>
                    <w:t>Relationship between culture, strategy, structure, and operations</w:t>
                  </w:r>
                </w:p>
                <w:p w14:paraId="1FB26612" w14:textId="77777777" w:rsidR="00B95EA2" w:rsidRDefault="00B95EA2">
                  <w:pPr>
                    <w:spacing w:before="5"/>
                    <w:rPr>
                      <w:sz w:val="23"/>
                    </w:rPr>
                  </w:pPr>
                </w:p>
                <w:p w14:paraId="1A02955D" w14:textId="77777777" w:rsidR="00B95EA2" w:rsidRDefault="00B95EA2">
                  <w:pPr>
                    <w:spacing w:line="237" w:lineRule="auto"/>
                    <w:ind w:left="837" w:right="2679"/>
                    <w:rPr>
                      <w:sz w:val="24"/>
                    </w:rPr>
                  </w:pPr>
                  <w:r>
                    <w:rPr>
                      <w:sz w:val="24"/>
                    </w:rPr>
                    <w:t>Source: Dauber, D., Fink, G., &amp; Yolles, M. (2012). A Configuration Model of Organizational Culture. Sage Open Journal.</w:t>
                  </w:r>
                </w:p>
                <w:p w14:paraId="7028CC93" w14:textId="77777777" w:rsidR="00B95EA2" w:rsidRDefault="00B95EA2">
                  <w:pPr>
                    <w:spacing w:before="5"/>
                    <w:rPr>
                      <w:sz w:val="23"/>
                    </w:rPr>
                  </w:pPr>
                </w:p>
                <w:p w14:paraId="683D21A8" w14:textId="77777777" w:rsidR="00B95EA2" w:rsidRDefault="00B95EA2">
                  <w:pPr>
                    <w:spacing w:line="237" w:lineRule="auto"/>
                    <w:ind w:left="837" w:right="2017"/>
                    <w:rPr>
                      <w:sz w:val="24"/>
                    </w:rPr>
                  </w:pPr>
                  <w:r>
                    <w:rPr>
                      <w:sz w:val="24"/>
                    </w:rPr>
                    <w:t>Understanding organizational processes = understanding organizational (culture) change = understanding organizational (culture) dynamics</w:t>
                  </w:r>
                </w:p>
                <w:p w14:paraId="0C41066C" w14:textId="77777777" w:rsidR="00B95EA2" w:rsidRDefault="00B95EA2">
                  <w:pPr>
                    <w:spacing w:before="1"/>
                    <w:rPr>
                      <w:sz w:val="23"/>
                    </w:rPr>
                  </w:pPr>
                </w:p>
                <w:p w14:paraId="35A00F4A" w14:textId="77777777" w:rsidR="00B95EA2" w:rsidRDefault="00B95EA2">
                  <w:pPr>
                    <w:ind w:left="837" w:right="1378"/>
                    <w:rPr>
                      <w:sz w:val="24"/>
                    </w:rPr>
                  </w:pPr>
                  <w:r>
                    <w:rPr>
                      <w:sz w:val="24"/>
                    </w:rPr>
                    <w:t>In conclusion, (a) Operationalization has to stand in line with corporate values. (b) All domains—strategy, structure, and operations—are indirectly affected by culture. (c) Organizational values constitute the shared “ethics” of doing business. If the impact of organizational culture on operations unfolds through strategy (i.e., espoused values), which supports the idea of a “guiding” or moderating influence on organizations during</w:t>
                  </w:r>
                </w:p>
              </w:txbxContent>
            </v:textbox>
          </v:shape>
        </w:pict>
      </w:r>
      <w:r>
        <w:rPr>
          <w:noProof/>
          <w:sz w:val="20"/>
        </w:rPr>
        <w:pict w14:anchorId="19056E27">
          <v:shape id="_x0000_s1538" type="#_x0000_t75" style="position:absolute;margin-left:103.9pt;margin-top:4.55pt;width:355.5pt;height:196.5pt;z-index:252478464">
            <v:imagedata r:id="rId81" o:title=""/>
          </v:shape>
        </w:pict>
      </w:r>
    </w:p>
    <w:p w14:paraId="5A61265B" w14:textId="77777777" w:rsidR="001F5D61" w:rsidRDefault="001F5D61">
      <w:pPr>
        <w:pStyle w:val="BodyText"/>
        <w:rPr>
          <w:sz w:val="20"/>
        </w:rPr>
      </w:pPr>
    </w:p>
    <w:p w14:paraId="5C0958AF" w14:textId="77777777" w:rsidR="001F5D61" w:rsidRDefault="001F5D61">
      <w:pPr>
        <w:pStyle w:val="BodyText"/>
        <w:rPr>
          <w:sz w:val="20"/>
        </w:rPr>
      </w:pPr>
    </w:p>
    <w:p w14:paraId="6D9C136E" w14:textId="77777777" w:rsidR="001F5D61" w:rsidRDefault="001F5D61">
      <w:pPr>
        <w:pStyle w:val="BodyText"/>
        <w:rPr>
          <w:sz w:val="20"/>
        </w:rPr>
      </w:pPr>
    </w:p>
    <w:p w14:paraId="17A24558" w14:textId="77777777" w:rsidR="001F5D61" w:rsidRDefault="001F5D61">
      <w:pPr>
        <w:pStyle w:val="BodyText"/>
        <w:rPr>
          <w:sz w:val="20"/>
        </w:rPr>
      </w:pPr>
    </w:p>
    <w:p w14:paraId="474B077A" w14:textId="77777777" w:rsidR="001F5D61" w:rsidRDefault="001F5D61">
      <w:pPr>
        <w:pStyle w:val="BodyText"/>
        <w:rPr>
          <w:sz w:val="20"/>
        </w:rPr>
      </w:pPr>
    </w:p>
    <w:p w14:paraId="246AAA3D" w14:textId="77777777" w:rsidR="001F5D61" w:rsidRDefault="001F5D61">
      <w:pPr>
        <w:pStyle w:val="BodyText"/>
        <w:rPr>
          <w:sz w:val="20"/>
        </w:rPr>
      </w:pPr>
    </w:p>
    <w:p w14:paraId="2B11B49D" w14:textId="77777777" w:rsidR="001F5D61" w:rsidRDefault="001F5D61">
      <w:pPr>
        <w:pStyle w:val="BodyText"/>
        <w:rPr>
          <w:sz w:val="20"/>
        </w:rPr>
      </w:pPr>
    </w:p>
    <w:p w14:paraId="614AA554" w14:textId="77777777" w:rsidR="001F5D61" w:rsidRDefault="001F5D61">
      <w:pPr>
        <w:pStyle w:val="BodyText"/>
        <w:rPr>
          <w:sz w:val="20"/>
        </w:rPr>
      </w:pPr>
    </w:p>
    <w:p w14:paraId="07B56D7F" w14:textId="77777777" w:rsidR="001F5D61" w:rsidRDefault="001F5D61">
      <w:pPr>
        <w:pStyle w:val="BodyText"/>
        <w:rPr>
          <w:sz w:val="20"/>
        </w:rPr>
      </w:pPr>
    </w:p>
    <w:p w14:paraId="56365CC7" w14:textId="77777777" w:rsidR="001F5D61" w:rsidRDefault="001F5D61">
      <w:pPr>
        <w:pStyle w:val="BodyText"/>
        <w:rPr>
          <w:sz w:val="20"/>
        </w:rPr>
      </w:pPr>
    </w:p>
    <w:p w14:paraId="7E922E9B" w14:textId="77777777" w:rsidR="001F5D61" w:rsidRDefault="001F5D61">
      <w:pPr>
        <w:pStyle w:val="BodyText"/>
        <w:rPr>
          <w:sz w:val="20"/>
        </w:rPr>
      </w:pPr>
    </w:p>
    <w:p w14:paraId="4912FB3A" w14:textId="0692B7A7" w:rsidR="001F5D61" w:rsidRDefault="001F5D61">
      <w:pPr>
        <w:pStyle w:val="BodyText"/>
        <w:rPr>
          <w:sz w:val="20"/>
        </w:rPr>
      </w:pPr>
    </w:p>
    <w:p w14:paraId="783CB0EA" w14:textId="77777777" w:rsidR="001F5D61" w:rsidRDefault="001F5D61">
      <w:pPr>
        <w:pStyle w:val="BodyText"/>
        <w:rPr>
          <w:sz w:val="20"/>
        </w:rPr>
      </w:pPr>
    </w:p>
    <w:p w14:paraId="4B5C00D6" w14:textId="7BC9F965" w:rsidR="001F5D61" w:rsidRDefault="001F5D61">
      <w:pPr>
        <w:pStyle w:val="BodyText"/>
        <w:rPr>
          <w:sz w:val="20"/>
        </w:rPr>
      </w:pPr>
    </w:p>
    <w:p w14:paraId="2398E716" w14:textId="77777777" w:rsidR="001F5D61" w:rsidRDefault="001F5D61">
      <w:pPr>
        <w:pStyle w:val="BodyText"/>
        <w:rPr>
          <w:sz w:val="20"/>
        </w:rPr>
      </w:pPr>
    </w:p>
    <w:p w14:paraId="3BE60C90" w14:textId="77777777" w:rsidR="001F5D61" w:rsidRDefault="001F5D61">
      <w:pPr>
        <w:pStyle w:val="BodyText"/>
        <w:rPr>
          <w:sz w:val="20"/>
        </w:rPr>
      </w:pPr>
    </w:p>
    <w:p w14:paraId="037CB46D" w14:textId="77777777" w:rsidR="001F5D61" w:rsidRDefault="001F5D61">
      <w:pPr>
        <w:pStyle w:val="BodyText"/>
        <w:rPr>
          <w:sz w:val="20"/>
        </w:rPr>
      </w:pPr>
    </w:p>
    <w:p w14:paraId="62227158" w14:textId="77777777" w:rsidR="001F5D61" w:rsidRDefault="001F5D61">
      <w:pPr>
        <w:pStyle w:val="BodyText"/>
        <w:rPr>
          <w:sz w:val="20"/>
        </w:rPr>
      </w:pPr>
    </w:p>
    <w:p w14:paraId="5E631C33" w14:textId="77777777" w:rsidR="001F5D61" w:rsidRDefault="001F5D61">
      <w:pPr>
        <w:pStyle w:val="BodyText"/>
        <w:rPr>
          <w:sz w:val="20"/>
        </w:rPr>
      </w:pPr>
    </w:p>
    <w:p w14:paraId="1B3DCB90" w14:textId="77777777" w:rsidR="001F5D61" w:rsidRDefault="001F5D61">
      <w:pPr>
        <w:pStyle w:val="BodyText"/>
        <w:rPr>
          <w:sz w:val="20"/>
        </w:rPr>
      </w:pPr>
    </w:p>
    <w:p w14:paraId="2CB71088" w14:textId="77777777" w:rsidR="001F5D61" w:rsidRDefault="001F5D61">
      <w:pPr>
        <w:pStyle w:val="BodyText"/>
        <w:rPr>
          <w:sz w:val="20"/>
        </w:rPr>
      </w:pPr>
    </w:p>
    <w:p w14:paraId="0601F43F" w14:textId="56E4C391" w:rsidR="001F5D61" w:rsidRDefault="001F5D61">
      <w:pPr>
        <w:pStyle w:val="BodyText"/>
        <w:rPr>
          <w:sz w:val="20"/>
        </w:rPr>
      </w:pPr>
    </w:p>
    <w:p w14:paraId="1403C944" w14:textId="77777777" w:rsidR="001F5D61" w:rsidRDefault="001F5D61">
      <w:pPr>
        <w:pStyle w:val="BodyText"/>
        <w:rPr>
          <w:sz w:val="20"/>
        </w:rPr>
      </w:pPr>
    </w:p>
    <w:p w14:paraId="704CE7E7" w14:textId="77777777" w:rsidR="001F5D61" w:rsidRDefault="001F5D61">
      <w:pPr>
        <w:pStyle w:val="BodyText"/>
        <w:rPr>
          <w:sz w:val="20"/>
        </w:rPr>
      </w:pPr>
    </w:p>
    <w:p w14:paraId="51697D95" w14:textId="77777777" w:rsidR="001F5D61" w:rsidRDefault="001F5D61">
      <w:pPr>
        <w:pStyle w:val="BodyText"/>
        <w:rPr>
          <w:sz w:val="20"/>
        </w:rPr>
      </w:pPr>
    </w:p>
    <w:p w14:paraId="57038FEC" w14:textId="77777777" w:rsidR="001F5D61" w:rsidRDefault="001F5D61">
      <w:pPr>
        <w:pStyle w:val="BodyText"/>
        <w:rPr>
          <w:sz w:val="20"/>
        </w:rPr>
      </w:pPr>
    </w:p>
    <w:p w14:paraId="3EB545EC" w14:textId="77777777" w:rsidR="001F5D61" w:rsidRDefault="001F5D61">
      <w:pPr>
        <w:pStyle w:val="BodyText"/>
        <w:rPr>
          <w:sz w:val="20"/>
        </w:rPr>
      </w:pPr>
    </w:p>
    <w:p w14:paraId="4B484BDF" w14:textId="77777777" w:rsidR="001F5D61" w:rsidRDefault="001F5D61">
      <w:pPr>
        <w:pStyle w:val="BodyText"/>
        <w:rPr>
          <w:sz w:val="20"/>
        </w:rPr>
      </w:pPr>
    </w:p>
    <w:p w14:paraId="2F937B63" w14:textId="77777777" w:rsidR="001F5D61" w:rsidRDefault="001F5D61">
      <w:pPr>
        <w:pStyle w:val="BodyText"/>
        <w:rPr>
          <w:sz w:val="20"/>
        </w:rPr>
      </w:pPr>
    </w:p>
    <w:p w14:paraId="47F1427B" w14:textId="77777777" w:rsidR="001F5D61" w:rsidRDefault="001F5D61">
      <w:pPr>
        <w:pStyle w:val="BodyText"/>
        <w:rPr>
          <w:sz w:val="20"/>
        </w:rPr>
      </w:pPr>
    </w:p>
    <w:p w14:paraId="0D904765" w14:textId="77777777" w:rsidR="001F5D61" w:rsidRDefault="001F5D61">
      <w:pPr>
        <w:pStyle w:val="BodyText"/>
        <w:rPr>
          <w:sz w:val="20"/>
        </w:rPr>
      </w:pPr>
    </w:p>
    <w:p w14:paraId="730FB7F1" w14:textId="77777777" w:rsidR="001F5D61" w:rsidRDefault="001F5D61">
      <w:pPr>
        <w:pStyle w:val="BodyText"/>
        <w:rPr>
          <w:sz w:val="17"/>
        </w:rPr>
      </w:pPr>
    </w:p>
    <w:p w14:paraId="3D1098FA" w14:textId="21CE4699" w:rsidR="001F5D61" w:rsidRDefault="00A234DC">
      <w:pPr>
        <w:pStyle w:val="BodyText"/>
        <w:spacing w:before="52"/>
        <w:ind w:left="1672" w:right="1416"/>
        <w:jc w:val="both"/>
      </w:pPr>
      <w:r>
        <w:t>operationalization.</w:t>
      </w:r>
      <w:r>
        <w:rPr>
          <w:spacing w:val="-11"/>
        </w:rPr>
        <w:t xml:space="preserve"> </w:t>
      </w:r>
      <w:r>
        <w:t>Organizational</w:t>
      </w:r>
      <w:r>
        <w:rPr>
          <w:spacing w:val="-11"/>
        </w:rPr>
        <w:t xml:space="preserve"> </w:t>
      </w:r>
      <w:r>
        <w:t>culture</w:t>
      </w:r>
      <w:r>
        <w:rPr>
          <w:spacing w:val="-11"/>
        </w:rPr>
        <w:t xml:space="preserve"> </w:t>
      </w:r>
      <w:r>
        <w:t>reflects</w:t>
      </w:r>
      <w:r>
        <w:rPr>
          <w:spacing w:val="-10"/>
        </w:rPr>
        <w:t xml:space="preserve"> </w:t>
      </w:r>
      <w:r>
        <w:t>internal</w:t>
      </w:r>
      <w:r>
        <w:rPr>
          <w:spacing w:val="-12"/>
        </w:rPr>
        <w:t xml:space="preserve"> </w:t>
      </w:r>
      <w:r>
        <w:t>processes</w:t>
      </w:r>
      <w:r>
        <w:rPr>
          <w:spacing w:val="-11"/>
        </w:rPr>
        <w:t xml:space="preserve"> </w:t>
      </w:r>
      <w:r>
        <w:t>of</w:t>
      </w:r>
      <w:r>
        <w:rPr>
          <w:spacing w:val="-11"/>
        </w:rPr>
        <w:t xml:space="preserve"> </w:t>
      </w:r>
      <w:r>
        <w:t>an</w:t>
      </w:r>
      <w:r>
        <w:rPr>
          <w:spacing w:val="-9"/>
        </w:rPr>
        <w:t xml:space="preserve"> </w:t>
      </w:r>
      <w:r>
        <w:t xml:space="preserve">organization, linking organizational culture, </w:t>
      </w:r>
      <w:r>
        <w:rPr>
          <w:spacing w:val="-4"/>
        </w:rPr>
        <w:t xml:space="preserve">strategy, </w:t>
      </w:r>
      <w:r>
        <w:t xml:space="preserve">structure, and operations systematically to each </w:t>
      </w:r>
      <w:r>
        <w:rPr>
          <w:spacing w:val="-5"/>
        </w:rPr>
        <w:t>other.</w:t>
      </w:r>
    </w:p>
    <w:p w14:paraId="40C9958C" w14:textId="77777777" w:rsidR="001F5D61" w:rsidRDefault="001F5D61">
      <w:pPr>
        <w:pStyle w:val="BodyText"/>
        <w:spacing w:before="11"/>
        <w:rPr>
          <w:sz w:val="22"/>
        </w:rPr>
      </w:pPr>
    </w:p>
    <w:p w14:paraId="107AF6D3" w14:textId="77777777" w:rsidR="001F5D61" w:rsidRDefault="00A234DC">
      <w:pPr>
        <w:pStyle w:val="ListParagraph"/>
        <w:numPr>
          <w:ilvl w:val="1"/>
          <w:numId w:val="40"/>
        </w:numPr>
        <w:tabs>
          <w:tab w:val="left" w:pos="1716"/>
        </w:tabs>
        <w:spacing w:before="1"/>
        <w:ind w:hanging="421"/>
        <w:rPr>
          <w:sz w:val="24"/>
        </w:rPr>
      </w:pPr>
      <w:r>
        <w:rPr>
          <w:sz w:val="24"/>
        </w:rPr>
        <w:t>Managing Cultural</w:t>
      </w:r>
      <w:r>
        <w:rPr>
          <w:spacing w:val="-3"/>
          <w:sz w:val="24"/>
        </w:rPr>
        <w:t xml:space="preserve"> </w:t>
      </w:r>
      <w:r>
        <w:rPr>
          <w:sz w:val="24"/>
        </w:rPr>
        <w:t>Differences</w:t>
      </w:r>
    </w:p>
    <w:p w14:paraId="585BC3C2" w14:textId="77777777" w:rsidR="001F5D61" w:rsidRDefault="00A234DC">
      <w:pPr>
        <w:pStyle w:val="BodyText"/>
        <w:spacing w:before="179"/>
        <w:ind w:left="1672" w:right="1425"/>
      </w:pPr>
      <w:r>
        <w:t>it's important to understand the differences between cultures, so that we can work with people more effectively, and prevent misunderstandings. Trompenaars and Hampden-Turner's Seven Dimensions of Culture help us do this. The Seven Dimensions of Culture were identified by management consultants Fons Trompenaars and Charles Hampden-Turner, and the model was published in their 1997 book, "Riding the Waves of Culture." According to Trompenaars, culture is a way a group of people act to solve problems.</w:t>
      </w:r>
    </w:p>
    <w:p w14:paraId="5371D1C7" w14:textId="77777777" w:rsidR="001F5D61" w:rsidRDefault="001F5D61">
      <w:pPr>
        <w:pStyle w:val="BodyText"/>
        <w:rPr>
          <w:sz w:val="23"/>
        </w:rPr>
      </w:pPr>
    </w:p>
    <w:p w14:paraId="50899323" w14:textId="77777777" w:rsidR="001F5D61" w:rsidRDefault="00A234DC">
      <w:pPr>
        <w:pStyle w:val="BodyText"/>
        <w:ind w:left="1672" w:right="1546"/>
      </w:pPr>
      <w:r>
        <w:t>From three basics which are the relationship with others, time and environment, Trompenaars identifies seven fundamental dimensions of culture. His definition of culture is a mix between organizational and national cultures.</w:t>
      </w:r>
    </w:p>
    <w:p w14:paraId="48DE895F" w14:textId="77777777" w:rsidR="001F5D61" w:rsidRDefault="001F5D61">
      <w:pPr>
        <w:sectPr w:rsidR="001F5D61">
          <w:pgSz w:w="11910" w:h="16840"/>
          <w:pgMar w:top="1320" w:right="0" w:bottom="280" w:left="320" w:header="891" w:footer="0" w:gutter="0"/>
          <w:cols w:space="720"/>
        </w:sectPr>
      </w:pPr>
    </w:p>
    <w:p w14:paraId="1C48CB52" w14:textId="38DD5BD3" w:rsidR="001F5D61" w:rsidRDefault="001F5D61">
      <w:pPr>
        <w:pStyle w:val="BodyText"/>
        <w:spacing w:before="10"/>
        <w:rPr>
          <w:sz w:val="15"/>
        </w:rPr>
      </w:pPr>
    </w:p>
    <w:p w14:paraId="2FACB90B" w14:textId="43CB4495" w:rsidR="001F5D61" w:rsidRDefault="00B95EA2">
      <w:pPr>
        <w:tabs>
          <w:tab w:val="left" w:pos="4113"/>
          <w:tab w:val="left" w:pos="9055"/>
        </w:tabs>
        <w:spacing w:before="58"/>
        <w:ind w:left="3847"/>
        <w:rPr>
          <w:rFonts w:ascii="Microsoft JhengHei"/>
          <w:sz w:val="18"/>
        </w:rPr>
      </w:pPr>
      <w:r>
        <w:rPr>
          <w:noProof/>
          <w:sz w:val="15"/>
        </w:rPr>
        <w:pict w14:anchorId="2CF3A7EC">
          <v:shape id="_x0000_s1534" style="position:absolute;left:0;text-align:left;margin-left:182.5pt;margin-top:9.5pt;width:36.65pt;height:163.85pt;z-index:-250834944" coordorigin="3971,-6" coordsize="733,3474" path="m3983,-6r53,55l4087,105r50,57l4184,221r45,59l4272,341r41,61l4352,465r37,63l4424,592r33,65l4487,723r29,67l4543,857r24,68l4590,993r20,69l4629,1131r16,69l4660,1270r12,71l4682,1411r8,71l4697,1553r4,71l4703,1695r,71l4701,1838r-4,71l4690,1980r-8,70l4672,2121r-12,70l4645,2261r-16,70l4610,2400r-20,69l4567,2537r-24,68l4516,2672r-29,66l4457,2804r-33,65l4389,2933r-37,64l4313,3059r-41,62l4229,3181r-45,60l4137,3299r-50,58l4036,3413r-53,55l3971,3456r53,-55l4074,3345r49,-57l4170,3230r45,-59l4258,3111r40,-61l4337,2988r37,-63l4408,2861r33,-64l4472,2731r28,-66l4527,2599r24,-68l4573,2464r21,-69l4612,2327r16,-70l4643,2188r12,-70l4665,2048r8,-70l4679,1907r4,-70l4685,1766r,-71l4683,1625r-4,-71l4673,1484r-8,-70l4655,1343r-12,-69l4628,1204r-16,-69l4594,1066r-21,-68l4551,930r-24,-67l4500,796r-28,-66l4441,665r-33,-65l4374,537r-37,-63l4298,412r-40,-61l4215,290r-45,-59l4123,173r-49,-57l4024,61,3971,6r12,-12xe" filled="f" strokecolor="#3c6695" strokeweight=".40467mm">
            <v:path arrowok="t"/>
          </v:shape>
        </w:pict>
      </w:r>
      <w:r>
        <w:rPr>
          <w:noProof/>
        </w:rPr>
        <w:pict w14:anchorId="0EDFD3EC">
          <v:shape id="_x0000_s1532" style="position:absolute;left:0;text-align:left;margin-left:182.05pt;margin-top:2.65pt;width:21.05pt;height:19.5pt;z-index:-250832896" coordorigin="3961,31" coordsize="421,413" path="m4171,31r-66,10l4047,71r-45,44l3972,172r-11,65l3972,302r30,57l4047,404r58,29l4171,443r67,-10l4296,404r45,-45l4371,302r11,-65l4371,172r-30,-57l4296,71,4238,41,4171,31xe" stroked="f">
            <v:path arrowok="t"/>
          </v:shape>
        </w:pict>
      </w:r>
      <w:r>
        <w:rPr>
          <w:noProof/>
        </w:rPr>
        <w:pict w14:anchorId="6A9AD0E0">
          <v:rect id="_x0000_s1533" style="position:absolute;left:0;text-align:left;margin-left:192.35pt;margin-top:4.35pt;width:260.45pt;height:15.9pt;z-index:-250833920" filled="f" strokecolor="white" strokeweight=".40433mm"/>
        </w:pict>
      </w:r>
      <w:r>
        <w:rPr>
          <w:rFonts w:ascii="Microsoft JhengHei"/>
          <w:noProof/>
          <w:color w:val="FFFFFF"/>
          <w:sz w:val="18"/>
        </w:rPr>
        <w:pict w14:anchorId="218580AD">
          <v:shape id="_x0000_s1528" style="position:absolute;left:0;text-align:left;margin-left:197.35pt;margin-top:27.5pt;width:20.65pt;height:19.5pt;z-index:-250828800" coordorigin="4267,527" coordsize="413,413" path="m4267,734r16,-81l4328,588r65,-44l4474,527r80,17l4620,588r44,65l4680,734r-16,80l4620,880r-66,44l4474,940r-81,-16l4328,880r-45,-66l4267,734xe" filled="f" strokecolor="#4f81bc" strokeweight=".4045mm">
            <v:path arrowok="t"/>
          </v:shape>
        </w:pict>
      </w:r>
      <w:r>
        <w:rPr>
          <w:rFonts w:ascii="Microsoft JhengHei"/>
          <w:noProof/>
          <w:color w:val="FFFFFF"/>
          <w:sz w:val="18"/>
        </w:rPr>
        <w:pict w14:anchorId="7FD3A650">
          <v:shape id="_x0000_s1529" style="position:absolute;left:0;text-align:left;margin-left:197.35pt;margin-top:27.5pt;width:20.65pt;height:19.5pt;z-index:-250829824" coordorigin="4267,527" coordsize="413,413" path="m4474,527r-81,17l4328,588r-45,65l4267,734r16,80l4328,880r65,44l4474,940r80,-16l4620,880r44,-66l4680,734r-16,-81l4620,588r-66,-44l4474,527xe" stroked="f">
            <v:path arrowok="t"/>
          </v:shape>
        </w:pict>
      </w:r>
      <w:r>
        <w:rPr>
          <w:rFonts w:ascii="Microsoft JhengHei"/>
          <w:noProof/>
          <w:color w:val="FFFFFF"/>
          <w:sz w:val="18"/>
        </w:rPr>
        <w:pict w14:anchorId="2FB99C4F">
          <v:rect id="_x0000_s1530" style="position:absolute;left:0;text-align:left;margin-left:207.65pt;margin-top:29.2pt;width:245.15pt;height:15.9pt;z-index:-250830848" filled="f" strokecolor="white" strokeweight=".40433mm"/>
        </w:pict>
      </w:r>
      <w:r>
        <w:rPr>
          <w:rFonts w:ascii="Microsoft JhengHei"/>
          <w:noProof/>
          <w:color w:val="FFFFFF"/>
          <w:sz w:val="18"/>
        </w:rPr>
        <w:pict w14:anchorId="22924BF8">
          <v:shape id="_x0000_s1526" style="position:absolute;left:0;text-align:left;margin-left:205.35pt;margin-top:52.35pt;width:21.05pt;height:19.5pt;z-index:-250826752" coordorigin="4428,1024" coordsize="421,413" path="m4638,1024r-66,11l4514,1064r-46,44l4438,1165r-10,65l4438,1296r30,56l4514,1397r58,29l4638,1437r66,-11l4762,1397r46,-45l4838,1296r10,-66l4838,1165r-30,-57l4762,1064r-58,-29l4638,1024xe" stroked="f">
            <v:path arrowok="t"/>
          </v:shape>
        </w:pict>
      </w:r>
      <w:r>
        <w:rPr>
          <w:rFonts w:ascii="Microsoft JhengHei"/>
          <w:noProof/>
          <w:color w:val="FFFFFF"/>
          <w:sz w:val="18"/>
        </w:rPr>
        <w:pict w14:anchorId="183AFEE9">
          <v:rect id="_x0000_s1527" style="position:absolute;left:0;text-align:left;margin-left:215.7pt;margin-top:54.4pt;width:237.1pt;height:15.5pt;z-index:-250827776" filled="f" strokecolor="white" strokeweight=".40433mm"/>
        </w:pict>
      </w:r>
      <w:r>
        <w:rPr>
          <w:rFonts w:ascii="Microsoft JhengHei"/>
          <w:noProof/>
          <w:color w:val="FFFFFF"/>
          <w:sz w:val="18"/>
        </w:rPr>
        <w:pict w14:anchorId="498285DC">
          <v:shape id="_x0000_s1523" style="position:absolute;left:0;text-align:left;margin-left:208.05pt;margin-top:77.2pt;width:20.65pt;height:19.85pt;z-index:-250823680" coordorigin="4481,1521" coordsize="413,421" path="m4688,1521r-66,10l4566,1561r-45,46l4492,1664r-11,67l4492,1797r29,58l4566,1900r56,30l4688,1941r65,-11l4810,1900r44,-45l4884,1797r10,-66l4884,1664r-30,-57l4810,1561r-57,-30l4688,1521xe" stroked="f">
            <v:path arrowok="t"/>
          </v:shape>
        </w:pict>
      </w:r>
      <w:r>
        <w:rPr>
          <w:rFonts w:ascii="Microsoft JhengHei"/>
          <w:noProof/>
          <w:color w:val="FFFFFF"/>
          <w:sz w:val="18"/>
        </w:rPr>
        <w:pict w14:anchorId="5792D274">
          <v:rect id="_x0000_s1524" style="position:absolute;left:0;text-align:left;margin-left:214.55pt;margin-top:80.8pt;width:234.45pt;height:15.9pt;z-index:-250824704" filled="f" strokecolor="white" strokeweight=".40433mm"/>
        </w:pict>
      </w:r>
      <w:r>
        <w:rPr>
          <w:rFonts w:ascii="Microsoft JhengHei"/>
          <w:noProof/>
          <w:color w:val="FFFFFF"/>
          <w:sz w:val="18"/>
        </w:rPr>
        <w:pict w14:anchorId="7E4265B0">
          <v:shape id="_x0000_s1520" style="position:absolute;left:0;text-align:left;margin-left:205.35pt;margin-top:102.35pt;width:21.05pt;height:19.5pt;z-index:-250820608" coordorigin="4428,2025" coordsize="421,413" path="m4638,2025r-66,10l4514,2065r-46,44l4438,2166r-10,65l4438,2296r30,57l4514,2398r58,29l4638,2438r66,-11l4762,2398r46,-45l4838,2296r10,-65l4838,2166r-30,-57l4762,2065r-58,-30l4638,2025xe" stroked="f">
            <v:path arrowok="t"/>
          </v:shape>
        </w:pict>
      </w:r>
      <w:r>
        <w:rPr>
          <w:rFonts w:ascii="Microsoft JhengHei"/>
          <w:noProof/>
          <w:color w:val="FFFFFF"/>
          <w:sz w:val="18"/>
        </w:rPr>
        <w:pict w14:anchorId="7640DA91">
          <v:rect id="_x0000_s1521" style="position:absolute;left:0;text-align:left;margin-left:215.7pt;margin-top:104.1pt;width:237.1pt;height:15.5pt;z-index:-250821632" filled="f" strokecolor="white" strokeweight=".40433mm"/>
        </w:pict>
      </w:r>
      <w:r>
        <w:rPr>
          <w:rFonts w:ascii="Microsoft JhengHei"/>
          <w:noProof/>
          <w:color w:val="FFFFFF"/>
          <w:sz w:val="18"/>
        </w:rPr>
        <w:pict w14:anchorId="5E0C6CDB">
          <v:shape id="_x0000_s1517" style="position:absolute;left:0;text-align:left;margin-left:197.35pt;margin-top:127.2pt;width:20.65pt;height:19.5pt;z-index:-250817536" coordorigin="4267,2522" coordsize="413,413" path="m4474,2522r-81,16l4328,2582r-45,66l4267,2728r16,80l4328,2874r65,44l4474,2934r80,-16l4620,2874r44,-66l4680,2728r-16,-80l4620,2582r-66,-44l4474,2522xe" stroked="f">
            <v:path arrowok="t"/>
          </v:shape>
        </w:pict>
      </w:r>
      <w:r>
        <w:rPr>
          <w:rFonts w:ascii="Microsoft JhengHei"/>
          <w:noProof/>
          <w:color w:val="FFFFFF"/>
          <w:sz w:val="18"/>
        </w:rPr>
        <w:pict w14:anchorId="448BBCEB">
          <v:rect id="_x0000_s1518" style="position:absolute;left:0;text-align:left;margin-left:207.65pt;margin-top:128.9pt;width:245.15pt;height:15.9pt;z-index:-250818560" filled="f" strokecolor="white" strokeweight=".40433mm"/>
        </w:pict>
      </w:r>
      <w:r>
        <w:rPr>
          <w:rFonts w:ascii="Microsoft JhengHei"/>
          <w:noProof/>
          <w:color w:val="FFFFFF"/>
          <w:sz w:val="18"/>
        </w:rPr>
        <w:pict w14:anchorId="5A44DB9B">
          <v:shape id="_x0000_s1514" style="position:absolute;left:0;text-align:left;margin-left:182.05pt;margin-top:152.05pt;width:21.05pt;height:19.5pt;z-index:-250814464" coordorigin="3961,3018" coordsize="421,413" path="m4171,3018r-66,11l4047,3058r-45,45l3972,3159r-11,66l3972,3290r30,56l4047,3391r58,29l4171,3431r67,-11l4296,3391r45,-45l4371,3290r11,-65l4371,3159r-30,-56l4296,3058r-58,-29l4171,3018xe" stroked="f">
            <v:path arrowok="t"/>
          </v:shape>
        </w:pict>
      </w:r>
      <w:r>
        <w:rPr>
          <w:rFonts w:ascii="Microsoft JhengHei"/>
          <w:noProof/>
          <w:color w:val="FFFFFF"/>
          <w:sz w:val="18"/>
        </w:rPr>
        <w:pict w14:anchorId="055FE212">
          <v:rect id="_x0000_s1515" style="position:absolute;left:0;text-align:left;margin-left:192.35pt;margin-top:153.75pt;width:260.45pt;height:15.9pt;z-index:-250815488" filled="f" strokecolor="white" strokeweight=".40433mm"/>
        </w:pict>
      </w:r>
      <w:r>
        <w:rPr>
          <w:noProof/>
        </w:rPr>
        <w:pict w14:anchorId="77FF1C80">
          <v:shape id="_x0000_s1531" style="position:absolute;left:0;text-align:left;margin-left:182.05pt;margin-top:2.65pt;width:21.05pt;height:19.5pt;z-index:-250831872" coordorigin="3961,31" coordsize="421,413" path="m3961,237r11,-65l4002,115r45,-44l4105,41r66,-10l4238,41r58,30l4341,115r30,57l4382,237r-11,65l4341,359r-45,45l4238,433r-67,10l4105,433r-58,-29l4002,359r-30,-57l3961,237xe" filled="f" strokecolor="#4f81bc" strokeweight=".4045mm">
            <v:path arrowok="t"/>
          </v:shape>
        </w:pict>
      </w:r>
      <w:r w:rsidR="00A234DC">
        <w:rPr>
          <w:rFonts w:ascii="Microsoft JhengHei"/>
          <w:color w:val="FFFFFF"/>
          <w:w w:val="102"/>
          <w:sz w:val="18"/>
          <w:shd w:val="clear" w:color="auto" w:fill="4F81BC"/>
        </w:rPr>
        <w:t xml:space="preserve"> </w:t>
      </w:r>
      <w:r w:rsidR="00A234DC">
        <w:rPr>
          <w:rFonts w:ascii="Microsoft JhengHei"/>
          <w:color w:val="FFFFFF"/>
          <w:sz w:val="18"/>
          <w:shd w:val="clear" w:color="auto" w:fill="4F81BC"/>
        </w:rPr>
        <w:tab/>
        <w:t>Universalism vs.</w:t>
      </w:r>
      <w:r w:rsidR="00A234DC">
        <w:rPr>
          <w:rFonts w:ascii="Microsoft JhengHei"/>
          <w:color w:val="FFFFFF"/>
          <w:spacing w:val="32"/>
          <w:sz w:val="18"/>
          <w:shd w:val="clear" w:color="auto" w:fill="4F81BC"/>
        </w:rPr>
        <w:t xml:space="preserve"> </w:t>
      </w:r>
      <w:r w:rsidR="00A234DC">
        <w:rPr>
          <w:rFonts w:ascii="Microsoft JhengHei"/>
          <w:color w:val="FFFFFF"/>
          <w:sz w:val="18"/>
          <w:shd w:val="clear" w:color="auto" w:fill="4F81BC"/>
        </w:rPr>
        <w:t>Particularism</w:t>
      </w:r>
      <w:r w:rsidR="00A234DC">
        <w:rPr>
          <w:rFonts w:ascii="Microsoft JhengHei"/>
          <w:color w:val="FFFFFF"/>
          <w:sz w:val="18"/>
          <w:shd w:val="clear" w:color="auto" w:fill="4F81BC"/>
        </w:rPr>
        <w:tab/>
      </w:r>
    </w:p>
    <w:p w14:paraId="1043B3F0" w14:textId="77777777" w:rsidR="001F5D61" w:rsidRDefault="001F5D61">
      <w:pPr>
        <w:pStyle w:val="BodyText"/>
        <w:rPr>
          <w:rFonts w:ascii="Microsoft JhengHei"/>
          <w:sz w:val="6"/>
        </w:rPr>
      </w:pPr>
    </w:p>
    <w:p w14:paraId="105AC8F8" w14:textId="70C05BA7" w:rsidR="001F5D61" w:rsidRDefault="00B95EA2">
      <w:pPr>
        <w:tabs>
          <w:tab w:val="left" w:pos="4414"/>
          <w:tab w:val="left" w:pos="9055"/>
        </w:tabs>
        <w:spacing w:before="58"/>
        <w:ind w:left="4153"/>
        <w:rPr>
          <w:rFonts w:ascii="Microsoft JhengHei"/>
          <w:sz w:val="18"/>
        </w:rPr>
      </w:pPr>
      <w:r>
        <w:rPr>
          <w:rFonts w:ascii="Microsoft JhengHei"/>
          <w:noProof/>
          <w:color w:val="FFFFFF"/>
          <w:sz w:val="18"/>
        </w:rPr>
        <w:pict w14:anchorId="5C2CC58E">
          <v:shape id="_x0000_s1512" type="#_x0000_t75" style="position:absolute;left:0;text-align:left;margin-left:111pt;margin-top:11.9pt;width:85.3pt;height:95.9pt;z-index:-250812416">
            <v:imagedata r:id="rId82" o:title=""/>
          </v:shape>
        </w:pict>
      </w:r>
      <w:r w:rsidR="00A234DC">
        <w:rPr>
          <w:rFonts w:ascii="Microsoft JhengHei"/>
          <w:color w:val="FFFFFF"/>
          <w:w w:val="102"/>
          <w:sz w:val="18"/>
          <w:shd w:val="clear" w:color="auto" w:fill="4F81BC"/>
        </w:rPr>
        <w:t xml:space="preserve"> </w:t>
      </w:r>
      <w:r w:rsidR="00A234DC">
        <w:rPr>
          <w:rFonts w:ascii="Microsoft JhengHei"/>
          <w:color w:val="FFFFFF"/>
          <w:sz w:val="18"/>
          <w:shd w:val="clear" w:color="auto" w:fill="4F81BC"/>
        </w:rPr>
        <w:tab/>
        <w:t>Individualism  vs.</w:t>
      </w:r>
      <w:r w:rsidR="00A234DC">
        <w:rPr>
          <w:rFonts w:ascii="Microsoft JhengHei"/>
          <w:color w:val="FFFFFF"/>
          <w:spacing w:val="-8"/>
          <w:sz w:val="18"/>
          <w:shd w:val="clear" w:color="auto" w:fill="4F81BC"/>
        </w:rPr>
        <w:t xml:space="preserve"> </w:t>
      </w:r>
      <w:r w:rsidR="00A234DC">
        <w:rPr>
          <w:rFonts w:ascii="Microsoft JhengHei"/>
          <w:color w:val="FFFFFF"/>
          <w:sz w:val="18"/>
          <w:shd w:val="clear" w:color="auto" w:fill="4F81BC"/>
        </w:rPr>
        <w:t>Communitarianism</w:t>
      </w:r>
      <w:r w:rsidR="00A234DC">
        <w:rPr>
          <w:rFonts w:ascii="Microsoft JhengHei"/>
          <w:color w:val="FFFFFF"/>
          <w:sz w:val="18"/>
          <w:shd w:val="clear" w:color="auto" w:fill="4F81BC"/>
        </w:rPr>
        <w:tab/>
      </w:r>
    </w:p>
    <w:p w14:paraId="05DC9037" w14:textId="77777777" w:rsidR="001F5D61" w:rsidRDefault="001F5D61">
      <w:pPr>
        <w:pStyle w:val="BodyText"/>
        <w:spacing w:before="17"/>
        <w:rPr>
          <w:rFonts w:ascii="Microsoft JhengHei"/>
          <w:sz w:val="5"/>
        </w:rPr>
      </w:pPr>
    </w:p>
    <w:p w14:paraId="79953158" w14:textId="220B35B4" w:rsidR="001F5D61" w:rsidRDefault="00B95EA2">
      <w:pPr>
        <w:tabs>
          <w:tab w:val="left" w:pos="4579"/>
          <w:tab w:val="left" w:pos="9055"/>
        </w:tabs>
        <w:spacing w:before="59"/>
        <w:ind w:left="4314"/>
        <w:rPr>
          <w:rFonts w:ascii="Microsoft JhengHei"/>
          <w:sz w:val="18"/>
        </w:rPr>
      </w:pPr>
      <w:r>
        <w:rPr>
          <w:rFonts w:ascii="Microsoft JhengHei"/>
          <w:noProof/>
          <w:color w:val="FFFFFF"/>
          <w:sz w:val="18"/>
        </w:rPr>
        <w:pict w14:anchorId="03296696">
          <v:shape id="_x0000_s1525" style="position:absolute;left:0;text-align:left;margin-left:205.35pt;margin-top:5.05pt;width:21.05pt;height:19.5pt;z-index:-250825728" coordorigin="4428,1024" coordsize="421,413" path="m4428,1230r10,-65l4468,1108r46,-44l4572,1035r66,-11l4704,1035r58,29l4808,1108r30,57l4848,1230r-10,66l4808,1352r-46,45l4704,1426r-66,11l4572,1426r-58,-29l4468,1352r-30,-56l4428,1230xe" filled="f" strokecolor="#4f81bc" strokeweight=".4045mm">
            <v:path arrowok="t"/>
          </v:shape>
        </w:pict>
      </w:r>
      <w:r w:rsidR="00A234DC">
        <w:rPr>
          <w:rFonts w:ascii="Microsoft JhengHei"/>
          <w:color w:val="FFFFFF"/>
          <w:w w:val="102"/>
          <w:sz w:val="18"/>
          <w:shd w:val="clear" w:color="auto" w:fill="4F81BC"/>
        </w:rPr>
        <w:t xml:space="preserve"> </w:t>
      </w:r>
      <w:r w:rsidR="00A234DC">
        <w:rPr>
          <w:rFonts w:ascii="Microsoft JhengHei"/>
          <w:color w:val="FFFFFF"/>
          <w:sz w:val="18"/>
          <w:shd w:val="clear" w:color="auto" w:fill="4F81BC"/>
        </w:rPr>
        <w:tab/>
        <w:t>Neutral vs.</w:t>
      </w:r>
      <w:r w:rsidR="00A234DC">
        <w:rPr>
          <w:rFonts w:ascii="Microsoft JhengHei"/>
          <w:color w:val="FFFFFF"/>
          <w:spacing w:val="14"/>
          <w:sz w:val="18"/>
          <w:shd w:val="clear" w:color="auto" w:fill="4F81BC"/>
        </w:rPr>
        <w:t xml:space="preserve"> </w:t>
      </w:r>
      <w:r w:rsidR="00A234DC">
        <w:rPr>
          <w:rFonts w:ascii="Microsoft JhengHei"/>
          <w:color w:val="FFFFFF"/>
          <w:sz w:val="18"/>
          <w:shd w:val="clear" w:color="auto" w:fill="4F81BC"/>
        </w:rPr>
        <w:t>Emotional</w:t>
      </w:r>
      <w:r w:rsidR="00A234DC">
        <w:rPr>
          <w:rFonts w:ascii="Microsoft JhengHei"/>
          <w:color w:val="FFFFFF"/>
          <w:sz w:val="18"/>
          <w:shd w:val="clear" w:color="auto" w:fill="4F81BC"/>
        </w:rPr>
        <w:tab/>
      </w:r>
    </w:p>
    <w:p w14:paraId="6B92F2FA" w14:textId="77777777" w:rsidR="001F5D61" w:rsidRDefault="001F5D61">
      <w:pPr>
        <w:pStyle w:val="BodyText"/>
        <w:spacing w:before="16"/>
        <w:rPr>
          <w:rFonts w:ascii="Microsoft JhengHei"/>
          <w:sz w:val="7"/>
        </w:rPr>
      </w:pPr>
    </w:p>
    <w:p w14:paraId="7F806451" w14:textId="01C68202" w:rsidR="001F5D61" w:rsidRDefault="00B95EA2">
      <w:pPr>
        <w:tabs>
          <w:tab w:val="left" w:pos="4635"/>
          <w:tab w:val="left" w:pos="8979"/>
        </w:tabs>
        <w:spacing w:before="59"/>
        <w:ind w:left="4291"/>
        <w:rPr>
          <w:rFonts w:ascii="Microsoft JhengHei"/>
          <w:sz w:val="18"/>
        </w:rPr>
      </w:pPr>
      <w:r>
        <w:rPr>
          <w:rFonts w:ascii="Microsoft JhengHei"/>
          <w:noProof/>
          <w:color w:val="FFFFFF"/>
          <w:sz w:val="18"/>
        </w:rPr>
        <w:pict w14:anchorId="18C7EA43">
          <v:shape id="_x0000_s1522" style="position:absolute;left:0;text-align:left;margin-left:208.05pt;margin-top:4.55pt;width:20.65pt;height:19.85pt;z-index:-250822656" coordorigin="4481,1521" coordsize="413,421" path="m4481,1731r11,-67l4521,1607r45,-46l4622,1531r66,-10l4753,1531r57,30l4854,1607r30,57l4894,1731r-10,66l4854,1855r-44,45l4753,1930r-65,11l4622,1930r-56,-30l4521,1855r-29,-58l4481,1731xe" filled="f" strokecolor="#4f81bc" strokeweight=".4045mm">
            <v:path arrowok="t"/>
          </v:shape>
        </w:pict>
      </w:r>
      <w:r w:rsidR="00A234DC">
        <w:rPr>
          <w:rFonts w:ascii="Microsoft JhengHei"/>
          <w:color w:val="FFFFFF"/>
          <w:w w:val="102"/>
          <w:sz w:val="18"/>
          <w:shd w:val="clear" w:color="auto" w:fill="4F81BC"/>
        </w:rPr>
        <w:t xml:space="preserve"> </w:t>
      </w:r>
      <w:r w:rsidR="00A234DC">
        <w:rPr>
          <w:rFonts w:ascii="Microsoft JhengHei"/>
          <w:color w:val="FFFFFF"/>
          <w:sz w:val="18"/>
          <w:shd w:val="clear" w:color="auto" w:fill="4F81BC"/>
        </w:rPr>
        <w:tab/>
        <w:t>Specific vs.</w:t>
      </w:r>
      <w:r w:rsidR="00A234DC">
        <w:rPr>
          <w:rFonts w:ascii="Microsoft JhengHei"/>
          <w:color w:val="FFFFFF"/>
          <w:spacing w:val="28"/>
          <w:sz w:val="18"/>
          <w:shd w:val="clear" w:color="auto" w:fill="4F81BC"/>
        </w:rPr>
        <w:t xml:space="preserve"> </w:t>
      </w:r>
      <w:r w:rsidR="00A234DC">
        <w:rPr>
          <w:rFonts w:ascii="Microsoft JhengHei"/>
          <w:color w:val="FFFFFF"/>
          <w:sz w:val="18"/>
          <w:shd w:val="clear" w:color="auto" w:fill="4F81BC"/>
        </w:rPr>
        <w:t>Diffuse</w:t>
      </w:r>
      <w:r w:rsidR="00A234DC">
        <w:rPr>
          <w:rFonts w:ascii="Microsoft JhengHei"/>
          <w:color w:val="FFFFFF"/>
          <w:sz w:val="18"/>
          <w:shd w:val="clear" w:color="auto" w:fill="4F81BC"/>
        </w:rPr>
        <w:tab/>
      </w:r>
    </w:p>
    <w:p w14:paraId="7B956F3C" w14:textId="796A9EC3" w:rsidR="001F5D61" w:rsidRDefault="00B95EA2">
      <w:pPr>
        <w:tabs>
          <w:tab w:val="left" w:pos="4579"/>
          <w:tab w:val="left" w:pos="9055"/>
        </w:tabs>
        <w:spacing w:before="132"/>
        <w:ind w:left="4314"/>
        <w:rPr>
          <w:rFonts w:ascii="Microsoft JhengHei"/>
          <w:sz w:val="18"/>
        </w:rPr>
      </w:pPr>
      <w:r>
        <w:rPr>
          <w:rFonts w:ascii="Microsoft JhengHei"/>
          <w:noProof/>
          <w:color w:val="FFFFFF"/>
          <w:sz w:val="18"/>
        </w:rPr>
        <w:pict w14:anchorId="4F3627B9">
          <v:shape id="_x0000_s1519" style="position:absolute;left:0;text-align:left;margin-left:205.35pt;margin-top:11.15pt;width:21.05pt;height:19.5pt;z-index:-250819584" coordorigin="4428,2025" coordsize="421,413" path="m4428,2231r10,-65l4468,2109r46,-44l4572,2035r66,-10l4704,2035r58,30l4808,2109r30,57l4848,2231r-10,65l4808,2353r-46,45l4704,2427r-66,11l4572,2427r-58,-29l4468,2353r-30,-57l4428,2231xe" filled="f" strokecolor="#4f81bc" strokeweight=".4045mm">
            <v:path arrowok="t"/>
          </v:shape>
        </w:pict>
      </w:r>
      <w:r w:rsidR="00A234DC">
        <w:rPr>
          <w:rFonts w:ascii="Microsoft JhengHei"/>
          <w:color w:val="FFFFFF"/>
          <w:w w:val="102"/>
          <w:sz w:val="18"/>
          <w:shd w:val="clear" w:color="auto" w:fill="4F81BC"/>
        </w:rPr>
        <w:t xml:space="preserve"> </w:t>
      </w:r>
      <w:r w:rsidR="00A234DC">
        <w:rPr>
          <w:rFonts w:ascii="Microsoft JhengHei"/>
          <w:color w:val="FFFFFF"/>
          <w:sz w:val="18"/>
          <w:shd w:val="clear" w:color="auto" w:fill="4F81BC"/>
        </w:rPr>
        <w:tab/>
        <w:t>Achievement vs.</w:t>
      </w:r>
      <w:r w:rsidR="00A234DC">
        <w:rPr>
          <w:rFonts w:ascii="Microsoft JhengHei"/>
          <w:color w:val="FFFFFF"/>
          <w:spacing w:val="22"/>
          <w:sz w:val="18"/>
          <w:shd w:val="clear" w:color="auto" w:fill="4F81BC"/>
        </w:rPr>
        <w:t xml:space="preserve"> </w:t>
      </w:r>
      <w:r w:rsidR="00A234DC">
        <w:rPr>
          <w:rFonts w:ascii="Microsoft JhengHei"/>
          <w:color w:val="FFFFFF"/>
          <w:sz w:val="18"/>
          <w:shd w:val="clear" w:color="auto" w:fill="4F81BC"/>
        </w:rPr>
        <w:t>Ascription</w:t>
      </w:r>
      <w:r w:rsidR="00A234DC">
        <w:rPr>
          <w:rFonts w:ascii="Microsoft JhengHei"/>
          <w:color w:val="FFFFFF"/>
          <w:sz w:val="18"/>
          <w:shd w:val="clear" w:color="auto" w:fill="4F81BC"/>
        </w:rPr>
        <w:tab/>
      </w:r>
    </w:p>
    <w:p w14:paraId="2ED93BB9" w14:textId="77777777" w:rsidR="001F5D61" w:rsidRDefault="001F5D61">
      <w:pPr>
        <w:pStyle w:val="BodyText"/>
        <w:spacing w:before="18"/>
        <w:rPr>
          <w:rFonts w:ascii="Microsoft JhengHei"/>
          <w:sz w:val="5"/>
        </w:rPr>
      </w:pPr>
    </w:p>
    <w:p w14:paraId="5ED4E379" w14:textId="17FD672B" w:rsidR="001F5D61" w:rsidRDefault="00B95EA2">
      <w:pPr>
        <w:tabs>
          <w:tab w:val="left" w:pos="4414"/>
          <w:tab w:val="left" w:pos="9055"/>
        </w:tabs>
        <w:spacing w:before="58"/>
        <w:ind w:left="4153"/>
        <w:rPr>
          <w:rFonts w:ascii="Microsoft JhengHei"/>
          <w:sz w:val="18"/>
        </w:rPr>
      </w:pPr>
      <w:r>
        <w:rPr>
          <w:rFonts w:ascii="Microsoft JhengHei"/>
          <w:noProof/>
          <w:color w:val="FFFFFF"/>
          <w:sz w:val="18"/>
        </w:rPr>
        <w:pict w14:anchorId="5C4F662B">
          <v:shape id="_x0000_s1516" style="position:absolute;left:0;text-align:left;margin-left:197.35pt;margin-top:8.65pt;width:20.65pt;height:19.5pt;z-index:-250816512" coordorigin="4267,2522" coordsize="413,413" path="m4267,2728r16,-80l4328,2582r65,-44l4474,2522r80,16l4620,2582r44,66l4680,2728r-16,80l4620,2874r-66,44l4474,2934r-81,-16l4328,2874r-45,-66l4267,2728xe" filled="f" strokecolor="#4f81bc" strokeweight=".4045mm">
            <v:path arrowok="t"/>
          </v:shape>
        </w:pict>
      </w:r>
      <w:r w:rsidR="00A234DC">
        <w:rPr>
          <w:rFonts w:ascii="Microsoft JhengHei"/>
          <w:color w:val="FFFFFF"/>
          <w:w w:val="102"/>
          <w:sz w:val="18"/>
          <w:shd w:val="clear" w:color="auto" w:fill="4F81BC"/>
        </w:rPr>
        <w:t xml:space="preserve"> </w:t>
      </w:r>
      <w:r w:rsidR="00A234DC">
        <w:rPr>
          <w:rFonts w:ascii="Microsoft JhengHei"/>
          <w:color w:val="FFFFFF"/>
          <w:sz w:val="18"/>
          <w:shd w:val="clear" w:color="auto" w:fill="4F81BC"/>
        </w:rPr>
        <w:tab/>
        <w:t>Present vs.</w:t>
      </w:r>
      <w:r w:rsidR="00A234DC">
        <w:rPr>
          <w:rFonts w:ascii="Microsoft JhengHei"/>
          <w:color w:val="FFFFFF"/>
          <w:spacing w:val="18"/>
          <w:sz w:val="18"/>
          <w:shd w:val="clear" w:color="auto" w:fill="4F81BC"/>
        </w:rPr>
        <w:t xml:space="preserve"> </w:t>
      </w:r>
      <w:r w:rsidR="00A234DC">
        <w:rPr>
          <w:rFonts w:ascii="Microsoft JhengHei"/>
          <w:color w:val="FFFFFF"/>
          <w:sz w:val="18"/>
          <w:shd w:val="clear" w:color="auto" w:fill="4F81BC"/>
        </w:rPr>
        <w:t>Future</w:t>
      </w:r>
      <w:r w:rsidR="00A234DC">
        <w:rPr>
          <w:rFonts w:ascii="Microsoft JhengHei"/>
          <w:color w:val="FFFFFF"/>
          <w:sz w:val="18"/>
          <w:shd w:val="clear" w:color="auto" w:fill="4F81BC"/>
        </w:rPr>
        <w:tab/>
      </w:r>
    </w:p>
    <w:p w14:paraId="28278CCC" w14:textId="77777777" w:rsidR="001F5D61" w:rsidRDefault="001F5D61">
      <w:pPr>
        <w:pStyle w:val="BodyText"/>
        <w:rPr>
          <w:rFonts w:ascii="Microsoft JhengHei"/>
          <w:sz w:val="6"/>
        </w:rPr>
      </w:pPr>
    </w:p>
    <w:p w14:paraId="105140E9" w14:textId="071E6656" w:rsidR="001F5D61" w:rsidRDefault="00B95EA2">
      <w:pPr>
        <w:tabs>
          <w:tab w:val="left" w:pos="4113"/>
          <w:tab w:val="left" w:pos="9055"/>
        </w:tabs>
        <w:spacing w:before="58"/>
        <w:ind w:left="3847"/>
        <w:rPr>
          <w:rFonts w:ascii="Microsoft JhengHei"/>
          <w:sz w:val="18"/>
        </w:rPr>
      </w:pPr>
      <w:r>
        <w:rPr>
          <w:rFonts w:ascii="Microsoft JhengHei"/>
          <w:noProof/>
          <w:color w:val="FFFFFF"/>
          <w:sz w:val="18"/>
        </w:rPr>
        <w:pict w14:anchorId="6D747402">
          <v:shape id="_x0000_s1513" style="position:absolute;left:0;text-align:left;margin-left:182.05pt;margin-top:9.8pt;width:21.05pt;height:19.5pt;z-index:-250813440" coordorigin="3961,3018" coordsize="421,413" path="m3961,3225r11,-66l4002,3103r45,-45l4105,3029r66,-11l4238,3029r58,29l4341,3103r30,56l4382,3225r-11,65l4341,3346r-45,45l4238,3420r-67,11l4105,3420r-58,-29l4002,3346r-30,-56l3961,3225xe" filled="f" strokecolor="#4f81bc" strokeweight=".4045mm">
            <v:path arrowok="t"/>
          </v:shape>
        </w:pict>
      </w:r>
      <w:r w:rsidR="00A234DC">
        <w:rPr>
          <w:rFonts w:ascii="Microsoft JhengHei"/>
          <w:color w:val="FFFFFF"/>
          <w:w w:val="102"/>
          <w:sz w:val="18"/>
          <w:shd w:val="clear" w:color="auto" w:fill="4F81BC"/>
        </w:rPr>
        <w:t xml:space="preserve"> </w:t>
      </w:r>
      <w:r w:rsidR="00A234DC">
        <w:rPr>
          <w:rFonts w:ascii="Microsoft JhengHei"/>
          <w:color w:val="FFFFFF"/>
          <w:sz w:val="18"/>
          <w:shd w:val="clear" w:color="auto" w:fill="4F81BC"/>
        </w:rPr>
        <w:tab/>
        <w:t>Inner-directed vs.</w:t>
      </w:r>
      <w:r w:rsidR="00A234DC">
        <w:rPr>
          <w:rFonts w:ascii="Microsoft JhengHei"/>
          <w:color w:val="FFFFFF"/>
          <w:spacing w:val="25"/>
          <w:sz w:val="18"/>
          <w:shd w:val="clear" w:color="auto" w:fill="4F81BC"/>
        </w:rPr>
        <w:t xml:space="preserve"> </w:t>
      </w:r>
      <w:r w:rsidR="00A234DC">
        <w:rPr>
          <w:rFonts w:ascii="Microsoft JhengHei"/>
          <w:color w:val="FFFFFF"/>
          <w:sz w:val="18"/>
          <w:shd w:val="clear" w:color="auto" w:fill="4F81BC"/>
        </w:rPr>
        <w:t>Outer-directed</w:t>
      </w:r>
      <w:r w:rsidR="00A234DC">
        <w:rPr>
          <w:rFonts w:ascii="Microsoft JhengHei"/>
          <w:color w:val="FFFFFF"/>
          <w:sz w:val="18"/>
          <w:shd w:val="clear" w:color="auto" w:fill="4F81BC"/>
        </w:rPr>
        <w:tab/>
      </w:r>
    </w:p>
    <w:p w14:paraId="1833D31C" w14:textId="11AE3407" w:rsidR="001F5D61" w:rsidRDefault="001F5D61">
      <w:pPr>
        <w:pStyle w:val="BodyText"/>
        <w:spacing w:before="13"/>
        <w:rPr>
          <w:rFonts w:ascii="Microsoft JhengHei"/>
          <w:sz w:val="21"/>
        </w:rPr>
      </w:pPr>
    </w:p>
    <w:p w14:paraId="17368FF3" w14:textId="77777777" w:rsidR="001F5D61" w:rsidRDefault="00A234DC">
      <w:pPr>
        <w:pStyle w:val="Heading3"/>
        <w:spacing w:before="51"/>
        <w:ind w:left="1566" w:right="1878" w:firstLine="0"/>
        <w:jc w:val="center"/>
      </w:pPr>
      <w:r>
        <w:t>Cultural Dimensions</w:t>
      </w:r>
    </w:p>
    <w:p w14:paraId="233D084A" w14:textId="77777777" w:rsidR="001F5D61" w:rsidRDefault="001F5D61">
      <w:pPr>
        <w:pStyle w:val="BodyText"/>
        <w:spacing w:before="1"/>
        <w:rPr>
          <w:b/>
          <w:sz w:val="23"/>
        </w:rPr>
      </w:pPr>
    </w:p>
    <w:p w14:paraId="7773BC65" w14:textId="77777777" w:rsidR="001F5D61" w:rsidRDefault="00A234DC">
      <w:pPr>
        <w:pStyle w:val="BodyText"/>
        <w:ind w:left="1672"/>
      </w:pPr>
      <w:r>
        <w:t>Source: Trompenaars, F. &amp; Woolliams, P. (2004). Business Across Cultures. Capstone.</w:t>
      </w:r>
    </w:p>
    <w:p w14:paraId="2E0F73C4" w14:textId="77777777" w:rsidR="001F5D61" w:rsidRDefault="001F5D61">
      <w:pPr>
        <w:pStyle w:val="BodyText"/>
        <w:rPr>
          <w:sz w:val="23"/>
        </w:rPr>
      </w:pPr>
    </w:p>
    <w:p w14:paraId="21D8F076" w14:textId="77777777" w:rsidR="001F5D61" w:rsidRDefault="00A234DC">
      <w:pPr>
        <w:pStyle w:val="ListParagraph"/>
        <w:numPr>
          <w:ilvl w:val="2"/>
          <w:numId w:val="40"/>
        </w:numPr>
        <w:tabs>
          <w:tab w:val="left" w:pos="2275"/>
        </w:tabs>
        <w:rPr>
          <w:sz w:val="24"/>
        </w:rPr>
      </w:pPr>
      <w:r>
        <w:rPr>
          <w:sz w:val="24"/>
        </w:rPr>
        <w:t xml:space="preserve">Universalism vs. Particularism (Rules </w:t>
      </w:r>
      <w:r>
        <w:rPr>
          <w:spacing w:val="-4"/>
          <w:sz w:val="24"/>
        </w:rPr>
        <w:t>Versus</w:t>
      </w:r>
      <w:r>
        <w:rPr>
          <w:spacing w:val="-9"/>
          <w:sz w:val="24"/>
        </w:rPr>
        <w:t xml:space="preserve"> </w:t>
      </w:r>
      <w:r>
        <w:rPr>
          <w:sz w:val="24"/>
        </w:rPr>
        <w:t>Relationships)</w:t>
      </w:r>
    </w:p>
    <w:p w14:paraId="1A8D9292" w14:textId="77777777" w:rsidR="001F5D61" w:rsidRDefault="001F5D61">
      <w:pPr>
        <w:pStyle w:val="BodyText"/>
        <w:spacing w:before="2"/>
        <w:rPr>
          <w:sz w:val="23"/>
        </w:rPr>
      </w:pPr>
    </w:p>
    <w:p w14:paraId="443CAB41" w14:textId="77777777" w:rsidR="001F5D61" w:rsidRDefault="00A234DC">
      <w:pPr>
        <w:pStyle w:val="BodyText"/>
        <w:ind w:left="1672" w:right="1338"/>
      </w:pPr>
      <w:r>
        <w:t>Universalism implies that correct behavior can be defined and always applies, while particularism suggests that relationships are more important than abstract social codes. In universalistic cultures, people place a high importance on laws, rules, values, and obligations. They try to deal fairly with people based on these rules, but rules come before relationships. On the contrary, in a particularistic culture, People believe that each circumstance, and each relationship, dictates the rules that they live by. Their response to a situation may change, based on what's happening in the moment, and who's involved.</w:t>
      </w:r>
    </w:p>
    <w:p w14:paraId="6682A9A3" w14:textId="77777777" w:rsidR="001F5D61" w:rsidRDefault="001F5D61">
      <w:pPr>
        <w:pStyle w:val="BodyText"/>
        <w:spacing w:before="11"/>
        <w:rPr>
          <w:sz w:val="22"/>
        </w:rPr>
      </w:pPr>
    </w:p>
    <w:p w14:paraId="3DB2C7ED" w14:textId="77777777" w:rsidR="001F5D61" w:rsidRDefault="00A234DC">
      <w:pPr>
        <w:pStyle w:val="BodyText"/>
        <w:ind w:left="1672" w:right="1526"/>
      </w:pPr>
      <w:r>
        <w:t>Typical universalistic cultures include the U.S., Canada, the U.K, the Netherlands, Germany, Scandinavia, New Zealand, Australia, and Switzerland. Typical particularistic cultures include Russia, Latin-America, and China.</w:t>
      </w:r>
    </w:p>
    <w:p w14:paraId="0EACB6A7" w14:textId="77777777" w:rsidR="001F5D61" w:rsidRDefault="001F5D61">
      <w:pPr>
        <w:pStyle w:val="BodyText"/>
        <w:spacing w:before="9"/>
        <w:rPr>
          <w:sz w:val="22"/>
        </w:rPr>
      </w:pPr>
    </w:p>
    <w:p w14:paraId="12E7D932" w14:textId="77777777" w:rsidR="001F5D61" w:rsidRDefault="00A234DC">
      <w:pPr>
        <w:pStyle w:val="ListParagraph"/>
        <w:numPr>
          <w:ilvl w:val="2"/>
          <w:numId w:val="40"/>
        </w:numPr>
        <w:tabs>
          <w:tab w:val="left" w:pos="2275"/>
        </w:tabs>
        <w:spacing w:before="1"/>
        <w:rPr>
          <w:sz w:val="24"/>
        </w:rPr>
      </w:pPr>
      <w:r>
        <w:rPr>
          <w:sz w:val="24"/>
        </w:rPr>
        <w:t xml:space="preserve">Individualism vs. Communitarianism (The Individual </w:t>
      </w:r>
      <w:r>
        <w:rPr>
          <w:spacing w:val="-3"/>
          <w:sz w:val="24"/>
        </w:rPr>
        <w:t xml:space="preserve">Versus </w:t>
      </w:r>
      <w:r>
        <w:rPr>
          <w:sz w:val="24"/>
        </w:rPr>
        <w:t>The</w:t>
      </w:r>
      <w:r>
        <w:rPr>
          <w:spacing w:val="-4"/>
          <w:sz w:val="24"/>
        </w:rPr>
        <w:t xml:space="preserve"> </w:t>
      </w:r>
      <w:r>
        <w:rPr>
          <w:sz w:val="24"/>
        </w:rPr>
        <w:t>Group)</w:t>
      </w:r>
    </w:p>
    <w:p w14:paraId="6384134D" w14:textId="77777777" w:rsidR="001F5D61" w:rsidRDefault="001F5D61">
      <w:pPr>
        <w:pStyle w:val="BodyText"/>
        <w:spacing w:before="2"/>
        <w:rPr>
          <w:sz w:val="23"/>
        </w:rPr>
      </w:pPr>
    </w:p>
    <w:p w14:paraId="5CE55D64" w14:textId="77777777" w:rsidR="001F5D61" w:rsidRDefault="00A234DC">
      <w:pPr>
        <w:pStyle w:val="BodyText"/>
        <w:ind w:left="1672" w:right="1390"/>
      </w:pPr>
      <w:r>
        <w:t>Individualism refers to people as individuals; Communitarianism (Collectivism) refers to people regard themselves as part of a group. In individualistic cultures, People believe in personal freedom and achievement. They believe that you make your own decisions, and that you must take care of yourself. In the second case, people believe that the group is more important than the individual. The group provides help and safety, in exchange for loyalty. The group always comes before the individual.</w:t>
      </w:r>
    </w:p>
    <w:p w14:paraId="663CBF29" w14:textId="77777777" w:rsidR="001F5D61" w:rsidRDefault="001F5D61">
      <w:pPr>
        <w:pStyle w:val="BodyText"/>
        <w:spacing w:before="12"/>
        <w:rPr>
          <w:sz w:val="22"/>
        </w:rPr>
      </w:pPr>
    </w:p>
    <w:p w14:paraId="437E6F12" w14:textId="77777777" w:rsidR="001F5D61" w:rsidRDefault="00A234DC">
      <w:pPr>
        <w:pStyle w:val="BodyText"/>
        <w:ind w:left="1672" w:right="1546"/>
      </w:pPr>
      <w:r>
        <w:t>Typical individualist cultures include the U.S., Canada, the U.K, Scandinavia, New Zealand, Australia, and Switzerland. Typical communitarian cultures include countries in Latin-America, Africa, and Japan.</w:t>
      </w:r>
    </w:p>
    <w:p w14:paraId="6477E3F2" w14:textId="77777777" w:rsidR="001F5D61" w:rsidRDefault="001F5D61">
      <w:pPr>
        <w:pStyle w:val="BodyText"/>
        <w:spacing w:before="9"/>
        <w:rPr>
          <w:sz w:val="22"/>
        </w:rPr>
      </w:pPr>
    </w:p>
    <w:p w14:paraId="6670B605" w14:textId="77777777" w:rsidR="001F5D61" w:rsidRDefault="00A234DC">
      <w:pPr>
        <w:pStyle w:val="ListParagraph"/>
        <w:numPr>
          <w:ilvl w:val="2"/>
          <w:numId w:val="40"/>
        </w:numPr>
        <w:tabs>
          <w:tab w:val="left" w:pos="2275"/>
        </w:tabs>
        <w:rPr>
          <w:sz w:val="24"/>
        </w:rPr>
      </w:pPr>
      <w:r>
        <w:rPr>
          <w:sz w:val="24"/>
        </w:rPr>
        <w:t>Neutral vs. Emotional (How People Express</w:t>
      </w:r>
      <w:r>
        <w:rPr>
          <w:spacing w:val="-5"/>
          <w:sz w:val="24"/>
        </w:rPr>
        <w:t xml:space="preserve"> </w:t>
      </w:r>
      <w:r>
        <w:rPr>
          <w:sz w:val="24"/>
        </w:rPr>
        <w:t>Emotions)</w:t>
      </w:r>
    </w:p>
    <w:p w14:paraId="0D03C85E" w14:textId="77777777" w:rsidR="001F5D61" w:rsidRDefault="001F5D61">
      <w:pPr>
        <w:rPr>
          <w:sz w:val="24"/>
        </w:rPr>
        <w:sectPr w:rsidR="001F5D61">
          <w:pgSz w:w="11910" w:h="16840"/>
          <w:pgMar w:top="1320" w:right="0" w:bottom="280" w:left="320" w:header="891" w:footer="0" w:gutter="0"/>
          <w:cols w:space="720"/>
        </w:sectPr>
      </w:pPr>
    </w:p>
    <w:p w14:paraId="652A7CDD" w14:textId="77777777" w:rsidR="001F5D61" w:rsidRDefault="00A234DC">
      <w:pPr>
        <w:pStyle w:val="BodyText"/>
        <w:spacing w:before="90"/>
        <w:ind w:left="1672" w:right="1433"/>
      </w:pPr>
      <w:r>
        <w:lastRenderedPageBreak/>
        <w:t>Neutral refers to culture in which emotions are not shown; Emotional refers to emotions are expressed openly and naturally. In neutral culture, people make a great effort to control their emotions. Reason influences their actions far more than their feelings. People don't reveal what they're thinking or how they're feeling. In emotional culture, people want to find ways to express their emotions, even spontaneously, at work. In these cultures, it's welcome and accepted to show emotion.</w:t>
      </w:r>
    </w:p>
    <w:p w14:paraId="2A050566" w14:textId="77777777" w:rsidR="001F5D61" w:rsidRDefault="001F5D61">
      <w:pPr>
        <w:pStyle w:val="BodyText"/>
        <w:rPr>
          <w:sz w:val="23"/>
        </w:rPr>
      </w:pPr>
    </w:p>
    <w:p w14:paraId="1DACEF1A" w14:textId="77777777" w:rsidR="001F5D61" w:rsidRDefault="00A234DC">
      <w:pPr>
        <w:pStyle w:val="BodyText"/>
        <w:ind w:left="1672" w:right="1992"/>
      </w:pPr>
      <w:r>
        <w:t>Typical neutral cultures include the U.K., Sweden, the Netherlands, Finland, and Germany. Typical emotional cultures include Italy, France, Spain, and countries in Latin-America.</w:t>
      </w:r>
    </w:p>
    <w:p w14:paraId="0E5D7225" w14:textId="77777777" w:rsidR="001F5D61" w:rsidRDefault="001F5D61">
      <w:pPr>
        <w:pStyle w:val="BodyText"/>
        <w:spacing w:before="9"/>
        <w:rPr>
          <w:sz w:val="22"/>
        </w:rPr>
      </w:pPr>
    </w:p>
    <w:p w14:paraId="31F0A3AC" w14:textId="2C26AAD9" w:rsidR="001F5D61" w:rsidRDefault="00A234DC">
      <w:pPr>
        <w:pStyle w:val="ListParagraph"/>
        <w:numPr>
          <w:ilvl w:val="2"/>
          <w:numId w:val="40"/>
        </w:numPr>
        <w:tabs>
          <w:tab w:val="left" w:pos="2275"/>
        </w:tabs>
        <w:rPr>
          <w:sz w:val="24"/>
        </w:rPr>
      </w:pPr>
      <w:r>
        <w:rPr>
          <w:sz w:val="24"/>
        </w:rPr>
        <w:t xml:space="preserve">Specific vs. Diffuse (How </w:t>
      </w:r>
      <w:r>
        <w:rPr>
          <w:spacing w:val="-3"/>
          <w:sz w:val="24"/>
        </w:rPr>
        <w:t xml:space="preserve">Far </w:t>
      </w:r>
      <w:r>
        <w:rPr>
          <w:sz w:val="24"/>
        </w:rPr>
        <w:t>People Get</w:t>
      </w:r>
      <w:r>
        <w:rPr>
          <w:spacing w:val="-3"/>
          <w:sz w:val="24"/>
        </w:rPr>
        <w:t xml:space="preserve"> </w:t>
      </w:r>
      <w:r>
        <w:rPr>
          <w:sz w:val="24"/>
        </w:rPr>
        <w:t>Involved)</w:t>
      </w:r>
    </w:p>
    <w:p w14:paraId="77C3DA18" w14:textId="77777777" w:rsidR="001F5D61" w:rsidRDefault="001F5D61">
      <w:pPr>
        <w:pStyle w:val="BodyText"/>
        <w:spacing w:before="2"/>
        <w:rPr>
          <w:sz w:val="23"/>
        </w:rPr>
      </w:pPr>
    </w:p>
    <w:p w14:paraId="2F92B80A" w14:textId="77777777" w:rsidR="001F5D61" w:rsidRDefault="00A234DC">
      <w:pPr>
        <w:pStyle w:val="BodyText"/>
        <w:spacing w:before="1"/>
        <w:ind w:left="1672" w:right="1350"/>
      </w:pPr>
      <w:r>
        <w:t>Specific refers to large public space shared with others and small private space guarded closely; Diffuse refers to public and private spaces similar size, public space guarded because shared with private space; people indirect and introverted, work/private life closely linked. In specific culture, people keep work and personal lives separate. As a result, they believe that relationships don't have much of an impact on work objectives, and, although good relationships are important, they believe that people can work together without having a good relationship. In diffuse culture, people see an overlap between their work and personal life. They believe that good relationships are vital to meeting business objectives, and that their relationships with others will be the same, whether they are at work or meeting socially. People spend time outside work hours with colleagues and clients.</w:t>
      </w:r>
    </w:p>
    <w:p w14:paraId="2AAB3213" w14:textId="77777777" w:rsidR="001F5D61" w:rsidRDefault="001F5D61">
      <w:pPr>
        <w:pStyle w:val="BodyText"/>
        <w:spacing w:before="10"/>
        <w:rPr>
          <w:sz w:val="22"/>
        </w:rPr>
      </w:pPr>
    </w:p>
    <w:p w14:paraId="04ACBF99" w14:textId="77777777" w:rsidR="001F5D61" w:rsidRDefault="00A234DC">
      <w:pPr>
        <w:pStyle w:val="BodyText"/>
        <w:ind w:left="1672" w:right="1532"/>
      </w:pPr>
      <w:r>
        <w:t>Typical specific cultures include the U.S., the U.K., Switzerland, Germany, Scandinavia, and the Netherlands. Typical diffuse cultures include Argentina, Spain, Russia, India, and China.</w:t>
      </w:r>
    </w:p>
    <w:p w14:paraId="723F0900" w14:textId="77777777" w:rsidR="001F5D61" w:rsidRDefault="001F5D61">
      <w:pPr>
        <w:pStyle w:val="BodyText"/>
        <w:spacing w:before="10"/>
        <w:rPr>
          <w:sz w:val="22"/>
        </w:rPr>
      </w:pPr>
    </w:p>
    <w:p w14:paraId="77493C95" w14:textId="77777777" w:rsidR="001F5D61" w:rsidRDefault="00A234DC">
      <w:pPr>
        <w:pStyle w:val="ListParagraph"/>
        <w:numPr>
          <w:ilvl w:val="2"/>
          <w:numId w:val="40"/>
        </w:numPr>
        <w:tabs>
          <w:tab w:val="left" w:pos="2275"/>
        </w:tabs>
        <w:rPr>
          <w:sz w:val="24"/>
        </w:rPr>
      </w:pPr>
      <w:r>
        <w:rPr>
          <w:sz w:val="24"/>
        </w:rPr>
        <w:t>Achievement vs. Ascription (How People View</w:t>
      </w:r>
      <w:r>
        <w:rPr>
          <w:spacing w:val="-6"/>
          <w:sz w:val="24"/>
        </w:rPr>
        <w:t xml:space="preserve"> </w:t>
      </w:r>
      <w:r>
        <w:rPr>
          <w:sz w:val="24"/>
        </w:rPr>
        <w:t>Status)</w:t>
      </w:r>
    </w:p>
    <w:p w14:paraId="4FA61C6F" w14:textId="77777777" w:rsidR="001F5D61" w:rsidRDefault="001F5D61">
      <w:pPr>
        <w:pStyle w:val="BodyText"/>
        <w:spacing w:before="2"/>
        <w:rPr>
          <w:sz w:val="23"/>
        </w:rPr>
      </w:pPr>
    </w:p>
    <w:p w14:paraId="329DB55A" w14:textId="77777777" w:rsidR="001F5D61" w:rsidRDefault="00A234DC">
      <w:pPr>
        <w:pStyle w:val="BodyText"/>
        <w:spacing w:before="1"/>
        <w:ind w:left="1672" w:right="1545"/>
      </w:pPr>
      <w:r>
        <w:t>Achievement culture refers to people are accorded status based on how well perform functions; Ascription culture refers to status based on who or what person is. In achievement culture, people believe that you are what you do, and they base your worth accordingly. These cultures value performance, no matter who you are. In ascription culture, people believe that you should be valued for who you are. Power, title, and position matter in these cultures, and these roles define behavior.</w:t>
      </w:r>
    </w:p>
    <w:p w14:paraId="67430E2B" w14:textId="77777777" w:rsidR="001F5D61" w:rsidRDefault="001F5D61">
      <w:pPr>
        <w:pStyle w:val="BodyText"/>
        <w:spacing w:before="1"/>
        <w:rPr>
          <w:sz w:val="23"/>
        </w:rPr>
      </w:pPr>
    </w:p>
    <w:p w14:paraId="1283649C" w14:textId="77777777" w:rsidR="001F5D61" w:rsidRDefault="00A234DC">
      <w:pPr>
        <w:pStyle w:val="BodyText"/>
        <w:spacing w:line="237" w:lineRule="auto"/>
        <w:ind w:left="1672" w:right="1546"/>
      </w:pPr>
      <w:r>
        <w:t>Typical achievement cultures include the U.S., Canada, Australia, and Scandinavia. Typical ascription cultures include France, Italy, Japan, and Saudi Arabia.</w:t>
      </w:r>
    </w:p>
    <w:p w14:paraId="55B7781B" w14:textId="77777777" w:rsidR="001F5D61" w:rsidRDefault="001F5D61">
      <w:pPr>
        <w:pStyle w:val="BodyText"/>
        <w:spacing w:before="11"/>
        <w:rPr>
          <w:sz w:val="22"/>
        </w:rPr>
      </w:pPr>
    </w:p>
    <w:p w14:paraId="7A878FED" w14:textId="77777777" w:rsidR="001F5D61" w:rsidRDefault="00A234DC">
      <w:pPr>
        <w:pStyle w:val="ListParagraph"/>
        <w:numPr>
          <w:ilvl w:val="2"/>
          <w:numId w:val="40"/>
        </w:numPr>
        <w:tabs>
          <w:tab w:val="left" w:pos="2275"/>
        </w:tabs>
        <w:rPr>
          <w:sz w:val="24"/>
        </w:rPr>
      </w:pPr>
      <w:r>
        <w:rPr>
          <w:sz w:val="24"/>
        </w:rPr>
        <w:t>Sequential Time vs. Synchronous Time (How People Manage</w:t>
      </w:r>
      <w:r>
        <w:rPr>
          <w:spacing w:val="-12"/>
          <w:sz w:val="24"/>
        </w:rPr>
        <w:t xml:space="preserve"> </w:t>
      </w:r>
      <w:r>
        <w:rPr>
          <w:sz w:val="24"/>
        </w:rPr>
        <w:t>Time)</w:t>
      </w:r>
    </w:p>
    <w:p w14:paraId="3DA97B6C" w14:textId="77777777" w:rsidR="001F5D61" w:rsidRDefault="001F5D61">
      <w:pPr>
        <w:pStyle w:val="BodyText"/>
        <w:spacing w:before="2"/>
        <w:rPr>
          <w:sz w:val="23"/>
        </w:rPr>
      </w:pPr>
    </w:p>
    <w:p w14:paraId="29F0AFAF" w14:textId="77777777" w:rsidR="001F5D61" w:rsidRDefault="00A234DC">
      <w:pPr>
        <w:pStyle w:val="BodyText"/>
        <w:ind w:left="1672" w:right="1352"/>
      </w:pPr>
      <w:r>
        <w:t>Sequential refers to only one activity at a time; appointments kept strictly, follow plans as laid out; Synchronous refers to multi-task, appointments are approximate, schedules subordinate to relationships; Future more important in some countries, whereas present is more important in some countries. In sequential time oriented culture,</w:t>
      </w:r>
    </w:p>
    <w:p w14:paraId="11909110" w14:textId="77777777" w:rsidR="001F5D61" w:rsidRDefault="001F5D61">
      <w:pPr>
        <w:sectPr w:rsidR="001F5D61">
          <w:pgSz w:w="11910" w:h="16840"/>
          <w:pgMar w:top="1320" w:right="0" w:bottom="280" w:left="320" w:header="891" w:footer="0" w:gutter="0"/>
          <w:cols w:space="720"/>
        </w:sectPr>
      </w:pPr>
    </w:p>
    <w:p w14:paraId="7219C709" w14:textId="77777777" w:rsidR="001F5D61" w:rsidRDefault="00A234DC">
      <w:pPr>
        <w:pStyle w:val="BodyText"/>
        <w:spacing w:before="90"/>
        <w:ind w:left="1672" w:right="1449"/>
      </w:pPr>
      <w:r>
        <w:lastRenderedPageBreak/>
        <w:t>people like events to happen in order. They place a high value on punctuality, planning (and sticking to your plans), and staying on schedule. In this culture, "time is money," and people don't appreciate it when their schedule is thrown off. In synchronous time oriented culture, people see the past, present, and future as interwoven periods. They often work on several projects at once, and view plans and commitments as flexible.</w:t>
      </w:r>
    </w:p>
    <w:p w14:paraId="61F59542" w14:textId="77777777" w:rsidR="001F5D61" w:rsidRDefault="001F5D61">
      <w:pPr>
        <w:pStyle w:val="BodyText"/>
        <w:spacing w:before="2"/>
        <w:rPr>
          <w:sz w:val="23"/>
        </w:rPr>
      </w:pPr>
    </w:p>
    <w:p w14:paraId="256C01E2" w14:textId="77777777" w:rsidR="001F5D61" w:rsidRDefault="00A234DC">
      <w:pPr>
        <w:pStyle w:val="BodyText"/>
        <w:spacing w:line="237" w:lineRule="auto"/>
        <w:ind w:left="1672" w:right="2156"/>
      </w:pPr>
      <w:r>
        <w:t>Typical sequential-time cultures include Germany, the U.K., and the U.S. Typical synchronous-time cultures include Japan, Argentina, and Mexico.</w:t>
      </w:r>
    </w:p>
    <w:p w14:paraId="3B910D13" w14:textId="77777777" w:rsidR="001F5D61" w:rsidRDefault="001F5D61">
      <w:pPr>
        <w:pStyle w:val="BodyText"/>
        <w:spacing w:before="1"/>
        <w:rPr>
          <w:sz w:val="23"/>
        </w:rPr>
      </w:pPr>
    </w:p>
    <w:p w14:paraId="46AF60CD" w14:textId="77777777" w:rsidR="001F5D61" w:rsidRDefault="00A234DC">
      <w:pPr>
        <w:pStyle w:val="ListParagraph"/>
        <w:numPr>
          <w:ilvl w:val="2"/>
          <w:numId w:val="40"/>
        </w:numPr>
        <w:tabs>
          <w:tab w:val="left" w:pos="2221"/>
        </w:tabs>
        <w:ind w:left="2220" w:hanging="549"/>
        <w:rPr>
          <w:sz w:val="24"/>
        </w:rPr>
      </w:pPr>
      <w:r>
        <w:rPr>
          <w:sz w:val="24"/>
        </w:rPr>
        <w:t xml:space="preserve">Inner-directed vs. Outer-directed (How People </w:t>
      </w:r>
      <w:r>
        <w:rPr>
          <w:spacing w:val="-2"/>
          <w:sz w:val="24"/>
        </w:rPr>
        <w:t xml:space="preserve">Relate </w:t>
      </w:r>
      <w:r>
        <w:rPr>
          <w:sz w:val="24"/>
        </w:rPr>
        <w:t>to Their</w:t>
      </w:r>
      <w:r>
        <w:rPr>
          <w:spacing w:val="-14"/>
          <w:sz w:val="24"/>
        </w:rPr>
        <w:t xml:space="preserve"> </w:t>
      </w:r>
      <w:r>
        <w:rPr>
          <w:sz w:val="24"/>
        </w:rPr>
        <w:t>Environment)</w:t>
      </w:r>
    </w:p>
    <w:p w14:paraId="51217C93" w14:textId="77777777" w:rsidR="001F5D61" w:rsidRDefault="001F5D61">
      <w:pPr>
        <w:pStyle w:val="BodyText"/>
        <w:rPr>
          <w:sz w:val="23"/>
        </w:rPr>
      </w:pPr>
    </w:p>
    <w:p w14:paraId="0CB50705" w14:textId="62752457" w:rsidR="001F5D61" w:rsidRDefault="00A234DC">
      <w:pPr>
        <w:pStyle w:val="BodyText"/>
        <w:ind w:left="1672" w:right="1399"/>
      </w:pPr>
      <w:r>
        <w:t>Inner-directed refers to people believe in control of outcomes; Outer-directed refers to people believe in letting things take own course. In inner-directed culture, people believe that they can control nature or their environment to achieve goals. This includes how they work with teams and within organizations. In outer-directed culture, people believe that nature, or their environment controls them; they must work with their environment to achieve goals. At work or in relationships, they focus their actions on others, and they avoid conflict where possible. People often need reassurance that they're doing a good job.</w:t>
      </w:r>
    </w:p>
    <w:p w14:paraId="17DB08B6" w14:textId="77777777" w:rsidR="001F5D61" w:rsidRDefault="001F5D61">
      <w:pPr>
        <w:pStyle w:val="BodyText"/>
        <w:spacing w:before="2"/>
        <w:rPr>
          <w:sz w:val="23"/>
        </w:rPr>
      </w:pPr>
    </w:p>
    <w:p w14:paraId="48E9E2F1" w14:textId="77777777" w:rsidR="001F5D61" w:rsidRDefault="00A234DC">
      <w:pPr>
        <w:pStyle w:val="ListParagraph"/>
        <w:numPr>
          <w:ilvl w:val="1"/>
          <w:numId w:val="40"/>
        </w:numPr>
        <w:tabs>
          <w:tab w:val="left" w:pos="1716"/>
        </w:tabs>
        <w:ind w:hanging="421"/>
        <w:rPr>
          <w:sz w:val="24"/>
        </w:rPr>
      </w:pPr>
      <w:r>
        <w:rPr>
          <w:sz w:val="24"/>
        </w:rPr>
        <w:t>Diversity</w:t>
      </w:r>
      <w:r>
        <w:rPr>
          <w:spacing w:val="-1"/>
          <w:sz w:val="24"/>
        </w:rPr>
        <w:t xml:space="preserve"> </w:t>
      </w:r>
      <w:r>
        <w:rPr>
          <w:sz w:val="24"/>
        </w:rPr>
        <w:t>Cultures</w:t>
      </w:r>
    </w:p>
    <w:p w14:paraId="4FB41390" w14:textId="77777777" w:rsidR="001F5D61" w:rsidRDefault="00A234DC">
      <w:pPr>
        <w:pStyle w:val="BodyText"/>
        <w:spacing w:before="180"/>
        <w:ind w:left="1672" w:right="1701"/>
      </w:pPr>
      <w:r>
        <w:t>If you have ever walked into an office and thought to yourself, “this feels really different,” you are familiar with the diversity of corporate cultures. Dr. Fons Trompenaars brought us a great model for quickly describing and categorizing these differences in his “Four Types of Corporate Culture” model.</w:t>
      </w:r>
    </w:p>
    <w:p w14:paraId="4A5F5740" w14:textId="77777777" w:rsidR="001F5D61" w:rsidRDefault="001F5D61">
      <w:pPr>
        <w:pStyle w:val="BodyText"/>
        <w:spacing w:before="11"/>
        <w:rPr>
          <w:sz w:val="22"/>
        </w:rPr>
      </w:pPr>
    </w:p>
    <w:p w14:paraId="46A30738" w14:textId="77777777" w:rsidR="001F5D61" w:rsidRDefault="00A234DC">
      <w:pPr>
        <w:pStyle w:val="BodyText"/>
        <w:ind w:left="1672" w:right="1407"/>
      </w:pPr>
      <w:r>
        <w:t>As the figure shown below, Trompenaars model of culture is based on two axes: on the horizontal axis, is an assessment of whether a culture is person oriented, or task oriented; on the vertical axis, is assessment of whether a culture is hierarchical, or egalitarian. Combined, this model divides into four quadrants or typologies of organizational culture:</w:t>
      </w:r>
    </w:p>
    <w:p w14:paraId="7758C86E" w14:textId="77777777" w:rsidR="001F5D61" w:rsidRDefault="001F5D61">
      <w:pPr>
        <w:pStyle w:val="BodyText"/>
        <w:spacing w:before="9"/>
        <w:rPr>
          <w:sz w:val="22"/>
        </w:rPr>
      </w:pPr>
    </w:p>
    <w:p w14:paraId="240E230B" w14:textId="77777777" w:rsidR="001F5D61" w:rsidRDefault="00A234DC">
      <w:pPr>
        <w:pStyle w:val="ListParagraph"/>
        <w:numPr>
          <w:ilvl w:val="2"/>
          <w:numId w:val="40"/>
        </w:numPr>
        <w:tabs>
          <w:tab w:val="left" w:pos="2275"/>
        </w:tabs>
        <w:spacing w:before="1"/>
        <w:rPr>
          <w:sz w:val="24"/>
        </w:rPr>
      </w:pPr>
      <w:r>
        <w:rPr>
          <w:sz w:val="24"/>
        </w:rPr>
        <w:t>Family</w:t>
      </w:r>
    </w:p>
    <w:p w14:paraId="4D6312DE" w14:textId="77777777" w:rsidR="001F5D61" w:rsidRDefault="001F5D61">
      <w:pPr>
        <w:pStyle w:val="BodyText"/>
        <w:spacing w:before="11"/>
        <w:rPr>
          <w:sz w:val="22"/>
        </w:rPr>
      </w:pPr>
    </w:p>
    <w:p w14:paraId="6CD7BF7D" w14:textId="77777777" w:rsidR="001F5D61" w:rsidRDefault="00A234DC">
      <w:pPr>
        <w:pStyle w:val="BodyText"/>
        <w:spacing w:before="1"/>
        <w:ind w:left="1672" w:right="1380"/>
      </w:pPr>
      <w:r>
        <w:t>The Family organizational culture is marked by a parent-child dynamic in which personal relationships and getting along together are extremely important. Power rests in key leaders, who guard it carefully. Success often depends on one's ability to manipulate and build on relationships. This culture occurs most frequently in countries like Japan, France, and Spain.</w:t>
      </w:r>
    </w:p>
    <w:p w14:paraId="2BDA0D61" w14:textId="77777777" w:rsidR="001F5D61" w:rsidRDefault="001F5D61">
      <w:pPr>
        <w:pStyle w:val="BodyText"/>
        <w:spacing w:before="9"/>
        <w:rPr>
          <w:sz w:val="22"/>
        </w:rPr>
      </w:pPr>
    </w:p>
    <w:p w14:paraId="67401C86" w14:textId="77777777" w:rsidR="001F5D61" w:rsidRDefault="00A234DC">
      <w:pPr>
        <w:pStyle w:val="ListParagraph"/>
        <w:numPr>
          <w:ilvl w:val="2"/>
          <w:numId w:val="40"/>
        </w:numPr>
        <w:tabs>
          <w:tab w:val="left" w:pos="2275"/>
        </w:tabs>
        <w:rPr>
          <w:sz w:val="24"/>
        </w:rPr>
      </w:pPr>
      <w:r>
        <w:rPr>
          <w:sz w:val="24"/>
        </w:rPr>
        <w:t>Eiffel</w:t>
      </w:r>
      <w:r>
        <w:rPr>
          <w:spacing w:val="-1"/>
          <w:sz w:val="24"/>
        </w:rPr>
        <w:t xml:space="preserve"> </w:t>
      </w:r>
      <w:r>
        <w:rPr>
          <w:spacing w:val="-6"/>
          <w:sz w:val="24"/>
        </w:rPr>
        <w:t>Tower</w:t>
      </w:r>
    </w:p>
    <w:p w14:paraId="21933C2A" w14:textId="77777777" w:rsidR="001F5D61" w:rsidRDefault="001F5D61">
      <w:pPr>
        <w:pStyle w:val="BodyText"/>
        <w:spacing w:before="2"/>
        <w:rPr>
          <w:sz w:val="23"/>
        </w:rPr>
      </w:pPr>
    </w:p>
    <w:p w14:paraId="2877D7EC" w14:textId="77777777" w:rsidR="001F5D61" w:rsidRDefault="00A234DC">
      <w:pPr>
        <w:pStyle w:val="BodyText"/>
        <w:spacing w:before="1"/>
        <w:ind w:left="1806" w:right="1352"/>
      </w:pPr>
      <w:r>
        <w:t>The Eiffel Tower concept refers to a hierarchical structuring of relationships. Power and decision-making responsibility increase as one move toward the top of the organization. There may be elaborate rules, strictly respected job definitions and responsibilities, and a reliance on planning. These kinds of organizations are generally found in Germany, Denmark, and the Netherlands.</w:t>
      </w:r>
    </w:p>
    <w:p w14:paraId="18A34936" w14:textId="77777777" w:rsidR="001F5D61" w:rsidRDefault="001F5D61">
      <w:pPr>
        <w:sectPr w:rsidR="001F5D61">
          <w:pgSz w:w="11910" w:h="16840"/>
          <w:pgMar w:top="1320" w:right="0" w:bottom="280" w:left="320" w:header="891" w:footer="0" w:gutter="0"/>
          <w:cols w:space="720"/>
        </w:sectPr>
      </w:pPr>
    </w:p>
    <w:p w14:paraId="4B3C533D" w14:textId="77777777" w:rsidR="001F5D61" w:rsidRDefault="001F5D61">
      <w:pPr>
        <w:pStyle w:val="BodyText"/>
        <w:rPr>
          <w:sz w:val="9"/>
        </w:rPr>
      </w:pPr>
    </w:p>
    <w:p w14:paraId="645234F5" w14:textId="77777777" w:rsidR="001F5D61" w:rsidRDefault="00A234DC">
      <w:pPr>
        <w:spacing w:before="50" w:line="296" w:lineRule="exact"/>
        <w:ind w:left="1566" w:right="1650"/>
        <w:jc w:val="center"/>
        <w:rPr>
          <w:b/>
          <w:sz w:val="25"/>
        </w:rPr>
      </w:pPr>
      <w:r>
        <w:rPr>
          <w:b/>
          <w:sz w:val="25"/>
        </w:rPr>
        <w:t>Trompenaars’ Four Diversity Cultures</w:t>
      </w:r>
    </w:p>
    <w:p w14:paraId="40C68720" w14:textId="6E5716B0" w:rsidR="001F5D61" w:rsidRDefault="00B95EA2">
      <w:pPr>
        <w:spacing w:line="235" w:lineRule="auto"/>
        <w:ind w:left="5211" w:right="5518" w:hanging="8"/>
        <w:jc w:val="center"/>
        <w:rPr>
          <w:b/>
          <w:sz w:val="15"/>
        </w:rPr>
      </w:pPr>
      <w:r>
        <w:rPr>
          <w:noProof/>
        </w:rPr>
        <w:pict w14:anchorId="41E87536">
          <v:polyline id="_x0000_s1508" style="position:absolute;left:0;text-align:left;z-index:252507136" points="1339pt,186pt,1330.4pt,181.7pt,1330.4pt,183.85pt,1237.3pt,183.8pt,1237.05pt,110.55pt,1239.2pt,110.5pt,1238.1pt,108.4pt,1234.85pt,101.95pt,1230.6pt,110.55pt,1232.75pt,110.55pt,1233pt,183.8pt,1136.2pt,183.8pt,1134.05pt,183.75pt,1136.2pt,183.75pt,1136.2pt,181.65pt,1127.6pt,185.9pt,1136.2pt,190.2pt,1136.2pt,188.05pt,1233pt,188.1pt,1233.25pt,263.2pt,1231.1pt,263.2pt,1235.45pt,271.8pt,1238.65pt,265.35pt,1239.75pt,263.15pt,1237.55pt,263.2pt,1237.3pt,188.1pt,1330.4pt,188.15pt,1330.4pt,190.3pt,1334.7pt,188.15pt,1339pt,186pt" coordorigin="3812,340" coordsize="4228,3397" fillcolor="#a6a6a6" stroked="f">
            <v:path arrowok="t"/>
            <o:lock v:ext="edit" verticies="t"/>
          </v:polyline>
        </w:pict>
      </w:r>
      <w:r w:rsidR="00A234DC">
        <w:rPr>
          <w:b/>
          <w:sz w:val="15"/>
        </w:rPr>
        <w:t xml:space="preserve">Egalitarian/ </w:t>
      </w:r>
      <w:r w:rsidR="00A234DC">
        <w:rPr>
          <w:b/>
          <w:w w:val="95"/>
          <w:sz w:val="15"/>
        </w:rPr>
        <w:t>Decentralized</w:t>
      </w:r>
    </w:p>
    <w:p w14:paraId="1B3AB496" w14:textId="77777777" w:rsidR="001F5D61" w:rsidRDefault="001F5D61">
      <w:pPr>
        <w:pStyle w:val="BodyText"/>
        <w:rPr>
          <w:b/>
          <w:sz w:val="20"/>
        </w:rPr>
      </w:pPr>
    </w:p>
    <w:p w14:paraId="362EAFCA" w14:textId="7729885E" w:rsidR="001F5D61" w:rsidRDefault="00B95EA2">
      <w:pPr>
        <w:pStyle w:val="BodyText"/>
        <w:rPr>
          <w:b/>
          <w:sz w:val="20"/>
        </w:rPr>
      </w:pPr>
      <w:r>
        <w:rPr>
          <w:b/>
          <w:noProof/>
          <w:sz w:val="20"/>
        </w:rPr>
        <w:pict w14:anchorId="0F616CAC">
          <v:rect id="_x0000_s1509" style="position:absolute;margin-left:189.45pt;margin-top:.9pt;width:182.05pt;height:143.35pt;z-index:252506112" filled="f" strokecolor="#943735" strokeweight="4.3pt"/>
        </w:pict>
      </w:r>
    </w:p>
    <w:p w14:paraId="381AB54B" w14:textId="77777777" w:rsidR="001F5D61" w:rsidRDefault="001F5D61">
      <w:pPr>
        <w:pStyle w:val="BodyText"/>
        <w:rPr>
          <w:b/>
          <w:sz w:val="20"/>
        </w:rPr>
      </w:pPr>
    </w:p>
    <w:p w14:paraId="73A9E113" w14:textId="36EF2FC6" w:rsidR="001F5D61" w:rsidRDefault="00B95EA2">
      <w:pPr>
        <w:pStyle w:val="BodyText"/>
        <w:rPr>
          <w:b/>
          <w:sz w:val="20"/>
        </w:rPr>
      </w:pPr>
      <w:r>
        <w:rPr>
          <w:b/>
          <w:noProof/>
          <w:sz w:val="20"/>
        </w:rPr>
        <w:pict w14:anchorId="11089D7E">
          <v:shape id="_x0000_s1506" type="#_x0000_t202" style="position:absolute;margin-left:303.65pt;margin-top:.4pt;width:44.8pt;height:32.1pt;z-index:252509184" filled="f" stroked="f">
            <v:textbox inset="0,0,0,0">
              <w:txbxContent>
                <w:p w14:paraId="528B3159" w14:textId="77777777" w:rsidR="00B95EA2" w:rsidRDefault="00B95EA2">
                  <w:pPr>
                    <w:spacing w:line="294" w:lineRule="exact"/>
                    <w:rPr>
                      <w:b/>
                      <w:sz w:val="29"/>
                    </w:rPr>
                  </w:pPr>
                  <w:r>
                    <w:rPr>
                      <w:b/>
                      <w:sz w:val="29"/>
                    </w:rPr>
                    <w:t>Guided</w:t>
                  </w:r>
                </w:p>
                <w:p w14:paraId="40F0FE38" w14:textId="77777777" w:rsidR="00B95EA2" w:rsidRDefault="00B95EA2">
                  <w:pPr>
                    <w:spacing w:line="348" w:lineRule="exact"/>
                    <w:ind w:left="15"/>
                    <w:rPr>
                      <w:b/>
                      <w:sz w:val="29"/>
                    </w:rPr>
                  </w:pPr>
                  <w:r>
                    <w:rPr>
                      <w:b/>
                      <w:sz w:val="29"/>
                    </w:rPr>
                    <w:t>Missile</w:t>
                  </w:r>
                </w:p>
              </w:txbxContent>
            </v:textbox>
          </v:shape>
        </w:pict>
      </w:r>
      <w:r>
        <w:rPr>
          <w:b/>
          <w:noProof/>
          <w:sz w:val="20"/>
        </w:rPr>
        <w:pict w14:anchorId="3808714C">
          <v:shape id="_x0000_s1507" type="#_x0000_t202" style="position:absolute;margin-left:208.4pt;margin-top:6.35pt;width:59.45pt;height:14.5pt;z-index:252508160" filled="f" stroked="f">
            <v:textbox inset="0,0,0,0">
              <w:txbxContent>
                <w:p w14:paraId="73682DD9" w14:textId="77777777" w:rsidR="00B95EA2" w:rsidRDefault="00B95EA2">
                  <w:pPr>
                    <w:spacing w:line="290" w:lineRule="exact"/>
                    <w:rPr>
                      <w:b/>
                      <w:sz w:val="29"/>
                    </w:rPr>
                  </w:pPr>
                  <w:r>
                    <w:rPr>
                      <w:b/>
                      <w:sz w:val="29"/>
                    </w:rPr>
                    <w:t>Incubator</w:t>
                  </w:r>
                </w:p>
              </w:txbxContent>
            </v:textbox>
          </v:shape>
        </w:pict>
      </w:r>
    </w:p>
    <w:p w14:paraId="572C8625" w14:textId="77777777" w:rsidR="001F5D61" w:rsidRDefault="001F5D61">
      <w:pPr>
        <w:pStyle w:val="BodyText"/>
        <w:rPr>
          <w:b/>
          <w:sz w:val="20"/>
        </w:rPr>
      </w:pPr>
    </w:p>
    <w:p w14:paraId="6223172D" w14:textId="128EA718" w:rsidR="001F5D61" w:rsidRDefault="00B95EA2">
      <w:pPr>
        <w:pStyle w:val="BodyText"/>
        <w:rPr>
          <w:b/>
          <w:sz w:val="20"/>
        </w:rPr>
      </w:pPr>
      <w:r>
        <w:rPr>
          <w:b/>
          <w:noProof/>
          <w:sz w:val="20"/>
        </w:rPr>
        <w:pict w14:anchorId="05ACFFAA">
          <v:shape id="_x0000_s1505" type="#_x0000_t202" style="position:absolute;margin-left:141.95pt;margin-top:10.5pt;width:277.65pt;height:25.1pt;z-index:252510208" filled="f" stroked="f">
            <v:textbox inset="0,0,0,0">
              <w:txbxContent>
                <w:p w14:paraId="05A29AE5" w14:textId="77777777" w:rsidR="00B95EA2" w:rsidRDefault="00B95EA2">
                  <w:pPr>
                    <w:tabs>
                      <w:tab w:val="left" w:pos="5158"/>
                    </w:tabs>
                    <w:spacing w:line="150" w:lineRule="exact"/>
                    <w:ind w:left="15"/>
                    <w:rPr>
                      <w:b/>
                      <w:sz w:val="15"/>
                    </w:rPr>
                  </w:pPr>
                  <w:r>
                    <w:rPr>
                      <w:b/>
                      <w:sz w:val="15"/>
                    </w:rPr>
                    <w:t>Person/</w:t>
                  </w:r>
                  <w:r>
                    <w:rPr>
                      <w:b/>
                      <w:sz w:val="15"/>
                    </w:rPr>
                    <w:tab/>
                  </w:r>
                  <w:r>
                    <w:rPr>
                      <w:b/>
                      <w:spacing w:val="-3"/>
                      <w:sz w:val="15"/>
                    </w:rPr>
                    <w:t>Task/</w:t>
                  </w:r>
                </w:p>
                <w:p w14:paraId="4A1CF05F" w14:textId="77777777" w:rsidR="00B95EA2" w:rsidRDefault="00B95EA2">
                  <w:pPr>
                    <w:tabs>
                      <w:tab w:val="left" w:pos="5103"/>
                    </w:tabs>
                    <w:spacing w:line="176" w:lineRule="exact"/>
                    <w:rPr>
                      <w:b/>
                      <w:sz w:val="15"/>
                    </w:rPr>
                  </w:pPr>
                  <w:r>
                    <w:rPr>
                      <w:b/>
                      <w:sz w:val="15"/>
                    </w:rPr>
                    <w:t>Informal</w:t>
                  </w:r>
                  <w:r>
                    <w:rPr>
                      <w:b/>
                      <w:sz w:val="15"/>
                    </w:rPr>
                    <w:tab/>
                    <w:t>Formal</w:t>
                  </w:r>
                </w:p>
                <w:p w14:paraId="533E5AA8" w14:textId="77777777" w:rsidR="00B95EA2" w:rsidRDefault="00B95EA2">
                  <w:pPr>
                    <w:tabs>
                      <w:tab w:val="left" w:pos="5166"/>
                    </w:tabs>
                    <w:spacing w:line="175" w:lineRule="exact"/>
                    <w:ind w:left="109"/>
                    <w:rPr>
                      <w:b/>
                      <w:sz w:val="15"/>
                    </w:rPr>
                  </w:pPr>
                  <w:r>
                    <w:rPr>
                      <w:b/>
                      <w:sz w:val="15"/>
                    </w:rPr>
                    <w:t>Style</w:t>
                  </w:r>
                  <w:r>
                    <w:rPr>
                      <w:b/>
                      <w:sz w:val="15"/>
                    </w:rPr>
                    <w:tab/>
                    <w:t>Style</w:t>
                  </w:r>
                </w:p>
              </w:txbxContent>
            </v:textbox>
          </v:shape>
        </w:pict>
      </w:r>
    </w:p>
    <w:p w14:paraId="773CFC1A" w14:textId="77777777" w:rsidR="001F5D61" w:rsidRDefault="001F5D61">
      <w:pPr>
        <w:pStyle w:val="BodyText"/>
        <w:rPr>
          <w:b/>
          <w:sz w:val="20"/>
        </w:rPr>
      </w:pPr>
    </w:p>
    <w:p w14:paraId="79A05AB7" w14:textId="77777777" w:rsidR="001F5D61" w:rsidRDefault="001F5D61">
      <w:pPr>
        <w:pStyle w:val="BodyText"/>
        <w:rPr>
          <w:b/>
          <w:sz w:val="20"/>
        </w:rPr>
      </w:pPr>
    </w:p>
    <w:p w14:paraId="17C526A1" w14:textId="1E92867E" w:rsidR="001F5D61" w:rsidRDefault="00B95EA2">
      <w:pPr>
        <w:pStyle w:val="BodyText"/>
        <w:rPr>
          <w:b/>
          <w:sz w:val="20"/>
        </w:rPr>
      </w:pPr>
      <w:r>
        <w:rPr>
          <w:b/>
          <w:noProof/>
          <w:sz w:val="20"/>
        </w:rPr>
        <w:pict w14:anchorId="763E4D36">
          <v:shape id="_x0000_s1503" type="#_x0000_t202" style="position:absolute;margin-left:304.25pt;margin-top:9.75pt;width:38.3pt;height:32.1pt;z-index:252512256" filled="f" stroked="f">
            <v:textbox inset="0,0,0,0">
              <w:txbxContent>
                <w:p w14:paraId="10FDF12D" w14:textId="77777777" w:rsidR="00B95EA2" w:rsidRDefault="00B95EA2">
                  <w:pPr>
                    <w:spacing w:line="294" w:lineRule="exact"/>
                    <w:ind w:left="62"/>
                    <w:rPr>
                      <w:b/>
                      <w:sz w:val="29"/>
                    </w:rPr>
                  </w:pPr>
                  <w:r>
                    <w:rPr>
                      <w:b/>
                      <w:sz w:val="29"/>
                    </w:rPr>
                    <w:t>Eiffel</w:t>
                  </w:r>
                </w:p>
                <w:p w14:paraId="791A01F8" w14:textId="77777777" w:rsidR="00B95EA2" w:rsidRDefault="00B95EA2">
                  <w:pPr>
                    <w:spacing w:line="348" w:lineRule="exact"/>
                    <w:rPr>
                      <w:b/>
                      <w:sz w:val="29"/>
                    </w:rPr>
                  </w:pPr>
                  <w:r>
                    <w:rPr>
                      <w:b/>
                      <w:sz w:val="29"/>
                    </w:rPr>
                    <w:t>Tower</w:t>
                  </w:r>
                </w:p>
              </w:txbxContent>
            </v:textbox>
          </v:shape>
        </w:pict>
      </w:r>
    </w:p>
    <w:p w14:paraId="0167A39E" w14:textId="58D8DC39" w:rsidR="001F5D61" w:rsidRDefault="00B95EA2">
      <w:pPr>
        <w:pStyle w:val="BodyText"/>
        <w:rPr>
          <w:b/>
          <w:sz w:val="20"/>
        </w:rPr>
      </w:pPr>
      <w:r>
        <w:rPr>
          <w:b/>
          <w:noProof/>
          <w:sz w:val="20"/>
        </w:rPr>
        <w:pict w14:anchorId="12854AC8">
          <v:shape id="_x0000_s1504" type="#_x0000_t202" style="position:absolute;margin-left:214.85pt;margin-top:6.45pt;width:40.05pt;height:14.5pt;z-index:252511232" filled="f" stroked="f">
            <v:textbox inset="0,0,0,0">
              <w:txbxContent>
                <w:p w14:paraId="275A53E9" w14:textId="77777777" w:rsidR="00B95EA2" w:rsidRDefault="00B95EA2">
                  <w:pPr>
                    <w:spacing w:line="290" w:lineRule="exact"/>
                    <w:rPr>
                      <w:b/>
                      <w:sz w:val="29"/>
                    </w:rPr>
                  </w:pPr>
                  <w:r>
                    <w:rPr>
                      <w:b/>
                      <w:sz w:val="29"/>
                    </w:rPr>
                    <w:t>Family</w:t>
                  </w:r>
                </w:p>
              </w:txbxContent>
            </v:textbox>
          </v:shape>
        </w:pict>
      </w:r>
    </w:p>
    <w:p w14:paraId="7FFC8F8E" w14:textId="77777777" w:rsidR="001F5D61" w:rsidRDefault="001F5D61">
      <w:pPr>
        <w:pStyle w:val="BodyText"/>
        <w:rPr>
          <w:b/>
          <w:sz w:val="20"/>
        </w:rPr>
      </w:pPr>
    </w:p>
    <w:p w14:paraId="171C2C68" w14:textId="599DF539" w:rsidR="001F5D61" w:rsidRDefault="001F5D61">
      <w:pPr>
        <w:pStyle w:val="BodyText"/>
        <w:rPr>
          <w:b/>
          <w:sz w:val="20"/>
        </w:rPr>
      </w:pPr>
    </w:p>
    <w:p w14:paraId="2EE04D80" w14:textId="77777777" w:rsidR="001F5D61" w:rsidRDefault="001F5D61">
      <w:pPr>
        <w:pStyle w:val="BodyText"/>
        <w:rPr>
          <w:b/>
          <w:sz w:val="20"/>
        </w:rPr>
      </w:pPr>
    </w:p>
    <w:p w14:paraId="6E09F86C" w14:textId="77777777" w:rsidR="001F5D61" w:rsidRDefault="001F5D61">
      <w:pPr>
        <w:pStyle w:val="BodyText"/>
        <w:rPr>
          <w:b/>
          <w:sz w:val="20"/>
        </w:rPr>
      </w:pPr>
    </w:p>
    <w:p w14:paraId="0F8C27AC" w14:textId="71D1576D" w:rsidR="001F5D61" w:rsidRDefault="00B95EA2">
      <w:pPr>
        <w:pStyle w:val="BodyText"/>
        <w:rPr>
          <w:b/>
          <w:sz w:val="20"/>
        </w:rPr>
      </w:pPr>
      <w:r>
        <w:rPr>
          <w:b/>
          <w:noProof/>
          <w:sz w:val="20"/>
        </w:rPr>
        <w:pict w14:anchorId="5BB29DA8">
          <v:shape id="_x0000_s1502" type="#_x0000_t202" style="position:absolute;margin-left:83.6pt;margin-top:2.9pt;width:416.55pt;height:191.4pt;z-index:252513280" filled="f" stroked="f">
            <v:textbox inset="0,0,0,0">
              <w:txbxContent>
                <w:p w14:paraId="7259C6F2" w14:textId="77777777" w:rsidR="00B95EA2" w:rsidRDefault="00B95EA2">
                  <w:pPr>
                    <w:spacing w:line="150" w:lineRule="exact"/>
                    <w:ind w:left="1780" w:right="2192"/>
                    <w:jc w:val="center"/>
                    <w:rPr>
                      <w:b/>
                      <w:sz w:val="15"/>
                    </w:rPr>
                  </w:pPr>
                  <w:r>
                    <w:rPr>
                      <w:b/>
                      <w:sz w:val="15"/>
                    </w:rPr>
                    <w:t>Hierarchical/</w:t>
                  </w:r>
                </w:p>
                <w:p w14:paraId="7932364F" w14:textId="77777777" w:rsidR="00B95EA2" w:rsidRDefault="00B95EA2">
                  <w:pPr>
                    <w:spacing w:line="182" w:lineRule="exact"/>
                    <w:ind w:left="1788" w:right="2192"/>
                    <w:jc w:val="center"/>
                    <w:rPr>
                      <w:b/>
                      <w:sz w:val="15"/>
                    </w:rPr>
                  </w:pPr>
                  <w:r>
                    <w:rPr>
                      <w:b/>
                      <w:sz w:val="15"/>
                    </w:rPr>
                    <w:t>Centralized</w:t>
                  </w:r>
                </w:p>
                <w:p w14:paraId="165A7368" w14:textId="77777777" w:rsidR="00B95EA2" w:rsidRDefault="00B95EA2">
                  <w:pPr>
                    <w:rPr>
                      <w:sz w:val="14"/>
                    </w:rPr>
                  </w:pPr>
                </w:p>
                <w:p w14:paraId="270A1641" w14:textId="77777777" w:rsidR="00B95EA2" w:rsidRDefault="00B95EA2">
                  <w:pPr>
                    <w:rPr>
                      <w:sz w:val="12"/>
                    </w:rPr>
                  </w:pPr>
                </w:p>
                <w:p w14:paraId="49047B4D" w14:textId="77777777" w:rsidR="00B95EA2" w:rsidRDefault="00B95EA2">
                  <w:pPr>
                    <w:ind w:left="2385" w:right="2192"/>
                    <w:jc w:val="center"/>
                    <w:rPr>
                      <w:b/>
                      <w:sz w:val="24"/>
                    </w:rPr>
                  </w:pPr>
                  <w:r>
                    <w:rPr>
                      <w:b/>
                      <w:sz w:val="24"/>
                    </w:rPr>
                    <w:t>Trompenaars’ Four Diversity Cultures</w:t>
                  </w:r>
                </w:p>
                <w:p w14:paraId="4BFB21F2" w14:textId="77777777" w:rsidR="00B95EA2" w:rsidRDefault="00B95EA2">
                  <w:pPr>
                    <w:spacing w:before="10"/>
                  </w:pPr>
                </w:p>
                <w:p w14:paraId="7C522D1B" w14:textId="77777777" w:rsidR="00B95EA2" w:rsidRDefault="00B95EA2">
                  <w:pPr>
                    <w:jc w:val="both"/>
                    <w:rPr>
                      <w:sz w:val="24"/>
                    </w:rPr>
                  </w:pPr>
                  <w:r>
                    <w:rPr>
                      <w:sz w:val="24"/>
                    </w:rPr>
                    <w:t>Source: Trompenaars, F. &amp; Woolliams, P. (2004). Business Across Cultures. Capstone.</w:t>
                  </w:r>
                </w:p>
                <w:p w14:paraId="77997019" w14:textId="77777777" w:rsidR="00B95EA2" w:rsidRDefault="00B95EA2">
                  <w:pPr>
                    <w:rPr>
                      <w:sz w:val="23"/>
                    </w:rPr>
                  </w:pPr>
                </w:p>
                <w:p w14:paraId="546E62B2" w14:textId="77777777" w:rsidR="00B95EA2" w:rsidRDefault="00B95EA2">
                  <w:pPr>
                    <w:rPr>
                      <w:sz w:val="24"/>
                    </w:rPr>
                  </w:pPr>
                  <w:r>
                    <w:rPr>
                      <w:sz w:val="24"/>
                    </w:rPr>
                    <w:t>7.5.3. Incubator</w:t>
                  </w:r>
                </w:p>
                <w:p w14:paraId="29CD2AFF" w14:textId="77777777" w:rsidR="00B95EA2" w:rsidRDefault="00B95EA2">
                  <w:pPr>
                    <w:spacing w:before="2"/>
                    <w:rPr>
                      <w:sz w:val="23"/>
                    </w:rPr>
                  </w:pPr>
                </w:p>
                <w:p w14:paraId="3EF7346E" w14:textId="77777777" w:rsidR="00B95EA2" w:rsidRDefault="00B95EA2">
                  <w:pPr>
                    <w:ind w:right="18"/>
                    <w:jc w:val="both"/>
                    <w:rPr>
                      <w:sz w:val="24"/>
                    </w:rPr>
                  </w:pPr>
                  <w:r>
                    <w:rPr>
                      <w:sz w:val="24"/>
                    </w:rPr>
                    <w:t xml:space="preserve">The Incubator describes organizations that are relatively flat, in which individuals can </w:t>
                  </w:r>
                  <w:r>
                    <w:rPr>
                      <w:spacing w:val="-3"/>
                      <w:sz w:val="24"/>
                    </w:rPr>
                    <w:t xml:space="preserve">exert </w:t>
                  </w:r>
                  <w:r>
                    <w:rPr>
                      <w:sz w:val="24"/>
                    </w:rPr>
                    <w:t xml:space="preserve">power and gain recognition. The culture believes that rules inhibit invention. </w:t>
                  </w:r>
                  <w:r>
                    <w:rPr>
                      <w:spacing w:val="-11"/>
                      <w:sz w:val="24"/>
                    </w:rPr>
                    <w:t xml:space="preserve">To </w:t>
                  </w:r>
                  <w:r>
                    <w:rPr>
                      <w:sz w:val="24"/>
                    </w:rPr>
                    <w:t xml:space="preserve">an outsider (and certainly to someone from an Eiffel </w:t>
                  </w:r>
                  <w:r>
                    <w:rPr>
                      <w:spacing w:val="-5"/>
                      <w:sz w:val="24"/>
                    </w:rPr>
                    <w:t xml:space="preserve">Tower </w:t>
                  </w:r>
                  <w:r>
                    <w:rPr>
                      <w:sz w:val="24"/>
                    </w:rPr>
                    <w:t>organization), incubators may</w:t>
                  </w:r>
                  <w:r>
                    <w:rPr>
                      <w:spacing w:val="-6"/>
                      <w:sz w:val="24"/>
                    </w:rPr>
                    <w:t xml:space="preserve"> </w:t>
                  </w:r>
                  <w:r>
                    <w:rPr>
                      <w:sz w:val="24"/>
                    </w:rPr>
                    <w:t>seem</w:t>
                  </w:r>
                  <w:r>
                    <w:rPr>
                      <w:spacing w:val="-4"/>
                      <w:sz w:val="24"/>
                    </w:rPr>
                    <w:t xml:space="preserve"> </w:t>
                  </w:r>
                  <w:r>
                    <w:rPr>
                      <w:sz w:val="24"/>
                    </w:rPr>
                    <w:t>chaotic</w:t>
                  </w:r>
                  <w:r>
                    <w:rPr>
                      <w:spacing w:val="-6"/>
                      <w:sz w:val="24"/>
                    </w:rPr>
                    <w:t xml:space="preserve"> </w:t>
                  </w:r>
                  <w:r>
                    <w:rPr>
                      <w:sz w:val="24"/>
                    </w:rPr>
                    <w:t>or</w:t>
                  </w:r>
                  <w:r>
                    <w:rPr>
                      <w:spacing w:val="-4"/>
                      <w:sz w:val="24"/>
                    </w:rPr>
                    <w:t xml:space="preserve"> </w:t>
                  </w:r>
                  <w:r>
                    <w:rPr>
                      <w:sz w:val="24"/>
                    </w:rPr>
                    <w:t>anarchic.</w:t>
                  </w:r>
                  <w:r>
                    <w:rPr>
                      <w:spacing w:val="-6"/>
                      <w:sz w:val="24"/>
                    </w:rPr>
                    <w:t xml:space="preserve"> </w:t>
                  </w:r>
                  <w:r>
                    <w:rPr>
                      <w:sz w:val="24"/>
                    </w:rPr>
                    <w:t>From</w:t>
                  </w:r>
                  <w:r>
                    <w:rPr>
                      <w:spacing w:val="-5"/>
                      <w:sz w:val="24"/>
                    </w:rPr>
                    <w:t xml:space="preserve"> </w:t>
                  </w:r>
                  <w:r>
                    <w:rPr>
                      <w:sz w:val="24"/>
                    </w:rPr>
                    <w:t>a</w:t>
                  </w:r>
                  <w:r>
                    <w:rPr>
                      <w:spacing w:val="-7"/>
                      <w:sz w:val="24"/>
                    </w:rPr>
                    <w:t xml:space="preserve"> </w:t>
                  </w:r>
                  <w:r>
                    <w:rPr>
                      <w:sz w:val="24"/>
                    </w:rPr>
                    <w:t>national</w:t>
                  </w:r>
                  <w:r>
                    <w:rPr>
                      <w:spacing w:val="-5"/>
                      <w:sz w:val="24"/>
                    </w:rPr>
                    <w:t xml:space="preserve"> </w:t>
                  </w:r>
                  <w:r>
                    <w:rPr>
                      <w:sz w:val="24"/>
                    </w:rPr>
                    <w:t>perspective,</w:t>
                  </w:r>
                  <w:r>
                    <w:rPr>
                      <w:spacing w:val="-4"/>
                      <w:sz w:val="24"/>
                    </w:rPr>
                    <w:t xml:space="preserve"> </w:t>
                  </w:r>
                  <w:r>
                    <w:rPr>
                      <w:sz w:val="24"/>
                    </w:rPr>
                    <w:t>Sweden</w:t>
                  </w:r>
                  <w:r>
                    <w:rPr>
                      <w:spacing w:val="-7"/>
                      <w:sz w:val="24"/>
                    </w:rPr>
                    <w:t xml:space="preserve"> </w:t>
                  </w:r>
                  <w:r>
                    <w:rPr>
                      <w:sz w:val="24"/>
                    </w:rPr>
                    <w:t>tends</w:t>
                  </w:r>
                  <w:r>
                    <w:rPr>
                      <w:spacing w:val="-7"/>
                      <w:sz w:val="24"/>
                    </w:rPr>
                    <w:t xml:space="preserve"> </w:t>
                  </w:r>
                  <w:r>
                    <w:rPr>
                      <w:sz w:val="24"/>
                    </w:rPr>
                    <w:t>to</w:t>
                  </w:r>
                  <w:r>
                    <w:rPr>
                      <w:spacing w:val="-7"/>
                      <w:sz w:val="24"/>
                    </w:rPr>
                    <w:t xml:space="preserve"> </w:t>
                  </w:r>
                  <w:r>
                    <w:rPr>
                      <w:sz w:val="24"/>
                    </w:rPr>
                    <w:t>produce Incubators;</w:t>
                  </w:r>
                  <w:r>
                    <w:rPr>
                      <w:spacing w:val="-8"/>
                      <w:sz w:val="24"/>
                    </w:rPr>
                    <w:t xml:space="preserve"> </w:t>
                  </w:r>
                  <w:r>
                    <w:rPr>
                      <w:sz w:val="24"/>
                    </w:rPr>
                    <w:t>from</w:t>
                  </w:r>
                  <w:r>
                    <w:rPr>
                      <w:spacing w:val="-7"/>
                      <w:sz w:val="24"/>
                    </w:rPr>
                    <w:t xml:space="preserve"> </w:t>
                  </w:r>
                  <w:r>
                    <w:rPr>
                      <w:sz w:val="24"/>
                    </w:rPr>
                    <w:t>an</w:t>
                  </w:r>
                  <w:r>
                    <w:rPr>
                      <w:spacing w:val="-7"/>
                      <w:sz w:val="24"/>
                    </w:rPr>
                    <w:t xml:space="preserve"> </w:t>
                  </w:r>
                  <w:r>
                    <w:rPr>
                      <w:sz w:val="24"/>
                    </w:rPr>
                    <w:t>industrial</w:t>
                  </w:r>
                  <w:r>
                    <w:rPr>
                      <w:spacing w:val="-9"/>
                      <w:sz w:val="24"/>
                    </w:rPr>
                    <w:t xml:space="preserve"> </w:t>
                  </w:r>
                  <w:r>
                    <w:rPr>
                      <w:sz w:val="24"/>
                    </w:rPr>
                    <w:t>perspective,</w:t>
                  </w:r>
                  <w:r>
                    <w:rPr>
                      <w:spacing w:val="-7"/>
                      <w:sz w:val="24"/>
                    </w:rPr>
                    <w:t xml:space="preserve"> </w:t>
                  </w:r>
                  <w:r>
                    <w:rPr>
                      <w:sz w:val="24"/>
                    </w:rPr>
                    <w:t>Incubators</w:t>
                  </w:r>
                  <w:r>
                    <w:rPr>
                      <w:spacing w:val="-7"/>
                      <w:sz w:val="24"/>
                    </w:rPr>
                    <w:t xml:space="preserve"> </w:t>
                  </w:r>
                  <w:r>
                    <w:rPr>
                      <w:sz w:val="24"/>
                    </w:rPr>
                    <w:t>are</w:t>
                  </w:r>
                  <w:r>
                    <w:rPr>
                      <w:spacing w:val="-7"/>
                      <w:sz w:val="24"/>
                    </w:rPr>
                    <w:t xml:space="preserve"> </w:t>
                  </w:r>
                  <w:r>
                    <w:rPr>
                      <w:sz w:val="24"/>
                    </w:rPr>
                    <w:t>often</w:t>
                  </w:r>
                  <w:r>
                    <w:rPr>
                      <w:spacing w:val="-6"/>
                      <w:sz w:val="24"/>
                    </w:rPr>
                    <w:t xml:space="preserve"> </w:t>
                  </w:r>
                  <w:r>
                    <w:rPr>
                      <w:sz w:val="24"/>
                    </w:rPr>
                    <w:t>software</w:t>
                  </w:r>
                  <w:r>
                    <w:rPr>
                      <w:spacing w:val="-7"/>
                      <w:sz w:val="24"/>
                    </w:rPr>
                    <w:t xml:space="preserve"> </w:t>
                  </w:r>
                  <w:r>
                    <w:rPr>
                      <w:sz w:val="24"/>
                    </w:rPr>
                    <w:t>companies.</w:t>
                  </w:r>
                </w:p>
              </w:txbxContent>
            </v:textbox>
          </v:shape>
        </w:pict>
      </w:r>
    </w:p>
    <w:p w14:paraId="0EDA9C46" w14:textId="77777777" w:rsidR="001F5D61" w:rsidRDefault="001F5D61">
      <w:pPr>
        <w:pStyle w:val="BodyText"/>
        <w:rPr>
          <w:b/>
          <w:sz w:val="20"/>
        </w:rPr>
      </w:pPr>
    </w:p>
    <w:p w14:paraId="73A9D20A" w14:textId="77777777" w:rsidR="001F5D61" w:rsidRDefault="001F5D61">
      <w:pPr>
        <w:pStyle w:val="BodyText"/>
        <w:rPr>
          <w:b/>
          <w:sz w:val="20"/>
        </w:rPr>
      </w:pPr>
    </w:p>
    <w:p w14:paraId="54EBB4B4" w14:textId="6273069B" w:rsidR="001F5D61" w:rsidRDefault="001F5D61">
      <w:pPr>
        <w:pStyle w:val="BodyText"/>
        <w:rPr>
          <w:b/>
          <w:sz w:val="20"/>
        </w:rPr>
      </w:pPr>
    </w:p>
    <w:p w14:paraId="71804CF5" w14:textId="77777777" w:rsidR="001F5D61" w:rsidRDefault="001F5D61">
      <w:pPr>
        <w:pStyle w:val="BodyText"/>
        <w:rPr>
          <w:b/>
          <w:sz w:val="20"/>
        </w:rPr>
      </w:pPr>
    </w:p>
    <w:p w14:paraId="62153E99" w14:textId="77777777" w:rsidR="001F5D61" w:rsidRDefault="001F5D61">
      <w:pPr>
        <w:pStyle w:val="BodyText"/>
        <w:rPr>
          <w:b/>
          <w:sz w:val="20"/>
        </w:rPr>
      </w:pPr>
    </w:p>
    <w:p w14:paraId="640F6D7D" w14:textId="77777777" w:rsidR="001F5D61" w:rsidRDefault="001F5D61">
      <w:pPr>
        <w:pStyle w:val="BodyText"/>
        <w:rPr>
          <w:b/>
          <w:sz w:val="20"/>
        </w:rPr>
      </w:pPr>
    </w:p>
    <w:p w14:paraId="3EE8428E" w14:textId="77777777" w:rsidR="001F5D61" w:rsidRDefault="001F5D61">
      <w:pPr>
        <w:pStyle w:val="BodyText"/>
        <w:rPr>
          <w:b/>
          <w:sz w:val="20"/>
        </w:rPr>
      </w:pPr>
    </w:p>
    <w:p w14:paraId="6F4E1BDF" w14:textId="77777777" w:rsidR="001F5D61" w:rsidRDefault="001F5D61">
      <w:pPr>
        <w:pStyle w:val="BodyText"/>
        <w:rPr>
          <w:b/>
          <w:sz w:val="20"/>
        </w:rPr>
      </w:pPr>
    </w:p>
    <w:p w14:paraId="2290357F" w14:textId="77777777" w:rsidR="001F5D61" w:rsidRDefault="001F5D61">
      <w:pPr>
        <w:pStyle w:val="BodyText"/>
        <w:rPr>
          <w:b/>
          <w:sz w:val="20"/>
        </w:rPr>
      </w:pPr>
    </w:p>
    <w:p w14:paraId="116109CE" w14:textId="77777777" w:rsidR="001F5D61" w:rsidRDefault="001F5D61">
      <w:pPr>
        <w:pStyle w:val="BodyText"/>
        <w:rPr>
          <w:b/>
          <w:sz w:val="20"/>
        </w:rPr>
      </w:pPr>
    </w:p>
    <w:p w14:paraId="52C1CDF2" w14:textId="77777777" w:rsidR="001F5D61" w:rsidRDefault="001F5D61">
      <w:pPr>
        <w:pStyle w:val="BodyText"/>
        <w:rPr>
          <w:b/>
          <w:sz w:val="20"/>
        </w:rPr>
      </w:pPr>
    </w:p>
    <w:p w14:paraId="700699E6" w14:textId="77777777" w:rsidR="001F5D61" w:rsidRDefault="001F5D61">
      <w:pPr>
        <w:pStyle w:val="BodyText"/>
        <w:rPr>
          <w:b/>
          <w:sz w:val="20"/>
        </w:rPr>
      </w:pPr>
    </w:p>
    <w:p w14:paraId="484AF65A" w14:textId="77777777" w:rsidR="001F5D61" w:rsidRDefault="001F5D61">
      <w:pPr>
        <w:pStyle w:val="BodyText"/>
        <w:rPr>
          <w:b/>
          <w:sz w:val="20"/>
        </w:rPr>
      </w:pPr>
    </w:p>
    <w:p w14:paraId="7ED9C6D0" w14:textId="77777777" w:rsidR="001F5D61" w:rsidRDefault="001F5D61">
      <w:pPr>
        <w:pStyle w:val="BodyText"/>
        <w:rPr>
          <w:b/>
          <w:sz w:val="20"/>
        </w:rPr>
      </w:pPr>
    </w:p>
    <w:p w14:paraId="03AD1DE4" w14:textId="77777777" w:rsidR="001F5D61" w:rsidRDefault="001F5D61">
      <w:pPr>
        <w:pStyle w:val="BodyText"/>
        <w:rPr>
          <w:b/>
          <w:sz w:val="20"/>
        </w:rPr>
      </w:pPr>
    </w:p>
    <w:p w14:paraId="23605EEA" w14:textId="77777777" w:rsidR="001F5D61" w:rsidRDefault="00A234DC">
      <w:pPr>
        <w:pStyle w:val="BodyText"/>
        <w:spacing w:before="209"/>
        <w:ind w:left="1672"/>
      </w:pPr>
      <w:r>
        <w:t>7.5.4. Guided Missile</w:t>
      </w:r>
    </w:p>
    <w:p w14:paraId="4325FB7E" w14:textId="77777777" w:rsidR="001F5D61" w:rsidRDefault="001F5D61">
      <w:pPr>
        <w:pStyle w:val="BodyText"/>
        <w:spacing w:before="2"/>
        <w:rPr>
          <w:sz w:val="23"/>
        </w:rPr>
      </w:pPr>
    </w:p>
    <w:p w14:paraId="232DEB5D" w14:textId="77777777" w:rsidR="001F5D61" w:rsidRDefault="00A234DC">
      <w:pPr>
        <w:pStyle w:val="BodyText"/>
        <w:ind w:left="1672" w:right="1433"/>
      </w:pPr>
      <w:r>
        <w:t xml:space="preserve">The Guided Missile organization is highly focused on the achievement of specific objectives, often those that deliver value in a short time frame. </w:t>
      </w:r>
      <w:r>
        <w:rPr>
          <w:spacing w:val="-3"/>
        </w:rPr>
        <w:t xml:space="preserve">Power </w:t>
      </w:r>
      <w:r>
        <w:t xml:space="preserve">is gained through expertise. </w:t>
      </w:r>
      <w:r>
        <w:rPr>
          <w:spacing w:val="-4"/>
        </w:rPr>
        <w:t xml:space="preserve">Value </w:t>
      </w:r>
      <w:r>
        <w:t>to the organization is measured by results and is rewarded. This</w:t>
      </w:r>
      <w:r>
        <w:rPr>
          <w:spacing w:val="-9"/>
        </w:rPr>
        <w:t xml:space="preserve"> </w:t>
      </w:r>
      <w:r>
        <w:t>type</w:t>
      </w:r>
      <w:r>
        <w:rPr>
          <w:spacing w:val="-7"/>
        </w:rPr>
        <w:t xml:space="preserve"> </w:t>
      </w:r>
      <w:r>
        <w:t>of</w:t>
      </w:r>
      <w:r>
        <w:rPr>
          <w:spacing w:val="-8"/>
        </w:rPr>
        <w:t xml:space="preserve"> </w:t>
      </w:r>
      <w:r>
        <w:t>corporate</w:t>
      </w:r>
      <w:r>
        <w:rPr>
          <w:spacing w:val="-8"/>
        </w:rPr>
        <w:t xml:space="preserve"> </w:t>
      </w:r>
      <w:r>
        <w:t>culture</w:t>
      </w:r>
      <w:r>
        <w:rPr>
          <w:spacing w:val="-6"/>
        </w:rPr>
        <w:t xml:space="preserve"> </w:t>
      </w:r>
      <w:r>
        <w:t>characterizes</w:t>
      </w:r>
      <w:r>
        <w:rPr>
          <w:spacing w:val="-8"/>
        </w:rPr>
        <w:t xml:space="preserve"> </w:t>
      </w:r>
      <w:r>
        <w:t>many</w:t>
      </w:r>
      <w:r>
        <w:rPr>
          <w:spacing w:val="-8"/>
        </w:rPr>
        <w:t xml:space="preserve"> </w:t>
      </w:r>
      <w:r>
        <w:t>organizations</w:t>
      </w:r>
      <w:r>
        <w:rPr>
          <w:spacing w:val="-7"/>
        </w:rPr>
        <w:t xml:space="preserve"> </w:t>
      </w:r>
      <w:r>
        <w:t>in</w:t>
      </w:r>
      <w:r>
        <w:rPr>
          <w:spacing w:val="-7"/>
        </w:rPr>
        <w:t xml:space="preserve"> </w:t>
      </w:r>
      <w:r>
        <w:t>the</w:t>
      </w:r>
      <w:r>
        <w:rPr>
          <w:spacing w:val="-6"/>
        </w:rPr>
        <w:t xml:space="preserve"> </w:t>
      </w:r>
      <w:r>
        <w:t>United</w:t>
      </w:r>
      <w:r>
        <w:rPr>
          <w:spacing w:val="-5"/>
        </w:rPr>
        <w:t xml:space="preserve"> </w:t>
      </w:r>
      <w:r>
        <w:t>Kingdom, the United States, and</w:t>
      </w:r>
      <w:r>
        <w:rPr>
          <w:spacing w:val="-4"/>
        </w:rPr>
        <w:t xml:space="preserve"> </w:t>
      </w:r>
      <w:r>
        <w:t>Canada.</w:t>
      </w:r>
    </w:p>
    <w:p w14:paraId="33AB196A" w14:textId="77777777" w:rsidR="001F5D61" w:rsidRDefault="001F5D61">
      <w:pPr>
        <w:pStyle w:val="BodyText"/>
        <w:spacing w:before="11"/>
        <w:rPr>
          <w:sz w:val="22"/>
        </w:rPr>
      </w:pPr>
    </w:p>
    <w:p w14:paraId="45FACE0D" w14:textId="77777777" w:rsidR="001F5D61" w:rsidRDefault="00A234DC">
      <w:pPr>
        <w:pStyle w:val="BodyText"/>
        <w:spacing w:before="1"/>
        <w:ind w:left="1672" w:right="1352"/>
      </w:pPr>
      <w:r>
        <w:t>Some companies, including stereotypical Silicon Valley organizations are commonly referred to as being an incubator type of company culture. Engineering firms that focus on specific projects and tasks are known as guided missile cultures. The business of running the US armed forces with specific hierarchies, rules and procedures is the Eiffel tower type of culture. Finally, companies where power is concentrated in specific leaders, and the leader has deep concern for all employees, is thought of as a family culture.</w:t>
      </w:r>
    </w:p>
    <w:p w14:paraId="41BF9AB2" w14:textId="77777777" w:rsidR="001F5D61" w:rsidRDefault="001F5D61">
      <w:pPr>
        <w:pStyle w:val="BodyText"/>
        <w:spacing w:before="11"/>
        <w:rPr>
          <w:sz w:val="22"/>
        </w:rPr>
      </w:pPr>
    </w:p>
    <w:p w14:paraId="6E9E6D90" w14:textId="77777777" w:rsidR="001F5D61" w:rsidRDefault="00A234DC">
      <w:pPr>
        <w:pStyle w:val="BodyText"/>
        <w:ind w:left="1672" w:right="1352"/>
      </w:pPr>
      <w:r>
        <w:t>Other than the four types of Trompenaars model of culture, organizations of “control culture” compare, observe, and decide to assure that day-to-day actions are consistent with established standards, and improve capacity utilization.</w:t>
      </w:r>
    </w:p>
    <w:p w14:paraId="4EDE116B" w14:textId="77777777" w:rsidR="001F5D61" w:rsidRDefault="001F5D61">
      <w:pPr>
        <w:sectPr w:rsidR="001F5D61">
          <w:pgSz w:w="11910" w:h="16840"/>
          <w:pgMar w:top="1320" w:right="0" w:bottom="280" w:left="320" w:header="891" w:footer="0" w:gutter="0"/>
          <w:cols w:space="720"/>
        </w:sectPr>
      </w:pPr>
    </w:p>
    <w:p w14:paraId="384F031F" w14:textId="77777777" w:rsidR="001F5D61" w:rsidRDefault="00A234DC">
      <w:pPr>
        <w:pStyle w:val="ListParagraph"/>
        <w:numPr>
          <w:ilvl w:val="1"/>
          <w:numId w:val="40"/>
        </w:numPr>
        <w:tabs>
          <w:tab w:val="left" w:pos="1716"/>
        </w:tabs>
        <w:spacing w:before="90"/>
        <w:ind w:hanging="421"/>
        <w:rPr>
          <w:sz w:val="24"/>
        </w:rPr>
      </w:pPr>
      <w:r>
        <w:rPr>
          <w:spacing w:val="-3"/>
          <w:sz w:val="24"/>
        </w:rPr>
        <w:lastRenderedPageBreak/>
        <w:t xml:space="preserve">Types </w:t>
      </w:r>
      <w:r>
        <w:rPr>
          <w:sz w:val="24"/>
        </w:rPr>
        <w:t>of Organizational</w:t>
      </w:r>
      <w:r>
        <w:rPr>
          <w:spacing w:val="3"/>
          <w:sz w:val="24"/>
        </w:rPr>
        <w:t xml:space="preserve"> </w:t>
      </w:r>
      <w:r>
        <w:rPr>
          <w:sz w:val="24"/>
        </w:rPr>
        <w:t>Culture</w:t>
      </w:r>
    </w:p>
    <w:p w14:paraId="4A37A084" w14:textId="77777777" w:rsidR="001F5D61" w:rsidRDefault="00A234DC">
      <w:pPr>
        <w:pStyle w:val="BodyText"/>
        <w:spacing w:before="181"/>
        <w:ind w:left="1672" w:right="1433"/>
      </w:pPr>
      <w:r>
        <w:t>Organizational cultures are difficult to assess because their shared beliefs, values, and assumptions are not always explicit. According to Kim S. Cameron and Robert E. Quinn at the University of Michigan at Ann Arbor, there are four types of organizational culture: Clan, Adhocracy, Market, and Hierarchy.</w:t>
      </w:r>
    </w:p>
    <w:p w14:paraId="5315C324" w14:textId="77777777" w:rsidR="001F5D61" w:rsidRDefault="001F5D61">
      <w:pPr>
        <w:pStyle w:val="BodyText"/>
        <w:spacing w:before="7"/>
        <w:rPr>
          <w:sz w:val="19"/>
        </w:rPr>
      </w:pPr>
    </w:p>
    <w:p w14:paraId="04EC1818" w14:textId="77777777" w:rsidR="001F5D61" w:rsidRDefault="001F5D61">
      <w:pPr>
        <w:rPr>
          <w:sz w:val="19"/>
        </w:rPr>
        <w:sectPr w:rsidR="001F5D61">
          <w:pgSz w:w="11910" w:h="16840"/>
          <w:pgMar w:top="1320" w:right="0" w:bottom="280" w:left="320" w:header="891" w:footer="0" w:gutter="0"/>
          <w:cols w:space="720"/>
        </w:sectPr>
      </w:pPr>
    </w:p>
    <w:p w14:paraId="7065064A" w14:textId="77777777" w:rsidR="001F5D61" w:rsidRDefault="00A234DC">
      <w:pPr>
        <w:spacing w:before="52"/>
        <w:jc w:val="right"/>
        <w:rPr>
          <w:rFonts w:ascii="Microsoft JhengHei"/>
          <w:sz w:val="21"/>
        </w:rPr>
      </w:pPr>
      <w:r>
        <w:rPr>
          <w:rFonts w:ascii="Microsoft JhengHei"/>
          <w:color w:val="C00000"/>
          <w:sz w:val="21"/>
        </w:rPr>
        <w:t>(Clan)</w:t>
      </w:r>
    </w:p>
    <w:p w14:paraId="6EAF4036" w14:textId="77777777" w:rsidR="001F5D61" w:rsidRDefault="00A234DC">
      <w:pPr>
        <w:pStyle w:val="BodyText"/>
        <w:spacing w:before="16"/>
        <w:rPr>
          <w:rFonts w:ascii="Microsoft JhengHei"/>
          <w:sz w:val="9"/>
        </w:rPr>
      </w:pPr>
      <w:r>
        <w:br w:type="column"/>
      </w:r>
    </w:p>
    <w:p w14:paraId="543F5738" w14:textId="75EEF137" w:rsidR="001F5D61" w:rsidRDefault="00B95EA2">
      <w:pPr>
        <w:ind w:left="1505"/>
        <w:jc w:val="center"/>
        <w:rPr>
          <w:b/>
          <w:sz w:val="19"/>
        </w:rPr>
      </w:pPr>
      <w:r>
        <w:rPr>
          <w:b/>
          <w:noProof/>
          <w:sz w:val="19"/>
        </w:rPr>
        <w:pict w14:anchorId="6AA8B84C">
          <v:shape id="_x0000_s1489" type="#_x0000_t202" style="position:absolute;left:0;text-align:left;margin-left:39.65pt;margin-top:9.3pt;width:123.75pt;height:63.95pt;z-index:-250790912" fillcolor="#b8cde4" stroked="f">
            <v:textbox inset="0,0,0,0">
              <w:txbxContent>
                <w:p w14:paraId="03C35ADF" w14:textId="77777777" w:rsidR="00B95EA2" w:rsidRDefault="00B95EA2">
                  <w:pPr>
                    <w:spacing w:before="55" w:line="237" w:lineRule="auto"/>
                    <w:ind w:left="87" w:right="616"/>
                    <w:rPr>
                      <w:sz w:val="19"/>
                    </w:rPr>
                  </w:pPr>
                  <w:r>
                    <w:rPr>
                      <w:b/>
                      <w:sz w:val="21"/>
                    </w:rPr>
                    <w:t xml:space="preserve">Clan culture </w:t>
                  </w:r>
                  <w:r>
                    <w:rPr>
                      <w:sz w:val="19"/>
                    </w:rPr>
                    <w:t>Cohesive, participative Leader as mentor</w:t>
                  </w:r>
                </w:p>
                <w:p w14:paraId="7881D116" w14:textId="77777777" w:rsidR="00B95EA2" w:rsidRDefault="00B95EA2">
                  <w:pPr>
                    <w:spacing w:before="3"/>
                    <w:ind w:left="87"/>
                    <w:rPr>
                      <w:sz w:val="19"/>
                    </w:rPr>
                  </w:pPr>
                  <w:r>
                    <w:rPr>
                      <w:sz w:val="19"/>
                    </w:rPr>
                    <w:t>Bonded by loyalty, tradition</w:t>
                  </w:r>
                </w:p>
                <w:p w14:paraId="273F330B" w14:textId="77777777" w:rsidR="00B95EA2" w:rsidRDefault="00B95EA2">
                  <w:pPr>
                    <w:spacing w:before="1"/>
                    <w:ind w:left="87"/>
                    <w:rPr>
                      <w:sz w:val="19"/>
                    </w:rPr>
                  </w:pPr>
                  <w:r>
                    <w:rPr>
                      <w:sz w:val="19"/>
                    </w:rPr>
                    <w:t>Emphasis on morale</w:t>
                  </w:r>
                </w:p>
              </w:txbxContent>
            </v:textbox>
          </v:shape>
        </w:pict>
      </w:r>
      <w:r>
        <w:rPr>
          <w:b/>
          <w:noProof/>
          <w:sz w:val="19"/>
        </w:rPr>
        <w:pict w14:anchorId="71CD8EDF">
          <v:shape id="_x0000_s1490" type="#_x0000_t202" style="position:absolute;left:0;text-align:left;margin-left:173.65pt;margin-top:9.3pt;width:127.35pt;height:63.95pt;z-index:-250791936" fillcolor="#b8cde4" stroked="f">
            <v:textbox inset="0,0,0,0">
              <w:txbxContent>
                <w:p w14:paraId="477DAF56" w14:textId="77777777" w:rsidR="00B95EA2" w:rsidRDefault="00B95EA2">
                  <w:pPr>
                    <w:spacing w:before="53"/>
                    <w:ind w:left="90"/>
                    <w:rPr>
                      <w:b/>
                      <w:sz w:val="21"/>
                    </w:rPr>
                  </w:pPr>
                  <w:r>
                    <w:rPr>
                      <w:b/>
                      <w:sz w:val="21"/>
                    </w:rPr>
                    <w:t>Developmental culture</w:t>
                  </w:r>
                </w:p>
                <w:p w14:paraId="3BBC46CA" w14:textId="77777777" w:rsidR="00B95EA2" w:rsidRDefault="00B95EA2">
                  <w:pPr>
                    <w:spacing w:before="5" w:line="228" w:lineRule="exact"/>
                    <w:ind w:left="90"/>
                    <w:rPr>
                      <w:sz w:val="19"/>
                    </w:rPr>
                  </w:pPr>
                  <w:r>
                    <w:rPr>
                      <w:sz w:val="19"/>
                    </w:rPr>
                    <w:t>Creative, adaptive</w:t>
                  </w:r>
                </w:p>
                <w:p w14:paraId="40F49756" w14:textId="77777777" w:rsidR="00B95EA2" w:rsidRDefault="00B95EA2">
                  <w:pPr>
                    <w:ind w:left="90"/>
                    <w:rPr>
                      <w:sz w:val="19"/>
                    </w:rPr>
                  </w:pPr>
                  <w:r>
                    <w:rPr>
                      <w:sz w:val="19"/>
                    </w:rPr>
                    <w:t>Leader as risk-taker, innovator Bonded by entrepreneurship Emphasis on innovation</w:t>
                  </w:r>
                </w:p>
              </w:txbxContent>
            </v:textbox>
          </v:shape>
        </w:pict>
      </w:r>
      <w:r>
        <w:rPr>
          <w:b/>
          <w:noProof/>
          <w:sz w:val="19"/>
        </w:rPr>
        <w:pict w14:anchorId="648A3C38">
          <v:polyline id="_x0000_s1499" style="position:absolute;left:0;text-align:left;z-index:-250801152" points="1036.35pt,-977.15pt,1026.55pt,-982.1pt,1026.55pt,-979.65pt,907.05pt,-979.65pt,907.1pt,-1037.15pt,909.55pt,-1037.15pt,908.3pt,-1039.6pt,904.6pt,-1047pt,899.65pt,-1037.15pt,902.1pt,-1037.15pt,902.1pt,-979.65pt,785.7pt,-979.7pt,783.25pt,-979.7pt,785.7pt,-979.7pt,785.7pt,-982.15pt,775.9pt,-977.25pt,785.7pt,-972.25pt,785.7pt,-974.8pt,902.1pt,-974.75pt,902.1pt,-909.95pt,899.65pt,-909.95pt,904.55pt,-900.1pt,908.3pt,-907.45pt,909.5pt,-909.95pt,907.05pt,-909.95pt,907.05pt,-974.75pt,1026.55pt,-974.7pt,1026.55pt,-972.2pt,1031.45pt,-974.7pt,1036.35pt,-977.15pt" coordorigin="3678,-5285" coordsize="5209,2938" fillcolor="#a6a6a6" stroked="f">
            <v:path arrowok="t"/>
            <o:lock v:ext="edit" verticies="t"/>
          </v:polyline>
        </w:pict>
      </w:r>
      <w:r w:rsidR="00A234DC">
        <w:rPr>
          <w:b/>
          <w:sz w:val="19"/>
        </w:rPr>
        <w:t>Relationship based processes</w:t>
      </w:r>
    </w:p>
    <w:p w14:paraId="1D01E613" w14:textId="77777777" w:rsidR="001F5D61" w:rsidRDefault="00A234DC">
      <w:pPr>
        <w:spacing w:before="1"/>
        <w:ind w:left="1494"/>
        <w:jc w:val="center"/>
        <w:rPr>
          <w:sz w:val="19"/>
        </w:rPr>
      </w:pPr>
      <w:r>
        <w:rPr>
          <w:sz w:val="19"/>
        </w:rPr>
        <w:t>Focus</w:t>
      </w:r>
      <w:r>
        <w:rPr>
          <w:spacing w:val="-23"/>
          <w:sz w:val="19"/>
        </w:rPr>
        <w:t xml:space="preserve"> </w:t>
      </w:r>
      <w:r>
        <w:rPr>
          <w:sz w:val="19"/>
        </w:rPr>
        <w:t>on</w:t>
      </w:r>
      <w:r>
        <w:rPr>
          <w:spacing w:val="-11"/>
          <w:sz w:val="19"/>
        </w:rPr>
        <w:t xml:space="preserve"> </w:t>
      </w:r>
      <w:r>
        <w:rPr>
          <w:sz w:val="19"/>
        </w:rPr>
        <w:t>flexibility,</w:t>
      </w:r>
      <w:r>
        <w:rPr>
          <w:spacing w:val="-17"/>
          <w:sz w:val="19"/>
        </w:rPr>
        <w:t xml:space="preserve"> </w:t>
      </w:r>
      <w:r>
        <w:rPr>
          <w:sz w:val="19"/>
        </w:rPr>
        <w:t>individuality,</w:t>
      </w:r>
      <w:r>
        <w:rPr>
          <w:spacing w:val="-12"/>
          <w:sz w:val="19"/>
        </w:rPr>
        <w:t xml:space="preserve"> </w:t>
      </w:r>
      <w:r>
        <w:rPr>
          <w:sz w:val="19"/>
        </w:rPr>
        <w:t>and</w:t>
      </w:r>
      <w:r>
        <w:rPr>
          <w:spacing w:val="-16"/>
          <w:sz w:val="19"/>
        </w:rPr>
        <w:t xml:space="preserve"> </w:t>
      </w:r>
      <w:r>
        <w:rPr>
          <w:sz w:val="19"/>
        </w:rPr>
        <w:t>spontaneity</w:t>
      </w:r>
    </w:p>
    <w:p w14:paraId="6CE41B80" w14:textId="77777777" w:rsidR="001F5D61" w:rsidRDefault="00A234DC">
      <w:pPr>
        <w:spacing w:before="52"/>
        <w:ind w:left="907"/>
        <w:rPr>
          <w:rFonts w:ascii="Microsoft JhengHei"/>
          <w:sz w:val="21"/>
        </w:rPr>
      </w:pPr>
      <w:r>
        <w:br w:type="column"/>
      </w:r>
      <w:r>
        <w:rPr>
          <w:rFonts w:ascii="Microsoft JhengHei"/>
          <w:color w:val="C00000"/>
          <w:sz w:val="21"/>
        </w:rPr>
        <w:t>(Adhocracy)</w:t>
      </w:r>
    </w:p>
    <w:p w14:paraId="05FFEAF9" w14:textId="77777777" w:rsidR="001F5D61" w:rsidRDefault="001F5D61">
      <w:pPr>
        <w:rPr>
          <w:rFonts w:ascii="Microsoft JhengHei"/>
          <w:sz w:val="21"/>
        </w:rPr>
        <w:sectPr w:rsidR="001F5D61">
          <w:type w:val="continuous"/>
          <w:pgSz w:w="11910" w:h="16840"/>
          <w:pgMar w:top="1580" w:right="0" w:bottom="280" w:left="320" w:header="720" w:footer="720" w:gutter="0"/>
          <w:cols w:num="3" w:space="720" w:equalWidth="0">
            <w:col w:w="2511" w:space="40"/>
            <w:col w:w="5239" w:space="39"/>
            <w:col w:w="3761"/>
          </w:cols>
        </w:sectPr>
      </w:pPr>
    </w:p>
    <w:p w14:paraId="45E61478" w14:textId="77777777" w:rsidR="001F5D61" w:rsidRDefault="001F5D61">
      <w:pPr>
        <w:pStyle w:val="BodyText"/>
        <w:rPr>
          <w:rFonts w:ascii="Microsoft JhengHei"/>
          <w:sz w:val="20"/>
        </w:rPr>
      </w:pPr>
    </w:p>
    <w:p w14:paraId="26AC1A69" w14:textId="5BBF8E76" w:rsidR="001F5D61" w:rsidRDefault="001F5D61">
      <w:pPr>
        <w:pStyle w:val="BodyText"/>
        <w:rPr>
          <w:rFonts w:ascii="Microsoft JhengHei"/>
          <w:sz w:val="20"/>
        </w:rPr>
      </w:pPr>
    </w:p>
    <w:p w14:paraId="337DE751" w14:textId="74428DE6" w:rsidR="001F5D61" w:rsidRDefault="00B95EA2">
      <w:pPr>
        <w:pStyle w:val="BodyText"/>
        <w:rPr>
          <w:rFonts w:ascii="Microsoft JhengHei"/>
          <w:sz w:val="20"/>
        </w:rPr>
      </w:pPr>
      <w:r>
        <w:rPr>
          <w:rFonts w:ascii="Microsoft JhengHei"/>
          <w:noProof/>
          <w:sz w:val="20"/>
        </w:rPr>
        <w:pict w14:anchorId="384AA824">
          <v:shape id="_x0000_s1497" type="#_x0000_t202" style="position:absolute;margin-left:433.15pt;margin-top:5.95pt;width:71.2pt;height:43.95pt;z-index:-250799104" filled="f" stroked="f">
            <v:textbox inset="0,0,0,0">
              <w:txbxContent>
                <w:p w14:paraId="69A21A77" w14:textId="77777777" w:rsidR="00B95EA2" w:rsidRDefault="00B95EA2">
                  <w:pPr>
                    <w:spacing w:line="192" w:lineRule="exact"/>
                    <w:rPr>
                      <w:b/>
                      <w:sz w:val="19"/>
                    </w:rPr>
                  </w:pPr>
                  <w:r>
                    <w:rPr>
                      <w:b/>
                      <w:sz w:val="19"/>
                    </w:rPr>
                    <w:t>External focus</w:t>
                  </w:r>
                </w:p>
                <w:p w14:paraId="0ADE383A" w14:textId="77777777" w:rsidR="00B95EA2" w:rsidRDefault="00B95EA2">
                  <w:pPr>
                    <w:spacing w:before="1" w:line="228" w:lineRule="exact"/>
                    <w:rPr>
                      <w:sz w:val="19"/>
                    </w:rPr>
                  </w:pPr>
                  <w:r>
                    <w:rPr>
                      <w:sz w:val="19"/>
                    </w:rPr>
                    <w:t>Focus on internal</w:t>
                  </w:r>
                </w:p>
                <w:p w14:paraId="0A1FB941" w14:textId="77777777" w:rsidR="00B95EA2" w:rsidRDefault="00B95EA2">
                  <w:pPr>
                    <w:spacing w:line="228" w:lineRule="exact"/>
                    <w:rPr>
                      <w:sz w:val="19"/>
                    </w:rPr>
                  </w:pPr>
                  <w:r>
                    <w:rPr>
                      <w:sz w:val="19"/>
                    </w:rPr>
                    <w:t>competition</w:t>
                  </w:r>
                </w:p>
                <w:p w14:paraId="7E129E38" w14:textId="77777777" w:rsidR="00B95EA2" w:rsidRDefault="00B95EA2">
                  <w:pPr>
                    <w:spacing w:before="1" w:line="228" w:lineRule="exact"/>
                    <w:rPr>
                      <w:sz w:val="19"/>
                    </w:rPr>
                  </w:pPr>
                  <w:r>
                    <w:rPr>
                      <w:sz w:val="19"/>
                    </w:rPr>
                    <w:t xml:space="preserve">and </w:t>
                  </w:r>
                  <w:r>
                    <w:rPr>
                      <w:spacing w:val="-3"/>
                      <w:sz w:val="19"/>
                    </w:rPr>
                    <w:t>differentiation</w:t>
                  </w:r>
                </w:p>
              </w:txbxContent>
            </v:textbox>
          </v:shape>
        </w:pict>
      </w:r>
      <w:r>
        <w:rPr>
          <w:rFonts w:ascii="Microsoft JhengHei"/>
          <w:noProof/>
          <w:sz w:val="20"/>
        </w:rPr>
        <w:pict w14:anchorId="5BEB7DB6">
          <v:shape id="_x0000_s1498" type="#_x0000_t202" style="position:absolute;margin-left:97.35pt;margin-top:6.2pt;width:66.95pt;height:43.95pt;z-index:-250800128" filled="f" stroked="f">
            <v:textbox inset="0,0,0,0">
              <w:txbxContent>
                <w:p w14:paraId="0CA28283" w14:textId="77777777" w:rsidR="00B95EA2" w:rsidRDefault="00B95EA2">
                  <w:pPr>
                    <w:spacing w:line="192" w:lineRule="exact"/>
                    <w:ind w:right="18"/>
                    <w:jc w:val="right"/>
                    <w:rPr>
                      <w:b/>
                      <w:sz w:val="19"/>
                    </w:rPr>
                  </w:pPr>
                  <w:r>
                    <w:rPr>
                      <w:b/>
                      <w:sz w:val="19"/>
                    </w:rPr>
                    <w:t>Internal</w:t>
                  </w:r>
                  <w:r>
                    <w:rPr>
                      <w:b/>
                      <w:spacing w:val="-27"/>
                      <w:sz w:val="19"/>
                    </w:rPr>
                    <w:t xml:space="preserve"> </w:t>
                  </w:r>
                  <w:r>
                    <w:rPr>
                      <w:b/>
                      <w:sz w:val="19"/>
                    </w:rPr>
                    <w:t>focus</w:t>
                  </w:r>
                </w:p>
                <w:p w14:paraId="517586AC" w14:textId="77777777" w:rsidR="00B95EA2" w:rsidRDefault="00B95EA2">
                  <w:pPr>
                    <w:spacing w:before="3" w:line="237" w:lineRule="auto"/>
                    <w:ind w:left="169" w:right="20" w:hanging="170"/>
                    <w:jc w:val="right"/>
                    <w:rPr>
                      <w:sz w:val="19"/>
                    </w:rPr>
                  </w:pPr>
                  <w:r>
                    <w:rPr>
                      <w:sz w:val="19"/>
                    </w:rPr>
                    <w:t>Focus</w:t>
                  </w:r>
                  <w:r>
                    <w:rPr>
                      <w:spacing w:val="-20"/>
                      <w:sz w:val="19"/>
                    </w:rPr>
                    <w:t xml:space="preserve"> </w:t>
                  </w:r>
                  <w:r>
                    <w:rPr>
                      <w:sz w:val="19"/>
                    </w:rPr>
                    <w:t>on</w:t>
                  </w:r>
                  <w:r>
                    <w:rPr>
                      <w:spacing w:val="-7"/>
                      <w:sz w:val="19"/>
                    </w:rPr>
                    <w:t xml:space="preserve"> </w:t>
                  </w:r>
                  <w:r>
                    <w:rPr>
                      <w:sz w:val="19"/>
                    </w:rPr>
                    <w:t>internal</w:t>
                  </w:r>
                  <w:r>
                    <w:rPr>
                      <w:spacing w:val="-1"/>
                      <w:w w:val="98"/>
                      <w:sz w:val="19"/>
                    </w:rPr>
                    <w:t xml:space="preserve"> </w:t>
                  </w:r>
                  <w:r>
                    <w:rPr>
                      <w:sz w:val="19"/>
                    </w:rPr>
                    <w:t>smoothing</w:t>
                  </w:r>
                  <w:r>
                    <w:rPr>
                      <w:spacing w:val="-12"/>
                      <w:sz w:val="19"/>
                    </w:rPr>
                    <w:t xml:space="preserve"> </w:t>
                  </w:r>
                  <w:r>
                    <w:rPr>
                      <w:spacing w:val="-5"/>
                      <w:sz w:val="19"/>
                    </w:rPr>
                    <w:t>and</w:t>
                  </w:r>
                  <w:r>
                    <w:rPr>
                      <w:w w:val="99"/>
                      <w:sz w:val="19"/>
                    </w:rPr>
                    <w:t xml:space="preserve"> </w:t>
                  </w:r>
                  <w:r>
                    <w:rPr>
                      <w:spacing w:val="-1"/>
                      <w:w w:val="95"/>
                      <w:sz w:val="19"/>
                    </w:rPr>
                    <w:t>integration</w:t>
                  </w:r>
                </w:p>
              </w:txbxContent>
            </v:textbox>
          </v:shape>
        </w:pict>
      </w:r>
    </w:p>
    <w:p w14:paraId="001FD89C" w14:textId="0100AE1C" w:rsidR="001F5D61" w:rsidRDefault="00B95EA2">
      <w:pPr>
        <w:pStyle w:val="BodyText"/>
        <w:rPr>
          <w:rFonts w:ascii="Microsoft JhengHei"/>
          <w:sz w:val="20"/>
        </w:rPr>
      </w:pPr>
      <w:r>
        <w:rPr>
          <w:rFonts w:ascii="Microsoft JhengHei"/>
          <w:noProof/>
          <w:sz w:val="20"/>
        </w:rPr>
        <w:pict w14:anchorId="12242731">
          <v:shape id="_x0000_s1491" type="#_x0000_t202" style="position:absolute;margin-left:167.2pt;margin-top:11.5pt;width:123.75pt;height:63.95pt;z-index:-250792960" fillcolor="#b8cde4" stroked="f">
            <v:textbox inset="0,0,0,0">
              <w:txbxContent>
                <w:p w14:paraId="48709461" w14:textId="77777777" w:rsidR="00B95EA2" w:rsidRDefault="00B95EA2">
                  <w:pPr>
                    <w:spacing w:before="54" w:line="237" w:lineRule="auto"/>
                    <w:ind w:left="87" w:right="535"/>
                    <w:rPr>
                      <w:sz w:val="19"/>
                    </w:rPr>
                  </w:pPr>
                  <w:r>
                    <w:rPr>
                      <w:b/>
                      <w:sz w:val="21"/>
                    </w:rPr>
                    <w:t xml:space="preserve">Hierarchical culture </w:t>
                  </w:r>
                  <w:r>
                    <w:rPr>
                      <w:sz w:val="19"/>
                    </w:rPr>
                    <w:t>Ordered, uniform Leader as administrator</w:t>
                  </w:r>
                </w:p>
                <w:p w14:paraId="21F9182B" w14:textId="77777777" w:rsidR="00B95EA2" w:rsidRDefault="00B95EA2">
                  <w:pPr>
                    <w:spacing w:before="3"/>
                    <w:ind w:left="87"/>
                    <w:rPr>
                      <w:sz w:val="19"/>
                    </w:rPr>
                  </w:pPr>
                  <w:r>
                    <w:rPr>
                      <w:sz w:val="19"/>
                    </w:rPr>
                    <w:t>Bonded by rules, policies Emphasis on predictability</w:t>
                  </w:r>
                </w:p>
              </w:txbxContent>
            </v:textbox>
          </v:shape>
        </w:pict>
      </w:r>
      <w:r>
        <w:rPr>
          <w:rFonts w:ascii="Microsoft JhengHei"/>
          <w:noProof/>
          <w:sz w:val="20"/>
        </w:rPr>
        <w:pict w14:anchorId="4C735E97">
          <v:shape id="_x0000_s1492" type="#_x0000_t202" style="position:absolute;margin-left:301.2pt;margin-top:11.5pt;width:124.2pt;height:63.95pt;z-index:-250793984" fillcolor="#b8cde4" stroked="f">
            <v:textbox inset="0,0,0,0">
              <w:txbxContent>
                <w:p w14:paraId="5BA827A6" w14:textId="77777777" w:rsidR="00B95EA2" w:rsidRDefault="00B95EA2">
                  <w:pPr>
                    <w:spacing w:before="52"/>
                    <w:ind w:left="90" w:right="35"/>
                    <w:rPr>
                      <w:sz w:val="19"/>
                    </w:rPr>
                  </w:pPr>
                  <w:r>
                    <w:rPr>
                      <w:b/>
                      <w:sz w:val="21"/>
                    </w:rPr>
                    <w:t xml:space="preserve">Rational culture </w:t>
                  </w:r>
                  <w:r>
                    <w:rPr>
                      <w:sz w:val="19"/>
                    </w:rPr>
                    <w:t>Competitive, acquisitive Leader as goal-oriented Bonded by competition Emphasis on winning</w:t>
                  </w:r>
                </w:p>
              </w:txbxContent>
            </v:textbox>
          </v:shape>
        </w:pict>
      </w:r>
    </w:p>
    <w:p w14:paraId="60C58567" w14:textId="77777777" w:rsidR="001F5D61" w:rsidRDefault="001F5D61">
      <w:pPr>
        <w:pStyle w:val="BodyText"/>
        <w:rPr>
          <w:rFonts w:ascii="Microsoft JhengHei"/>
          <w:sz w:val="20"/>
        </w:rPr>
      </w:pPr>
    </w:p>
    <w:p w14:paraId="149BAB1F" w14:textId="77777777" w:rsidR="001F5D61" w:rsidRDefault="001F5D61">
      <w:pPr>
        <w:pStyle w:val="BodyText"/>
        <w:rPr>
          <w:rFonts w:ascii="Microsoft JhengHei"/>
          <w:sz w:val="20"/>
        </w:rPr>
      </w:pPr>
    </w:p>
    <w:p w14:paraId="330078F0" w14:textId="77777777" w:rsidR="001F5D61" w:rsidRDefault="001F5D61">
      <w:pPr>
        <w:pStyle w:val="BodyText"/>
        <w:rPr>
          <w:rFonts w:ascii="Microsoft JhengHei"/>
          <w:sz w:val="20"/>
        </w:rPr>
      </w:pPr>
    </w:p>
    <w:p w14:paraId="342C5D44" w14:textId="16583813" w:rsidR="001F5D61" w:rsidRDefault="00B95EA2">
      <w:pPr>
        <w:pStyle w:val="BodyText"/>
        <w:rPr>
          <w:rFonts w:ascii="Microsoft JhengHei"/>
          <w:sz w:val="20"/>
        </w:rPr>
      </w:pPr>
      <w:r>
        <w:rPr>
          <w:rFonts w:ascii="Microsoft JhengHei"/>
          <w:noProof/>
          <w:sz w:val="20"/>
        </w:rPr>
        <w:pict w14:anchorId="516BEBA5">
          <v:shape id="_x0000_s1495" type="#_x0000_t202" style="position:absolute;margin-left:227.7pt;margin-top:17.15pt;width:141.45pt;height:21.1pt;z-index:-250797056" filled="f" stroked="f">
            <v:textbox inset="0,0,0,0">
              <w:txbxContent>
                <w:p w14:paraId="3B0F3C9F" w14:textId="77777777" w:rsidR="00B95EA2" w:rsidRDefault="00B95EA2">
                  <w:pPr>
                    <w:spacing w:line="192" w:lineRule="exact"/>
                    <w:ind w:left="5" w:right="18"/>
                    <w:jc w:val="center"/>
                    <w:rPr>
                      <w:b/>
                      <w:sz w:val="19"/>
                    </w:rPr>
                  </w:pPr>
                  <w:r>
                    <w:rPr>
                      <w:b/>
                      <w:sz w:val="19"/>
                    </w:rPr>
                    <w:t>Mechanistic-type processes</w:t>
                  </w:r>
                </w:p>
                <w:p w14:paraId="52957B66" w14:textId="77777777" w:rsidR="00B95EA2" w:rsidRDefault="00B95EA2">
                  <w:pPr>
                    <w:spacing w:before="1" w:line="228" w:lineRule="exact"/>
                    <w:ind w:left="-1" w:right="18"/>
                    <w:jc w:val="center"/>
                    <w:rPr>
                      <w:sz w:val="19"/>
                    </w:rPr>
                  </w:pPr>
                  <w:r>
                    <w:rPr>
                      <w:sz w:val="19"/>
                    </w:rPr>
                    <w:t xml:space="preserve">Focus on control, </w:t>
                  </w:r>
                  <w:r>
                    <w:rPr>
                      <w:spacing w:val="-6"/>
                      <w:sz w:val="19"/>
                    </w:rPr>
                    <w:t xml:space="preserve">order, </w:t>
                  </w:r>
                  <w:r>
                    <w:rPr>
                      <w:sz w:val="19"/>
                    </w:rPr>
                    <w:t>and</w:t>
                  </w:r>
                  <w:r>
                    <w:rPr>
                      <w:spacing w:val="2"/>
                      <w:sz w:val="19"/>
                    </w:rPr>
                    <w:t xml:space="preserve"> </w:t>
                  </w:r>
                  <w:r>
                    <w:rPr>
                      <w:sz w:val="19"/>
                    </w:rPr>
                    <w:t>stability</w:t>
                  </w:r>
                </w:p>
              </w:txbxContent>
            </v:textbox>
          </v:shape>
        </w:pict>
      </w:r>
    </w:p>
    <w:p w14:paraId="2502B785" w14:textId="343C025E" w:rsidR="001F5D61" w:rsidRDefault="00B95EA2">
      <w:pPr>
        <w:pStyle w:val="BodyText"/>
        <w:rPr>
          <w:rFonts w:ascii="Microsoft JhengHei"/>
          <w:sz w:val="20"/>
        </w:rPr>
      </w:pPr>
      <w:r>
        <w:rPr>
          <w:rFonts w:ascii="Microsoft JhengHei"/>
          <w:noProof/>
          <w:sz w:val="20"/>
        </w:rPr>
        <w:pict w14:anchorId="7D33996D">
          <v:shape id="_x0000_s1494" type="#_x0000_t202" style="position:absolute;margin-left:455.15pt;margin-top:12.9pt;width:43.8pt;height:14.35pt;z-index:-250796032" filled="f" stroked="f">
            <v:textbox inset="0,0,0,0">
              <w:txbxContent>
                <w:p w14:paraId="1A77A62B" w14:textId="77777777" w:rsidR="00B95EA2" w:rsidRDefault="00B95EA2">
                  <w:pPr>
                    <w:spacing w:line="286" w:lineRule="exact"/>
                    <w:rPr>
                      <w:rFonts w:ascii="Microsoft JhengHei"/>
                      <w:sz w:val="21"/>
                    </w:rPr>
                  </w:pPr>
                  <w:r>
                    <w:rPr>
                      <w:rFonts w:ascii="Microsoft JhengHei"/>
                      <w:color w:val="C00000"/>
                      <w:sz w:val="21"/>
                    </w:rPr>
                    <w:t>(Market)</w:t>
                  </w:r>
                </w:p>
              </w:txbxContent>
            </v:textbox>
          </v:shape>
        </w:pict>
      </w:r>
      <w:r>
        <w:rPr>
          <w:rFonts w:ascii="Microsoft JhengHei"/>
          <w:noProof/>
          <w:sz w:val="20"/>
        </w:rPr>
        <w:pict w14:anchorId="4E14FDC4">
          <v:shape id="_x0000_s1496" type="#_x0000_t202" style="position:absolute;margin-left:96.15pt;margin-top:12.9pt;width:56.25pt;height:14.35pt;z-index:-250798080" filled="f" stroked="f">
            <v:textbox inset="0,0,0,0">
              <w:txbxContent>
                <w:p w14:paraId="3A5F817D" w14:textId="77777777" w:rsidR="00B95EA2" w:rsidRDefault="00B95EA2">
                  <w:pPr>
                    <w:spacing w:line="286" w:lineRule="exact"/>
                    <w:rPr>
                      <w:rFonts w:ascii="Microsoft JhengHei"/>
                      <w:sz w:val="21"/>
                    </w:rPr>
                  </w:pPr>
                  <w:r>
                    <w:rPr>
                      <w:rFonts w:ascii="Microsoft JhengHei"/>
                      <w:color w:val="C00000"/>
                      <w:sz w:val="21"/>
                    </w:rPr>
                    <w:t>(Hierarchy)</w:t>
                  </w:r>
                </w:p>
              </w:txbxContent>
            </v:textbox>
          </v:shape>
        </w:pict>
      </w:r>
    </w:p>
    <w:p w14:paraId="74473D88" w14:textId="77777777" w:rsidR="001F5D61" w:rsidRDefault="001F5D61">
      <w:pPr>
        <w:pStyle w:val="BodyText"/>
        <w:rPr>
          <w:rFonts w:ascii="Microsoft JhengHei"/>
          <w:sz w:val="20"/>
        </w:rPr>
      </w:pPr>
    </w:p>
    <w:p w14:paraId="6C1090E6" w14:textId="11417BA1" w:rsidR="001F5D61" w:rsidRDefault="00B95EA2">
      <w:pPr>
        <w:pStyle w:val="BodyText"/>
        <w:rPr>
          <w:rFonts w:ascii="Microsoft JhengHei"/>
          <w:sz w:val="20"/>
        </w:rPr>
      </w:pPr>
      <w:r>
        <w:rPr>
          <w:rFonts w:ascii="Microsoft JhengHei"/>
          <w:noProof/>
          <w:sz w:val="20"/>
        </w:rPr>
        <w:pict w14:anchorId="59DE63C1">
          <v:shape id="_x0000_s1493" type="#_x0000_t202" style="position:absolute;margin-left:87.75pt;margin-top:13pt;width:416.6pt;height:55.2pt;z-index:-250795008" filled="f" stroked="f">
            <v:textbox inset="0,0,0,0">
              <w:txbxContent>
                <w:p w14:paraId="3F9DBC48" w14:textId="77777777" w:rsidR="00B95EA2" w:rsidRDefault="00B95EA2">
                  <w:pPr>
                    <w:spacing w:line="243" w:lineRule="exact"/>
                    <w:rPr>
                      <w:sz w:val="24"/>
                    </w:rPr>
                  </w:pPr>
                  <w:r>
                    <w:rPr>
                      <w:sz w:val="24"/>
                    </w:rPr>
                    <w:t>Source: Cameron, K. S., &amp; Quinn, R. E. (1999). Diagnosing and changing organizational</w:t>
                  </w:r>
                </w:p>
                <w:p w14:paraId="214CE668" w14:textId="77777777" w:rsidR="00B95EA2" w:rsidRDefault="00B95EA2">
                  <w:pPr>
                    <w:spacing w:line="292" w:lineRule="exact"/>
                    <w:rPr>
                      <w:sz w:val="24"/>
                    </w:rPr>
                  </w:pPr>
                  <w:r>
                    <w:rPr>
                      <w:sz w:val="24"/>
                    </w:rPr>
                    <w:t>culture. Reading: Addison-Wesley.</w:t>
                  </w:r>
                </w:p>
                <w:p w14:paraId="1E2FEBDD" w14:textId="77777777" w:rsidR="00B95EA2" w:rsidRDefault="00B95EA2">
                  <w:pPr>
                    <w:spacing w:before="12"/>
                  </w:pPr>
                </w:p>
                <w:p w14:paraId="2F784D16" w14:textId="77777777" w:rsidR="00B95EA2" w:rsidRDefault="00B95EA2">
                  <w:pPr>
                    <w:spacing w:line="289" w:lineRule="exact"/>
                    <w:rPr>
                      <w:sz w:val="24"/>
                    </w:rPr>
                  </w:pPr>
                  <w:r>
                    <w:rPr>
                      <w:sz w:val="24"/>
                    </w:rPr>
                    <w:t>7.6.1. Clan</w:t>
                  </w:r>
                </w:p>
              </w:txbxContent>
            </v:textbox>
          </v:shape>
        </w:pict>
      </w:r>
    </w:p>
    <w:p w14:paraId="5293C98E" w14:textId="77777777" w:rsidR="001F5D61" w:rsidRDefault="001F5D61">
      <w:pPr>
        <w:pStyle w:val="BodyText"/>
        <w:rPr>
          <w:rFonts w:ascii="Microsoft JhengHei"/>
          <w:sz w:val="20"/>
        </w:rPr>
      </w:pPr>
    </w:p>
    <w:p w14:paraId="0AA82C20" w14:textId="77777777" w:rsidR="001F5D61" w:rsidRDefault="001F5D61">
      <w:pPr>
        <w:pStyle w:val="BodyText"/>
        <w:rPr>
          <w:rFonts w:ascii="Microsoft JhengHei"/>
          <w:sz w:val="20"/>
        </w:rPr>
      </w:pPr>
    </w:p>
    <w:p w14:paraId="70B16B70" w14:textId="77777777" w:rsidR="001F5D61" w:rsidRDefault="001F5D61">
      <w:pPr>
        <w:pStyle w:val="BodyText"/>
        <w:rPr>
          <w:rFonts w:ascii="Microsoft JhengHei"/>
          <w:sz w:val="20"/>
        </w:rPr>
      </w:pPr>
    </w:p>
    <w:p w14:paraId="6173A125" w14:textId="77777777" w:rsidR="001F5D61" w:rsidRDefault="001F5D61">
      <w:pPr>
        <w:pStyle w:val="BodyText"/>
        <w:spacing w:before="4"/>
        <w:rPr>
          <w:rFonts w:ascii="Microsoft JhengHei"/>
          <w:sz w:val="10"/>
        </w:rPr>
      </w:pPr>
    </w:p>
    <w:p w14:paraId="2BF9F337" w14:textId="13BE9407" w:rsidR="001F5D61" w:rsidRDefault="00A234DC">
      <w:pPr>
        <w:pStyle w:val="BodyText"/>
        <w:spacing w:before="54" w:line="237" w:lineRule="auto"/>
        <w:ind w:left="1727" w:right="1546"/>
      </w:pPr>
      <w:r>
        <w:t>Clan oriented cultures are family-like, with a focus on mentoring, nurturing, and “doing things together.”</w:t>
      </w:r>
    </w:p>
    <w:p w14:paraId="2EF4589A" w14:textId="77777777" w:rsidR="001F5D61" w:rsidRDefault="001F5D61">
      <w:pPr>
        <w:pStyle w:val="BodyText"/>
        <w:spacing w:before="1"/>
        <w:rPr>
          <w:sz w:val="23"/>
        </w:rPr>
      </w:pPr>
    </w:p>
    <w:p w14:paraId="6EF7DAB1" w14:textId="77777777" w:rsidR="001F5D61" w:rsidRDefault="00A234DC">
      <w:pPr>
        <w:pStyle w:val="ListParagraph"/>
        <w:numPr>
          <w:ilvl w:val="2"/>
          <w:numId w:val="39"/>
        </w:numPr>
        <w:tabs>
          <w:tab w:val="left" w:pos="2330"/>
        </w:tabs>
        <w:rPr>
          <w:sz w:val="24"/>
        </w:rPr>
      </w:pPr>
      <w:r>
        <w:rPr>
          <w:sz w:val="24"/>
        </w:rPr>
        <w:t>Adhocracy</w:t>
      </w:r>
    </w:p>
    <w:p w14:paraId="358DB4D5" w14:textId="77777777" w:rsidR="001F5D61" w:rsidRDefault="001F5D61">
      <w:pPr>
        <w:pStyle w:val="BodyText"/>
        <w:spacing w:before="4"/>
        <w:rPr>
          <w:sz w:val="23"/>
        </w:rPr>
      </w:pPr>
    </w:p>
    <w:p w14:paraId="185F2506" w14:textId="77777777" w:rsidR="001F5D61" w:rsidRDefault="00A234DC">
      <w:pPr>
        <w:pStyle w:val="BodyText"/>
        <w:spacing w:line="237" w:lineRule="auto"/>
        <w:ind w:left="1727" w:right="2212"/>
      </w:pPr>
      <w:r>
        <w:t>Adhocracy oriented cultures are dynamic and entrepreneurial, with a focus on risk-taking, innovation, and “doing things first.”</w:t>
      </w:r>
    </w:p>
    <w:p w14:paraId="151C2243" w14:textId="77777777" w:rsidR="001F5D61" w:rsidRDefault="001F5D61">
      <w:pPr>
        <w:pStyle w:val="BodyText"/>
        <w:spacing w:before="1"/>
        <w:rPr>
          <w:sz w:val="23"/>
        </w:rPr>
      </w:pPr>
    </w:p>
    <w:p w14:paraId="735B17F6" w14:textId="77777777" w:rsidR="001F5D61" w:rsidRDefault="00A234DC">
      <w:pPr>
        <w:pStyle w:val="ListParagraph"/>
        <w:numPr>
          <w:ilvl w:val="2"/>
          <w:numId w:val="39"/>
        </w:numPr>
        <w:tabs>
          <w:tab w:val="left" w:pos="2330"/>
        </w:tabs>
        <w:rPr>
          <w:sz w:val="24"/>
        </w:rPr>
      </w:pPr>
      <w:r>
        <w:rPr>
          <w:sz w:val="24"/>
        </w:rPr>
        <w:t>Market</w:t>
      </w:r>
    </w:p>
    <w:p w14:paraId="08B33E58" w14:textId="77777777" w:rsidR="001F5D61" w:rsidRDefault="001F5D61">
      <w:pPr>
        <w:pStyle w:val="BodyText"/>
        <w:spacing w:before="2"/>
        <w:rPr>
          <w:sz w:val="23"/>
        </w:rPr>
      </w:pPr>
    </w:p>
    <w:p w14:paraId="5F6B60C0" w14:textId="77777777" w:rsidR="001F5D61" w:rsidRDefault="00A234DC">
      <w:pPr>
        <w:pStyle w:val="BodyText"/>
        <w:spacing w:line="237" w:lineRule="auto"/>
        <w:ind w:left="1727" w:right="1546"/>
      </w:pPr>
      <w:r>
        <w:t>Market oriented cultures are results oriented, with a focus on competition, achievement, and “getting the job done.”</w:t>
      </w:r>
    </w:p>
    <w:p w14:paraId="356B9B17" w14:textId="77777777" w:rsidR="001F5D61" w:rsidRDefault="001F5D61">
      <w:pPr>
        <w:pStyle w:val="BodyText"/>
        <w:spacing w:before="2"/>
        <w:rPr>
          <w:sz w:val="23"/>
        </w:rPr>
      </w:pPr>
    </w:p>
    <w:p w14:paraId="7C298610" w14:textId="77777777" w:rsidR="001F5D61" w:rsidRDefault="00A234DC">
      <w:pPr>
        <w:pStyle w:val="ListParagraph"/>
        <w:numPr>
          <w:ilvl w:val="2"/>
          <w:numId w:val="39"/>
        </w:numPr>
        <w:tabs>
          <w:tab w:val="left" w:pos="2330"/>
        </w:tabs>
        <w:rPr>
          <w:sz w:val="24"/>
        </w:rPr>
      </w:pPr>
      <w:r>
        <w:rPr>
          <w:sz w:val="24"/>
        </w:rPr>
        <w:t>Hierarchy</w:t>
      </w:r>
    </w:p>
    <w:p w14:paraId="6009034E" w14:textId="77777777" w:rsidR="001F5D61" w:rsidRDefault="001F5D61">
      <w:pPr>
        <w:pStyle w:val="BodyText"/>
        <w:spacing w:before="4"/>
        <w:rPr>
          <w:sz w:val="23"/>
        </w:rPr>
      </w:pPr>
    </w:p>
    <w:p w14:paraId="54D0ABF7" w14:textId="77777777" w:rsidR="001F5D61" w:rsidRDefault="00A234DC">
      <w:pPr>
        <w:pStyle w:val="BodyText"/>
        <w:spacing w:line="237" w:lineRule="auto"/>
        <w:ind w:left="1727" w:right="1599"/>
      </w:pPr>
      <w:r>
        <w:t>Hierarchy oriented cultures are structured and controlled, with a focus on efficiency, stability and “doing things right.”</w:t>
      </w:r>
    </w:p>
    <w:p w14:paraId="6461FA65" w14:textId="77777777" w:rsidR="001F5D61" w:rsidRDefault="001F5D61">
      <w:pPr>
        <w:pStyle w:val="BodyText"/>
        <w:spacing w:before="3"/>
        <w:rPr>
          <w:sz w:val="23"/>
        </w:rPr>
      </w:pPr>
    </w:p>
    <w:p w14:paraId="1DCFE277" w14:textId="77777777" w:rsidR="001F5D61" w:rsidRDefault="00A234DC">
      <w:pPr>
        <w:pStyle w:val="BodyText"/>
        <w:spacing w:before="1"/>
        <w:ind w:left="1727" w:right="1378"/>
      </w:pPr>
      <w:r>
        <w:t>There’s no absolute correct organizational culture for an organization. All cultures promote some forms of behavior, and inhibit others. Some are well suited to rapid and repeated change, others to slow incremental development of the institution.</w:t>
      </w:r>
    </w:p>
    <w:p w14:paraId="4B2FA6AD" w14:textId="77777777" w:rsidR="001F5D61" w:rsidRDefault="001F5D61">
      <w:pPr>
        <w:sectPr w:rsidR="001F5D61">
          <w:type w:val="continuous"/>
          <w:pgSz w:w="11910" w:h="16840"/>
          <w:pgMar w:top="1580" w:right="0" w:bottom="280" w:left="320" w:header="720" w:footer="720" w:gutter="0"/>
          <w:cols w:space="720"/>
        </w:sectPr>
      </w:pPr>
    </w:p>
    <w:p w14:paraId="7E1A2491" w14:textId="77777777" w:rsidR="001F5D61" w:rsidRDefault="00A234DC">
      <w:pPr>
        <w:pStyle w:val="BodyText"/>
        <w:spacing w:before="90"/>
        <w:ind w:left="1727" w:right="1575"/>
      </w:pPr>
      <w:r>
        <w:lastRenderedPageBreak/>
        <w:t>For example, Quinn and Cameron associate the lower two cultures (Hierarchy and Market) with a principal focus on stability and the upper two (Clan and Adhocracy) with flexibility and adaptability. A Hierarchy culture based on control will lead mainly to incremental change, while a focus on Adhocracy will more typically lead to breakthrough change.</w:t>
      </w:r>
    </w:p>
    <w:p w14:paraId="4BF9DA31" w14:textId="77777777" w:rsidR="001F5D61" w:rsidRDefault="001F5D61">
      <w:pPr>
        <w:pStyle w:val="BodyText"/>
        <w:spacing w:before="2"/>
        <w:rPr>
          <w:sz w:val="23"/>
        </w:rPr>
      </w:pPr>
    </w:p>
    <w:p w14:paraId="4B346C08" w14:textId="77777777" w:rsidR="001F5D61" w:rsidRDefault="00A234DC">
      <w:pPr>
        <w:pStyle w:val="BodyText"/>
        <w:spacing w:line="237" w:lineRule="auto"/>
        <w:ind w:left="1727" w:right="1007"/>
      </w:pPr>
      <w:r>
        <w:t>The right culture will be one that closely fits the direction and strategy of a particular organization as it confronts its own issues and the challenges of a particular time.</w:t>
      </w:r>
    </w:p>
    <w:p w14:paraId="35214DC4" w14:textId="77777777" w:rsidR="001F5D61" w:rsidRDefault="001F5D61">
      <w:pPr>
        <w:pStyle w:val="BodyText"/>
        <w:spacing w:before="3"/>
        <w:rPr>
          <w:sz w:val="23"/>
        </w:rPr>
      </w:pPr>
    </w:p>
    <w:p w14:paraId="59B13064" w14:textId="77777777" w:rsidR="001F5D61" w:rsidRDefault="00A234DC">
      <w:pPr>
        <w:pStyle w:val="ListParagraph"/>
        <w:numPr>
          <w:ilvl w:val="1"/>
          <w:numId w:val="40"/>
        </w:numPr>
        <w:tabs>
          <w:tab w:val="left" w:pos="1716"/>
        </w:tabs>
        <w:spacing w:before="1"/>
        <w:ind w:hanging="421"/>
        <w:rPr>
          <w:sz w:val="24"/>
        </w:rPr>
      </w:pPr>
      <w:r>
        <w:rPr>
          <w:spacing w:val="-3"/>
          <w:sz w:val="24"/>
        </w:rPr>
        <w:t xml:space="preserve">Types </w:t>
      </w:r>
      <w:r>
        <w:rPr>
          <w:sz w:val="24"/>
        </w:rPr>
        <w:t>of National</w:t>
      </w:r>
      <w:r>
        <w:rPr>
          <w:spacing w:val="1"/>
          <w:sz w:val="24"/>
        </w:rPr>
        <w:t xml:space="preserve"> </w:t>
      </w:r>
      <w:r>
        <w:rPr>
          <w:sz w:val="24"/>
        </w:rPr>
        <w:t>Culture</w:t>
      </w:r>
    </w:p>
    <w:p w14:paraId="7D9A6482" w14:textId="430011D2" w:rsidR="001F5D61" w:rsidRDefault="00A234DC">
      <w:pPr>
        <w:pStyle w:val="BodyText"/>
        <w:spacing w:before="179"/>
        <w:ind w:left="1727" w:right="1453"/>
      </w:pPr>
      <w:r>
        <w:t xml:space="preserve">The values that distinguished countries (rather than individuals) from each other grouped themselves statistically into four clusters. They dealt with four anthropological problem areas that different national societies handle differently: </w:t>
      </w:r>
      <w:r>
        <w:rPr>
          <w:spacing w:val="-4"/>
        </w:rPr>
        <w:t xml:space="preserve">ways </w:t>
      </w:r>
      <w:r>
        <w:t xml:space="preserve">of coping with inequality, </w:t>
      </w:r>
      <w:r>
        <w:rPr>
          <w:spacing w:val="-4"/>
        </w:rPr>
        <w:t xml:space="preserve">ways </w:t>
      </w:r>
      <w:r>
        <w:t xml:space="preserve">of coping with </w:t>
      </w:r>
      <w:r>
        <w:rPr>
          <w:spacing w:val="-3"/>
        </w:rPr>
        <w:t xml:space="preserve">uncertainty, </w:t>
      </w:r>
      <w:r>
        <w:t xml:space="preserve">the relationship of the individual with her or his primary group, and the emotional implications of having been born as a girl or as a </w:t>
      </w:r>
      <w:r>
        <w:rPr>
          <w:spacing w:val="-5"/>
        </w:rPr>
        <w:t xml:space="preserve">boy. </w:t>
      </w:r>
      <w:r>
        <w:t xml:space="preserve">These became the Geert Hofstede dimensions of national culture: </w:t>
      </w:r>
      <w:r>
        <w:rPr>
          <w:spacing w:val="-3"/>
        </w:rPr>
        <w:t xml:space="preserve">Power </w:t>
      </w:r>
      <w:r>
        <w:t xml:space="preserve">Distance, Uncertainty Avoidance, Individualism versus Collectivism, Masculinity versus </w:t>
      </w:r>
      <w:r>
        <w:rPr>
          <w:spacing w:val="-3"/>
        </w:rPr>
        <w:t xml:space="preserve">Femininity, </w:t>
      </w:r>
      <w:r>
        <w:t>and Long-term orientation versus</w:t>
      </w:r>
    </w:p>
    <w:p w14:paraId="270EDCEB" w14:textId="77777777" w:rsidR="001F5D61" w:rsidRDefault="00A234DC">
      <w:pPr>
        <w:pStyle w:val="BodyText"/>
        <w:spacing w:line="290" w:lineRule="exact"/>
        <w:ind w:left="1727"/>
      </w:pPr>
      <w:r>
        <w:t>Short-term orientation.</w:t>
      </w:r>
    </w:p>
    <w:p w14:paraId="003DE96F" w14:textId="77777777" w:rsidR="001F5D61" w:rsidRDefault="001F5D61">
      <w:pPr>
        <w:pStyle w:val="BodyText"/>
        <w:rPr>
          <w:sz w:val="23"/>
        </w:rPr>
      </w:pPr>
    </w:p>
    <w:p w14:paraId="6230F46E" w14:textId="77777777" w:rsidR="001F5D61" w:rsidRDefault="00A234DC">
      <w:pPr>
        <w:pStyle w:val="ListParagraph"/>
        <w:numPr>
          <w:ilvl w:val="2"/>
          <w:numId w:val="40"/>
        </w:numPr>
        <w:tabs>
          <w:tab w:val="left" w:pos="2330"/>
        </w:tabs>
        <w:ind w:left="2330"/>
        <w:rPr>
          <w:sz w:val="24"/>
        </w:rPr>
      </w:pPr>
      <w:r>
        <w:rPr>
          <w:sz w:val="24"/>
        </w:rPr>
        <w:t>Individualism vs.</w:t>
      </w:r>
      <w:r>
        <w:rPr>
          <w:spacing w:val="-2"/>
          <w:sz w:val="24"/>
        </w:rPr>
        <w:t xml:space="preserve"> </w:t>
      </w:r>
      <w:r>
        <w:rPr>
          <w:sz w:val="24"/>
        </w:rPr>
        <w:t>Collectivism</w:t>
      </w:r>
    </w:p>
    <w:p w14:paraId="0B1E0724" w14:textId="77777777" w:rsidR="001F5D61" w:rsidRDefault="001F5D61">
      <w:pPr>
        <w:pStyle w:val="BodyText"/>
        <w:spacing w:before="2"/>
        <w:rPr>
          <w:sz w:val="23"/>
        </w:rPr>
      </w:pPr>
    </w:p>
    <w:p w14:paraId="1A04B683" w14:textId="77777777" w:rsidR="001F5D61" w:rsidRDefault="00A234DC">
      <w:pPr>
        <w:pStyle w:val="BodyText"/>
        <w:spacing w:before="1"/>
        <w:ind w:left="1727" w:right="1460"/>
      </w:pPr>
      <w:r>
        <w:t>Individualism is the tendency of people to look after themselves and their immediate family only; Individualism is the preference of people to belong to a loosely knit society where importance is placed on the self and autonomy. In opposition, collectivism is the tendency of people to belong to groups or collectives and to look after each other in exchange for loyalty. Collectivist structures place importance on interdependent social units such as the family, rather than on the self. In individualist societies, employees require the freedom to work independently and desire challenging work (which is more important than personal relationships) that will help them reach self-actualization. In collectivist cultures, unquestioned management structures are responsible for the organization of teams of employees and the cohesion of the collective.</w:t>
      </w:r>
    </w:p>
    <w:p w14:paraId="41DA8F8A" w14:textId="77777777" w:rsidR="001F5D61" w:rsidRDefault="001F5D61">
      <w:pPr>
        <w:pStyle w:val="BodyText"/>
        <w:spacing w:before="8"/>
        <w:rPr>
          <w:sz w:val="22"/>
        </w:rPr>
      </w:pPr>
    </w:p>
    <w:p w14:paraId="78C173B3" w14:textId="77777777" w:rsidR="001F5D61" w:rsidRDefault="00A234DC">
      <w:pPr>
        <w:pStyle w:val="ListParagraph"/>
        <w:numPr>
          <w:ilvl w:val="2"/>
          <w:numId w:val="40"/>
        </w:numPr>
        <w:tabs>
          <w:tab w:val="left" w:pos="2330"/>
        </w:tabs>
        <w:ind w:left="2330"/>
        <w:rPr>
          <w:sz w:val="24"/>
        </w:rPr>
      </w:pPr>
      <w:r>
        <w:rPr>
          <w:sz w:val="24"/>
        </w:rPr>
        <w:t>Masculinity vs.</w:t>
      </w:r>
      <w:r>
        <w:rPr>
          <w:spacing w:val="-3"/>
          <w:sz w:val="24"/>
        </w:rPr>
        <w:t xml:space="preserve"> </w:t>
      </w:r>
      <w:r>
        <w:rPr>
          <w:sz w:val="24"/>
        </w:rPr>
        <w:t>Femininity</w:t>
      </w:r>
    </w:p>
    <w:p w14:paraId="3080A0AD" w14:textId="77777777" w:rsidR="001F5D61" w:rsidRDefault="001F5D61">
      <w:pPr>
        <w:pStyle w:val="BodyText"/>
        <w:spacing w:before="2"/>
        <w:rPr>
          <w:sz w:val="23"/>
        </w:rPr>
      </w:pPr>
    </w:p>
    <w:p w14:paraId="51A0D00F" w14:textId="77777777" w:rsidR="001F5D61" w:rsidRDefault="00A234DC">
      <w:pPr>
        <w:pStyle w:val="BodyText"/>
        <w:ind w:left="1727" w:right="1653"/>
      </w:pPr>
      <w:r>
        <w:t>Masculinity is a culture in which the dominant values in society are success, money, and that score high on masculinity; masculinity represents cultures with distinct gender roles where men focus on success, competition and rewards while women focus on tender values such as quality of life and modesty. Femininity represents cultures where gender roles overlap. Femininity is a culture in which the dominant values in society are caring for others and quality of life scores high on femininity. In masculine cultures managers are defined as more assertive and decisive, whereas feminine cultures breed more intuitive managers who negotiate disputes and encourage participation in decisions.</w:t>
      </w:r>
    </w:p>
    <w:p w14:paraId="215AA6AB" w14:textId="77777777" w:rsidR="001F5D61" w:rsidRDefault="001F5D61">
      <w:pPr>
        <w:sectPr w:rsidR="001F5D61">
          <w:pgSz w:w="11910" w:h="16840"/>
          <w:pgMar w:top="1320" w:right="0" w:bottom="280" w:left="320" w:header="891" w:footer="0" w:gutter="0"/>
          <w:cols w:space="720"/>
        </w:sectPr>
      </w:pPr>
    </w:p>
    <w:p w14:paraId="2DB8B215" w14:textId="77777777" w:rsidR="001F5D61" w:rsidRDefault="00B95EA2">
      <w:pPr>
        <w:pStyle w:val="Heading3"/>
        <w:spacing w:before="88"/>
        <w:ind w:left="1566" w:right="1285" w:firstLine="0"/>
        <w:jc w:val="center"/>
      </w:pPr>
      <w:r>
        <w:lastRenderedPageBreak/>
        <w:pict w14:anchorId="50FC8BB8">
          <v:group id="_x0000_s1484" style="position:absolute;left:0;text-align:left;margin-left:65.5pt;margin-top:33.25pt;width:464.5pt;height:1pt;z-index:251894784;mso-position-horizontal-relative:page" coordorigin="1310,665" coordsize="9290,20">
            <v:rect id="_x0000_s1487" style="position:absolute;left:1310;top:664;width:2949;height:20" fillcolor="#4aacc5" stroked="f"/>
            <v:rect id="_x0000_s1486" style="position:absolute;left:4258;top:664;width:20;height:20" fillcolor="#4aacc5" stroked="f"/>
            <v:line id="_x0000_s1485" style="position:absolute" from="4278,675" to="10600,675" strokecolor="#4aacc5" strokeweight=".96pt"/>
            <w10:wrap anchorx="page"/>
          </v:group>
        </w:pict>
      </w:r>
      <w:r w:rsidR="00A234DC">
        <w:t>Hofstede’s Cultural Dimensions</w:t>
      </w:r>
    </w:p>
    <w:p w14:paraId="21949FCE" w14:textId="77777777" w:rsidR="001F5D61" w:rsidRDefault="00B95EA2">
      <w:pPr>
        <w:pStyle w:val="BodyText"/>
        <w:spacing w:before="10"/>
        <w:rPr>
          <w:b/>
          <w:sz w:val="22"/>
        </w:rPr>
      </w:pPr>
      <w:r>
        <w:pict w14:anchorId="0388F0B5">
          <v:shape id="_x0000_s1483" type="#_x0000_t202" style="position:absolute;margin-left:65.5pt;margin-top:15.2pt;width:464.4pt;height:38.3pt;z-index:-251428864;mso-wrap-distance-left:0;mso-wrap-distance-right:0;mso-position-horizontal-relative:page" fillcolor="#d2eaf0" stroked="f">
            <v:textbox inset="0,0,0,0">
              <w:txbxContent>
                <w:p w14:paraId="19AB72C8" w14:textId="77777777" w:rsidR="00B95EA2" w:rsidRDefault="00B95EA2">
                  <w:pPr>
                    <w:tabs>
                      <w:tab w:val="left" w:pos="2947"/>
                    </w:tabs>
                    <w:spacing w:before="179"/>
                    <w:ind w:right="365"/>
                    <w:jc w:val="center"/>
                    <w:rPr>
                      <w:sz w:val="24"/>
                    </w:rPr>
                  </w:pPr>
                  <w:r>
                    <w:rPr>
                      <w:b/>
                      <w:sz w:val="24"/>
                    </w:rPr>
                    <w:t>Individualistic/Collectivistic</w:t>
                  </w:r>
                  <w:r>
                    <w:rPr>
                      <w:b/>
                      <w:sz w:val="24"/>
                    </w:rPr>
                    <w:tab/>
                  </w:r>
                  <w:r>
                    <w:rPr>
                      <w:sz w:val="24"/>
                    </w:rPr>
                    <w:t>How personal needs and goals are prioritized vs. needs</w:t>
                  </w:r>
                  <w:r>
                    <w:rPr>
                      <w:spacing w:val="-36"/>
                      <w:sz w:val="24"/>
                    </w:rPr>
                    <w:t xml:space="preserve"> </w:t>
                  </w:r>
                  <w:r>
                    <w:rPr>
                      <w:sz w:val="24"/>
                    </w:rPr>
                    <w:t>and</w:t>
                  </w:r>
                </w:p>
                <w:p w14:paraId="615F311B" w14:textId="77777777" w:rsidR="00B95EA2" w:rsidRDefault="00B95EA2">
                  <w:pPr>
                    <w:pStyle w:val="BodyText"/>
                    <w:ind w:left="790" w:right="365"/>
                    <w:jc w:val="center"/>
                  </w:pPr>
                  <w:r>
                    <w:t>goals of the group/clan/organization.</w:t>
                  </w:r>
                </w:p>
              </w:txbxContent>
            </v:textbox>
            <w10:wrap type="topAndBottom" anchorx="page"/>
          </v:shape>
        </w:pict>
      </w:r>
    </w:p>
    <w:p w14:paraId="5DC362F2" w14:textId="77777777" w:rsidR="001F5D61" w:rsidRDefault="001F5D61">
      <w:pPr>
        <w:pStyle w:val="BodyText"/>
        <w:spacing w:before="3"/>
        <w:rPr>
          <w:b/>
          <w:sz w:val="9"/>
        </w:rPr>
      </w:pPr>
    </w:p>
    <w:p w14:paraId="2BB7D833" w14:textId="77777777" w:rsidR="001F5D61" w:rsidRDefault="00A234DC">
      <w:pPr>
        <w:tabs>
          <w:tab w:val="left" w:pos="2947"/>
        </w:tabs>
        <w:spacing w:before="51"/>
        <w:ind w:right="505"/>
        <w:jc w:val="center"/>
        <w:rPr>
          <w:sz w:val="24"/>
        </w:rPr>
      </w:pPr>
      <w:r>
        <w:rPr>
          <w:b/>
          <w:sz w:val="24"/>
        </w:rPr>
        <w:t>Masculine/Feminine</w:t>
      </w:r>
      <w:r>
        <w:rPr>
          <w:b/>
          <w:sz w:val="24"/>
        </w:rPr>
        <w:tab/>
      </w:r>
      <w:r>
        <w:rPr>
          <w:sz w:val="24"/>
        </w:rPr>
        <w:t xml:space="preserve">Masculine societies have different rules </w:t>
      </w:r>
      <w:r>
        <w:rPr>
          <w:spacing w:val="-3"/>
          <w:sz w:val="24"/>
        </w:rPr>
        <w:t xml:space="preserve">for </w:t>
      </w:r>
      <w:r>
        <w:rPr>
          <w:sz w:val="24"/>
        </w:rPr>
        <w:t>men and</w:t>
      </w:r>
      <w:r>
        <w:rPr>
          <w:spacing w:val="-15"/>
          <w:sz w:val="24"/>
        </w:rPr>
        <w:t xml:space="preserve"> </w:t>
      </w:r>
      <w:r>
        <w:rPr>
          <w:sz w:val="24"/>
        </w:rPr>
        <w:t>women,</w:t>
      </w:r>
    </w:p>
    <w:p w14:paraId="46EDE0C9" w14:textId="77777777" w:rsidR="001F5D61" w:rsidRDefault="00A234DC">
      <w:pPr>
        <w:pStyle w:val="BodyText"/>
        <w:ind w:left="983" w:right="1882"/>
        <w:jc w:val="center"/>
      </w:pPr>
      <w:r>
        <w:t>less so in feminine culture.</w:t>
      </w:r>
    </w:p>
    <w:p w14:paraId="2ED56B11" w14:textId="77777777" w:rsidR="001F5D61" w:rsidRDefault="00B95EA2">
      <w:pPr>
        <w:pStyle w:val="BodyText"/>
        <w:ind w:left="990"/>
        <w:rPr>
          <w:sz w:val="20"/>
        </w:rPr>
      </w:pPr>
      <w:r>
        <w:rPr>
          <w:sz w:val="20"/>
        </w:rPr>
      </w:r>
      <w:r>
        <w:rPr>
          <w:sz w:val="20"/>
        </w:rPr>
        <w:pict w14:anchorId="530C4F2A">
          <v:group id="_x0000_s1475" style="width:464.4pt;height:38.3pt;mso-position-horizontal-relative:char;mso-position-vertical-relative:line" coordsize="9288,766">
            <v:rect id="_x0000_s1482" style="position:absolute;width:2949;height:766" fillcolor="#d2eaf0" stroked="f"/>
            <v:rect id="_x0000_s1481" style="position:absolute;left:108;width:2732;height:473" fillcolor="#d2eaf0" stroked="f"/>
            <v:rect id="_x0000_s1480" style="position:absolute;left:2948;width:6340;height:766" fillcolor="#d2eaf0" stroked="f"/>
            <v:rect id="_x0000_s1479" style="position:absolute;left:3056;width:6124;height:473" fillcolor="#d2eaf0" stroked="f"/>
            <v:rect id="_x0000_s1478" style="position:absolute;left:3056;top:472;width:6124;height:293" fillcolor="#d2eaf0" stroked="f"/>
            <v:shape id="_x0000_s1477" type="#_x0000_t202" style="position:absolute;left:3056;top:228;width:6073;height:533" filled="f" stroked="f">
              <v:textbox inset="0,0,0,0">
                <w:txbxContent>
                  <w:p w14:paraId="3D36F035" w14:textId="77777777" w:rsidR="00B95EA2" w:rsidRDefault="00B95EA2">
                    <w:pPr>
                      <w:spacing w:line="244" w:lineRule="exact"/>
                      <w:rPr>
                        <w:sz w:val="24"/>
                      </w:rPr>
                    </w:pPr>
                    <w:r>
                      <w:rPr>
                        <w:sz w:val="24"/>
                      </w:rPr>
                      <w:t xml:space="preserve">How comfortable are people with changing the </w:t>
                    </w:r>
                    <w:r>
                      <w:rPr>
                        <w:spacing w:val="-4"/>
                        <w:sz w:val="24"/>
                      </w:rPr>
                      <w:t xml:space="preserve">way </w:t>
                    </w:r>
                    <w:r>
                      <w:rPr>
                        <w:sz w:val="24"/>
                      </w:rPr>
                      <w:t>they work</w:t>
                    </w:r>
                  </w:p>
                  <w:p w14:paraId="7FAA0342" w14:textId="77777777" w:rsidR="00B95EA2" w:rsidRDefault="00B95EA2">
                    <w:pPr>
                      <w:spacing w:line="288" w:lineRule="exact"/>
                      <w:rPr>
                        <w:sz w:val="24"/>
                      </w:rPr>
                    </w:pPr>
                    <w:r>
                      <w:rPr>
                        <w:sz w:val="24"/>
                      </w:rPr>
                      <w:t>or live (low UA) or prefer the known systems (high UA)</w:t>
                    </w:r>
                  </w:p>
                </w:txbxContent>
              </v:textbox>
            </v:shape>
            <v:shape id="_x0000_s1476" type="#_x0000_t202" style="position:absolute;left:108;top:228;width:2286;height:240" filled="f" stroked="f">
              <v:textbox inset="0,0,0,0">
                <w:txbxContent>
                  <w:p w14:paraId="538E80E0" w14:textId="77777777" w:rsidR="00B95EA2" w:rsidRDefault="00B95EA2">
                    <w:pPr>
                      <w:spacing w:line="240" w:lineRule="exact"/>
                      <w:rPr>
                        <w:b/>
                        <w:sz w:val="24"/>
                      </w:rPr>
                    </w:pPr>
                    <w:r>
                      <w:rPr>
                        <w:b/>
                        <w:sz w:val="24"/>
                      </w:rPr>
                      <w:t>Uncertainty Avoidance</w:t>
                    </w:r>
                  </w:p>
                </w:txbxContent>
              </v:textbox>
            </v:shape>
            <w10:anchorlock/>
          </v:group>
        </w:pict>
      </w:r>
    </w:p>
    <w:p w14:paraId="4C79422B" w14:textId="77777777" w:rsidR="001F5D61" w:rsidRDefault="001F5D61">
      <w:pPr>
        <w:pStyle w:val="BodyText"/>
        <w:spacing w:before="3"/>
        <w:rPr>
          <w:sz w:val="7"/>
        </w:rPr>
      </w:pPr>
    </w:p>
    <w:p w14:paraId="62EC410A" w14:textId="77777777" w:rsidR="001F5D61" w:rsidRDefault="00A234DC">
      <w:pPr>
        <w:tabs>
          <w:tab w:val="left" w:pos="4046"/>
        </w:tabs>
        <w:spacing w:before="51"/>
        <w:ind w:left="1098"/>
        <w:rPr>
          <w:sz w:val="24"/>
        </w:rPr>
      </w:pPr>
      <w:r>
        <w:rPr>
          <w:b/>
          <w:sz w:val="24"/>
        </w:rPr>
        <w:t>Power</w:t>
      </w:r>
      <w:r>
        <w:rPr>
          <w:b/>
          <w:spacing w:val="-4"/>
          <w:sz w:val="24"/>
        </w:rPr>
        <w:t xml:space="preserve"> </w:t>
      </w:r>
      <w:r>
        <w:rPr>
          <w:b/>
          <w:sz w:val="24"/>
        </w:rPr>
        <w:t>Distance</w:t>
      </w:r>
      <w:r>
        <w:rPr>
          <w:b/>
          <w:sz w:val="24"/>
        </w:rPr>
        <w:tab/>
      </w:r>
      <w:r>
        <w:rPr>
          <w:sz w:val="24"/>
        </w:rPr>
        <w:t>The degree people are comfortable with influencing</w:t>
      </w:r>
      <w:r>
        <w:rPr>
          <w:spacing w:val="-15"/>
          <w:sz w:val="24"/>
        </w:rPr>
        <w:t xml:space="preserve"> </w:t>
      </w:r>
      <w:r>
        <w:rPr>
          <w:sz w:val="24"/>
        </w:rPr>
        <w:t>upwards.</w:t>
      </w:r>
    </w:p>
    <w:p w14:paraId="1C87F92C" w14:textId="1FCE8F6C" w:rsidR="001F5D61" w:rsidRDefault="00B95EA2">
      <w:pPr>
        <w:pStyle w:val="BodyText"/>
        <w:ind w:left="4046"/>
      </w:pPr>
      <w:r>
        <w:rPr>
          <w:noProof/>
        </w:rPr>
        <w:pict w14:anchorId="7BDAE748">
          <v:polyline id="_x0000_s1473" style="position:absolute;left:0;text-align:left;z-index:-250788864" points="841.4pt,87.9pt,836pt,87.9pt,529.85pt,87.9pt,524.45pt,87.9pt,519pt,87.9pt,382.45pt,87.9pt,377pt,87.9pt,377pt,126.35pt,524.45pt,126.35pt,529.85pt,126.35pt,836pt,126.35pt,841.4pt,126.35pt,841.4pt,87.9pt" coordorigin="1310,293" coordsize="9288,769" fillcolor="#d2eaf0" stroked="f">
            <v:path arrowok="t"/>
            <o:lock v:ext="edit" verticies="t"/>
          </v:polyline>
        </w:pict>
      </w:r>
      <w:r w:rsidR="00A234DC">
        <w:t>Accept of inequality in distribution on power in society.</w:t>
      </w:r>
    </w:p>
    <w:p w14:paraId="276ECCFA" w14:textId="6EDDCA67" w:rsidR="001F5D61" w:rsidRDefault="00B95EA2">
      <w:pPr>
        <w:pStyle w:val="BodyText"/>
        <w:spacing w:before="9"/>
        <w:rPr>
          <w:sz w:val="16"/>
        </w:rPr>
      </w:pPr>
      <w:r>
        <w:pict w14:anchorId="04046E52">
          <v:shape id="_x0000_s1471" type="#_x0000_t202" style="position:absolute;margin-left:70.95pt;margin-top:11.45pt;width:85.8pt;height:12pt;z-index:-251424768;mso-wrap-distance-left:0;mso-wrap-distance-right:0;mso-position-horizontal-relative:page" filled="f" stroked="f">
            <v:textbox inset="0,0,0,0">
              <w:txbxContent>
                <w:p w14:paraId="2DE31267" w14:textId="77777777" w:rsidR="00B95EA2" w:rsidRDefault="00B95EA2">
                  <w:pPr>
                    <w:spacing w:line="240" w:lineRule="exact"/>
                    <w:rPr>
                      <w:b/>
                      <w:sz w:val="24"/>
                    </w:rPr>
                  </w:pPr>
                  <w:r>
                    <w:rPr>
                      <w:b/>
                      <w:sz w:val="24"/>
                    </w:rPr>
                    <w:t>Time Perspective</w:t>
                  </w:r>
                </w:p>
              </w:txbxContent>
            </v:textbox>
            <w10:wrap type="topAndBottom" anchorx="page"/>
          </v:shape>
        </w:pict>
      </w:r>
      <w:r>
        <w:pict w14:anchorId="3908E434">
          <v:shape id="_x0000_s1470" type="#_x0000_t202" style="position:absolute;margin-left:218.35pt;margin-top:11.45pt;width:279.05pt;height:26.8pt;z-index:-251423744;mso-wrap-distance-left:0;mso-wrap-distance-right:0;mso-position-horizontal-relative:page" filled="f" stroked="f">
            <v:textbox inset="0,0,0,0">
              <w:txbxContent>
                <w:p w14:paraId="415EB5CB" w14:textId="77777777" w:rsidR="00B95EA2" w:rsidRDefault="00B95EA2">
                  <w:pPr>
                    <w:pStyle w:val="BodyText"/>
                    <w:spacing w:line="244" w:lineRule="exact"/>
                  </w:pPr>
                  <w:r>
                    <w:t xml:space="preserve">Long-term perspective, planning </w:t>
                  </w:r>
                  <w:r>
                    <w:rPr>
                      <w:spacing w:val="-3"/>
                    </w:rPr>
                    <w:t xml:space="preserve">for </w:t>
                  </w:r>
                  <w:r>
                    <w:t>future, perseverance</w:t>
                  </w:r>
                </w:p>
                <w:p w14:paraId="697111F9" w14:textId="77777777" w:rsidR="00B95EA2" w:rsidRDefault="00B95EA2">
                  <w:pPr>
                    <w:pStyle w:val="BodyText"/>
                    <w:spacing w:before="3" w:line="289" w:lineRule="exact"/>
                  </w:pPr>
                  <w:r>
                    <w:t>values vs. short time past and present oriented.</w:t>
                  </w:r>
                </w:p>
              </w:txbxContent>
            </v:textbox>
            <w10:wrap type="topAndBottom" anchorx="page"/>
          </v:shape>
        </w:pict>
      </w:r>
    </w:p>
    <w:p w14:paraId="60BA4AF1" w14:textId="77777777" w:rsidR="001F5D61" w:rsidRDefault="001F5D61">
      <w:pPr>
        <w:pStyle w:val="BodyText"/>
        <w:spacing w:before="7"/>
        <w:rPr>
          <w:sz w:val="9"/>
        </w:rPr>
      </w:pPr>
    </w:p>
    <w:p w14:paraId="65D9DB43" w14:textId="77777777" w:rsidR="001F5D61" w:rsidRDefault="00A234DC">
      <w:pPr>
        <w:tabs>
          <w:tab w:val="left" w:pos="4046"/>
        </w:tabs>
        <w:spacing w:before="52"/>
        <w:ind w:left="1098"/>
        <w:rPr>
          <w:sz w:val="24"/>
        </w:rPr>
      </w:pPr>
      <w:r>
        <w:rPr>
          <w:b/>
          <w:sz w:val="24"/>
        </w:rPr>
        <w:t>Indulgence/Restraint</w:t>
      </w:r>
      <w:r>
        <w:rPr>
          <w:b/>
          <w:sz w:val="24"/>
        </w:rPr>
        <w:tab/>
      </w:r>
      <w:r>
        <w:rPr>
          <w:sz w:val="24"/>
        </w:rPr>
        <w:t>Allowing gratification of basic drives related to enjoying</w:t>
      </w:r>
      <w:r>
        <w:rPr>
          <w:spacing w:val="-14"/>
          <w:sz w:val="24"/>
        </w:rPr>
        <w:t xml:space="preserve"> </w:t>
      </w:r>
      <w:r>
        <w:rPr>
          <w:sz w:val="24"/>
        </w:rPr>
        <w:t>life</w:t>
      </w:r>
    </w:p>
    <w:p w14:paraId="71BD7FC4" w14:textId="77777777" w:rsidR="001F5D61" w:rsidRDefault="00A234DC">
      <w:pPr>
        <w:pStyle w:val="BodyText"/>
        <w:tabs>
          <w:tab w:val="left" w:pos="4046"/>
          <w:tab w:val="left" w:pos="10280"/>
        </w:tabs>
        <w:ind w:left="976"/>
      </w:pPr>
      <w:r>
        <w:rPr>
          <w:u w:val="single" w:color="4AACC5"/>
        </w:rPr>
        <w:t xml:space="preserve"> </w:t>
      </w:r>
      <w:r>
        <w:rPr>
          <w:u w:val="single" w:color="4AACC5"/>
        </w:rPr>
        <w:tab/>
        <w:t>and</w:t>
      </w:r>
      <w:r>
        <w:rPr>
          <w:spacing w:val="-5"/>
          <w:u w:val="single" w:color="4AACC5"/>
        </w:rPr>
        <w:t xml:space="preserve"> </w:t>
      </w:r>
      <w:r>
        <w:rPr>
          <w:u w:val="single" w:color="4AACC5"/>
        </w:rPr>
        <w:t>having</w:t>
      </w:r>
      <w:r>
        <w:rPr>
          <w:spacing w:val="-6"/>
          <w:u w:val="single" w:color="4AACC5"/>
        </w:rPr>
        <w:t xml:space="preserve"> </w:t>
      </w:r>
      <w:r>
        <w:rPr>
          <w:u w:val="single" w:color="4AACC5"/>
        </w:rPr>
        <w:t>fun</w:t>
      </w:r>
      <w:r>
        <w:rPr>
          <w:spacing w:val="-3"/>
          <w:u w:val="single" w:color="4AACC5"/>
        </w:rPr>
        <w:t xml:space="preserve"> </w:t>
      </w:r>
      <w:r>
        <w:rPr>
          <w:u w:val="single" w:color="4AACC5"/>
        </w:rPr>
        <w:t>vs.</w:t>
      </w:r>
      <w:r>
        <w:rPr>
          <w:spacing w:val="-6"/>
          <w:u w:val="single" w:color="4AACC5"/>
        </w:rPr>
        <w:t xml:space="preserve"> </w:t>
      </w:r>
      <w:r>
        <w:rPr>
          <w:u w:val="single" w:color="4AACC5"/>
        </w:rPr>
        <w:t>regulating</w:t>
      </w:r>
      <w:r>
        <w:rPr>
          <w:spacing w:val="-4"/>
          <w:u w:val="single" w:color="4AACC5"/>
        </w:rPr>
        <w:t xml:space="preserve"> </w:t>
      </w:r>
      <w:r>
        <w:rPr>
          <w:u w:val="single" w:color="4AACC5"/>
        </w:rPr>
        <w:t>it</w:t>
      </w:r>
      <w:r>
        <w:rPr>
          <w:spacing w:val="-5"/>
          <w:u w:val="single" w:color="4AACC5"/>
        </w:rPr>
        <w:t xml:space="preserve"> </w:t>
      </w:r>
      <w:r>
        <w:rPr>
          <w:u w:val="single" w:color="4AACC5"/>
        </w:rPr>
        <w:t>through</w:t>
      </w:r>
      <w:r>
        <w:rPr>
          <w:spacing w:val="-3"/>
          <w:u w:val="single" w:color="4AACC5"/>
        </w:rPr>
        <w:t xml:space="preserve"> </w:t>
      </w:r>
      <w:r>
        <w:rPr>
          <w:u w:val="single" w:color="4AACC5"/>
        </w:rPr>
        <w:t>strict</w:t>
      </w:r>
      <w:r>
        <w:rPr>
          <w:spacing w:val="-5"/>
          <w:u w:val="single" w:color="4AACC5"/>
        </w:rPr>
        <w:t xml:space="preserve"> </w:t>
      </w:r>
      <w:r>
        <w:rPr>
          <w:u w:val="single" w:color="4AACC5"/>
        </w:rPr>
        <w:t>social</w:t>
      </w:r>
      <w:r>
        <w:rPr>
          <w:spacing w:val="-3"/>
          <w:u w:val="single" w:color="4AACC5"/>
        </w:rPr>
        <w:t xml:space="preserve"> </w:t>
      </w:r>
      <w:r>
        <w:rPr>
          <w:u w:val="single" w:color="4AACC5"/>
        </w:rPr>
        <w:t>norms.</w:t>
      </w:r>
      <w:r>
        <w:rPr>
          <w:u w:val="single" w:color="4AACC5"/>
        </w:rPr>
        <w:tab/>
      </w:r>
    </w:p>
    <w:p w14:paraId="0DDB67A9" w14:textId="509E144E" w:rsidR="001F5D61" w:rsidRDefault="001F5D61">
      <w:pPr>
        <w:pStyle w:val="BodyText"/>
        <w:spacing w:before="1"/>
        <w:rPr>
          <w:sz w:val="12"/>
        </w:rPr>
      </w:pPr>
    </w:p>
    <w:p w14:paraId="35246FC6" w14:textId="4780AF5D" w:rsidR="001F5D61" w:rsidRDefault="00A234DC">
      <w:pPr>
        <w:pStyle w:val="BodyText"/>
        <w:spacing w:before="54" w:line="237" w:lineRule="auto"/>
        <w:ind w:left="1727" w:right="2333"/>
      </w:pPr>
      <w:r>
        <w:t>Source: Hofstede, G. (1993). Cultures and Organizations: Software of the Mind. Administrative Science Quarterly, 38 (1), 132-134.</w:t>
      </w:r>
    </w:p>
    <w:p w14:paraId="51E0CD4E" w14:textId="77777777" w:rsidR="001F5D61" w:rsidRDefault="001F5D61">
      <w:pPr>
        <w:pStyle w:val="BodyText"/>
        <w:rPr>
          <w:sz w:val="23"/>
        </w:rPr>
      </w:pPr>
    </w:p>
    <w:p w14:paraId="38310307" w14:textId="77777777" w:rsidR="001F5D61" w:rsidRDefault="00A234DC">
      <w:pPr>
        <w:pStyle w:val="ListParagraph"/>
        <w:numPr>
          <w:ilvl w:val="2"/>
          <w:numId w:val="40"/>
        </w:numPr>
        <w:tabs>
          <w:tab w:val="left" w:pos="2330"/>
        </w:tabs>
        <w:spacing w:before="1"/>
        <w:ind w:left="2330"/>
        <w:rPr>
          <w:sz w:val="24"/>
        </w:rPr>
      </w:pPr>
      <w:r>
        <w:rPr>
          <w:sz w:val="24"/>
        </w:rPr>
        <w:t>Uncertainty</w:t>
      </w:r>
      <w:r>
        <w:rPr>
          <w:spacing w:val="-1"/>
          <w:sz w:val="24"/>
        </w:rPr>
        <w:t xml:space="preserve"> </w:t>
      </w:r>
      <w:r>
        <w:rPr>
          <w:sz w:val="24"/>
        </w:rPr>
        <w:t>Avoidance</w:t>
      </w:r>
    </w:p>
    <w:p w14:paraId="4B4DE747" w14:textId="77777777" w:rsidR="001F5D61" w:rsidRDefault="001F5D61">
      <w:pPr>
        <w:pStyle w:val="BodyText"/>
        <w:spacing w:before="2"/>
        <w:rPr>
          <w:sz w:val="23"/>
        </w:rPr>
      </w:pPr>
    </w:p>
    <w:p w14:paraId="06AE706E" w14:textId="24F7CC08" w:rsidR="001F5D61" w:rsidRDefault="00A234DC">
      <w:pPr>
        <w:pStyle w:val="BodyText"/>
        <w:ind w:left="1727" w:right="1445"/>
      </w:pPr>
      <w:r>
        <w:t>Uncertainty avoidance is the degree to which members of a culture feel threatened or uncertain in unfamiliar situations. Thus in high uncertainty avoidance cultures, people prefer a structured environment with rules and policies in place. Hard work is embraced, and there is a greater sense of anxiety amongst the workforce. In contrast, in weak uncertainty avoidance cultures rules create discomfort, almost fear, and exist only where absolutely necessary. People tend to be more relaxed in these cultures, and work at a slower pace. High uncertainty avoidance favors precise rules, teachers who are always right and superiors who should be obeyed without question. Low uncertainty avoidance favors flexibility, discussion and delegation of decision making.</w:t>
      </w:r>
    </w:p>
    <w:p w14:paraId="6D1BD312" w14:textId="77777777" w:rsidR="001F5D61" w:rsidRDefault="001F5D61">
      <w:pPr>
        <w:pStyle w:val="BodyText"/>
        <w:spacing w:before="8"/>
        <w:rPr>
          <w:sz w:val="22"/>
        </w:rPr>
      </w:pPr>
    </w:p>
    <w:p w14:paraId="5F7D52B2" w14:textId="77777777" w:rsidR="001F5D61" w:rsidRDefault="00A234DC">
      <w:pPr>
        <w:pStyle w:val="ListParagraph"/>
        <w:numPr>
          <w:ilvl w:val="2"/>
          <w:numId w:val="40"/>
        </w:numPr>
        <w:tabs>
          <w:tab w:val="left" w:pos="2330"/>
        </w:tabs>
        <w:spacing w:before="1"/>
        <w:ind w:left="2330"/>
        <w:rPr>
          <w:sz w:val="24"/>
        </w:rPr>
      </w:pPr>
      <w:r>
        <w:rPr>
          <w:spacing w:val="-3"/>
          <w:sz w:val="24"/>
        </w:rPr>
        <w:t>Power</w:t>
      </w:r>
      <w:r>
        <w:rPr>
          <w:spacing w:val="1"/>
          <w:sz w:val="24"/>
        </w:rPr>
        <w:t xml:space="preserve"> </w:t>
      </w:r>
      <w:r>
        <w:rPr>
          <w:sz w:val="24"/>
        </w:rPr>
        <w:t>Distance</w:t>
      </w:r>
    </w:p>
    <w:p w14:paraId="65DA6BED" w14:textId="77777777" w:rsidR="001F5D61" w:rsidRDefault="001F5D61">
      <w:pPr>
        <w:pStyle w:val="BodyText"/>
        <w:spacing w:before="2"/>
        <w:rPr>
          <w:sz w:val="23"/>
        </w:rPr>
      </w:pPr>
    </w:p>
    <w:p w14:paraId="076B4735" w14:textId="77777777" w:rsidR="001F5D61" w:rsidRDefault="00A234DC">
      <w:pPr>
        <w:pStyle w:val="BodyText"/>
        <w:ind w:left="1727" w:right="1429"/>
      </w:pPr>
      <w:r>
        <w:t>Power distance is the extent to which less powerful members of institutions and organizations accept that power is distributed unequally. In high power distance cultures, children are raised with a great emphasis on respecting elders, which is carried through to adulthood. Therefore organizations are more centralized, employees prefer a more autocratic leadership style where subordinates are expected to be told what to do and there are wide wage gaps in the hierarchical structure. On the other hand, in low power distance cultures inequality is not desired, employees prefer to be consulted with regards to decision making and thus prefer a more resourceful and democratic leader.</w:t>
      </w:r>
    </w:p>
    <w:p w14:paraId="39976324" w14:textId="77777777" w:rsidR="001F5D61" w:rsidRDefault="001F5D61">
      <w:pPr>
        <w:pStyle w:val="BodyText"/>
        <w:spacing w:before="9"/>
        <w:rPr>
          <w:sz w:val="22"/>
        </w:rPr>
      </w:pPr>
    </w:p>
    <w:p w14:paraId="7FC34054" w14:textId="77777777" w:rsidR="001F5D61" w:rsidRDefault="00A234DC">
      <w:pPr>
        <w:pStyle w:val="ListParagraph"/>
        <w:numPr>
          <w:ilvl w:val="2"/>
          <w:numId w:val="40"/>
        </w:numPr>
        <w:tabs>
          <w:tab w:val="left" w:pos="2330"/>
        </w:tabs>
        <w:ind w:left="2330"/>
        <w:rPr>
          <w:sz w:val="24"/>
        </w:rPr>
      </w:pPr>
      <w:r>
        <w:rPr>
          <w:sz w:val="24"/>
        </w:rPr>
        <w:t>Time</w:t>
      </w:r>
      <w:r>
        <w:rPr>
          <w:spacing w:val="-2"/>
          <w:sz w:val="24"/>
        </w:rPr>
        <w:t xml:space="preserve"> </w:t>
      </w:r>
      <w:r>
        <w:rPr>
          <w:sz w:val="24"/>
        </w:rPr>
        <w:t>Perspective</w:t>
      </w:r>
    </w:p>
    <w:p w14:paraId="0087D812" w14:textId="77777777" w:rsidR="001F5D61" w:rsidRDefault="001F5D61">
      <w:pPr>
        <w:rPr>
          <w:sz w:val="24"/>
        </w:rPr>
        <w:sectPr w:rsidR="001F5D61">
          <w:pgSz w:w="11910" w:h="16840"/>
          <w:pgMar w:top="1320" w:right="0" w:bottom="280" w:left="320" w:header="891" w:footer="0" w:gutter="0"/>
          <w:cols w:space="720"/>
        </w:sectPr>
      </w:pPr>
    </w:p>
    <w:p w14:paraId="7678E042" w14:textId="77777777" w:rsidR="001F5D61" w:rsidRDefault="00A234DC">
      <w:pPr>
        <w:pStyle w:val="BodyText"/>
        <w:spacing w:before="90"/>
        <w:ind w:left="1727" w:right="1423"/>
      </w:pPr>
      <w:r>
        <w:lastRenderedPageBreak/>
        <w:t>Following Hofstede, a subsequent study based on Chinese Confucian Theory revealed a fifth dimension referred to as long-term orientation. This describes the extent to which people have a dynamic, future-oriented perspective. It describes societies' time horizon. Long-term oriented societies attach more importance to the future. They foster pragmatic values oriented towards rewards, including persistence, saving and capacity for adaptation. In short term oriented societies, values promoted are related to the past and the present, including steadiness, respect for tradition, preservation of one's face, reciprocation and fulfilling social obligations.</w:t>
      </w:r>
    </w:p>
    <w:p w14:paraId="16404D40" w14:textId="77777777" w:rsidR="001F5D61" w:rsidRDefault="001F5D61">
      <w:pPr>
        <w:pStyle w:val="BodyText"/>
        <w:spacing w:before="9"/>
        <w:rPr>
          <w:sz w:val="22"/>
        </w:rPr>
      </w:pPr>
    </w:p>
    <w:p w14:paraId="3BE04646" w14:textId="77777777" w:rsidR="001F5D61" w:rsidRDefault="00A234DC">
      <w:pPr>
        <w:pStyle w:val="ListParagraph"/>
        <w:numPr>
          <w:ilvl w:val="2"/>
          <w:numId w:val="40"/>
        </w:numPr>
        <w:tabs>
          <w:tab w:val="left" w:pos="2330"/>
        </w:tabs>
        <w:ind w:left="2330"/>
        <w:rPr>
          <w:sz w:val="24"/>
        </w:rPr>
      </w:pPr>
      <w:r>
        <w:rPr>
          <w:sz w:val="24"/>
        </w:rPr>
        <w:t>Indulgence/Restraint</w:t>
      </w:r>
    </w:p>
    <w:p w14:paraId="25F4C3D9" w14:textId="77777777" w:rsidR="001F5D61" w:rsidRDefault="001F5D61">
      <w:pPr>
        <w:pStyle w:val="BodyText"/>
        <w:spacing w:before="2"/>
        <w:rPr>
          <w:sz w:val="23"/>
        </w:rPr>
      </w:pPr>
    </w:p>
    <w:p w14:paraId="3A0A1C32" w14:textId="74B8748F" w:rsidR="001F5D61" w:rsidRDefault="00A234DC">
      <w:pPr>
        <w:pStyle w:val="BodyText"/>
        <w:spacing w:before="1"/>
        <w:ind w:left="1727" w:right="1007"/>
      </w:pPr>
      <w:r>
        <w:t>Indulgence societies tend to allow relatively free gratification of natural human desires related to enjoying life and having fun whereas Restraint societies are more likely to believe that such gratification needs to be curbed and regulated by strict norms.</w:t>
      </w:r>
    </w:p>
    <w:p w14:paraId="30E88521" w14:textId="77777777" w:rsidR="001F5D61" w:rsidRDefault="00A234DC">
      <w:pPr>
        <w:pStyle w:val="BodyText"/>
        <w:ind w:left="1727" w:right="1825"/>
        <w:jc w:val="both"/>
      </w:pPr>
      <w:r>
        <w:t xml:space="preserve">Indulgent cultures will tend to focus more on individual happiness and well-being, leisure time is more important and there is greater freedom and personal control. This is in </w:t>
      </w:r>
      <w:r>
        <w:rPr>
          <w:spacing w:val="-3"/>
        </w:rPr>
        <w:t xml:space="preserve">contrast </w:t>
      </w:r>
      <w:r>
        <w:t>with restrained cultures where positive emotions are less freely expressed</w:t>
      </w:r>
      <w:r>
        <w:rPr>
          <w:spacing w:val="-6"/>
        </w:rPr>
        <w:t xml:space="preserve"> </w:t>
      </w:r>
      <w:r>
        <w:t>and</w:t>
      </w:r>
      <w:r>
        <w:rPr>
          <w:spacing w:val="-5"/>
        </w:rPr>
        <w:t xml:space="preserve"> </w:t>
      </w:r>
      <w:r>
        <w:t>happiness,</w:t>
      </w:r>
      <w:r>
        <w:rPr>
          <w:spacing w:val="-5"/>
        </w:rPr>
        <w:t xml:space="preserve"> </w:t>
      </w:r>
      <w:r>
        <w:t>freedom</w:t>
      </w:r>
      <w:r>
        <w:rPr>
          <w:spacing w:val="-5"/>
        </w:rPr>
        <w:t xml:space="preserve"> </w:t>
      </w:r>
      <w:r>
        <w:t>and</w:t>
      </w:r>
      <w:r>
        <w:rPr>
          <w:spacing w:val="-5"/>
        </w:rPr>
        <w:t xml:space="preserve"> </w:t>
      </w:r>
      <w:r>
        <w:t>leisure</w:t>
      </w:r>
      <w:r>
        <w:rPr>
          <w:spacing w:val="-5"/>
        </w:rPr>
        <w:t xml:space="preserve"> </w:t>
      </w:r>
      <w:r>
        <w:t>are</w:t>
      </w:r>
      <w:r>
        <w:rPr>
          <w:spacing w:val="-6"/>
        </w:rPr>
        <w:t xml:space="preserve"> </w:t>
      </w:r>
      <w:r>
        <w:t>not</w:t>
      </w:r>
      <w:r>
        <w:rPr>
          <w:spacing w:val="-5"/>
        </w:rPr>
        <w:t xml:space="preserve"> </w:t>
      </w:r>
      <w:r>
        <w:t>given</w:t>
      </w:r>
      <w:r>
        <w:rPr>
          <w:spacing w:val="-5"/>
        </w:rPr>
        <w:t xml:space="preserve"> </w:t>
      </w:r>
      <w:r>
        <w:t>the</w:t>
      </w:r>
      <w:r>
        <w:rPr>
          <w:spacing w:val="-4"/>
        </w:rPr>
        <w:t xml:space="preserve"> </w:t>
      </w:r>
      <w:r>
        <w:t>same</w:t>
      </w:r>
      <w:r>
        <w:rPr>
          <w:spacing w:val="-4"/>
        </w:rPr>
        <w:t xml:space="preserve"> </w:t>
      </w:r>
      <w:r>
        <w:t>importance.</w:t>
      </w:r>
    </w:p>
    <w:p w14:paraId="63480A18" w14:textId="77777777" w:rsidR="001F5D61" w:rsidRDefault="001F5D61">
      <w:pPr>
        <w:pStyle w:val="BodyText"/>
        <w:spacing w:before="11"/>
        <w:rPr>
          <w:sz w:val="22"/>
        </w:rPr>
      </w:pPr>
    </w:p>
    <w:p w14:paraId="5DB82304" w14:textId="77777777" w:rsidR="001F5D61" w:rsidRDefault="00A234DC">
      <w:pPr>
        <w:pStyle w:val="ListParagraph"/>
        <w:numPr>
          <w:ilvl w:val="1"/>
          <w:numId w:val="40"/>
        </w:numPr>
        <w:tabs>
          <w:tab w:val="left" w:pos="1716"/>
        </w:tabs>
        <w:ind w:hanging="421"/>
        <w:rPr>
          <w:sz w:val="24"/>
        </w:rPr>
      </w:pPr>
      <w:r>
        <w:rPr>
          <w:sz w:val="24"/>
        </w:rPr>
        <w:t>Intercultural</w:t>
      </w:r>
      <w:r>
        <w:rPr>
          <w:spacing w:val="-1"/>
          <w:sz w:val="24"/>
        </w:rPr>
        <w:t xml:space="preserve"> </w:t>
      </w:r>
      <w:r>
        <w:rPr>
          <w:sz w:val="24"/>
        </w:rPr>
        <w:t>Communication</w:t>
      </w:r>
    </w:p>
    <w:p w14:paraId="7C244AA8" w14:textId="77777777" w:rsidR="001F5D61" w:rsidRDefault="00A234DC">
      <w:pPr>
        <w:pStyle w:val="BodyText"/>
        <w:spacing w:before="180"/>
        <w:ind w:left="1727" w:right="1481"/>
      </w:pPr>
      <w:r>
        <w:t>Intercultural communication is necessary in business today and is a skill that will become increasingly required as businesses expand globally. Understanding a culture includes respecting it’s customs, traditions and etiquette. An ideal intercultural communicator is able to recognize examples of cultural differences in both verbal and nonverbal behaviors, and use that information to better communicate with others.</w:t>
      </w:r>
    </w:p>
    <w:p w14:paraId="1751190D" w14:textId="77777777" w:rsidR="001F5D61" w:rsidRDefault="001F5D61">
      <w:pPr>
        <w:pStyle w:val="BodyText"/>
        <w:spacing w:before="11"/>
        <w:rPr>
          <w:sz w:val="22"/>
        </w:rPr>
      </w:pPr>
    </w:p>
    <w:p w14:paraId="1D3AD1AE" w14:textId="77777777" w:rsidR="001F5D61" w:rsidRDefault="00A234DC">
      <w:pPr>
        <w:pStyle w:val="BodyText"/>
        <w:spacing w:before="1"/>
        <w:ind w:left="1727" w:right="1650"/>
      </w:pPr>
      <w:r>
        <w:t>It is possible to communicate effectively with people from different cultures but not without effort. To be an ideal intercultural communicator you must understand that there is not a "right way" for a culture to interact. This hub will focus on the differences between high context and low context communication, the degree to which the speaker relies on other factor than explicit speech to interpret meanings.</w:t>
      </w:r>
    </w:p>
    <w:p w14:paraId="748ABE66" w14:textId="77777777" w:rsidR="001F5D61" w:rsidRDefault="001F5D61">
      <w:pPr>
        <w:pStyle w:val="BodyText"/>
        <w:spacing w:before="11"/>
        <w:rPr>
          <w:sz w:val="22"/>
        </w:rPr>
      </w:pPr>
    </w:p>
    <w:p w14:paraId="09B7461F" w14:textId="77777777" w:rsidR="001F5D61" w:rsidRDefault="00A234DC">
      <w:pPr>
        <w:pStyle w:val="BodyText"/>
        <w:ind w:left="1727" w:right="1403"/>
      </w:pPr>
      <w:r>
        <w:t>High-context culture and the contrasting low-context culture are terms presented by the anthropologist Edward T. Hall in his 1976 book “Beyond Culture”. It refers to a culture's tendency to use high-context messages over low-context messages in routine communication. This choice of speaking styles translates into a culture that will cater to in-groups, an in-group being a group that has similar experiences and expectations, from which inferences are drawn. In a higher-context culture, many things are left unsaid, letting the culture explain. Words and word choice become very important in higher-context communication, since a few words can communicate a complex message very effectively to an in-group (but less effectively outside that group), while in a low-context culture, the communicator needs to be much more explicit and the value of a single word is less important.</w:t>
      </w:r>
    </w:p>
    <w:p w14:paraId="5709B880" w14:textId="77777777" w:rsidR="001F5D61" w:rsidRDefault="001F5D61">
      <w:pPr>
        <w:pStyle w:val="BodyText"/>
        <w:spacing w:before="1"/>
        <w:rPr>
          <w:sz w:val="23"/>
        </w:rPr>
      </w:pPr>
    </w:p>
    <w:p w14:paraId="2AF7EAE8" w14:textId="77777777" w:rsidR="001F5D61" w:rsidRDefault="00A234DC">
      <w:pPr>
        <w:pStyle w:val="BodyText"/>
        <w:spacing w:before="1"/>
        <w:ind w:left="1727" w:right="1546"/>
      </w:pPr>
      <w:r>
        <w:t>Low context refers to societies where people tend to have many connections but of shorter duration or for some specific reason. In these societies, cultural behavior and beliefs may need to be spelled out explicitly so that those coming into the cultural</w:t>
      </w:r>
    </w:p>
    <w:p w14:paraId="03FB890C" w14:textId="77777777" w:rsidR="001F5D61" w:rsidRDefault="001F5D61">
      <w:pPr>
        <w:sectPr w:rsidR="001F5D61">
          <w:pgSz w:w="11910" w:h="16840"/>
          <w:pgMar w:top="1320" w:right="0" w:bottom="280" w:left="320" w:header="891" w:footer="0" w:gutter="0"/>
          <w:cols w:space="720"/>
        </w:sectPr>
      </w:pPr>
    </w:p>
    <w:p w14:paraId="63C53EC4" w14:textId="77777777" w:rsidR="001F5D61" w:rsidRDefault="00A234DC">
      <w:pPr>
        <w:pStyle w:val="BodyText"/>
        <w:spacing w:before="88"/>
        <w:ind w:left="1727"/>
        <w:jc w:val="both"/>
      </w:pPr>
      <w:r>
        <w:lastRenderedPageBreak/>
        <w:t>environment know how to behave.</w:t>
      </w:r>
    </w:p>
    <w:p w14:paraId="2105C1E4" w14:textId="6B1C70F8" w:rsidR="001F5D61" w:rsidRDefault="001F5D61">
      <w:pPr>
        <w:pStyle w:val="BodyText"/>
        <w:spacing w:before="3"/>
        <w:rPr>
          <w:sz w:val="23"/>
        </w:rPr>
      </w:pPr>
    </w:p>
    <w:p w14:paraId="74EC15C0" w14:textId="77777777" w:rsidR="001F5D61" w:rsidRDefault="00A234DC">
      <w:pPr>
        <w:pStyle w:val="BodyText"/>
        <w:ind w:left="1727" w:right="1457"/>
        <w:jc w:val="both"/>
      </w:pPr>
      <w:r>
        <w:t xml:space="preserve">High context </w:t>
      </w:r>
      <w:r>
        <w:rPr>
          <w:spacing w:val="-3"/>
        </w:rPr>
        <w:t xml:space="preserve">refers </w:t>
      </w:r>
      <w:r>
        <w:t>to societies or groups where people have close connections over a long period of time. Many aspects of cultural behavior are, not made explicit, because most</w:t>
      </w:r>
      <w:r>
        <w:rPr>
          <w:spacing w:val="-4"/>
        </w:rPr>
        <w:t xml:space="preserve"> </w:t>
      </w:r>
      <w:r>
        <w:t>members</w:t>
      </w:r>
      <w:r>
        <w:rPr>
          <w:spacing w:val="-6"/>
        </w:rPr>
        <w:t xml:space="preserve"> </w:t>
      </w:r>
      <w:r>
        <w:t>know</w:t>
      </w:r>
      <w:r>
        <w:rPr>
          <w:spacing w:val="-5"/>
        </w:rPr>
        <w:t xml:space="preserve"> </w:t>
      </w:r>
      <w:r>
        <w:t>what</w:t>
      </w:r>
      <w:r>
        <w:rPr>
          <w:spacing w:val="-4"/>
        </w:rPr>
        <w:t xml:space="preserve"> </w:t>
      </w:r>
      <w:r>
        <w:t>to</w:t>
      </w:r>
      <w:r>
        <w:rPr>
          <w:spacing w:val="-6"/>
        </w:rPr>
        <w:t xml:space="preserve"> </w:t>
      </w:r>
      <w:r>
        <w:t>do</w:t>
      </w:r>
      <w:r>
        <w:rPr>
          <w:spacing w:val="-3"/>
        </w:rPr>
        <w:t xml:space="preserve"> </w:t>
      </w:r>
      <w:r>
        <w:t>and</w:t>
      </w:r>
      <w:r>
        <w:rPr>
          <w:spacing w:val="-6"/>
        </w:rPr>
        <w:t xml:space="preserve"> </w:t>
      </w:r>
      <w:r>
        <w:t>what</w:t>
      </w:r>
      <w:r>
        <w:rPr>
          <w:spacing w:val="-5"/>
        </w:rPr>
        <w:t xml:space="preserve"> </w:t>
      </w:r>
      <w:r>
        <w:t>to</w:t>
      </w:r>
      <w:r>
        <w:rPr>
          <w:spacing w:val="-6"/>
        </w:rPr>
        <w:t xml:space="preserve"> </w:t>
      </w:r>
      <w:r>
        <w:t>think</w:t>
      </w:r>
      <w:r>
        <w:rPr>
          <w:spacing w:val="-6"/>
        </w:rPr>
        <w:t xml:space="preserve"> </w:t>
      </w:r>
      <w:r>
        <w:t>from</w:t>
      </w:r>
      <w:r>
        <w:rPr>
          <w:spacing w:val="-3"/>
        </w:rPr>
        <w:t xml:space="preserve"> </w:t>
      </w:r>
      <w:r>
        <w:t>years</w:t>
      </w:r>
      <w:r>
        <w:rPr>
          <w:spacing w:val="-6"/>
        </w:rPr>
        <w:t xml:space="preserve"> </w:t>
      </w:r>
      <w:r>
        <w:t>of</w:t>
      </w:r>
      <w:r>
        <w:rPr>
          <w:spacing w:val="-5"/>
        </w:rPr>
        <w:t xml:space="preserve"> </w:t>
      </w:r>
      <w:r>
        <w:t>interaction</w:t>
      </w:r>
      <w:r>
        <w:rPr>
          <w:spacing w:val="-4"/>
        </w:rPr>
        <w:t xml:space="preserve"> </w:t>
      </w:r>
      <w:r>
        <w:t>with</w:t>
      </w:r>
      <w:r>
        <w:rPr>
          <w:spacing w:val="-5"/>
        </w:rPr>
        <w:t xml:space="preserve"> </w:t>
      </w:r>
      <w:r>
        <w:t xml:space="preserve">each </w:t>
      </w:r>
      <w:r>
        <w:rPr>
          <w:spacing w:val="-5"/>
        </w:rPr>
        <w:t xml:space="preserve">other. </w:t>
      </w:r>
      <w:r>
        <w:t xml:space="preserve">High </w:t>
      </w:r>
      <w:r>
        <w:rPr>
          <w:spacing w:val="-3"/>
        </w:rPr>
        <w:t xml:space="preserve">context </w:t>
      </w:r>
      <w:r>
        <w:t xml:space="preserve">is more common in Eastern cultures than in </w:t>
      </w:r>
      <w:r>
        <w:rPr>
          <w:spacing w:val="-3"/>
        </w:rPr>
        <w:t>Western</w:t>
      </w:r>
      <w:r>
        <w:rPr>
          <w:spacing w:val="-6"/>
        </w:rPr>
        <w:t xml:space="preserve"> </w:t>
      </w:r>
      <w:r>
        <w:t>cultures.</w:t>
      </w:r>
    </w:p>
    <w:p w14:paraId="200B635C" w14:textId="77777777" w:rsidR="001F5D61" w:rsidRDefault="001F5D61">
      <w:pPr>
        <w:pStyle w:val="BodyText"/>
        <w:rPr>
          <w:sz w:val="20"/>
        </w:rPr>
      </w:pPr>
    </w:p>
    <w:p w14:paraId="6FEF7698" w14:textId="77777777" w:rsidR="001F5D61" w:rsidRDefault="001F5D61">
      <w:pPr>
        <w:pStyle w:val="BodyText"/>
        <w:rPr>
          <w:sz w:val="20"/>
        </w:rPr>
      </w:pPr>
    </w:p>
    <w:p w14:paraId="50A58B92" w14:textId="77777777" w:rsidR="001F5D61" w:rsidRDefault="001F5D61">
      <w:pPr>
        <w:pStyle w:val="BodyText"/>
        <w:spacing w:before="10"/>
        <w:rPr>
          <w:sz w:val="27"/>
        </w:rPr>
      </w:pPr>
    </w:p>
    <w:p w14:paraId="79E83EAC" w14:textId="77777777" w:rsidR="001F5D61" w:rsidRDefault="001F5D61">
      <w:pPr>
        <w:rPr>
          <w:sz w:val="27"/>
        </w:rPr>
        <w:sectPr w:rsidR="001F5D61">
          <w:pgSz w:w="11910" w:h="16840"/>
          <w:pgMar w:top="1320" w:right="0" w:bottom="280" w:left="320" w:header="891" w:footer="0" w:gutter="0"/>
          <w:cols w:space="720"/>
        </w:sectPr>
      </w:pPr>
    </w:p>
    <w:p w14:paraId="5DB93622" w14:textId="4948B159" w:rsidR="001F5D61" w:rsidRDefault="00A234DC">
      <w:pPr>
        <w:spacing w:before="71"/>
        <w:ind w:left="2483" w:right="-9" w:firstLine="187"/>
        <w:rPr>
          <w:sz w:val="15"/>
        </w:rPr>
      </w:pPr>
      <w:r>
        <w:rPr>
          <w:sz w:val="15"/>
        </w:rPr>
        <w:t>German German Swiss Scandinavian</w:t>
      </w:r>
    </w:p>
    <w:p w14:paraId="255E94B0" w14:textId="71081893" w:rsidR="001F5D61" w:rsidRDefault="00B95EA2">
      <w:pPr>
        <w:spacing w:before="71"/>
        <w:ind w:left="582"/>
        <w:jc w:val="center"/>
        <w:rPr>
          <w:sz w:val="15"/>
        </w:rPr>
      </w:pPr>
      <w:r>
        <w:rPr>
          <w:noProof/>
        </w:rPr>
        <w:pict w14:anchorId="13F785C1">
          <v:shape id="_x0000_s1463" type="#_x0000_t202" style="position:absolute;left:0;text-align:left;margin-left:136.7pt;margin-top:20pt;width:69.3pt;height:27.25pt;z-index:252534784" filled="f" stroked="f">
            <v:textbox style="mso-next-textbox:#_x0000_s1463" inset="0,0,0,0">
              <w:txbxContent>
                <w:p w14:paraId="63285607" w14:textId="77777777" w:rsidR="00B95EA2" w:rsidRDefault="00B95EA2">
                  <w:pPr>
                    <w:spacing w:line="173" w:lineRule="exact"/>
                    <w:rPr>
                      <w:b/>
                      <w:sz w:val="17"/>
                    </w:rPr>
                  </w:pPr>
                  <w:r>
                    <w:rPr>
                      <w:b/>
                      <w:sz w:val="17"/>
                    </w:rPr>
                    <w:t>Lower Context</w:t>
                  </w:r>
                </w:p>
              </w:txbxContent>
            </v:textbox>
          </v:shape>
        </w:pict>
      </w:r>
      <w:r>
        <w:rPr>
          <w:noProof/>
        </w:rPr>
        <w:pict w14:anchorId="1127110C">
          <v:shape id="_x0000_s1464" style="position:absolute;left:0;text-align:left;margin-left:117.4pt;margin-top:55.75pt;width:326.1pt;height:66.3pt;z-index:252533760" coordorigin="2594,815" coordsize="6522,2308" o:spt="100" adj="0,,0" path="m8426,1268r-22,l8404,1289r,1811l6377,3100r,-1811l8404,1289r,-21l6356,1268r,1854l8426,3122r,-11l8426,3100r,-1811l8426,1279r,-11m9115,848r-64,-32l9051,838,2659,837r,-22l2594,847r65,33l2659,858r6392,1l9051,881r43,-22l9115,848e" fillcolor="black" stroked="f">
            <v:stroke joinstyle="round"/>
            <v:formulas/>
            <v:path arrowok="t" o:connecttype="segments"/>
          </v:shape>
        </w:pict>
      </w:r>
      <w:r>
        <w:rPr>
          <w:noProof/>
        </w:rPr>
        <w:pict w14:anchorId="58839E88">
          <v:shape id="_x0000_s1467" style="position:absolute;left:0;text-align:left;margin-left:151.75pt;margin-top:68.8pt;width:103.5pt;height:53.25pt;z-index:252530688" coordorigin="3280,1268" coordsize="2070,1855" o:spt="100" adj="0,,0" path="m5350,1268r-2070,l3280,3122r2070,l5350,3111r-2048,l3291,3100r11,l3302,1289r-11,l3302,1278r2048,l5350,1268xm3302,3100r-11,l3302,3111r,-11xm5328,3100r-2026,l3302,3111r2026,l5328,3100xm5328,1278r,1833l5339,3100r11,l5350,1289r-11,l5328,1278xm5350,3100r-11,l5328,3111r22,l5350,3100xm3302,1278r-11,11l3302,1289r,-11xm5328,1278r-2026,l3302,1289r2026,l5328,1278xm5350,1278r-22,l5339,1289r11,l5350,1278xe" fillcolor="black" stroked="f">
            <v:stroke joinstyle="round"/>
            <v:formulas/>
            <v:path arrowok="t" o:connecttype="segments"/>
          </v:shape>
        </w:pict>
      </w:r>
      <w:r>
        <w:rPr>
          <w:noProof/>
        </w:rPr>
        <w:pict w14:anchorId="7D14FD9D">
          <v:rect id="_x0000_s1468" style="position:absolute;left:0;text-align:left;margin-left:152.25pt;margin-top:68.85pt;width:102.45pt;height:52.65pt;z-index:252529664" fillcolor="#9fc" stroked="f"/>
        </w:pict>
      </w:r>
      <w:r>
        <w:rPr>
          <w:noProof/>
        </w:rPr>
        <w:pict w14:anchorId="6B44BE58">
          <v:rect id="_x0000_s1465" style="position:absolute;left:0;text-align:left;margin-left:306.05pt;margin-top:68.85pt;width:102.45pt;height:52.65pt;z-index:252532736" fillcolor="#4f81bc" stroked="f"/>
        </w:pict>
      </w:r>
      <w:r>
        <w:rPr>
          <w:noProof/>
        </w:rPr>
        <w:pict w14:anchorId="5DE585BE">
          <v:shape id="_x0000_s1459" type="#_x0000_t202" style="position:absolute;left:0;text-align:left;margin-left:152.25pt;margin-top:68.85pt;width:102.45pt;height:52.65pt;z-index:252538880" filled="f" stroked="f">
            <v:textbox style="mso-next-textbox:#_x0000_s1459" inset="0,0,0,0">
              <w:txbxContent>
                <w:p w14:paraId="7DCB50E7" w14:textId="77777777" w:rsidR="00B95EA2" w:rsidRDefault="00B95EA2">
                  <w:pPr>
                    <w:spacing w:before="89"/>
                    <w:ind w:left="174"/>
                    <w:rPr>
                      <w:b/>
                      <w:sz w:val="15"/>
                    </w:rPr>
                  </w:pPr>
                  <w:r>
                    <w:rPr>
                      <w:b/>
                      <w:sz w:val="15"/>
                    </w:rPr>
                    <w:t>Low Context</w:t>
                  </w:r>
                </w:p>
                <w:p w14:paraId="7BEB9E4F" w14:textId="77777777" w:rsidR="00B95EA2" w:rsidRDefault="00B95EA2">
                  <w:pPr>
                    <w:spacing w:before="33"/>
                    <w:ind w:left="174"/>
                    <w:rPr>
                      <w:sz w:val="15"/>
                    </w:rPr>
                  </w:pPr>
                  <w:r>
                    <w:rPr>
                      <w:sz w:val="15"/>
                    </w:rPr>
                    <w:t>Communication</w:t>
                  </w:r>
                </w:p>
                <w:p w14:paraId="19252839" w14:textId="77777777" w:rsidR="00B95EA2" w:rsidRDefault="00B95EA2">
                  <w:pPr>
                    <w:numPr>
                      <w:ilvl w:val="0"/>
                      <w:numId w:val="37"/>
                    </w:numPr>
                    <w:tabs>
                      <w:tab w:val="left" w:pos="297"/>
                    </w:tabs>
                    <w:spacing w:before="26"/>
                    <w:rPr>
                      <w:sz w:val="15"/>
                    </w:rPr>
                  </w:pPr>
                  <w:r>
                    <w:rPr>
                      <w:sz w:val="15"/>
                    </w:rPr>
                    <w:t>Specific</w:t>
                  </w:r>
                </w:p>
                <w:p w14:paraId="4184DF5C" w14:textId="77777777" w:rsidR="00B95EA2" w:rsidRDefault="00B95EA2">
                  <w:pPr>
                    <w:numPr>
                      <w:ilvl w:val="0"/>
                      <w:numId w:val="37"/>
                    </w:numPr>
                    <w:tabs>
                      <w:tab w:val="left" w:pos="297"/>
                    </w:tabs>
                    <w:spacing w:before="4" w:line="182" w:lineRule="exact"/>
                    <w:rPr>
                      <w:sz w:val="15"/>
                    </w:rPr>
                  </w:pPr>
                  <w:r>
                    <w:rPr>
                      <w:sz w:val="15"/>
                    </w:rPr>
                    <w:t>Detailed</w:t>
                  </w:r>
                </w:p>
                <w:p w14:paraId="21799F4B" w14:textId="77777777" w:rsidR="00B95EA2" w:rsidRDefault="00B95EA2">
                  <w:pPr>
                    <w:numPr>
                      <w:ilvl w:val="0"/>
                      <w:numId w:val="37"/>
                    </w:numPr>
                    <w:tabs>
                      <w:tab w:val="left" w:pos="297"/>
                    </w:tabs>
                    <w:spacing w:line="182" w:lineRule="exact"/>
                    <w:rPr>
                      <w:sz w:val="15"/>
                    </w:rPr>
                  </w:pPr>
                  <w:r>
                    <w:rPr>
                      <w:sz w:val="15"/>
                    </w:rPr>
                    <w:t>Precise</w:t>
                  </w:r>
                </w:p>
                <w:p w14:paraId="51E0D60A" w14:textId="77777777" w:rsidR="00B95EA2" w:rsidRDefault="00B95EA2">
                  <w:pPr>
                    <w:spacing w:before="33"/>
                    <w:ind w:left="174"/>
                    <w:rPr>
                      <w:sz w:val="15"/>
                    </w:rPr>
                  </w:pPr>
                  <w:r>
                    <w:rPr>
                      <w:sz w:val="15"/>
                    </w:rPr>
                    <w:t>Poorer at decoding</w:t>
                  </w:r>
                </w:p>
                <w:p w14:paraId="398016A6" w14:textId="77777777" w:rsidR="00B95EA2" w:rsidRDefault="00B95EA2">
                  <w:pPr>
                    <w:numPr>
                      <w:ilvl w:val="0"/>
                      <w:numId w:val="37"/>
                    </w:numPr>
                    <w:tabs>
                      <w:tab w:val="left" w:pos="297"/>
                    </w:tabs>
                    <w:spacing w:before="33" w:line="182" w:lineRule="exact"/>
                    <w:rPr>
                      <w:sz w:val="15"/>
                    </w:rPr>
                  </w:pPr>
                  <w:r>
                    <w:rPr>
                      <w:sz w:val="15"/>
                    </w:rPr>
                    <w:t>Unspoken</w:t>
                  </w:r>
                  <w:r>
                    <w:rPr>
                      <w:spacing w:val="7"/>
                      <w:sz w:val="15"/>
                    </w:rPr>
                    <w:t xml:space="preserve"> </w:t>
                  </w:r>
                  <w:r>
                    <w:rPr>
                      <w:sz w:val="15"/>
                    </w:rPr>
                    <w:t>message</w:t>
                  </w:r>
                </w:p>
                <w:p w14:paraId="01F1B00E" w14:textId="77777777" w:rsidR="00B95EA2" w:rsidRDefault="00B95EA2">
                  <w:pPr>
                    <w:numPr>
                      <w:ilvl w:val="0"/>
                      <w:numId w:val="37"/>
                    </w:numPr>
                    <w:tabs>
                      <w:tab w:val="left" w:pos="297"/>
                    </w:tabs>
                    <w:spacing w:line="182" w:lineRule="exact"/>
                    <w:rPr>
                      <w:sz w:val="15"/>
                    </w:rPr>
                  </w:pPr>
                  <w:r>
                    <w:rPr>
                      <w:sz w:val="15"/>
                    </w:rPr>
                    <w:t>Body</w:t>
                  </w:r>
                  <w:r>
                    <w:rPr>
                      <w:spacing w:val="3"/>
                      <w:sz w:val="15"/>
                    </w:rPr>
                    <w:t xml:space="preserve"> </w:t>
                  </w:r>
                  <w:r>
                    <w:rPr>
                      <w:sz w:val="15"/>
                    </w:rPr>
                    <w:t>language</w:t>
                  </w:r>
                </w:p>
              </w:txbxContent>
            </v:textbox>
          </v:shape>
        </w:pict>
      </w:r>
      <w:r>
        <w:rPr>
          <w:noProof/>
        </w:rPr>
        <w:pict w14:anchorId="2D2B50B5">
          <v:shape id="_x0000_s1461" type="#_x0000_t202" style="position:absolute;left:0;text-align:left;margin-left:90.1pt;margin-top:156.8pt;width:325.25pt;height:23.4pt;z-index:252536832" filled="f" stroked="f">
            <v:textbox style="mso-next-textbox:#_x0000_s1461" inset="0,0,0,0">
              <w:txbxContent>
                <w:p w14:paraId="5576A45F" w14:textId="77777777" w:rsidR="00B95EA2" w:rsidRDefault="00B95EA2">
                  <w:pPr>
                    <w:spacing w:line="244" w:lineRule="exact"/>
                    <w:ind w:left="1930"/>
                    <w:rPr>
                      <w:b/>
                      <w:sz w:val="24"/>
                    </w:rPr>
                  </w:pPr>
                  <w:r>
                    <w:rPr>
                      <w:b/>
                      <w:spacing w:val="-3"/>
                      <w:sz w:val="24"/>
                    </w:rPr>
                    <w:t xml:space="preserve">Hall’s </w:t>
                  </w:r>
                  <w:r>
                    <w:rPr>
                      <w:b/>
                      <w:sz w:val="24"/>
                    </w:rPr>
                    <w:t>Theory of High and Low Context Culture</w:t>
                  </w:r>
                </w:p>
                <w:p w14:paraId="438CAE06" w14:textId="77777777" w:rsidR="00B95EA2" w:rsidRDefault="00B95EA2">
                  <w:pPr>
                    <w:spacing w:before="12"/>
                  </w:pPr>
                </w:p>
                <w:p w14:paraId="06FCEA09" w14:textId="77777777" w:rsidR="00B95EA2" w:rsidRDefault="00B95EA2">
                  <w:pPr>
                    <w:spacing w:line="289" w:lineRule="exact"/>
                    <w:rPr>
                      <w:sz w:val="24"/>
                    </w:rPr>
                  </w:pPr>
                  <w:r>
                    <w:rPr>
                      <w:sz w:val="24"/>
                    </w:rPr>
                    <w:t>Source: Hall, E.T. (1976). Beyond Culture, New York: Doubleday</w:t>
                  </w:r>
                </w:p>
              </w:txbxContent>
            </v:textbox>
          </v:shape>
        </w:pict>
      </w:r>
      <w:r>
        <w:rPr>
          <w:noProof/>
        </w:rPr>
        <w:pict w14:anchorId="74D03E0F">
          <v:line id="_x0000_s1466" style="position:absolute;left:0;text-align:left;z-index:252531712" from="160.95pt,43.25pt" to="199.75pt,43.25pt" strokeweight=".1268mm"/>
        </w:pict>
      </w:r>
      <w:r w:rsidR="00A234DC">
        <w:br w:type="column"/>
      </w:r>
      <w:r w:rsidR="00A234DC">
        <w:rPr>
          <w:sz w:val="15"/>
        </w:rPr>
        <w:t>American English Canadian</w:t>
      </w:r>
    </w:p>
    <w:p w14:paraId="387AF1B7" w14:textId="77777777" w:rsidR="001F5D61" w:rsidRDefault="00A234DC">
      <w:pPr>
        <w:spacing w:before="71"/>
        <w:ind w:left="784" w:firstLine="28"/>
        <w:jc w:val="both"/>
        <w:rPr>
          <w:sz w:val="15"/>
        </w:rPr>
      </w:pPr>
      <w:r>
        <w:br w:type="column"/>
      </w:r>
      <w:r>
        <w:rPr>
          <w:sz w:val="15"/>
        </w:rPr>
        <w:t>French Spanish Italian</w:t>
      </w:r>
    </w:p>
    <w:p w14:paraId="5F97C1C9" w14:textId="0F0AA682" w:rsidR="001F5D61" w:rsidRDefault="00B95EA2">
      <w:pPr>
        <w:spacing w:before="71"/>
        <w:ind w:left="813"/>
        <w:jc w:val="center"/>
        <w:rPr>
          <w:sz w:val="15"/>
        </w:rPr>
      </w:pPr>
      <w:r>
        <w:rPr>
          <w:noProof/>
        </w:rPr>
        <w:pict w14:anchorId="077D4BBB">
          <v:shape id="_x0000_s1460" type="#_x0000_t202" style="position:absolute;left:0;text-align:left;margin-left:76.45pt;margin-top:68.85pt;width:102.45pt;height:52.65pt;z-index:252537856" filled="f" stroked="f">
            <v:textbox style="mso-next-textbox:#_x0000_s1460" inset="0,0,0,0">
              <w:txbxContent>
                <w:p w14:paraId="4ECC394B" w14:textId="77777777" w:rsidR="00B95EA2" w:rsidRDefault="00B95EA2">
                  <w:pPr>
                    <w:spacing w:before="89"/>
                    <w:ind w:left="173"/>
                    <w:rPr>
                      <w:b/>
                      <w:sz w:val="15"/>
                    </w:rPr>
                  </w:pPr>
                  <w:r>
                    <w:rPr>
                      <w:b/>
                      <w:color w:val="FFFFFF"/>
                      <w:sz w:val="15"/>
                      <w:u w:val="single" w:color="FFFFFF"/>
                    </w:rPr>
                    <w:t>High Context</w:t>
                  </w:r>
                </w:p>
                <w:p w14:paraId="0BBED142" w14:textId="77777777" w:rsidR="00B95EA2" w:rsidRDefault="00B95EA2">
                  <w:pPr>
                    <w:spacing w:before="33"/>
                    <w:ind w:left="173"/>
                    <w:rPr>
                      <w:sz w:val="15"/>
                    </w:rPr>
                  </w:pPr>
                  <w:r>
                    <w:rPr>
                      <w:color w:val="FFFFFF"/>
                      <w:sz w:val="15"/>
                    </w:rPr>
                    <w:t>Communication</w:t>
                  </w:r>
                </w:p>
                <w:p w14:paraId="326E90BE" w14:textId="77777777" w:rsidR="00B95EA2" w:rsidRDefault="00B95EA2">
                  <w:pPr>
                    <w:numPr>
                      <w:ilvl w:val="0"/>
                      <w:numId w:val="38"/>
                    </w:numPr>
                    <w:tabs>
                      <w:tab w:val="left" w:pos="296"/>
                    </w:tabs>
                    <w:spacing w:before="26" w:line="244" w:lineRule="auto"/>
                    <w:ind w:right="1060" w:firstLine="0"/>
                    <w:rPr>
                      <w:sz w:val="15"/>
                    </w:rPr>
                  </w:pPr>
                  <w:r>
                    <w:rPr>
                      <w:color w:val="FFFFFF"/>
                      <w:sz w:val="15"/>
                    </w:rPr>
                    <w:t>Less direct Emphasis</w:t>
                  </w:r>
                  <w:r>
                    <w:rPr>
                      <w:color w:val="FFFFFF"/>
                      <w:spacing w:val="2"/>
                      <w:sz w:val="15"/>
                    </w:rPr>
                    <w:t xml:space="preserve"> </w:t>
                  </w:r>
                  <w:r>
                    <w:rPr>
                      <w:color w:val="FFFFFF"/>
                      <w:spacing w:val="-5"/>
                      <w:sz w:val="15"/>
                    </w:rPr>
                    <w:t>on:</w:t>
                  </w:r>
                </w:p>
                <w:p w14:paraId="56B3929A" w14:textId="77777777" w:rsidR="00B95EA2" w:rsidRDefault="00B95EA2">
                  <w:pPr>
                    <w:numPr>
                      <w:ilvl w:val="0"/>
                      <w:numId w:val="38"/>
                    </w:numPr>
                    <w:tabs>
                      <w:tab w:val="left" w:pos="296"/>
                    </w:tabs>
                    <w:spacing w:before="22"/>
                    <w:ind w:left="295"/>
                    <w:rPr>
                      <w:sz w:val="15"/>
                    </w:rPr>
                  </w:pPr>
                  <w:r>
                    <w:rPr>
                      <w:color w:val="FFFFFF"/>
                      <w:sz w:val="15"/>
                    </w:rPr>
                    <w:t>Human relations</w:t>
                  </w:r>
                </w:p>
                <w:p w14:paraId="420C0605" w14:textId="77777777" w:rsidR="00B95EA2" w:rsidRDefault="00B95EA2">
                  <w:pPr>
                    <w:spacing w:before="4"/>
                    <w:ind w:left="173"/>
                    <w:rPr>
                      <w:sz w:val="15"/>
                    </w:rPr>
                  </w:pPr>
                  <w:r>
                    <w:rPr>
                      <w:color w:val="FFFFFF"/>
                      <w:sz w:val="15"/>
                    </w:rPr>
                    <w:t>Communication</w:t>
                  </w:r>
                </w:p>
                <w:p w14:paraId="624FD31E" w14:textId="77777777" w:rsidR="00B95EA2" w:rsidRDefault="00B95EA2">
                  <w:pPr>
                    <w:numPr>
                      <w:ilvl w:val="0"/>
                      <w:numId w:val="38"/>
                    </w:numPr>
                    <w:tabs>
                      <w:tab w:val="left" w:pos="296"/>
                    </w:tabs>
                    <w:spacing w:before="33" w:line="182" w:lineRule="exact"/>
                    <w:ind w:left="295"/>
                    <w:rPr>
                      <w:sz w:val="15"/>
                    </w:rPr>
                  </w:pPr>
                  <w:r>
                    <w:rPr>
                      <w:color w:val="FFFFFF"/>
                      <w:sz w:val="15"/>
                    </w:rPr>
                    <w:t>Non-verbals</w:t>
                  </w:r>
                </w:p>
                <w:p w14:paraId="2B6315EB" w14:textId="77777777" w:rsidR="00B95EA2" w:rsidRDefault="00B95EA2">
                  <w:pPr>
                    <w:numPr>
                      <w:ilvl w:val="0"/>
                      <w:numId w:val="38"/>
                    </w:numPr>
                    <w:tabs>
                      <w:tab w:val="left" w:pos="296"/>
                    </w:tabs>
                    <w:spacing w:line="182" w:lineRule="exact"/>
                    <w:ind w:left="295"/>
                    <w:rPr>
                      <w:sz w:val="15"/>
                    </w:rPr>
                  </w:pPr>
                  <w:r>
                    <w:rPr>
                      <w:color w:val="FFFFFF"/>
                      <w:sz w:val="15"/>
                    </w:rPr>
                    <w:t>Feelings of</w:t>
                  </w:r>
                  <w:r>
                    <w:rPr>
                      <w:color w:val="FFFFFF"/>
                      <w:spacing w:val="4"/>
                      <w:sz w:val="15"/>
                    </w:rPr>
                    <w:t xml:space="preserve"> </w:t>
                  </w:r>
                  <w:r>
                    <w:rPr>
                      <w:color w:val="FFFFFF"/>
                      <w:sz w:val="15"/>
                    </w:rPr>
                    <w:t>others</w:t>
                  </w:r>
                </w:p>
              </w:txbxContent>
            </v:textbox>
          </v:shape>
        </w:pict>
      </w:r>
      <w:r w:rsidR="00A234DC">
        <w:br w:type="column"/>
      </w:r>
      <w:r w:rsidR="00A234DC">
        <w:rPr>
          <w:sz w:val="15"/>
        </w:rPr>
        <w:t>Mexican Greek Arab</w:t>
      </w:r>
    </w:p>
    <w:p w14:paraId="5BF220B9" w14:textId="3066B89E" w:rsidR="001F5D61" w:rsidRDefault="00A234DC">
      <w:pPr>
        <w:pStyle w:val="BodyText"/>
        <w:rPr>
          <w:sz w:val="14"/>
        </w:rPr>
      </w:pPr>
      <w:r>
        <w:br w:type="column"/>
      </w:r>
    </w:p>
    <w:p w14:paraId="72DE37D7" w14:textId="77777777" w:rsidR="001F5D61" w:rsidRDefault="00A234DC">
      <w:pPr>
        <w:spacing w:before="87" w:line="181" w:lineRule="exact"/>
        <w:ind w:left="929"/>
        <w:rPr>
          <w:sz w:val="15"/>
        </w:rPr>
      </w:pPr>
      <w:r>
        <w:rPr>
          <w:sz w:val="15"/>
        </w:rPr>
        <w:t>Japanese</w:t>
      </w:r>
    </w:p>
    <w:p w14:paraId="52111CC1" w14:textId="77777777" w:rsidR="001F5D61" w:rsidRDefault="00A234DC">
      <w:pPr>
        <w:spacing w:line="181" w:lineRule="exact"/>
        <w:ind w:left="972"/>
        <w:rPr>
          <w:sz w:val="15"/>
        </w:rPr>
      </w:pPr>
      <w:r>
        <w:rPr>
          <w:sz w:val="15"/>
        </w:rPr>
        <w:t>Chinese</w:t>
      </w:r>
    </w:p>
    <w:p w14:paraId="7588F672" w14:textId="77777777" w:rsidR="001F5D61" w:rsidRDefault="001F5D61">
      <w:pPr>
        <w:spacing w:line="181" w:lineRule="exact"/>
        <w:rPr>
          <w:sz w:val="15"/>
        </w:rPr>
        <w:sectPr w:rsidR="001F5D61">
          <w:type w:val="continuous"/>
          <w:pgSz w:w="11910" w:h="16840"/>
          <w:pgMar w:top="1580" w:right="0" w:bottom="280" w:left="320" w:header="720" w:footer="720" w:gutter="0"/>
          <w:cols w:num="5" w:space="720" w:equalWidth="0">
            <w:col w:w="3348" w:space="40"/>
            <w:col w:w="1165" w:space="39"/>
            <w:col w:w="1259" w:space="39"/>
            <w:col w:w="1333" w:space="40"/>
            <w:col w:w="4327"/>
          </w:cols>
        </w:sectPr>
      </w:pPr>
    </w:p>
    <w:p w14:paraId="2263678E" w14:textId="43625A54" w:rsidR="001F5D61" w:rsidRDefault="00B95EA2">
      <w:pPr>
        <w:spacing w:line="181" w:lineRule="exact"/>
        <w:rPr>
          <w:sz w:val="15"/>
        </w:rPr>
        <w:sectPr w:rsidR="001F5D61">
          <w:type w:val="continuous"/>
          <w:pgSz w:w="11910" w:h="16840"/>
          <w:pgMar w:top="1580" w:right="0" w:bottom="280" w:left="320" w:header="720" w:footer="720" w:gutter="0"/>
          <w:cols w:space="720"/>
        </w:sectPr>
      </w:pPr>
      <w:r>
        <w:rPr>
          <w:noProof/>
        </w:rPr>
        <w:pict w14:anchorId="4DD771D8">
          <v:shape id="_x0000_s1462" type="#_x0000_t202" style="position:absolute;margin-left:368.7pt;margin-top:16.45pt;width:70.55pt;height:26.8pt;z-index:252535808" filled="f" stroked="f">
            <v:textbox style="mso-next-textbox:#_x0000_s1462" inset="0,0,0,0">
              <w:txbxContent>
                <w:p w14:paraId="4C80E93F" w14:textId="77777777" w:rsidR="00B95EA2" w:rsidRDefault="00B95EA2">
                  <w:pPr>
                    <w:spacing w:line="173" w:lineRule="exact"/>
                    <w:rPr>
                      <w:b/>
                      <w:sz w:val="17"/>
                    </w:rPr>
                  </w:pPr>
                  <w:r>
                    <w:rPr>
                      <w:b/>
                      <w:sz w:val="17"/>
                    </w:rPr>
                    <w:t>Higher Context</w:t>
                  </w:r>
                </w:p>
              </w:txbxContent>
            </v:textbox>
          </v:shape>
        </w:pict>
      </w:r>
    </w:p>
    <w:p w14:paraId="5A887B0A" w14:textId="77777777" w:rsidR="001F5D61" w:rsidRDefault="00A234DC">
      <w:pPr>
        <w:pStyle w:val="Heading4"/>
      </w:pPr>
      <w:r>
        <w:lastRenderedPageBreak/>
        <w:t>Part Four: External Analysis</w:t>
      </w:r>
    </w:p>
    <w:p w14:paraId="40E52146" w14:textId="77777777" w:rsidR="001F5D61" w:rsidRDefault="00A234DC">
      <w:pPr>
        <w:pStyle w:val="ListParagraph"/>
        <w:numPr>
          <w:ilvl w:val="0"/>
          <w:numId w:val="36"/>
        </w:numPr>
        <w:tabs>
          <w:tab w:val="left" w:pos="242"/>
        </w:tabs>
        <w:spacing w:before="181"/>
        <w:ind w:right="8162" w:hanging="1341"/>
        <w:jc w:val="right"/>
        <w:rPr>
          <w:b/>
          <w:sz w:val="24"/>
        </w:rPr>
      </w:pPr>
      <w:r>
        <w:rPr>
          <w:b/>
          <w:sz w:val="24"/>
        </w:rPr>
        <w:t>Competitive</w:t>
      </w:r>
      <w:r>
        <w:rPr>
          <w:b/>
          <w:spacing w:val="-18"/>
          <w:sz w:val="24"/>
        </w:rPr>
        <w:t xml:space="preserve"> </w:t>
      </w:r>
      <w:r>
        <w:rPr>
          <w:b/>
          <w:sz w:val="24"/>
        </w:rPr>
        <w:t>Analysis</w:t>
      </w:r>
    </w:p>
    <w:p w14:paraId="313A50D3" w14:textId="77777777" w:rsidR="001F5D61" w:rsidRDefault="00A234DC">
      <w:pPr>
        <w:pStyle w:val="BodyText"/>
        <w:spacing w:before="182" w:line="237" w:lineRule="auto"/>
        <w:ind w:left="1307" w:right="1433"/>
      </w:pPr>
      <w:r>
        <w:t>Competitiveness advantage is a comparative concept of the capability and performance of a firm, sub-sector or country to sell and supply goods and/or services in a given market.</w:t>
      </w:r>
    </w:p>
    <w:p w14:paraId="253B72B0" w14:textId="77777777" w:rsidR="001F5D61" w:rsidRDefault="001F5D61">
      <w:pPr>
        <w:pStyle w:val="BodyText"/>
        <w:spacing w:before="3"/>
        <w:rPr>
          <w:sz w:val="23"/>
        </w:rPr>
      </w:pPr>
    </w:p>
    <w:p w14:paraId="74ABA114" w14:textId="77777777" w:rsidR="001F5D61" w:rsidRDefault="00A234DC">
      <w:pPr>
        <w:pStyle w:val="ListParagraph"/>
        <w:numPr>
          <w:ilvl w:val="1"/>
          <w:numId w:val="36"/>
        </w:numPr>
        <w:tabs>
          <w:tab w:val="left" w:pos="420"/>
        </w:tabs>
        <w:ind w:right="8108" w:hanging="1715"/>
        <w:jc w:val="right"/>
        <w:rPr>
          <w:sz w:val="24"/>
        </w:rPr>
      </w:pPr>
      <w:r>
        <w:rPr>
          <w:sz w:val="24"/>
        </w:rPr>
        <w:t>Five Forces</w:t>
      </w:r>
      <w:r>
        <w:rPr>
          <w:spacing w:val="-15"/>
          <w:sz w:val="24"/>
        </w:rPr>
        <w:t xml:space="preserve"> </w:t>
      </w:r>
      <w:r>
        <w:rPr>
          <w:sz w:val="24"/>
        </w:rPr>
        <w:t>Model</w:t>
      </w:r>
    </w:p>
    <w:p w14:paraId="774F5F9E" w14:textId="1167ADE3" w:rsidR="001F5D61" w:rsidRDefault="00A234DC">
      <w:pPr>
        <w:pStyle w:val="BodyText"/>
        <w:spacing w:before="180"/>
        <w:ind w:left="1643" w:right="1460" w:firstLine="2"/>
      </w:pPr>
      <w:r>
        <w:t>According to Michael Porter’s Five Forces Model, firms create competitive advantage by lower cost or differentiation (or innovation) compared with the competitors. These five forces are summarized as following: 1). Barriers to Entry, 2).Bargaining Power of Suppliers, 3). Threat of Substitutes, 4).Bargaining Power of Buyers, and 5).Rivalry Determinants.</w:t>
      </w:r>
    </w:p>
    <w:p w14:paraId="3B142B35" w14:textId="73DCB4CE" w:rsidR="001F5D61" w:rsidRDefault="00B95EA2">
      <w:pPr>
        <w:pStyle w:val="BodyText"/>
      </w:pPr>
      <w:r>
        <w:rPr>
          <w:noProof/>
        </w:rPr>
        <w:pict w14:anchorId="21B18F2E">
          <v:shape id="_x0000_s1456" type="#_x0000_t75" style="position:absolute;margin-left:115.05pt;margin-top:13pt;width:366.25pt;height:270.8pt;z-index:252540928">
            <v:imagedata r:id="rId83" o:title=""/>
          </v:shape>
        </w:pict>
      </w:r>
    </w:p>
    <w:p w14:paraId="0FCA5F02" w14:textId="7C30B6AB" w:rsidR="001F5D61" w:rsidRDefault="001F5D61">
      <w:pPr>
        <w:pStyle w:val="BodyText"/>
      </w:pPr>
    </w:p>
    <w:p w14:paraId="61AB7F87" w14:textId="1A2FEEFA" w:rsidR="001F5D61" w:rsidRDefault="001F5D61">
      <w:pPr>
        <w:pStyle w:val="BodyText"/>
      </w:pPr>
    </w:p>
    <w:p w14:paraId="0B4859E7" w14:textId="77777777" w:rsidR="001F5D61" w:rsidRDefault="001F5D61">
      <w:pPr>
        <w:pStyle w:val="BodyText"/>
      </w:pPr>
    </w:p>
    <w:p w14:paraId="71ADB00F" w14:textId="7B9557BC" w:rsidR="001F5D61" w:rsidRDefault="001F5D61">
      <w:pPr>
        <w:pStyle w:val="BodyText"/>
      </w:pPr>
    </w:p>
    <w:p w14:paraId="2F4811AE" w14:textId="77777777" w:rsidR="001F5D61" w:rsidRDefault="001F5D61">
      <w:pPr>
        <w:pStyle w:val="BodyText"/>
      </w:pPr>
    </w:p>
    <w:p w14:paraId="7ADB1F24" w14:textId="77777777" w:rsidR="001F5D61" w:rsidRDefault="001F5D61">
      <w:pPr>
        <w:pStyle w:val="BodyText"/>
      </w:pPr>
    </w:p>
    <w:p w14:paraId="4346AD9A" w14:textId="77777777" w:rsidR="001F5D61" w:rsidRDefault="001F5D61">
      <w:pPr>
        <w:pStyle w:val="BodyText"/>
      </w:pPr>
    </w:p>
    <w:p w14:paraId="097EBACD" w14:textId="77777777" w:rsidR="001F5D61" w:rsidRDefault="001F5D61">
      <w:pPr>
        <w:pStyle w:val="BodyText"/>
      </w:pPr>
    </w:p>
    <w:p w14:paraId="5DD0F362" w14:textId="3764F071" w:rsidR="001F5D61" w:rsidRDefault="001F5D61">
      <w:pPr>
        <w:pStyle w:val="BodyText"/>
      </w:pPr>
    </w:p>
    <w:p w14:paraId="3415D72F" w14:textId="77777777" w:rsidR="001F5D61" w:rsidRDefault="001F5D61">
      <w:pPr>
        <w:pStyle w:val="BodyText"/>
      </w:pPr>
    </w:p>
    <w:p w14:paraId="44ED0515" w14:textId="4D15C937" w:rsidR="001F5D61" w:rsidRDefault="001F5D61">
      <w:pPr>
        <w:pStyle w:val="BodyText"/>
      </w:pPr>
    </w:p>
    <w:p w14:paraId="53E8DCC1" w14:textId="77777777" w:rsidR="001F5D61" w:rsidRDefault="001F5D61">
      <w:pPr>
        <w:pStyle w:val="BodyText"/>
      </w:pPr>
    </w:p>
    <w:p w14:paraId="2769C80F" w14:textId="77777777" w:rsidR="001F5D61" w:rsidRDefault="001F5D61">
      <w:pPr>
        <w:pStyle w:val="BodyText"/>
      </w:pPr>
    </w:p>
    <w:p w14:paraId="202CA92A" w14:textId="77777777" w:rsidR="001F5D61" w:rsidRDefault="001F5D61">
      <w:pPr>
        <w:pStyle w:val="BodyText"/>
      </w:pPr>
    </w:p>
    <w:p w14:paraId="6C626F32" w14:textId="77777777" w:rsidR="001F5D61" w:rsidRDefault="001F5D61">
      <w:pPr>
        <w:pStyle w:val="BodyText"/>
      </w:pPr>
    </w:p>
    <w:p w14:paraId="1750C12F" w14:textId="77777777" w:rsidR="001F5D61" w:rsidRDefault="001F5D61">
      <w:pPr>
        <w:pStyle w:val="BodyText"/>
      </w:pPr>
    </w:p>
    <w:p w14:paraId="100FF0D5" w14:textId="77777777" w:rsidR="001F5D61" w:rsidRDefault="001F5D61">
      <w:pPr>
        <w:pStyle w:val="BodyText"/>
      </w:pPr>
    </w:p>
    <w:p w14:paraId="4E96DD2A" w14:textId="77777777" w:rsidR="001F5D61" w:rsidRDefault="001F5D61">
      <w:pPr>
        <w:pStyle w:val="BodyText"/>
      </w:pPr>
    </w:p>
    <w:p w14:paraId="0CAF8088" w14:textId="77777777" w:rsidR="001F5D61" w:rsidRDefault="001F5D61">
      <w:pPr>
        <w:pStyle w:val="BodyText"/>
      </w:pPr>
    </w:p>
    <w:p w14:paraId="43E2A6F1" w14:textId="77777777" w:rsidR="001F5D61" w:rsidRDefault="00A234DC">
      <w:pPr>
        <w:pStyle w:val="BodyText"/>
        <w:spacing w:before="165" w:line="237" w:lineRule="auto"/>
        <w:ind w:left="1643" w:right="1513" w:firstLine="2"/>
      </w:pPr>
      <w:r>
        <w:t>Source: Porter, M.E. (2008). The Five Competitive Forces That Shape Strategy. Harvard Business Review. Available on hbr.org.</w:t>
      </w:r>
    </w:p>
    <w:p w14:paraId="692B349B" w14:textId="77777777" w:rsidR="001F5D61" w:rsidRDefault="001F5D61">
      <w:pPr>
        <w:pStyle w:val="BodyText"/>
        <w:rPr>
          <w:sz w:val="23"/>
        </w:rPr>
      </w:pPr>
    </w:p>
    <w:p w14:paraId="398DFBF8" w14:textId="77777777" w:rsidR="001F5D61" w:rsidRDefault="00A234DC">
      <w:pPr>
        <w:pStyle w:val="ListParagraph"/>
        <w:numPr>
          <w:ilvl w:val="2"/>
          <w:numId w:val="36"/>
        </w:numPr>
        <w:tabs>
          <w:tab w:val="left" w:pos="2249"/>
        </w:tabs>
        <w:ind w:right="1611" w:firstLine="2"/>
        <w:rPr>
          <w:sz w:val="24"/>
        </w:rPr>
      </w:pPr>
      <w:r>
        <w:rPr>
          <w:i/>
          <w:sz w:val="24"/>
        </w:rPr>
        <w:t>The</w:t>
      </w:r>
      <w:r>
        <w:rPr>
          <w:i/>
          <w:spacing w:val="-6"/>
          <w:sz w:val="24"/>
        </w:rPr>
        <w:t xml:space="preserve"> </w:t>
      </w:r>
      <w:r>
        <w:rPr>
          <w:i/>
          <w:sz w:val="24"/>
        </w:rPr>
        <w:t>threat</w:t>
      </w:r>
      <w:r>
        <w:rPr>
          <w:i/>
          <w:spacing w:val="-4"/>
          <w:sz w:val="24"/>
        </w:rPr>
        <w:t xml:space="preserve"> </w:t>
      </w:r>
      <w:r>
        <w:rPr>
          <w:i/>
          <w:sz w:val="24"/>
        </w:rPr>
        <w:t>of</w:t>
      </w:r>
      <w:r>
        <w:rPr>
          <w:i/>
          <w:spacing w:val="-4"/>
          <w:sz w:val="24"/>
        </w:rPr>
        <w:t xml:space="preserve"> </w:t>
      </w:r>
      <w:r>
        <w:rPr>
          <w:i/>
          <w:sz w:val="24"/>
        </w:rPr>
        <w:t>entry</w:t>
      </w:r>
      <w:r>
        <w:rPr>
          <w:sz w:val="24"/>
        </w:rPr>
        <w:t>:</w:t>
      </w:r>
      <w:r>
        <w:rPr>
          <w:spacing w:val="-4"/>
          <w:sz w:val="24"/>
        </w:rPr>
        <w:t xml:space="preserve"> </w:t>
      </w:r>
      <w:r>
        <w:rPr>
          <w:sz w:val="24"/>
        </w:rPr>
        <w:t>competitors</w:t>
      </w:r>
      <w:r>
        <w:rPr>
          <w:spacing w:val="-5"/>
          <w:sz w:val="24"/>
        </w:rPr>
        <w:t xml:space="preserve"> </w:t>
      </w:r>
      <w:r>
        <w:rPr>
          <w:sz w:val="24"/>
        </w:rPr>
        <w:t>can</w:t>
      </w:r>
      <w:r>
        <w:rPr>
          <w:spacing w:val="-6"/>
          <w:sz w:val="24"/>
        </w:rPr>
        <w:t xml:space="preserve"> </w:t>
      </w:r>
      <w:r>
        <w:rPr>
          <w:sz w:val="24"/>
        </w:rPr>
        <w:t>enter</w:t>
      </w:r>
      <w:r>
        <w:rPr>
          <w:spacing w:val="-5"/>
          <w:sz w:val="24"/>
        </w:rPr>
        <w:t xml:space="preserve"> </w:t>
      </w:r>
      <w:r>
        <w:rPr>
          <w:sz w:val="24"/>
        </w:rPr>
        <w:t>from</w:t>
      </w:r>
      <w:r>
        <w:rPr>
          <w:spacing w:val="-4"/>
          <w:sz w:val="24"/>
        </w:rPr>
        <w:t xml:space="preserve"> </w:t>
      </w:r>
      <w:r>
        <w:rPr>
          <w:sz w:val="24"/>
        </w:rPr>
        <w:t>any</w:t>
      </w:r>
      <w:r>
        <w:rPr>
          <w:spacing w:val="-5"/>
          <w:sz w:val="24"/>
        </w:rPr>
        <w:t xml:space="preserve"> </w:t>
      </w:r>
      <w:r>
        <w:rPr>
          <w:spacing w:val="-3"/>
          <w:sz w:val="24"/>
        </w:rPr>
        <w:t>industry,</w:t>
      </w:r>
      <w:r>
        <w:rPr>
          <w:spacing w:val="-5"/>
          <w:sz w:val="24"/>
        </w:rPr>
        <w:t xml:space="preserve"> </w:t>
      </w:r>
      <w:r>
        <w:rPr>
          <w:sz w:val="24"/>
        </w:rPr>
        <w:t>channel,</w:t>
      </w:r>
      <w:r>
        <w:rPr>
          <w:spacing w:val="-4"/>
          <w:sz w:val="24"/>
        </w:rPr>
        <w:t xml:space="preserve"> </w:t>
      </w:r>
      <w:r>
        <w:rPr>
          <w:sz w:val="24"/>
        </w:rPr>
        <w:t xml:space="preserve">function, form or marketing </w:t>
      </w:r>
      <w:r>
        <w:rPr>
          <w:spacing w:val="-3"/>
          <w:sz w:val="24"/>
        </w:rPr>
        <w:t xml:space="preserve">activity. </w:t>
      </w:r>
      <w:r>
        <w:rPr>
          <w:sz w:val="24"/>
        </w:rPr>
        <w:t xml:space="preserve">How best can the company </w:t>
      </w:r>
      <w:r>
        <w:rPr>
          <w:spacing w:val="-3"/>
          <w:sz w:val="24"/>
        </w:rPr>
        <w:t xml:space="preserve">take care </w:t>
      </w:r>
      <w:r>
        <w:rPr>
          <w:sz w:val="24"/>
        </w:rPr>
        <w:t>of the threat of new entrants?</w:t>
      </w:r>
    </w:p>
    <w:p w14:paraId="170834E2" w14:textId="77777777" w:rsidR="001F5D61" w:rsidRDefault="001F5D61">
      <w:pPr>
        <w:pStyle w:val="BodyText"/>
        <w:rPr>
          <w:sz w:val="23"/>
        </w:rPr>
      </w:pPr>
    </w:p>
    <w:p w14:paraId="30E18923" w14:textId="77777777" w:rsidR="001F5D61" w:rsidRDefault="00A234DC">
      <w:pPr>
        <w:pStyle w:val="ListParagraph"/>
        <w:numPr>
          <w:ilvl w:val="2"/>
          <w:numId w:val="36"/>
        </w:numPr>
        <w:tabs>
          <w:tab w:val="left" w:pos="2249"/>
        </w:tabs>
        <w:spacing w:before="1"/>
        <w:ind w:right="1618" w:firstLine="2"/>
        <w:rPr>
          <w:sz w:val="24"/>
        </w:rPr>
      </w:pPr>
      <w:r>
        <w:rPr>
          <w:i/>
          <w:sz w:val="24"/>
        </w:rPr>
        <w:t>Supplier power</w:t>
      </w:r>
      <w:r>
        <w:rPr>
          <w:sz w:val="24"/>
        </w:rPr>
        <w:t>: what is the power of suppliers in this industry? How will their actions</w:t>
      </w:r>
      <w:r>
        <w:rPr>
          <w:spacing w:val="-4"/>
          <w:sz w:val="24"/>
        </w:rPr>
        <w:t xml:space="preserve"> </w:t>
      </w:r>
      <w:r>
        <w:rPr>
          <w:spacing w:val="-3"/>
          <w:sz w:val="24"/>
        </w:rPr>
        <w:t xml:space="preserve">affect </w:t>
      </w:r>
      <w:r>
        <w:rPr>
          <w:sz w:val="24"/>
        </w:rPr>
        <w:t>costs,</w:t>
      </w:r>
      <w:r>
        <w:rPr>
          <w:spacing w:val="-5"/>
          <w:sz w:val="24"/>
        </w:rPr>
        <w:t xml:space="preserve"> </w:t>
      </w:r>
      <w:r>
        <w:rPr>
          <w:sz w:val="24"/>
        </w:rPr>
        <w:t>supplies</w:t>
      </w:r>
      <w:r>
        <w:rPr>
          <w:spacing w:val="-2"/>
          <w:sz w:val="24"/>
        </w:rPr>
        <w:t xml:space="preserve"> </w:t>
      </w:r>
      <w:r>
        <w:rPr>
          <w:sz w:val="24"/>
        </w:rPr>
        <w:t>and</w:t>
      </w:r>
      <w:r>
        <w:rPr>
          <w:spacing w:val="-3"/>
          <w:sz w:val="24"/>
        </w:rPr>
        <w:t xml:space="preserve"> </w:t>
      </w:r>
      <w:r>
        <w:rPr>
          <w:sz w:val="24"/>
        </w:rPr>
        <w:t>developments?</w:t>
      </w:r>
      <w:r>
        <w:rPr>
          <w:spacing w:val="-5"/>
          <w:sz w:val="24"/>
        </w:rPr>
        <w:t xml:space="preserve"> </w:t>
      </w:r>
      <w:r>
        <w:rPr>
          <w:sz w:val="24"/>
        </w:rPr>
        <w:t>If</w:t>
      </w:r>
      <w:r>
        <w:rPr>
          <w:spacing w:val="-3"/>
          <w:sz w:val="24"/>
        </w:rPr>
        <w:t xml:space="preserve"> </w:t>
      </w:r>
      <w:r>
        <w:rPr>
          <w:sz w:val="24"/>
        </w:rPr>
        <w:t>there</w:t>
      </w:r>
      <w:r>
        <w:rPr>
          <w:spacing w:val="-2"/>
          <w:sz w:val="24"/>
        </w:rPr>
        <w:t xml:space="preserve"> </w:t>
      </w:r>
      <w:r>
        <w:rPr>
          <w:sz w:val="24"/>
        </w:rPr>
        <w:t>are</w:t>
      </w:r>
      <w:r>
        <w:rPr>
          <w:spacing w:val="-3"/>
          <w:sz w:val="24"/>
        </w:rPr>
        <w:t xml:space="preserve"> </w:t>
      </w:r>
      <w:r>
        <w:rPr>
          <w:sz w:val="24"/>
        </w:rPr>
        <w:t>a</w:t>
      </w:r>
      <w:r>
        <w:rPr>
          <w:spacing w:val="-7"/>
          <w:sz w:val="24"/>
        </w:rPr>
        <w:t xml:space="preserve"> </w:t>
      </w:r>
      <w:r>
        <w:rPr>
          <w:spacing w:val="-3"/>
          <w:sz w:val="24"/>
        </w:rPr>
        <w:t>few</w:t>
      </w:r>
      <w:r>
        <w:rPr>
          <w:spacing w:val="-4"/>
          <w:sz w:val="24"/>
        </w:rPr>
        <w:t xml:space="preserve"> </w:t>
      </w:r>
      <w:r>
        <w:rPr>
          <w:sz w:val="24"/>
        </w:rPr>
        <w:t>suppliers,</w:t>
      </w:r>
      <w:r>
        <w:rPr>
          <w:spacing w:val="-5"/>
          <w:sz w:val="24"/>
        </w:rPr>
        <w:t xml:space="preserve"> </w:t>
      </w:r>
      <w:r>
        <w:rPr>
          <w:sz w:val="24"/>
        </w:rPr>
        <w:t>power</w:t>
      </w:r>
      <w:r>
        <w:rPr>
          <w:spacing w:val="-4"/>
          <w:sz w:val="24"/>
        </w:rPr>
        <w:t xml:space="preserve"> </w:t>
      </w:r>
      <w:r>
        <w:rPr>
          <w:sz w:val="24"/>
        </w:rPr>
        <w:t xml:space="preserve">is in their </w:t>
      </w:r>
      <w:r>
        <w:rPr>
          <w:spacing w:val="-3"/>
          <w:sz w:val="24"/>
        </w:rPr>
        <w:t xml:space="preserve">favor </w:t>
      </w:r>
      <w:r>
        <w:rPr>
          <w:sz w:val="24"/>
        </w:rPr>
        <w:t xml:space="preserve">and cost of switching may be prohibitive; vice versa </w:t>
      </w:r>
      <w:r>
        <w:rPr>
          <w:spacing w:val="-3"/>
          <w:sz w:val="24"/>
        </w:rPr>
        <w:t xml:space="preserve">for </w:t>
      </w:r>
      <w:r>
        <w:rPr>
          <w:sz w:val="24"/>
        </w:rPr>
        <w:t xml:space="preserve">a situation with lots of suppliers. There may be too many buyers from too </w:t>
      </w:r>
      <w:r>
        <w:rPr>
          <w:spacing w:val="-3"/>
          <w:sz w:val="24"/>
        </w:rPr>
        <w:t>few</w:t>
      </w:r>
      <w:r>
        <w:rPr>
          <w:spacing w:val="-32"/>
          <w:sz w:val="24"/>
        </w:rPr>
        <w:t xml:space="preserve"> </w:t>
      </w:r>
      <w:r>
        <w:rPr>
          <w:sz w:val="24"/>
        </w:rPr>
        <w:t>suppliers.</w:t>
      </w:r>
    </w:p>
    <w:p w14:paraId="5756BEAF" w14:textId="77777777" w:rsidR="001F5D61" w:rsidRDefault="001F5D61">
      <w:pPr>
        <w:pStyle w:val="BodyText"/>
        <w:spacing w:before="11"/>
        <w:rPr>
          <w:sz w:val="22"/>
        </w:rPr>
      </w:pPr>
    </w:p>
    <w:p w14:paraId="35DE178A" w14:textId="77777777" w:rsidR="001F5D61" w:rsidRDefault="00A234DC">
      <w:pPr>
        <w:pStyle w:val="ListParagraph"/>
        <w:numPr>
          <w:ilvl w:val="2"/>
          <w:numId w:val="36"/>
        </w:numPr>
        <w:tabs>
          <w:tab w:val="left" w:pos="2249"/>
        </w:tabs>
        <w:ind w:right="1712" w:firstLine="2"/>
        <w:rPr>
          <w:sz w:val="24"/>
        </w:rPr>
      </w:pPr>
      <w:r>
        <w:rPr>
          <w:i/>
          <w:sz w:val="24"/>
        </w:rPr>
        <w:t>Buyer</w:t>
      </w:r>
      <w:r>
        <w:rPr>
          <w:i/>
          <w:spacing w:val="-4"/>
          <w:sz w:val="24"/>
        </w:rPr>
        <w:t xml:space="preserve"> </w:t>
      </w:r>
      <w:r>
        <w:rPr>
          <w:i/>
          <w:sz w:val="24"/>
        </w:rPr>
        <w:t>power</w:t>
      </w:r>
      <w:r>
        <w:rPr>
          <w:sz w:val="24"/>
        </w:rPr>
        <w:t>:</w:t>
      </w:r>
      <w:r>
        <w:rPr>
          <w:spacing w:val="-2"/>
          <w:sz w:val="24"/>
        </w:rPr>
        <w:t xml:space="preserve"> </w:t>
      </w:r>
      <w:r>
        <w:rPr>
          <w:sz w:val="24"/>
        </w:rPr>
        <w:t>there</w:t>
      </w:r>
      <w:r>
        <w:rPr>
          <w:spacing w:val="-3"/>
          <w:sz w:val="24"/>
        </w:rPr>
        <w:t xml:space="preserve"> </w:t>
      </w:r>
      <w:r>
        <w:rPr>
          <w:sz w:val="24"/>
        </w:rPr>
        <w:t>may</w:t>
      </w:r>
      <w:r>
        <w:rPr>
          <w:spacing w:val="-3"/>
          <w:sz w:val="24"/>
        </w:rPr>
        <w:t xml:space="preserve"> </w:t>
      </w:r>
      <w:r>
        <w:rPr>
          <w:sz w:val="24"/>
        </w:rPr>
        <w:t>be</w:t>
      </w:r>
      <w:r>
        <w:rPr>
          <w:spacing w:val="-5"/>
          <w:sz w:val="24"/>
        </w:rPr>
        <w:t xml:space="preserve"> </w:t>
      </w:r>
      <w:r>
        <w:rPr>
          <w:spacing w:val="-3"/>
          <w:sz w:val="24"/>
        </w:rPr>
        <w:t xml:space="preserve">few </w:t>
      </w:r>
      <w:r>
        <w:rPr>
          <w:sz w:val="24"/>
        </w:rPr>
        <w:t>buyers</w:t>
      </w:r>
      <w:r>
        <w:rPr>
          <w:spacing w:val="-4"/>
          <w:sz w:val="24"/>
        </w:rPr>
        <w:t xml:space="preserve"> </w:t>
      </w:r>
      <w:r>
        <w:rPr>
          <w:spacing w:val="-3"/>
          <w:sz w:val="24"/>
        </w:rPr>
        <w:t>for</w:t>
      </w:r>
      <w:r>
        <w:rPr>
          <w:spacing w:val="-5"/>
          <w:sz w:val="24"/>
        </w:rPr>
        <w:t xml:space="preserve"> </w:t>
      </w:r>
      <w:r>
        <w:rPr>
          <w:sz w:val="24"/>
        </w:rPr>
        <w:t>the</w:t>
      </w:r>
      <w:r>
        <w:rPr>
          <w:spacing w:val="-5"/>
          <w:sz w:val="24"/>
        </w:rPr>
        <w:t xml:space="preserve"> </w:t>
      </w:r>
      <w:r>
        <w:rPr>
          <w:sz w:val="24"/>
        </w:rPr>
        <w:t>product,</w:t>
      </w:r>
      <w:r>
        <w:rPr>
          <w:spacing w:val="-6"/>
          <w:sz w:val="24"/>
        </w:rPr>
        <w:t xml:space="preserve"> </w:t>
      </w:r>
      <w:r>
        <w:rPr>
          <w:sz w:val="24"/>
        </w:rPr>
        <w:t>which</w:t>
      </w:r>
      <w:r>
        <w:rPr>
          <w:spacing w:val="-2"/>
          <w:sz w:val="24"/>
        </w:rPr>
        <w:t xml:space="preserve"> </w:t>
      </w:r>
      <w:r>
        <w:rPr>
          <w:sz w:val="24"/>
        </w:rPr>
        <w:t>could</w:t>
      </w:r>
      <w:r>
        <w:rPr>
          <w:spacing w:val="-5"/>
          <w:sz w:val="24"/>
        </w:rPr>
        <w:t xml:space="preserve"> </w:t>
      </w:r>
      <w:r>
        <w:rPr>
          <w:sz w:val="24"/>
        </w:rPr>
        <w:t>mean</w:t>
      </w:r>
      <w:r>
        <w:rPr>
          <w:spacing w:val="-4"/>
          <w:sz w:val="24"/>
        </w:rPr>
        <w:t xml:space="preserve"> </w:t>
      </w:r>
      <w:r>
        <w:rPr>
          <w:sz w:val="24"/>
        </w:rPr>
        <w:t xml:space="preserve">that they would drive down prices and dictate business terms. What is their </w:t>
      </w:r>
      <w:r>
        <w:rPr>
          <w:spacing w:val="-3"/>
          <w:sz w:val="24"/>
        </w:rPr>
        <w:t xml:space="preserve">effect </w:t>
      </w:r>
      <w:r>
        <w:rPr>
          <w:sz w:val="24"/>
        </w:rPr>
        <w:t>on</w:t>
      </w:r>
      <w:r>
        <w:rPr>
          <w:spacing w:val="-38"/>
          <w:sz w:val="24"/>
        </w:rPr>
        <w:t xml:space="preserve"> </w:t>
      </w:r>
      <w:r>
        <w:rPr>
          <w:sz w:val="24"/>
        </w:rPr>
        <w:t>the</w:t>
      </w:r>
    </w:p>
    <w:p w14:paraId="2439EC6A" w14:textId="77777777" w:rsidR="001F5D61" w:rsidRDefault="001F5D61">
      <w:pPr>
        <w:rPr>
          <w:sz w:val="24"/>
        </w:rPr>
        <w:sectPr w:rsidR="001F5D61">
          <w:pgSz w:w="11910" w:h="16840"/>
          <w:pgMar w:top="1320" w:right="0" w:bottom="280" w:left="320" w:header="891" w:footer="0" w:gutter="0"/>
          <w:cols w:space="720"/>
        </w:sectPr>
      </w:pPr>
    </w:p>
    <w:p w14:paraId="5D2F6BD5" w14:textId="77777777" w:rsidR="001F5D61" w:rsidRDefault="00A234DC">
      <w:pPr>
        <w:pStyle w:val="BodyText"/>
        <w:spacing w:before="93" w:line="237" w:lineRule="auto"/>
        <w:ind w:left="1643" w:right="1401"/>
      </w:pPr>
      <w:r>
        <w:lastRenderedPageBreak/>
        <w:t>business? If there are many buyers, sellers could decide not to supply to a few, because other buyers will step in.</w:t>
      </w:r>
    </w:p>
    <w:p w14:paraId="7F48B599" w14:textId="77777777" w:rsidR="001F5D61" w:rsidRDefault="001F5D61">
      <w:pPr>
        <w:pStyle w:val="BodyText"/>
        <w:spacing w:before="6"/>
        <w:rPr>
          <w:sz w:val="23"/>
        </w:rPr>
      </w:pPr>
    </w:p>
    <w:p w14:paraId="236BAC04" w14:textId="77777777" w:rsidR="001F5D61" w:rsidRDefault="00A234DC">
      <w:pPr>
        <w:pStyle w:val="ListParagraph"/>
        <w:numPr>
          <w:ilvl w:val="2"/>
          <w:numId w:val="36"/>
        </w:numPr>
        <w:tabs>
          <w:tab w:val="left" w:pos="2249"/>
        </w:tabs>
        <w:spacing w:line="237" w:lineRule="auto"/>
        <w:ind w:right="1671" w:firstLine="2"/>
        <w:jc w:val="both"/>
        <w:rPr>
          <w:sz w:val="24"/>
        </w:rPr>
      </w:pPr>
      <w:r>
        <w:rPr>
          <w:i/>
          <w:sz w:val="24"/>
        </w:rPr>
        <w:t>Threat of substitutes</w:t>
      </w:r>
      <w:r>
        <w:rPr>
          <w:sz w:val="24"/>
        </w:rPr>
        <w:t xml:space="preserve">: can another substitute the product? </w:t>
      </w:r>
      <w:r>
        <w:rPr>
          <w:spacing w:val="-7"/>
          <w:sz w:val="24"/>
        </w:rPr>
        <w:t xml:space="preserve">Tea </w:t>
      </w:r>
      <w:r>
        <w:rPr>
          <w:spacing w:val="-3"/>
          <w:sz w:val="24"/>
        </w:rPr>
        <w:t xml:space="preserve">for coffee; </w:t>
      </w:r>
      <w:r>
        <w:rPr>
          <w:sz w:val="24"/>
        </w:rPr>
        <w:t>email for fax? What is the likely possibility of this and what is its</w:t>
      </w:r>
      <w:r>
        <w:rPr>
          <w:spacing w:val="-23"/>
          <w:sz w:val="24"/>
        </w:rPr>
        <w:t xml:space="preserve"> </w:t>
      </w:r>
      <w:r>
        <w:rPr>
          <w:sz w:val="24"/>
        </w:rPr>
        <w:t>impact?</w:t>
      </w:r>
    </w:p>
    <w:p w14:paraId="74B2CBA0" w14:textId="77777777" w:rsidR="001F5D61" w:rsidRDefault="001F5D61">
      <w:pPr>
        <w:pStyle w:val="BodyText"/>
        <w:rPr>
          <w:sz w:val="23"/>
        </w:rPr>
      </w:pPr>
    </w:p>
    <w:p w14:paraId="0A3A9F7B" w14:textId="77777777" w:rsidR="001F5D61" w:rsidRDefault="00A234DC">
      <w:pPr>
        <w:pStyle w:val="ListParagraph"/>
        <w:numPr>
          <w:ilvl w:val="2"/>
          <w:numId w:val="36"/>
        </w:numPr>
        <w:tabs>
          <w:tab w:val="left" w:pos="2249"/>
        </w:tabs>
        <w:spacing w:before="1"/>
        <w:ind w:right="1558" w:firstLine="2"/>
        <w:jc w:val="both"/>
        <w:rPr>
          <w:sz w:val="24"/>
        </w:rPr>
      </w:pPr>
      <w:r>
        <w:rPr>
          <w:i/>
          <w:sz w:val="24"/>
        </w:rPr>
        <w:t>Competitive</w:t>
      </w:r>
      <w:r>
        <w:rPr>
          <w:i/>
          <w:spacing w:val="-5"/>
          <w:sz w:val="24"/>
        </w:rPr>
        <w:t xml:space="preserve"> </w:t>
      </w:r>
      <w:r>
        <w:rPr>
          <w:i/>
          <w:sz w:val="24"/>
        </w:rPr>
        <w:t>rivalry</w:t>
      </w:r>
      <w:r>
        <w:rPr>
          <w:sz w:val="24"/>
        </w:rPr>
        <w:t>:</w:t>
      </w:r>
      <w:r>
        <w:rPr>
          <w:spacing w:val="-5"/>
          <w:sz w:val="24"/>
        </w:rPr>
        <w:t xml:space="preserve"> </w:t>
      </w:r>
      <w:r>
        <w:rPr>
          <w:sz w:val="24"/>
        </w:rPr>
        <w:t>all</w:t>
      </w:r>
      <w:r>
        <w:rPr>
          <w:spacing w:val="-7"/>
          <w:sz w:val="24"/>
        </w:rPr>
        <w:t xml:space="preserve"> </w:t>
      </w:r>
      <w:r>
        <w:rPr>
          <w:sz w:val="24"/>
        </w:rPr>
        <w:t>the</w:t>
      </w:r>
      <w:r>
        <w:rPr>
          <w:spacing w:val="-7"/>
          <w:sz w:val="24"/>
        </w:rPr>
        <w:t xml:space="preserve"> </w:t>
      </w:r>
      <w:r>
        <w:rPr>
          <w:sz w:val="24"/>
        </w:rPr>
        <w:t>four</w:t>
      </w:r>
      <w:r>
        <w:rPr>
          <w:spacing w:val="-8"/>
          <w:sz w:val="24"/>
        </w:rPr>
        <w:t xml:space="preserve"> </w:t>
      </w:r>
      <w:r>
        <w:rPr>
          <w:sz w:val="24"/>
        </w:rPr>
        <w:t>forces</w:t>
      </w:r>
      <w:r>
        <w:rPr>
          <w:spacing w:val="-4"/>
          <w:sz w:val="24"/>
        </w:rPr>
        <w:t xml:space="preserve"> </w:t>
      </w:r>
      <w:r>
        <w:rPr>
          <w:sz w:val="24"/>
        </w:rPr>
        <w:t>may</w:t>
      </w:r>
      <w:r>
        <w:rPr>
          <w:spacing w:val="-6"/>
          <w:sz w:val="24"/>
        </w:rPr>
        <w:t xml:space="preserve"> </w:t>
      </w:r>
      <w:r>
        <w:rPr>
          <w:sz w:val="24"/>
        </w:rPr>
        <w:t>come</w:t>
      </w:r>
      <w:r>
        <w:rPr>
          <w:spacing w:val="-4"/>
          <w:sz w:val="24"/>
        </w:rPr>
        <w:t xml:space="preserve"> </w:t>
      </w:r>
      <w:r>
        <w:rPr>
          <w:sz w:val="24"/>
        </w:rPr>
        <w:t>together</w:t>
      </w:r>
      <w:r>
        <w:rPr>
          <w:spacing w:val="-5"/>
          <w:sz w:val="24"/>
        </w:rPr>
        <w:t xml:space="preserve"> </w:t>
      </w:r>
      <w:r>
        <w:rPr>
          <w:sz w:val="24"/>
        </w:rPr>
        <w:t>to</w:t>
      </w:r>
      <w:r>
        <w:rPr>
          <w:spacing w:val="-7"/>
          <w:sz w:val="24"/>
        </w:rPr>
        <w:t xml:space="preserve"> </w:t>
      </w:r>
      <w:r>
        <w:rPr>
          <w:sz w:val="24"/>
        </w:rPr>
        <w:t>produce</w:t>
      </w:r>
      <w:r>
        <w:rPr>
          <w:spacing w:val="-5"/>
          <w:sz w:val="24"/>
        </w:rPr>
        <w:t xml:space="preserve"> </w:t>
      </w:r>
      <w:r>
        <w:rPr>
          <w:sz w:val="24"/>
        </w:rPr>
        <w:t>this</w:t>
      </w:r>
      <w:r>
        <w:rPr>
          <w:spacing w:val="-7"/>
          <w:sz w:val="24"/>
        </w:rPr>
        <w:t xml:space="preserve"> </w:t>
      </w:r>
      <w:r>
        <w:rPr>
          <w:sz w:val="24"/>
        </w:rPr>
        <w:t>force. All</w:t>
      </w:r>
      <w:r>
        <w:rPr>
          <w:spacing w:val="-3"/>
          <w:sz w:val="24"/>
        </w:rPr>
        <w:t xml:space="preserve"> </w:t>
      </w:r>
      <w:r>
        <w:rPr>
          <w:sz w:val="24"/>
        </w:rPr>
        <w:t>the</w:t>
      </w:r>
      <w:r>
        <w:rPr>
          <w:spacing w:val="-4"/>
          <w:sz w:val="24"/>
        </w:rPr>
        <w:t xml:space="preserve"> </w:t>
      </w:r>
      <w:r>
        <w:rPr>
          <w:sz w:val="24"/>
        </w:rPr>
        <w:t>resources</w:t>
      </w:r>
      <w:r>
        <w:rPr>
          <w:spacing w:val="-2"/>
          <w:sz w:val="24"/>
        </w:rPr>
        <w:t xml:space="preserve"> </w:t>
      </w:r>
      <w:r>
        <w:rPr>
          <w:spacing w:val="-3"/>
          <w:sz w:val="24"/>
        </w:rPr>
        <w:t>at</w:t>
      </w:r>
      <w:r>
        <w:rPr>
          <w:spacing w:val="-2"/>
          <w:sz w:val="24"/>
        </w:rPr>
        <w:t xml:space="preserve"> </w:t>
      </w:r>
      <w:r>
        <w:rPr>
          <w:sz w:val="24"/>
        </w:rPr>
        <w:t>a</w:t>
      </w:r>
      <w:r>
        <w:rPr>
          <w:spacing w:val="-5"/>
          <w:sz w:val="24"/>
        </w:rPr>
        <w:t xml:space="preserve"> </w:t>
      </w:r>
      <w:r>
        <w:rPr>
          <w:sz w:val="24"/>
        </w:rPr>
        <w:t>company's</w:t>
      </w:r>
      <w:r>
        <w:rPr>
          <w:spacing w:val="-3"/>
          <w:sz w:val="24"/>
        </w:rPr>
        <w:t xml:space="preserve"> </w:t>
      </w:r>
      <w:r>
        <w:rPr>
          <w:sz w:val="24"/>
        </w:rPr>
        <w:t>disposal</w:t>
      </w:r>
      <w:r>
        <w:rPr>
          <w:spacing w:val="-5"/>
          <w:sz w:val="24"/>
        </w:rPr>
        <w:t xml:space="preserve"> </w:t>
      </w:r>
      <w:r>
        <w:rPr>
          <w:sz w:val="24"/>
        </w:rPr>
        <w:t>may</w:t>
      </w:r>
      <w:r>
        <w:rPr>
          <w:spacing w:val="-3"/>
          <w:sz w:val="24"/>
        </w:rPr>
        <w:t xml:space="preserve"> </w:t>
      </w:r>
      <w:r>
        <w:rPr>
          <w:sz w:val="24"/>
        </w:rPr>
        <w:t>be</w:t>
      </w:r>
      <w:r>
        <w:rPr>
          <w:spacing w:val="-5"/>
          <w:sz w:val="24"/>
        </w:rPr>
        <w:t xml:space="preserve"> </w:t>
      </w:r>
      <w:r>
        <w:rPr>
          <w:sz w:val="24"/>
        </w:rPr>
        <w:t>put</w:t>
      </w:r>
      <w:r>
        <w:rPr>
          <w:spacing w:val="-3"/>
          <w:sz w:val="24"/>
        </w:rPr>
        <w:t xml:space="preserve"> </w:t>
      </w:r>
      <w:r>
        <w:rPr>
          <w:sz w:val="24"/>
        </w:rPr>
        <w:t>in</w:t>
      </w:r>
      <w:r>
        <w:rPr>
          <w:spacing w:val="-4"/>
          <w:sz w:val="24"/>
        </w:rPr>
        <w:t xml:space="preserve"> </w:t>
      </w:r>
      <w:r>
        <w:rPr>
          <w:sz w:val="24"/>
        </w:rPr>
        <w:t>to</w:t>
      </w:r>
      <w:r>
        <w:rPr>
          <w:spacing w:val="-2"/>
          <w:sz w:val="24"/>
        </w:rPr>
        <w:t xml:space="preserve"> </w:t>
      </w:r>
      <w:r>
        <w:rPr>
          <w:sz w:val="24"/>
        </w:rPr>
        <w:t>maintain</w:t>
      </w:r>
      <w:r>
        <w:rPr>
          <w:spacing w:val="-4"/>
          <w:sz w:val="24"/>
        </w:rPr>
        <w:t xml:space="preserve"> </w:t>
      </w:r>
      <w:r>
        <w:rPr>
          <w:spacing w:val="-3"/>
          <w:sz w:val="24"/>
        </w:rPr>
        <w:t>market</w:t>
      </w:r>
      <w:r>
        <w:rPr>
          <w:spacing w:val="-2"/>
          <w:sz w:val="24"/>
        </w:rPr>
        <w:t xml:space="preserve"> </w:t>
      </w:r>
      <w:r>
        <w:rPr>
          <w:sz w:val="24"/>
        </w:rPr>
        <w:t>shares</w:t>
      </w:r>
      <w:r>
        <w:rPr>
          <w:spacing w:val="-2"/>
          <w:sz w:val="24"/>
        </w:rPr>
        <w:t xml:space="preserve"> </w:t>
      </w:r>
      <w:r>
        <w:rPr>
          <w:sz w:val="24"/>
        </w:rPr>
        <w:t>and sales. How intense is competitive action, can it be</w:t>
      </w:r>
      <w:r>
        <w:rPr>
          <w:spacing w:val="-13"/>
          <w:sz w:val="24"/>
        </w:rPr>
        <w:t xml:space="preserve"> </w:t>
      </w:r>
      <w:r>
        <w:rPr>
          <w:sz w:val="24"/>
        </w:rPr>
        <w:t>countered?</w:t>
      </w:r>
    </w:p>
    <w:p w14:paraId="0604E9F5" w14:textId="77777777" w:rsidR="001F5D61" w:rsidRDefault="001F5D61">
      <w:pPr>
        <w:pStyle w:val="BodyText"/>
        <w:spacing w:before="1"/>
        <w:rPr>
          <w:sz w:val="23"/>
        </w:rPr>
      </w:pPr>
    </w:p>
    <w:p w14:paraId="05901F4B" w14:textId="77777777" w:rsidR="001F5D61" w:rsidRDefault="00A234DC">
      <w:pPr>
        <w:pStyle w:val="BodyText"/>
        <w:spacing w:line="237" w:lineRule="auto"/>
        <w:ind w:left="1643" w:right="1007" w:firstLine="2"/>
      </w:pPr>
      <w:r>
        <w:t>Porter describes three choices of strategic position that influence the configuration of a firm's activities:</w:t>
      </w:r>
    </w:p>
    <w:p w14:paraId="050D3812" w14:textId="6B7D9371" w:rsidR="001F5D61" w:rsidRDefault="00B95EA2">
      <w:pPr>
        <w:pStyle w:val="BodyText"/>
        <w:rPr>
          <w:sz w:val="20"/>
        </w:rPr>
      </w:pPr>
      <w:r>
        <w:rPr>
          <w:noProof/>
          <w:sz w:val="20"/>
        </w:rPr>
        <w:pict w14:anchorId="46E7D77D">
          <v:shape id="_x0000_s1453" type="#_x0000_t202" style="position:absolute;margin-left:36.45pt;margin-top:8.1pt;width:537.6pt;height:224.25pt;z-index:-250773504" filled="f" stroked="f">
            <v:textbox inset="0,0,0,0">
              <w:txbxContent>
                <w:p w14:paraId="6877C6BC" w14:textId="77777777" w:rsidR="00B95EA2" w:rsidRDefault="00B95EA2"/>
                <w:p w14:paraId="560FFD6D" w14:textId="77777777" w:rsidR="00B95EA2" w:rsidRDefault="00B95EA2">
                  <w:pPr>
                    <w:numPr>
                      <w:ilvl w:val="0"/>
                      <w:numId w:val="35"/>
                    </w:numPr>
                    <w:tabs>
                      <w:tab w:val="left" w:pos="1291"/>
                      <w:tab w:val="left" w:pos="1292"/>
                    </w:tabs>
                    <w:ind w:right="1802"/>
                    <w:rPr>
                      <w:sz w:val="24"/>
                    </w:rPr>
                  </w:pPr>
                  <w:r>
                    <w:rPr>
                      <w:sz w:val="24"/>
                    </w:rPr>
                    <w:t>Variety-based positioning: It is based on producing a subset of an industry's products</w:t>
                  </w:r>
                  <w:r>
                    <w:rPr>
                      <w:spacing w:val="-5"/>
                      <w:sz w:val="24"/>
                    </w:rPr>
                    <w:t xml:space="preserve"> </w:t>
                  </w:r>
                  <w:r>
                    <w:rPr>
                      <w:sz w:val="24"/>
                    </w:rPr>
                    <w:t>or</w:t>
                  </w:r>
                  <w:r>
                    <w:rPr>
                      <w:spacing w:val="-7"/>
                      <w:sz w:val="24"/>
                    </w:rPr>
                    <w:t xml:space="preserve"> </w:t>
                  </w:r>
                  <w:r>
                    <w:rPr>
                      <w:sz w:val="24"/>
                    </w:rPr>
                    <w:t>services;</w:t>
                  </w:r>
                  <w:r>
                    <w:rPr>
                      <w:spacing w:val="-4"/>
                      <w:sz w:val="24"/>
                    </w:rPr>
                    <w:t xml:space="preserve"> </w:t>
                  </w:r>
                  <w:r>
                    <w:rPr>
                      <w:sz w:val="24"/>
                    </w:rPr>
                    <w:t>involves</w:t>
                  </w:r>
                  <w:r>
                    <w:rPr>
                      <w:spacing w:val="-4"/>
                      <w:sz w:val="24"/>
                    </w:rPr>
                    <w:t xml:space="preserve"> </w:t>
                  </w:r>
                  <w:r>
                    <w:rPr>
                      <w:sz w:val="24"/>
                    </w:rPr>
                    <w:t>choice</w:t>
                  </w:r>
                  <w:r>
                    <w:rPr>
                      <w:spacing w:val="-6"/>
                      <w:sz w:val="24"/>
                    </w:rPr>
                    <w:t xml:space="preserve"> </w:t>
                  </w:r>
                  <w:r>
                    <w:rPr>
                      <w:sz w:val="24"/>
                    </w:rPr>
                    <w:t>of</w:t>
                  </w:r>
                  <w:r>
                    <w:rPr>
                      <w:spacing w:val="-6"/>
                      <w:sz w:val="24"/>
                    </w:rPr>
                    <w:t xml:space="preserve"> </w:t>
                  </w:r>
                  <w:r>
                    <w:rPr>
                      <w:sz w:val="24"/>
                    </w:rPr>
                    <w:t>product</w:t>
                  </w:r>
                  <w:r>
                    <w:rPr>
                      <w:spacing w:val="-6"/>
                      <w:sz w:val="24"/>
                    </w:rPr>
                    <w:t xml:space="preserve"> </w:t>
                  </w:r>
                  <w:r>
                    <w:rPr>
                      <w:sz w:val="24"/>
                    </w:rPr>
                    <w:t>or</w:t>
                  </w:r>
                  <w:r>
                    <w:rPr>
                      <w:spacing w:val="-4"/>
                      <w:sz w:val="24"/>
                    </w:rPr>
                    <w:t xml:space="preserve"> </w:t>
                  </w:r>
                  <w:r>
                    <w:rPr>
                      <w:sz w:val="24"/>
                    </w:rPr>
                    <w:t>service</w:t>
                  </w:r>
                  <w:r>
                    <w:rPr>
                      <w:spacing w:val="-3"/>
                      <w:sz w:val="24"/>
                    </w:rPr>
                    <w:t xml:space="preserve"> </w:t>
                  </w:r>
                  <w:r>
                    <w:rPr>
                      <w:sz w:val="24"/>
                    </w:rPr>
                    <w:t>varieties</w:t>
                  </w:r>
                  <w:r>
                    <w:rPr>
                      <w:spacing w:val="-6"/>
                      <w:sz w:val="24"/>
                    </w:rPr>
                    <w:t xml:space="preserve"> </w:t>
                  </w:r>
                  <w:r>
                    <w:rPr>
                      <w:sz w:val="24"/>
                    </w:rPr>
                    <w:t>rather</w:t>
                  </w:r>
                  <w:r>
                    <w:rPr>
                      <w:spacing w:val="-6"/>
                      <w:sz w:val="24"/>
                    </w:rPr>
                    <w:t xml:space="preserve"> </w:t>
                  </w:r>
                  <w:r>
                    <w:rPr>
                      <w:sz w:val="24"/>
                    </w:rPr>
                    <w:t xml:space="preserve">than customer segments. It </w:t>
                  </w:r>
                  <w:r>
                    <w:rPr>
                      <w:spacing w:val="-3"/>
                      <w:sz w:val="24"/>
                    </w:rPr>
                    <w:t xml:space="preserve">makes </w:t>
                  </w:r>
                  <w:r>
                    <w:rPr>
                      <w:sz w:val="24"/>
                    </w:rPr>
                    <w:t>economic sense when a company can produce particular products or services using distinctive sets of</w:t>
                  </w:r>
                  <w:r>
                    <w:rPr>
                      <w:spacing w:val="-13"/>
                      <w:sz w:val="24"/>
                    </w:rPr>
                    <w:t xml:space="preserve"> </w:t>
                  </w:r>
                  <w:r>
                    <w:rPr>
                      <w:sz w:val="24"/>
                    </w:rPr>
                    <w:t>activities.</w:t>
                  </w:r>
                </w:p>
                <w:p w14:paraId="3E7A245A" w14:textId="77777777" w:rsidR="00B95EA2" w:rsidRDefault="00B95EA2">
                  <w:pPr>
                    <w:numPr>
                      <w:ilvl w:val="0"/>
                      <w:numId w:val="35"/>
                    </w:numPr>
                    <w:tabs>
                      <w:tab w:val="left" w:pos="1291"/>
                      <w:tab w:val="left" w:pos="1292"/>
                    </w:tabs>
                    <w:spacing w:before="180"/>
                    <w:ind w:right="1762"/>
                    <w:rPr>
                      <w:sz w:val="24"/>
                    </w:rPr>
                  </w:pPr>
                  <w:r>
                    <w:rPr>
                      <w:sz w:val="24"/>
                    </w:rPr>
                    <w:t>Needs-based positioning: It is similar to traditional targeting of customer segments.</w:t>
                  </w:r>
                  <w:r>
                    <w:rPr>
                      <w:spacing w:val="-7"/>
                      <w:sz w:val="24"/>
                    </w:rPr>
                    <w:t xml:space="preserve"> </w:t>
                  </w:r>
                  <w:r>
                    <w:rPr>
                      <w:sz w:val="24"/>
                    </w:rPr>
                    <w:t>Arises</w:t>
                  </w:r>
                  <w:r>
                    <w:rPr>
                      <w:spacing w:val="-4"/>
                      <w:sz w:val="24"/>
                    </w:rPr>
                    <w:t xml:space="preserve"> </w:t>
                  </w:r>
                  <w:r>
                    <w:rPr>
                      <w:sz w:val="24"/>
                    </w:rPr>
                    <w:t>when</w:t>
                  </w:r>
                  <w:r>
                    <w:rPr>
                      <w:spacing w:val="-6"/>
                      <w:sz w:val="24"/>
                    </w:rPr>
                    <w:t xml:space="preserve"> </w:t>
                  </w:r>
                  <w:r>
                    <w:rPr>
                      <w:sz w:val="24"/>
                    </w:rPr>
                    <w:t>there</w:t>
                  </w:r>
                  <w:r>
                    <w:rPr>
                      <w:spacing w:val="-7"/>
                      <w:sz w:val="24"/>
                    </w:rPr>
                    <w:t xml:space="preserve"> </w:t>
                  </w:r>
                  <w:r>
                    <w:rPr>
                      <w:sz w:val="24"/>
                    </w:rPr>
                    <w:t>are</w:t>
                  </w:r>
                  <w:r>
                    <w:rPr>
                      <w:spacing w:val="-4"/>
                      <w:sz w:val="24"/>
                    </w:rPr>
                    <w:t xml:space="preserve"> </w:t>
                  </w:r>
                  <w:r>
                    <w:rPr>
                      <w:sz w:val="24"/>
                    </w:rPr>
                    <w:t>groups</w:t>
                  </w:r>
                  <w:r>
                    <w:rPr>
                      <w:spacing w:val="-7"/>
                      <w:sz w:val="24"/>
                    </w:rPr>
                    <w:t xml:space="preserve"> </w:t>
                  </w:r>
                  <w:r>
                    <w:rPr>
                      <w:sz w:val="24"/>
                    </w:rPr>
                    <w:t>of</w:t>
                  </w:r>
                  <w:r>
                    <w:rPr>
                      <w:spacing w:val="-6"/>
                      <w:sz w:val="24"/>
                    </w:rPr>
                    <w:t xml:space="preserve"> </w:t>
                  </w:r>
                  <w:r>
                    <w:rPr>
                      <w:sz w:val="24"/>
                    </w:rPr>
                    <w:t>customers</w:t>
                  </w:r>
                  <w:r>
                    <w:rPr>
                      <w:spacing w:val="-5"/>
                      <w:sz w:val="24"/>
                    </w:rPr>
                    <w:t xml:space="preserve"> </w:t>
                  </w:r>
                  <w:r>
                    <w:rPr>
                      <w:sz w:val="24"/>
                    </w:rPr>
                    <w:t>with</w:t>
                  </w:r>
                  <w:r>
                    <w:rPr>
                      <w:spacing w:val="-2"/>
                      <w:sz w:val="24"/>
                    </w:rPr>
                    <w:t xml:space="preserve"> </w:t>
                  </w:r>
                  <w:r>
                    <w:rPr>
                      <w:sz w:val="24"/>
                    </w:rPr>
                    <w:t>differing</w:t>
                  </w:r>
                  <w:r>
                    <w:rPr>
                      <w:spacing w:val="-7"/>
                      <w:sz w:val="24"/>
                    </w:rPr>
                    <w:t xml:space="preserve"> </w:t>
                  </w:r>
                  <w:r>
                    <w:rPr>
                      <w:sz w:val="24"/>
                    </w:rPr>
                    <w:t>needs,</w:t>
                  </w:r>
                  <w:r>
                    <w:rPr>
                      <w:spacing w:val="-6"/>
                      <w:sz w:val="24"/>
                    </w:rPr>
                    <w:t xml:space="preserve"> </w:t>
                  </w:r>
                  <w:r>
                    <w:rPr>
                      <w:sz w:val="24"/>
                    </w:rPr>
                    <w:t xml:space="preserve">and when a tailored set of activities </w:t>
                  </w:r>
                  <w:r>
                    <w:rPr>
                      <w:spacing w:val="-3"/>
                      <w:sz w:val="24"/>
                    </w:rPr>
                    <w:t xml:space="preserve">can </w:t>
                  </w:r>
                  <w:r>
                    <w:rPr>
                      <w:sz w:val="24"/>
                    </w:rPr>
                    <w:t>serve those needs</w:t>
                  </w:r>
                  <w:r>
                    <w:rPr>
                      <w:spacing w:val="-7"/>
                      <w:sz w:val="24"/>
                    </w:rPr>
                    <w:t xml:space="preserve"> </w:t>
                  </w:r>
                  <w:r>
                    <w:rPr>
                      <w:sz w:val="24"/>
                    </w:rPr>
                    <w:t>best.</w:t>
                  </w:r>
                </w:p>
                <w:p w14:paraId="6ED15DCB" w14:textId="77777777" w:rsidR="00B95EA2" w:rsidRDefault="00B95EA2">
                  <w:pPr>
                    <w:numPr>
                      <w:ilvl w:val="0"/>
                      <w:numId w:val="35"/>
                    </w:numPr>
                    <w:tabs>
                      <w:tab w:val="left" w:pos="1291"/>
                      <w:tab w:val="left" w:pos="1292"/>
                    </w:tabs>
                    <w:spacing w:before="185" w:line="237" w:lineRule="auto"/>
                    <w:ind w:right="1354"/>
                    <w:rPr>
                      <w:sz w:val="24"/>
                    </w:rPr>
                  </w:pPr>
                  <w:r>
                    <w:rPr>
                      <w:sz w:val="24"/>
                    </w:rPr>
                    <w:t>Access-based positioning: It is segmenting by customers</w:t>
                  </w:r>
                  <w:r>
                    <w:rPr>
                      <w:spacing w:val="-40"/>
                      <w:sz w:val="24"/>
                    </w:rPr>
                    <w:t xml:space="preserve"> </w:t>
                  </w:r>
                  <w:r>
                    <w:rPr>
                      <w:sz w:val="24"/>
                    </w:rPr>
                    <w:t>who have the same needs, but the best configuration of activities to reach them is</w:t>
                  </w:r>
                  <w:r>
                    <w:rPr>
                      <w:spacing w:val="-18"/>
                      <w:sz w:val="24"/>
                    </w:rPr>
                    <w:t xml:space="preserve"> </w:t>
                  </w:r>
                  <w:r>
                    <w:rPr>
                      <w:sz w:val="24"/>
                    </w:rPr>
                    <w:t>different.</w:t>
                  </w:r>
                </w:p>
                <w:p w14:paraId="7108316D" w14:textId="77777777" w:rsidR="00B95EA2" w:rsidRDefault="00B95EA2">
                  <w:pPr>
                    <w:rPr>
                      <w:sz w:val="23"/>
                    </w:rPr>
                  </w:pPr>
                </w:p>
                <w:p w14:paraId="625D0607" w14:textId="77777777" w:rsidR="00B95EA2" w:rsidRDefault="00B95EA2">
                  <w:pPr>
                    <w:ind w:left="837" w:right="1448"/>
                    <w:rPr>
                      <w:sz w:val="24"/>
                    </w:rPr>
                  </w:pPr>
                  <w:r>
                    <w:rPr>
                      <w:sz w:val="24"/>
                    </w:rPr>
                    <w:t>All the activities in the value chain contribute to buyer value, and the cumulative costs in the chain will determine the difference between the buyer value and producer cost.</w:t>
                  </w:r>
                </w:p>
              </w:txbxContent>
            </v:textbox>
          </v:shape>
        </w:pict>
      </w:r>
    </w:p>
    <w:p w14:paraId="672CCA60" w14:textId="77777777" w:rsidR="001F5D61" w:rsidRDefault="001F5D61">
      <w:pPr>
        <w:pStyle w:val="BodyText"/>
        <w:rPr>
          <w:sz w:val="20"/>
        </w:rPr>
      </w:pPr>
    </w:p>
    <w:p w14:paraId="3C5CBBC9" w14:textId="77777777" w:rsidR="001F5D61" w:rsidRDefault="001F5D61">
      <w:pPr>
        <w:pStyle w:val="BodyText"/>
        <w:rPr>
          <w:sz w:val="20"/>
        </w:rPr>
      </w:pPr>
    </w:p>
    <w:p w14:paraId="4C9CF1F9" w14:textId="77777777" w:rsidR="001F5D61" w:rsidRDefault="001F5D61">
      <w:pPr>
        <w:pStyle w:val="BodyText"/>
        <w:rPr>
          <w:sz w:val="20"/>
        </w:rPr>
      </w:pPr>
    </w:p>
    <w:p w14:paraId="3BFBC323" w14:textId="77777777" w:rsidR="001F5D61" w:rsidRDefault="001F5D61">
      <w:pPr>
        <w:pStyle w:val="BodyText"/>
        <w:rPr>
          <w:sz w:val="20"/>
        </w:rPr>
      </w:pPr>
    </w:p>
    <w:p w14:paraId="4479DBD9" w14:textId="77777777" w:rsidR="001F5D61" w:rsidRDefault="001F5D61">
      <w:pPr>
        <w:pStyle w:val="BodyText"/>
        <w:rPr>
          <w:sz w:val="20"/>
        </w:rPr>
      </w:pPr>
    </w:p>
    <w:p w14:paraId="11F3EE46" w14:textId="4B8E4B17" w:rsidR="001F5D61" w:rsidRDefault="001F5D61">
      <w:pPr>
        <w:pStyle w:val="BodyText"/>
        <w:rPr>
          <w:sz w:val="20"/>
        </w:rPr>
      </w:pPr>
    </w:p>
    <w:p w14:paraId="5608B01F" w14:textId="77777777" w:rsidR="001F5D61" w:rsidRDefault="001F5D61">
      <w:pPr>
        <w:pStyle w:val="BodyText"/>
        <w:rPr>
          <w:sz w:val="20"/>
        </w:rPr>
      </w:pPr>
    </w:p>
    <w:p w14:paraId="2659740C" w14:textId="77777777" w:rsidR="001F5D61" w:rsidRDefault="001F5D61">
      <w:pPr>
        <w:pStyle w:val="BodyText"/>
        <w:rPr>
          <w:sz w:val="20"/>
        </w:rPr>
      </w:pPr>
    </w:p>
    <w:p w14:paraId="50C5C195" w14:textId="77777777" w:rsidR="001F5D61" w:rsidRDefault="001F5D61">
      <w:pPr>
        <w:pStyle w:val="BodyText"/>
        <w:rPr>
          <w:sz w:val="20"/>
        </w:rPr>
      </w:pPr>
    </w:p>
    <w:p w14:paraId="4DA04712" w14:textId="77777777" w:rsidR="001F5D61" w:rsidRDefault="001F5D61">
      <w:pPr>
        <w:pStyle w:val="BodyText"/>
        <w:rPr>
          <w:sz w:val="20"/>
        </w:rPr>
      </w:pPr>
    </w:p>
    <w:p w14:paraId="18D3647E" w14:textId="77777777" w:rsidR="001F5D61" w:rsidRDefault="001F5D61">
      <w:pPr>
        <w:pStyle w:val="BodyText"/>
        <w:rPr>
          <w:sz w:val="20"/>
        </w:rPr>
      </w:pPr>
    </w:p>
    <w:p w14:paraId="00C2FF48" w14:textId="77777777" w:rsidR="001F5D61" w:rsidRDefault="001F5D61">
      <w:pPr>
        <w:pStyle w:val="BodyText"/>
        <w:rPr>
          <w:sz w:val="20"/>
        </w:rPr>
      </w:pPr>
    </w:p>
    <w:p w14:paraId="53C827E6" w14:textId="77777777" w:rsidR="001F5D61" w:rsidRDefault="001F5D61">
      <w:pPr>
        <w:pStyle w:val="BodyText"/>
        <w:rPr>
          <w:sz w:val="20"/>
        </w:rPr>
      </w:pPr>
    </w:p>
    <w:p w14:paraId="40AF8BFB" w14:textId="77777777" w:rsidR="001F5D61" w:rsidRDefault="001F5D61">
      <w:pPr>
        <w:pStyle w:val="BodyText"/>
        <w:rPr>
          <w:sz w:val="20"/>
        </w:rPr>
      </w:pPr>
    </w:p>
    <w:p w14:paraId="2999F0EE" w14:textId="77777777" w:rsidR="001F5D61" w:rsidRDefault="001F5D61">
      <w:pPr>
        <w:pStyle w:val="BodyText"/>
        <w:rPr>
          <w:sz w:val="20"/>
        </w:rPr>
      </w:pPr>
    </w:p>
    <w:p w14:paraId="11BC9EA6" w14:textId="77777777" w:rsidR="001F5D61" w:rsidRDefault="001F5D61">
      <w:pPr>
        <w:pStyle w:val="BodyText"/>
        <w:rPr>
          <w:sz w:val="20"/>
        </w:rPr>
      </w:pPr>
    </w:p>
    <w:p w14:paraId="0C1F0506" w14:textId="77777777" w:rsidR="001F5D61" w:rsidRDefault="001F5D61">
      <w:pPr>
        <w:pStyle w:val="BodyText"/>
        <w:spacing w:before="6"/>
        <w:rPr>
          <w:sz w:val="18"/>
        </w:rPr>
      </w:pPr>
    </w:p>
    <w:p w14:paraId="1D106BEF" w14:textId="4742A2FD" w:rsidR="001F5D61" w:rsidRDefault="00A234DC">
      <w:pPr>
        <w:pStyle w:val="ListParagraph"/>
        <w:numPr>
          <w:ilvl w:val="1"/>
          <w:numId w:val="36"/>
        </w:numPr>
        <w:tabs>
          <w:tab w:val="left" w:pos="1715"/>
        </w:tabs>
        <w:spacing w:before="52"/>
        <w:rPr>
          <w:sz w:val="24"/>
        </w:rPr>
      </w:pPr>
      <w:r>
        <w:rPr>
          <w:sz w:val="24"/>
        </w:rPr>
        <w:t>Resource Based</w:t>
      </w:r>
      <w:r>
        <w:rPr>
          <w:spacing w:val="-4"/>
          <w:sz w:val="24"/>
        </w:rPr>
        <w:t xml:space="preserve"> </w:t>
      </w:r>
      <w:r>
        <w:rPr>
          <w:sz w:val="24"/>
        </w:rPr>
        <w:t>Model</w:t>
      </w:r>
    </w:p>
    <w:p w14:paraId="1A095E82" w14:textId="77777777" w:rsidR="001F5D61" w:rsidRDefault="00A234DC">
      <w:pPr>
        <w:pStyle w:val="BodyText"/>
        <w:spacing w:before="180"/>
        <w:ind w:left="1643" w:right="1546" w:firstLine="2"/>
      </w:pPr>
      <w:r>
        <w:t>According to the Resource-Based model, a company's resources and capabilities are more critical to determining the appropriateness of strategic actions than are the conditions and characteristics of the external environment. The potential to achieve a sustainable competitive advantage will be realized when company resources and capabilities are:</w:t>
      </w:r>
    </w:p>
    <w:p w14:paraId="747B5AEB" w14:textId="77777777" w:rsidR="001F5D61" w:rsidRDefault="001F5D61">
      <w:pPr>
        <w:pStyle w:val="BodyText"/>
        <w:spacing w:before="1"/>
        <w:rPr>
          <w:sz w:val="23"/>
        </w:rPr>
      </w:pPr>
    </w:p>
    <w:p w14:paraId="3B5BE454" w14:textId="77777777" w:rsidR="001F5D61" w:rsidRDefault="00A234DC">
      <w:pPr>
        <w:pStyle w:val="ListParagraph"/>
        <w:numPr>
          <w:ilvl w:val="2"/>
          <w:numId w:val="36"/>
        </w:numPr>
        <w:tabs>
          <w:tab w:val="left" w:pos="2267"/>
        </w:tabs>
        <w:spacing w:line="237" w:lineRule="auto"/>
        <w:ind w:left="1658" w:right="1609" w:firstLine="7"/>
        <w:rPr>
          <w:sz w:val="24"/>
        </w:rPr>
      </w:pPr>
      <w:r>
        <w:rPr>
          <w:sz w:val="24"/>
        </w:rPr>
        <w:t>Valuable,</w:t>
      </w:r>
      <w:r>
        <w:rPr>
          <w:spacing w:val="-6"/>
          <w:sz w:val="24"/>
        </w:rPr>
        <w:t xml:space="preserve"> </w:t>
      </w:r>
      <w:r>
        <w:rPr>
          <w:sz w:val="24"/>
        </w:rPr>
        <w:t>allowing</w:t>
      </w:r>
      <w:r>
        <w:rPr>
          <w:spacing w:val="-9"/>
          <w:sz w:val="24"/>
        </w:rPr>
        <w:t xml:space="preserve"> </w:t>
      </w:r>
      <w:r>
        <w:rPr>
          <w:sz w:val="24"/>
        </w:rPr>
        <w:t>the</w:t>
      </w:r>
      <w:r>
        <w:rPr>
          <w:spacing w:val="-8"/>
          <w:sz w:val="24"/>
        </w:rPr>
        <w:t xml:space="preserve"> </w:t>
      </w:r>
      <w:r>
        <w:rPr>
          <w:sz w:val="24"/>
        </w:rPr>
        <w:t>company</w:t>
      </w:r>
      <w:r>
        <w:rPr>
          <w:spacing w:val="-9"/>
          <w:sz w:val="24"/>
        </w:rPr>
        <w:t xml:space="preserve"> </w:t>
      </w:r>
      <w:r>
        <w:rPr>
          <w:sz w:val="24"/>
        </w:rPr>
        <w:t>to</w:t>
      </w:r>
      <w:r>
        <w:rPr>
          <w:spacing w:val="-8"/>
          <w:sz w:val="24"/>
        </w:rPr>
        <w:t xml:space="preserve"> </w:t>
      </w:r>
      <w:r>
        <w:rPr>
          <w:sz w:val="24"/>
        </w:rPr>
        <w:t>exploit</w:t>
      </w:r>
      <w:r>
        <w:rPr>
          <w:spacing w:val="-7"/>
          <w:sz w:val="24"/>
        </w:rPr>
        <w:t xml:space="preserve"> </w:t>
      </w:r>
      <w:r>
        <w:rPr>
          <w:sz w:val="24"/>
        </w:rPr>
        <w:t>opportunities</w:t>
      </w:r>
      <w:r>
        <w:rPr>
          <w:spacing w:val="-6"/>
          <w:sz w:val="24"/>
        </w:rPr>
        <w:t xml:space="preserve"> </w:t>
      </w:r>
      <w:r>
        <w:rPr>
          <w:sz w:val="24"/>
        </w:rPr>
        <w:t>or</w:t>
      </w:r>
      <w:r>
        <w:rPr>
          <w:spacing w:val="-8"/>
          <w:sz w:val="24"/>
        </w:rPr>
        <w:t xml:space="preserve"> </w:t>
      </w:r>
      <w:r>
        <w:rPr>
          <w:sz w:val="24"/>
        </w:rPr>
        <w:t>neutralize</w:t>
      </w:r>
      <w:r>
        <w:rPr>
          <w:spacing w:val="-6"/>
          <w:sz w:val="24"/>
        </w:rPr>
        <w:t xml:space="preserve"> </w:t>
      </w:r>
      <w:r>
        <w:rPr>
          <w:sz w:val="24"/>
        </w:rPr>
        <w:t>threats</w:t>
      </w:r>
      <w:r>
        <w:rPr>
          <w:spacing w:val="-7"/>
          <w:sz w:val="24"/>
        </w:rPr>
        <w:t xml:space="preserve"> </w:t>
      </w:r>
      <w:r>
        <w:rPr>
          <w:sz w:val="24"/>
        </w:rPr>
        <w:t>in the external</w:t>
      </w:r>
      <w:r>
        <w:rPr>
          <w:spacing w:val="-5"/>
          <w:sz w:val="24"/>
        </w:rPr>
        <w:t xml:space="preserve"> </w:t>
      </w:r>
      <w:r>
        <w:rPr>
          <w:sz w:val="24"/>
        </w:rPr>
        <w:t>environment.</w:t>
      </w:r>
    </w:p>
    <w:p w14:paraId="4F534734" w14:textId="77777777" w:rsidR="001F5D61" w:rsidRDefault="001F5D61">
      <w:pPr>
        <w:pStyle w:val="BodyText"/>
        <w:spacing w:before="1"/>
        <w:rPr>
          <w:sz w:val="23"/>
        </w:rPr>
      </w:pPr>
    </w:p>
    <w:p w14:paraId="48DF63D1" w14:textId="77777777" w:rsidR="001F5D61" w:rsidRDefault="00A234DC">
      <w:pPr>
        <w:pStyle w:val="ListParagraph"/>
        <w:numPr>
          <w:ilvl w:val="2"/>
          <w:numId w:val="36"/>
        </w:numPr>
        <w:tabs>
          <w:tab w:val="left" w:pos="2267"/>
        </w:tabs>
        <w:ind w:left="2266" w:hanging="602"/>
        <w:rPr>
          <w:sz w:val="24"/>
        </w:rPr>
      </w:pPr>
      <w:r>
        <w:rPr>
          <w:sz w:val="24"/>
        </w:rPr>
        <w:t xml:space="preserve">Rare or possessed by </w:t>
      </w:r>
      <w:r>
        <w:rPr>
          <w:spacing w:val="-8"/>
          <w:sz w:val="24"/>
        </w:rPr>
        <w:t xml:space="preserve">few, </w:t>
      </w:r>
      <w:r>
        <w:rPr>
          <w:sz w:val="24"/>
        </w:rPr>
        <w:t xml:space="preserve">if </w:t>
      </w:r>
      <w:r>
        <w:rPr>
          <w:spacing w:val="-7"/>
          <w:sz w:val="24"/>
        </w:rPr>
        <w:t xml:space="preserve">any, </w:t>
      </w:r>
      <w:r>
        <w:rPr>
          <w:sz w:val="24"/>
        </w:rPr>
        <w:t>current and potential</w:t>
      </w:r>
      <w:r>
        <w:rPr>
          <w:spacing w:val="3"/>
          <w:sz w:val="24"/>
        </w:rPr>
        <w:t xml:space="preserve"> </w:t>
      </w:r>
      <w:r>
        <w:rPr>
          <w:sz w:val="24"/>
        </w:rPr>
        <w:t>competitors.</w:t>
      </w:r>
    </w:p>
    <w:p w14:paraId="3D051F2B" w14:textId="77777777" w:rsidR="001F5D61" w:rsidRDefault="001F5D61">
      <w:pPr>
        <w:pStyle w:val="BodyText"/>
        <w:spacing w:before="5"/>
        <w:rPr>
          <w:sz w:val="23"/>
        </w:rPr>
      </w:pPr>
    </w:p>
    <w:p w14:paraId="08899116" w14:textId="77777777" w:rsidR="001F5D61" w:rsidRDefault="00A234DC">
      <w:pPr>
        <w:pStyle w:val="ListParagraph"/>
        <w:numPr>
          <w:ilvl w:val="2"/>
          <w:numId w:val="36"/>
        </w:numPr>
        <w:tabs>
          <w:tab w:val="left" w:pos="2267"/>
        </w:tabs>
        <w:spacing w:line="237" w:lineRule="auto"/>
        <w:ind w:left="1658" w:right="1518" w:firstLine="7"/>
        <w:rPr>
          <w:sz w:val="24"/>
        </w:rPr>
      </w:pPr>
      <w:r>
        <w:rPr>
          <w:sz w:val="24"/>
        </w:rPr>
        <w:t>Costly</w:t>
      </w:r>
      <w:r>
        <w:rPr>
          <w:spacing w:val="-7"/>
          <w:sz w:val="24"/>
        </w:rPr>
        <w:t xml:space="preserve"> </w:t>
      </w:r>
      <w:r>
        <w:rPr>
          <w:sz w:val="24"/>
        </w:rPr>
        <w:t>to</w:t>
      </w:r>
      <w:r>
        <w:rPr>
          <w:spacing w:val="-2"/>
          <w:sz w:val="24"/>
        </w:rPr>
        <w:t xml:space="preserve"> </w:t>
      </w:r>
      <w:r>
        <w:rPr>
          <w:sz w:val="24"/>
        </w:rPr>
        <w:t>imitate</w:t>
      </w:r>
      <w:r>
        <w:rPr>
          <w:spacing w:val="-5"/>
          <w:sz w:val="24"/>
        </w:rPr>
        <w:t xml:space="preserve"> </w:t>
      </w:r>
      <w:r>
        <w:rPr>
          <w:sz w:val="24"/>
        </w:rPr>
        <w:t>such</w:t>
      </w:r>
      <w:r>
        <w:rPr>
          <w:spacing w:val="-5"/>
          <w:sz w:val="24"/>
        </w:rPr>
        <w:t xml:space="preserve"> </w:t>
      </w:r>
      <w:r>
        <w:rPr>
          <w:sz w:val="24"/>
        </w:rPr>
        <w:t>that</w:t>
      </w:r>
      <w:r>
        <w:rPr>
          <w:spacing w:val="-4"/>
          <w:sz w:val="24"/>
        </w:rPr>
        <w:t xml:space="preserve"> </w:t>
      </w:r>
      <w:r>
        <w:rPr>
          <w:sz w:val="24"/>
        </w:rPr>
        <w:t>other</w:t>
      </w:r>
      <w:r>
        <w:rPr>
          <w:spacing w:val="-4"/>
          <w:sz w:val="24"/>
        </w:rPr>
        <w:t xml:space="preserve"> </w:t>
      </w:r>
      <w:r>
        <w:rPr>
          <w:sz w:val="24"/>
        </w:rPr>
        <w:t>companies</w:t>
      </w:r>
      <w:r>
        <w:rPr>
          <w:spacing w:val="-4"/>
          <w:sz w:val="24"/>
        </w:rPr>
        <w:t xml:space="preserve"> </w:t>
      </w:r>
      <w:r>
        <w:rPr>
          <w:sz w:val="24"/>
        </w:rPr>
        <w:t>will</w:t>
      </w:r>
      <w:r>
        <w:rPr>
          <w:spacing w:val="-3"/>
          <w:sz w:val="24"/>
        </w:rPr>
        <w:t xml:space="preserve"> </w:t>
      </w:r>
      <w:r>
        <w:rPr>
          <w:sz w:val="24"/>
        </w:rPr>
        <w:t>be</w:t>
      </w:r>
      <w:r>
        <w:rPr>
          <w:spacing w:val="-4"/>
          <w:sz w:val="24"/>
        </w:rPr>
        <w:t xml:space="preserve"> </w:t>
      </w:r>
      <w:r>
        <w:rPr>
          <w:sz w:val="24"/>
        </w:rPr>
        <w:t>able</w:t>
      </w:r>
      <w:r>
        <w:rPr>
          <w:spacing w:val="-5"/>
          <w:sz w:val="24"/>
        </w:rPr>
        <w:t xml:space="preserve"> </w:t>
      </w:r>
      <w:r>
        <w:rPr>
          <w:sz w:val="24"/>
        </w:rPr>
        <w:t>to</w:t>
      </w:r>
      <w:r>
        <w:rPr>
          <w:spacing w:val="-6"/>
          <w:sz w:val="24"/>
        </w:rPr>
        <w:t xml:space="preserve"> </w:t>
      </w:r>
      <w:r>
        <w:rPr>
          <w:sz w:val="24"/>
        </w:rPr>
        <w:t>obtain</w:t>
      </w:r>
      <w:r>
        <w:rPr>
          <w:spacing w:val="-4"/>
          <w:sz w:val="24"/>
        </w:rPr>
        <w:t xml:space="preserve"> </w:t>
      </w:r>
      <w:r>
        <w:rPr>
          <w:sz w:val="24"/>
        </w:rPr>
        <w:t>them</w:t>
      </w:r>
      <w:r>
        <w:rPr>
          <w:spacing w:val="-2"/>
          <w:sz w:val="24"/>
        </w:rPr>
        <w:t xml:space="preserve"> </w:t>
      </w:r>
      <w:r>
        <w:rPr>
          <w:sz w:val="24"/>
        </w:rPr>
        <w:t>only</w:t>
      </w:r>
      <w:r>
        <w:rPr>
          <w:spacing w:val="-4"/>
          <w:sz w:val="24"/>
        </w:rPr>
        <w:t xml:space="preserve"> </w:t>
      </w:r>
      <w:r>
        <w:rPr>
          <w:sz w:val="24"/>
        </w:rPr>
        <w:t>at</w:t>
      </w:r>
      <w:r>
        <w:rPr>
          <w:spacing w:val="-4"/>
          <w:sz w:val="24"/>
        </w:rPr>
        <w:t xml:space="preserve"> </w:t>
      </w:r>
      <w:r>
        <w:rPr>
          <w:sz w:val="24"/>
        </w:rPr>
        <w:t>a cost disadvantage relative to companies that already have</w:t>
      </w:r>
      <w:r>
        <w:rPr>
          <w:spacing w:val="-14"/>
          <w:sz w:val="24"/>
        </w:rPr>
        <w:t xml:space="preserve"> </w:t>
      </w:r>
      <w:r>
        <w:rPr>
          <w:sz w:val="24"/>
        </w:rPr>
        <w:t>them.</w:t>
      </w:r>
    </w:p>
    <w:p w14:paraId="208FB204" w14:textId="77777777" w:rsidR="001F5D61" w:rsidRDefault="001F5D61">
      <w:pPr>
        <w:pStyle w:val="BodyText"/>
        <w:spacing w:before="1"/>
        <w:rPr>
          <w:sz w:val="23"/>
        </w:rPr>
      </w:pPr>
    </w:p>
    <w:p w14:paraId="43ACFFB2" w14:textId="77777777" w:rsidR="001F5D61" w:rsidRDefault="00A234DC">
      <w:pPr>
        <w:pStyle w:val="ListParagraph"/>
        <w:numPr>
          <w:ilvl w:val="2"/>
          <w:numId w:val="36"/>
        </w:numPr>
        <w:tabs>
          <w:tab w:val="left" w:pos="2267"/>
        </w:tabs>
        <w:ind w:left="2266" w:hanging="602"/>
        <w:rPr>
          <w:sz w:val="24"/>
        </w:rPr>
      </w:pPr>
      <w:r>
        <w:rPr>
          <w:sz w:val="24"/>
        </w:rPr>
        <w:t>Non-substitutable as there are no strategic</w:t>
      </w:r>
      <w:r>
        <w:rPr>
          <w:spacing w:val="-10"/>
          <w:sz w:val="24"/>
        </w:rPr>
        <w:t xml:space="preserve"> </w:t>
      </w:r>
      <w:r>
        <w:rPr>
          <w:sz w:val="24"/>
        </w:rPr>
        <w:t>equivalents.</w:t>
      </w:r>
    </w:p>
    <w:p w14:paraId="5EDA2B00" w14:textId="77777777" w:rsidR="001F5D61" w:rsidRDefault="001F5D61">
      <w:pPr>
        <w:pStyle w:val="BodyText"/>
        <w:rPr>
          <w:sz w:val="23"/>
        </w:rPr>
      </w:pPr>
    </w:p>
    <w:p w14:paraId="72B088F2" w14:textId="77777777" w:rsidR="001F5D61" w:rsidRDefault="00A234DC">
      <w:pPr>
        <w:pStyle w:val="ListParagraph"/>
        <w:numPr>
          <w:ilvl w:val="1"/>
          <w:numId w:val="36"/>
        </w:numPr>
        <w:tabs>
          <w:tab w:val="left" w:pos="1715"/>
        </w:tabs>
        <w:rPr>
          <w:sz w:val="24"/>
        </w:rPr>
      </w:pPr>
      <w:r>
        <w:rPr>
          <w:spacing w:val="-4"/>
          <w:sz w:val="24"/>
        </w:rPr>
        <w:t>Transient</w:t>
      </w:r>
      <w:r>
        <w:rPr>
          <w:sz w:val="24"/>
        </w:rPr>
        <w:t xml:space="preserve"> Advantage</w:t>
      </w:r>
    </w:p>
    <w:p w14:paraId="7982A5F8" w14:textId="77777777" w:rsidR="001F5D61" w:rsidRDefault="00A234DC">
      <w:pPr>
        <w:pStyle w:val="BodyText"/>
        <w:spacing w:before="180"/>
        <w:ind w:left="1646"/>
      </w:pPr>
      <w:r>
        <w:t>Rita Gunther McGrath argued that for too long the business world has been obsessed</w:t>
      </w:r>
    </w:p>
    <w:p w14:paraId="24261741" w14:textId="77777777" w:rsidR="001F5D61" w:rsidRDefault="001F5D61">
      <w:pPr>
        <w:sectPr w:rsidR="001F5D61">
          <w:pgSz w:w="11910" w:h="16840"/>
          <w:pgMar w:top="1320" w:right="0" w:bottom="280" w:left="320" w:header="891" w:footer="0" w:gutter="0"/>
          <w:cols w:space="720"/>
        </w:sectPr>
      </w:pPr>
    </w:p>
    <w:p w14:paraId="6456CB56" w14:textId="77777777" w:rsidR="001F5D61" w:rsidRDefault="00A234DC">
      <w:pPr>
        <w:pStyle w:val="BodyText"/>
        <w:spacing w:before="90"/>
        <w:ind w:left="1643" w:right="1539"/>
      </w:pPr>
      <w:r>
        <w:lastRenderedPageBreak/>
        <w:t>with the notion of building a sustainable competitive advantage. That idea is at the core of most strategy textbooks; it forms the basis of Warren Buffett’s investment strategy; it’s central to the success of companies on the “most admired” lists. I’m not arguing that it’s a bad idea—obviously, it’s marvelous to compete in a way that others can’t imitate. And even today there are companies that create a strong position and defend it for extended periods of time. But it’s now rare for a company to maintain a truly lasting advantage. Competitors and customers have become too unpredictable, and industries too amorphous. The forces at work here are familiar: the digital</w:t>
      </w:r>
    </w:p>
    <w:p w14:paraId="70C3A151" w14:textId="77777777" w:rsidR="001F5D61" w:rsidRDefault="00A234DC">
      <w:pPr>
        <w:pStyle w:val="BodyText"/>
        <w:spacing w:line="290" w:lineRule="exact"/>
        <w:ind w:left="1643"/>
      </w:pPr>
      <w:r>
        <w:t>revolution, a “flat” world, fewer barriers to entry, globalization.</w:t>
      </w:r>
    </w:p>
    <w:p w14:paraId="1C10A307" w14:textId="77777777" w:rsidR="001F5D61" w:rsidRDefault="001F5D61">
      <w:pPr>
        <w:pStyle w:val="BodyText"/>
        <w:spacing w:before="3"/>
        <w:rPr>
          <w:sz w:val="23"/>
        </w:rPr>
      </w:pPr>
    </w:p>
    <w:p w14:paraId="454B0E19" w14:textId="635C98E5" w:rsidR="001F5D61" w:rsidRDefault="00A234DC">
      <w:pPr>
        <w:pStyle w:val="BodyText"/>
        <w:ind w:left="1643" w:right="1395" w:firstLine="2"/>
      </w:pPr>
      <w:r>
        <w:t>Strategy is still useful in turbulent industries like consumer electronics, fast-moving consumer goods, television, publishing, photography, and…well, you get the idea. Leaders in these businesses can compete effectively—but not by sticking to the same old playbook. In a world where a competitive advantage often evaporates in less than a year, companies can’t afford to spend months at a time crafting a single long-term strategy. To stay ahead, they need to constantly start new strategic initiatives, building and exploiting many transient competitive advantages at once. Though individually temporary, these advantages, as a portfolio, can keep companies in the lead over the long run.</w:t>
      </w:r>
    </w:p>
    <w:p w14:paraId="6B68A4A7" w14:textId="77777777" w:rsidR="001F5D61" w:rsidRDefault="001F5D61">
      <w:pPr>
        <w:pStyle w:val="BodyText"/>
        <w:spacing w:before="11"/>
        <w:rPr>
          <w:sz w:val="22"/>
        </w:rPr>
      </w:pPr>
    </w:p>
    <w:p w14:paraId="28819720" w14:textId="77777777" w:rsidR="001F5D61" w:rsidRDefault="00A234DC">
      <w:pPr>
        <w:pStyle w:val="BodyText"/>
        <w:ind w:left="1643" w:right="1546" w:firstLine="2"/>
      </w:pPr>
      <w:r>
        <w:t>Any competitive advantage—whether it lasts two seasons or two decades—goes through the same life cycle. But when advantages are fleeting, firms must rotate through the cycle much more quickly and more often, so they need a deeper understanding of the early and late stages than they would if they were able to maintain one strong position for many years.</w:t>
      </w:r>
    </w:p>
    <w:p w14:paraId="0E8F753A" w14:textId="77777777" w:rsidR="001F5D61" w:rsidRDefault="001F5D61">
      <w:pPr>
        <w:pStyle w:val="BodyText"/>
        <w:spacing w:before="11"/>
        <w:rPr>
          <w:sz w:val="22"/>
        </w:rPr>
      </w:pPr>
    </w:p>
    <w:p w14:paraId="3090FA4D" w14:textId="77777777" w:rsidR="001F5D61" w:rsidRDefault="00A234DC">
      <w:pPr>
        <w:pStyle w:val="BodyText"/>
        <w:ind w:left="1643" w:right="1505" w:firstLine="2"/>
      </w:pPr>
      <w:r>
        <w:t>A competitive advantage begins with a launch process, in which the organization identifies an opportunity and mobilizes resources to capitalize on it. In this phase a company needs people who are capable of filling in blank sheets of paper with ideas, who are comfortable with experimentation and iteration, and who probably get bored with the kind of structure required to manage a large, complex organization.</w:t>
      </w:r>
    </w:p>
    <w:p w14:paraId="44DF39B5" w14:textId="77777777" w:rsidR="001F5D61" w:rsidRDefault="001F5D61">
      <w:pPr>
        <w:pStyle w:val="BodyText"/>
        <w:rPr>
          <w:sz w:val="23"/>
        </w:rPr>
      </w:pPr>
    </w:p>
    <w:p w14:paraId="42B5B782" w14:textId="77777777" w:rsidR="001F5D61" w:rsidRDefault="00A234DC">
      <w:pPr>
        <w:pStyle w:val="BodyText"/>
        <w:ind w:left="1643" w:right="1546" w:firstLine="2"/>
      </w:pPr>
      <w:r>
        <w:t>In the next phase, ramp up, the business idea is brought to scale. This period calls for people who can assemble the right resources at the right time with the right quality and deliver on the promise of the idea.</w:t>
      </w:r>
    </w:p>
    <w:p w14:paraId="504DDF80" w14:textId="77777777" w:rsidR="001F5D61" w:rsidRDefault="001F5D61">
      <w:pPr>
        <w:pStyle w:val="BodyText"/>
        <w:spacing w:before="12"/>
        <w:rPr>
          <w:sz w:val="22"/>
        </w:rPr>
      </w:pPr>
    </w:p>
    <w:p w14:paraId="56841335" w14:textId="77777777" w:rsidR="001F5D61" w:rsidRDefault="00A234DC">
      <w:pPr>
        <w:pStyle w:val="BodyText"/>
        <w:ind w:left="1643" w:right="1352" w:firstLine="2"/>
      </w:pPr>
      <w:r>
        <w:t>Then, if a firm is fortunate, it begins a period of exploitation, in which it captures profits and share, and forces competitors to react. At this point a company needs people who are good at Merger and Acquisition (M&amp;A), analytical decision making, and efficiency. Traditional established companies have plenty of talent with this skill set.</w:t>
      </w:r>
    </w:p>
    <w:p w14:paraId="23E1ACB3" w14:textId="77777777" w:rsidR="001F5D61" w:rsidRDefault="001F5D61">
      <w:pPr>
        <w:pStyle w:val="BodyText"/>
        <w:rPr>
          <w:sz w:val="23"/>
        </w:rPr>
      </w:pPr>
    </w:p>
    <w:p w14:paraId="23AB1DB4" w14:textId="77777777" w:rsidR="001F5D61" w:rsidRDefault="00A234DC">
      <w:pPr>
        <w:pStyle w:val="BodyText"/>
        <w:ind w:left="1643" w:right="1352" w:firstLine="2"/>
      </w:pPr>
      <w:r>
        <w:t>Often, the very success of the initiative spawns competition, weakening the advantage. So the firm has to reconfigure what it’s doing to keep the advantage fresh. For reconfigurations, a firm needs people who aren’t afraid to radically rethink business models or resources.</w:t>
      </w:r>
    </w:p>
    <w:p w14:paraId="769F5196" w14:textId="77777777" w:rsidR="001F5D61" w:rsidRDefault="001F5D61">
      <w:pPr>
        <w:pStyle w:val="BodyText"/>
        <w:spacing w:before="11"/>
        <w:rPr>
          <w:sz w:val="22"/>
        </w:rPr>
      </w:pPr>
    </w:p>
    <w:p w14:paraId="5909E778" w14:textId="77777777" w:rsidR="001F5D61" w:rsidRDefault="00A234DC">
      <w:pPr>
        <w:pStyle w:val="BodyText"/>
        <w:ind w:left="1646"/>
      </w:pPr>
      <w:r>
        <w:t>In some cases the advantage is completely eroded, compelling the company to begin a</w:t>
      </w:r>
    </w:p>
    <w:p w14:paraId="6C01C9B9" w14:textId="77777777" w:rsidR="001F5D61" w:rsidRDefault="001F5D61">
      <w:pPr>
        <w:sectPr w:rsidR="001F5D61">
          <w:pgSz w:w="11910" w:h="16840"/>
          <w:pgMar w:top="1320" w:right="0" w:bottom="280" w:left="320" w:header="891" w:footer="0" w:gutter="0"/>
          <w:cols w:space="720"/>
        </w:sectPr>
      </w:pPr>
    </w:p>
    <w:p w14:paraId="1BA4A3F6" w14:textId="77777777" w:rsidR="001F5D61" w:rsidRDefault="00A234DC">
      <w:pPr>
        <w:pStyle w:val="BodyText"/>
        <w:spacing w:before="90"/>
        <w:ind w:left="1643" w:right="1967"/>
      </w:pPr>
      <w:r>
        <w:lastRenderedPageBreak/>
        <w:t>disengagement process in which resources are extracted and reallocated to the next-generation advantage. To manage this process, you need people who can be candid and tough-minded and can make emotionally difficult decisions.</w:t>
      </w:r>
    </w:p>
    <w:p w14:paraId="1632E19F" w14:textId="77777777" w:rsidR="001F5D61" w:rsidRDefault="001F5D61">
      <w:pPr>
        <w:pStyle w:val="BodyText"/>
        <w:rPr>
          <w:sz w:val="23"/>
        </w:rPr>
      </w:pPr>
    </w:p>
    <w:p w14:paraId="39064EA7" w14:textId="77777777" w:rsidR="001F5D61" w:rsidRDefault="00A234DC">
      <w:pPr>
        <w:pStyle w:val="BodyText"/>
        <w:ind w:left="1643" w:right="1377" w:firstLine="2"/>
      </w:pPr>
      <w:r>
        <w:t>For sensible reasons, companies with any degree of maturity tend to be oriented toward the exploitation phase of the life cycle. But they need different skills, metrics, and people to manage the tasks inherent in each stage of an advantage’s development. And if they’re creating a pipeline of competitive advantages, the challenge is even more complex, because they’ll need to orchestrate many activities that are inconsistent with one another.</w:t>
      </w:r>
    </w:p>
    <w:p w14:paraId="420437DB" w14:textId="77777777" w:rsidR="001F5D61" w:rsidRDefault="001F5D61">
      <w:pPr>
        <w:pStyle w:val="BodyText"/>
        <w:spacing w:before="11"/>
        <w:rPr>
          <w:sz w:val="22"/>
        </w:rPr>
      </w:pPr>
    </w:p>
    <w:p w14:paraId="36DFA892" w14:textId="72626846" w:rsidR="001F5D61" w:rsidRDefault="00A234DC">
      <w:pPr>
        <w:pStyle w:val="BodyText"/>
        <w:spacing w:before="1"/>
        <w:ind w:left="1643" w:right="1571" w:firstLine="2"/>
      </w:pPr>
      <w:r>
        <w:t>In a world that values exploitation, people on the front lines are rarely rewarded for telling powerful senior executives that a competitive advantage is fading away. Better to shore up an existing advantage for as long as possible, until the pain becomes so obvious that there is no choice. To compete in a transient-advantage economy, you must be willing to honestly assess whether current advantages are at risk.</w:t>
      </w:r>
    </w:p>
    <w:p w14:paraId="3D52C4FA" w14:textId="77777777" w:rsidR="001F5D61" w:rsidRDefault="001F5D61">
      <w:pPr>
        <w:pStyle w:val="BodyText"/>
        <w:spacing w:before="2"/>
        <w:rPr>
          <w:sz w:val="23"/>
        </w:rPr>
      </w:pPr>
    </w:p>
    <w:p w14:paraId="2B5B7FCA" w14:textId="77777777" w:rsidR="001F5D61" w:rsidRDefault="00A234DC">
      <w:pPr>
        <w:pStyle w:val="BodyText"/>
        <w:spacing w:line="237" w:lineRule="auto"/>
        <w:ind w:left="1643" w:right="1529" w:firstLine="2"/>
      </w:pPr>
      <w:r>
        <w:t>Companies that want to create a portfolio of transient advantages need to make eight major shifts in the way that they operate:</w:t>
      </w:r>
    </w:p>
    <w:p w14:paraId="70424178" w14:textId="77777777" w:rsidR="001F5D61" w:rsidRDefault="001F5D61">
      <w:pPr>
        <w:pStyle w:val="BodyText"/>
        <w:rPr>
          <w:sz w:val="23"/>
        </w:rPr>
      </w:pPr>
    </w:p>
    <w:p w14:paraId="38D697AC" w14:textId="77777777" w:rsidR="001F5D61" w:rsidRDefault="00A234DC">
      <w:pPr>
        <w:pStyle w:val="ListParagraph"/>
        <w:numPr>
          <w:ilvl w:val="2"/>
          <w:numId w:val="36"/>
        </w:numPr>
        <w:tabs>
          <w:tab w:val="left" w:pos="2248"/>
        </w:tabs>
        <w:spacing w:before="1"/>
        <w:ind w:left="2247" w:hanging="602"/>
        <w:rPr>
          <w:sz w:val="24"/>
        </w:rPr>
      </w:pPr>
      <w:r>
        <w:rPr>
          <w:sz w:val="24"/>
        </w:rPr>
        <w:t>Think about arenas, not</w:t>
      </w:r>
      <w:r>
        <w:rPr>
          <w:spacing w:val="-1"/>
          <w:sz w:val="24"/>
        </w:rPr>
        <w:t xml:space="preserve"> </w:t>
      </w:r>
      <w:r>
        <w:rPr>
          <w:sz w:val="24"/>
        </w:rPr>
        <w:t>industries.</w:t>
      </w:r>
    </w:p>
    <w:p w14:paraId="1B857DB9" w14:textId="77777777" w:rsidR="001F5D61" w:rsidRDefault="001F5D61">
      <w:pPr>
        <w:pStyle w:val="BodyText"/>
        <w:spacing w:before="11"/>
        <w:rPr>
          <w:sz w:val="22"/>
        </w:rPr>
      </w:pPr>
    </w:p>
    <w:p w14:paraId="6B34ECAF" w14:textId="77777777" w:rsidR="001F5D61" w:rsidRDefault="00A234DC">
      <w:pPr>
        <w:pStyle w:val="BodyText"/>
        <w:spacing w:before="1"/>
        <w:ind w:left="1665" w:right="1574"/>
      </w:pPr>
      <w:r>
        <w:t>One of the more cherished ideas in traditional management is that by looking at data about other firms like yours, you can uncover the right strategy for your organization. Indeed, one of the most influential strategy frameworks, Michael Porter’s five forces model, assumes that you are mainly comparing your company to others in a similar</w:t>
      </w:r>
    </w:p>
    <w:p w14:paraId="6868E48A" w14:textId="77777777" w:rsidR="001F5D61" w:rsidRDefault="00A234DC">
      <w:pPr>
        <w:pStyle w:val="BodyText"/>
        <w:spacing w:before="4" w:line="237" w:lineRule="auto"/>
        <w:ind w:left="1665" w:right="1832"/>
      </w:pPr>
      <w:r>
        <w:t>industry. In today’s environment, where industry lines are quickly blurring, this can blindside you.</w:t>
      </w:r>
    </w:p>
    <w:p w14:paraId="1B1482CA" w14:textId="77777777" w:rsidR="001F5D61" w:rsidRDefault="001F5D61">
      <w:pPr>
        <w:pStyle w:val="BodyText"/>
        <w:spacing w:before="1"/>
        <w:rPr>
          <w:sz w:val="23"/>
        </w:rPr>
      </w:pPr>
    </w:p>
    <w:p w14:paraId="7CEA2E22" w14:textId="77777777" w:rsidR="001F5D61" w:rsidRDefault="00A234DC">
      <w:pPr>
        <w:pStyle w:val="BodyText"/>
        <w:ind w:left="1665" w:right="1436"/>
      </w:pPr>
      <w:r>
        <w:rPr>
          <w:spacing w:val="-6"/>
        </w:rPr>
        <w:t xml:space="preserve">Today </w:t>
      </w:r>
      <w:r>
        <w:t xml:space="preserve">strategy involves orchestrating competitive moves in what McGrath called </w:t>
      </w:r>
      <w:r>
        <w:rPr>
          <w:spacing w:val="-3"/>
        </w:rPr>
        <w:t xml:space="preserve">“arenas.” </w:t>
      </w:r>
      <w:r>
        <w:t xml:space="preserve">An arena is a combination of a customer segment, an </w:t>
      </w:r>
      <w:r>
        <w:rPr>
          <w:spacing w:val="-6"/>
        </w:rPr>
        <w:t xml:space="preserve">offer, </w:t>
      </w:r>
      <w:r>
        <w:t xml:space="preserve">and a place in which that offers is delivered. It isn’t that industries aren’t relevant anymore; </w:t>
      </w:r>
      <w:r>
        <w:rPr>
          <w:spacing w:val="-3"/>
        </w:rPr>
        <w:t xml:space="preserve">it’s </w:t>
      </w:r>
      <w:r>
        <w:t xml:space="preserve">just that industry-level analysis doesn’t give </w:t>
      </w:r>
      <w:r>
        <w:rPr>
          <w:spacing w:val="-2"/>
        </w:rPr>
        <w:t xml:space="preserve">you </w:t>
      </w:r>
      <w:r>
        <w:t>the full picture. Indeed, the very notion of a</w:t>
      </w:r>
      <w:r>
        <w:rPr>
          <w:spacing w:val="-6"/>
        </w:rPr>
        <w:t xml:space="preserve"> </w:t>
      </w:r>
      <w:r>
        <w:t>transient</w:t>
      </w:r>
      <w:r>
        <w:rPr>
          <w:spacing w:val="-5"/>
        </w:rPr>
        <w:t xml:space="preserve"> </w:t>
      </w:r>
      <w:r>
        <w:t>competitive</w:t>
      </w:r>
      <w:r>
        <w:rPr>
          <w:spacing w:val="-7"/>
        </w:rPr>
        <w:t xml:space="preserve"> </w:t>
      </w:r>
      <w:r>
        <w:t>advantage</w:t>
      </w:r>
      <w:r>
        <w:rPr>
          <w:spacing w:val="-5"/>
        </w:rPr>
        <w:t xml:space="preserve"> </w:t>
      </w:r>
      <w:r>
        <w:t>is</w:t>
      </w:r>
      <w:r>
        <w:rPr>
          <w:spacing w:val="-7"/>
        </w:rPr>
        <w:t xml:space="preserve"> </w:t>
      </w:r>
      <w:r>
        <w:t>less</w:t>
      </w:r>
      <w:r>
        <w:rPr>
          <w:spacing w:val="-6"/>
        </w:rPr>
        <w:t xml:space="preserve"> </w:t>
      </w:r>
      <w:r>
        <w:t>about</w:t>
      </w:r>
      <w:r>
        <w:rPr>
          <w:spacing w:val="-4"/>
        </w:rPr>
        <w:t xml:space="preserve"> </w:t>
      </w:r>
      <w:r>
        <w:t>making</w:t>
      </w:r>
      <w:r>
        <w:rPr>
          <w:spacing w:val="-6"/>
        </w:rPr>
        <w:t xml:space="preserve"> </w:t>
      </w:r>
      <w:r>
        <w:t>more</w:t>
      </w:r>
      <w:r>
        <w:rPr>
          <w:spacing w:val="-4"/>
        </w:rPr>
        <w:t xml:space="preserve"> </w:t>
      </w:r>
      <w:r>
        <w:t>money</w:t>
      </w:r>
      <w:r>
        <w:rPr>
          <w:spacing w:val="-6"/>
        </w:rPr>
        <w:t xml:space="preserve"> </w:t>
      </w:r>
      <w:r>
        <w:t>than</w:t>
      </w:r>
      <w:r>
        <w:rPr>
          <w:spacing w:val="-8"/>
        </w:rPr>
        <w:t xml:space="preserve"> </w:t>
      </w:r>
      <w:r>
        <w:t>your</w:t>
      </w:r>
      <w:r>
        <w:rPr>
          <w:spacing w:val="-5"/>
        </w:rPr>
        <w:t xml:space="preserve"> </w:t>
      </w:r>
      <w:r>
        <w:t>industry peers, as conventional definitions would have it, and more about responding to customers’ “jobs to be done” in a given</w:t>
      </w:r>
      <w:r>
        <w:rPr>
          <w:spacing w:val="-12"/>
        </w:rPr>
        <w:t xml:space="preserve"> </w:t>
      </w:r>
      <w:r>
        <w:t>space.</w:t>
      </w:r>
    </w:p>
    <w:p w14:paraId="3EF8DBBE" w14:textId="77777777" w:rsidR="001F5D61" w:rsidRDefault="001F5D61">
      <w:pPr>
        <w:pStyle w:val="BodyText"/>
        <w:spacing w:before="11"/>
        <w:rPr>
          <w:sz w:val="22"/>
        </w:rPr>
      </w:pPr>
    </w:p>
    <w:p w14:paraId="6C12D892" w14:textId="77777777" w:rsidR="001F5D61" w:rsidRDefault="00A234DC">
      <w:pPr>
        <w:pStyle w:val="ListParagraph"/>
        <w:numPr>
          <w:ilvl w:val="2"/>
          <w:numId w:val="36"/>
        </w:numPr>
        <w:tabs>
          <w:tab w:val="left" w:pos="2272"/>
        </w:tabs>
        <w:ind w:left="2271" w:hanging="602"/>
        <w:rPr>
          <w:sz w:val="24"/>
        </w:rPr>
      </w:pPr>
      <w:r>
        <w:rPr>
          <w:sz w:val="24"/>
        </w:rPr>
        <w:t>Set broad themes, and then let people</w:t>
      </w:r>
      <w:r>
        <w:rPr>
          <w:spacing w:val="-8"/>
          <w:sz w:val="24"/>
        </w:rPr>
        <w:t xml:space="preserve"> </w:t>
      </w:r>
      <w:r>
        <w:rPr>
          <w:sz w:val="24"/>
        </w:rPr>
        <w:t>experiment.</w:t>
      </w:r>
    </w:p>
    <w:p w14:paraId="2A0B3CFF" w14:textId="77777777" w:rsidR="001F5D61" w:rsidRDefault="001F5D61">
      <w:pPr>
        <w:pStyle w:val="BodyText"/>
        <w:rPr>
          <w:sz w:val="23"/>
        </w:rPr>
      </w:pPr>
    </w:p>
    <w:p w14:paraId="0C2FC21B" w14:textId="77777777" w:rsidR="001F5D61" w:rsidRDefault="00A234DC">
      <w:pPr>
        <w:pStyle w:val="BodyText"/>
        <w:ind w:left="1665" w:right="1564"/>
      </w:pPr>
      <w:r>
        <w:t>The shift to a focus on arenas means that you can’t analyze your way to an advantage with armies of junior staffers or consultants anymore. Today’s gifted strategists examine the data, certainly, but they also use advanced pattern recognition, direct observation, and the interpretation of weak signals in the environment to set broad themes. Within those themes, they free people to try different approaches and business models.</w:t>
      </w:r>
    </w:p>
    <w:p w14:paraId="1F363384" w14:textId="77777777" w:rsidR="001F5D61" w:rsidRDefault="001F5D61">
      <w:pPr>
        <w:pStyle w:val="BodyText"/>
        <w:spacing w:before="9"/>
        <w:rPr>
          <w:sz w:val="22"/>
        </w:rPr>
      </w:pPr>
    </w:p>
    <w:p w14:paraId="7D632125" w14:textId="77777777" w:rsidR="001F5D61" w:rsidRDefault="00A234DC">
      <w:pPr>
        <w:pStyle w:val="ListParagraph"/>
        <w:numPr>
          <w:ilvl w:val="2"/>
          <w:numId w:val="36"/>
        </w:numPr>
        <w:tabs>
          <w:tab w:val="left" w:pos="2272"/>
        </w:tabs>
        <w:ind w:left="2271" w:hanging="602"/>
        <w:rPr>
          <w:sz w:val="24"/>
        </w:rPr>
      </w:pPr>
      <w:r>
        <w:rPr>
          <w:sz w:val="24"/>
        </w:rPr>
        <w:t>Adopt metrics that support entrepreneurial</w:t>
      </w:r>
      <w:r>
        <w:rPr>
          <w:spacing w:val="-6"/>
          <w:sz w:val="24"/>
        </w:rPr>
        <w:t xml:space="preserve"> </w:t>
      </w:r>
      <w:r>
        <w:rPr>
          <w:sz w:val="24"/>
        </w:rPr>
        <w:t>growth.</w:t>
      </w:r>
    </w:p>
    <w:p w14:paraId="5EFB929C" w14:textId="77777777" w:rsidR="001F5D61" w:rsidRDefault="001F5D61">
      <w:pPr>
        <w:rPr>
          <w:sz w:val="24"/>
        </w:rPr>
        <w:sectPr w:rsidR="001F5D61">
          <w:pgSz w:w="11910" w:h="16840"/>
          <w:pgMar w:top="1320" w:right="0" w:bottom="280" w:left="320" w:header="891" w:footer="0" w:gutter="0"/>
          <w:cols w:space="720"/>
        </w:sectPr>
      </w:pPr>
    </w:p>
    <w:p w14:paraId="74344269" w14:textId="77777777" w:rsidR="001F5D61" w:rsidRDefault="00A234DC">
      <w:pPr>
        <w:pStyle w:val="BodyText"/>
        <w:spacing w:before="90"/>
        <w:ind w:left="1665" w:right="1352"/>
      </w:pPr>
      <w:r>
        <w:lastRenderedPageBreak/>
        <w:t>When advantages come and go, conventional metrics can effectively kill off innovations by imposing decision rules that make no sense. The net present value rule, for instance, assumes that you will complete every project you start, that advantages will last for quite a while, and that there will even be a “terminal value” left once they are gone. It leads companies to underinvest in new opportunities.</w:t>
      </w:r>
    </w:p>
    <w:p w14:paraId="13E4AAE3" w14:textId="77777777" w:rsidR="001F5D61" w:rsidRDefault="001F5D61">
      <w:pPr>
        <w:pStyle w:val="BodyText"/>
        <w:rPr>
          <w:sz w:val="23"/>
        </w:rPr>
      </w:pPr>
    </w:p>
    <w:p w14:paraId="467C79F1" w14:textId="79E09270" w:rsidR="001F5D61" w:rsidRDefault="00B95EA2">
      <w:pPr>
        <w:pStyle w:val="BodyText"/>
        <w:ind w:left="1665" w:right="1512"/>
      </w:pPr>
      <w:r>
        <w:rPr>
          <w:noProof/>
        </w:rPr>
        <w:pict w14:anchorId="067FB8F9">
          <v:shape id="_x0000_s1450" type="#_x0000_t202" style="position:absolute;left:0;text-align:left;margin-left:40.2pt;margin-top:81.45pt;width:537.6pt;height:224.25pt;z-index:-250771456" filled="f" stroked="f">
            <v:textbox style="mso-next-textbox:#_x0000_s1450" inset="0,0,0,0">
              <w:txbxContent>
                <w:p w14:paraId="61FD42AF" w14:textId="77777777" w:rsidR="00B95EA2" w:rsidRDefault="00B95EA2">
                  <w:pPr>
                    <w:rPr>
                      <w:sz w:val="24"/>
                    </w:rPr>
                  </w:pPr>
                </w:p>
                <w:p w14:paraId="4BF42DA2" w14:textId="77777777" w:rsidR="00B95EA2" w:rsidRDefault="00B95EA2">
                  <w:pPr>
                    <w:ind w:left="835"/>
                    <w:rPr>
                      <w:sz w:val="24"/>
                    </w:rPr>
                  </w:pPr>
                  <w:r>
                    <w:rPr>
                      <w:sz w:val="24"/>
                    </w:rPr>
                    <w:t>1.3.4. Focus on experiences and solutions to problems.</w:t>
                  </w:r>
                </w:p>
                <w:p w14:paraId="71877591" w14:textId="77777777" w:rsidR="00B95EA2" w:rsidRDefault="00B95EA2">
                  <w:pPr>
                    <w:spacing w:before="3"/>
                    <w:rPr>
                      <w:sz w:val="23"/>
                    </w:rPr>
                  </w:pPr>
                </w:p>
                <w:p w14:paraId="74B63415" w14:textId="77777777" w:rsidR="00B95EA2" w:rsidRDefault="00B95EA2">
                  <w:pPr>
                    <w:ind w:left="830" w:right="1406"/>
                    <w:rPr>
                      <w:sz w:val="24"/>
                    </w:rPr>
                  </w:pPr>
                  <w:r>
                    <w:rPr>
                      <w:sz w:val="24"/>
                    </w:rPr>
                    <w:t>As barriers to entry tumble, product features can be copied in an instant. Even service offerings in many industries have become commoditized. Once a company has demonstrated that demand for something exists, competitors quickly move in. What customers crave—and few companies provide—are well-designed experiences and complete solutions to their problems. Unfortunately, many companies are so internally focused that they’re oblivious to the customer’s experience. You call up your friendly local cable company or telephone provider and get connected to a robot. The robot wants to know your customer number, which you dutifully provide. Eventually, the robot decides that your particular problem is too difficult and hands you over to a live person. It’s symptomatic of the disjointed and fragmented way most complex organizations handle customers. Companies skilled at exploiting transient advantage put themselves in their customers’ place and consider the outcome customers are</w:t>
                  </w:r>
                </w:p>
              </w:txbxContent>
            </v:textbox>
          </v:shape>
        </w:pict>
      </w:r>
      <w:r w:rsidR="00A234DC">
        <w:t>Instead, firms can use the logic of “real options” to evaluate new moves. A real option is a small investment that conveys the right, but not the obligation, to make a more significant commitment in the future. It allows the organization to learn through trial and error. Consider the way Intuit has made experimentation a core strategic process, amplifying by orders of magnitude its ability to venture into new spaces and try new things.</w:t>
      </w:r>
    </w:p>
    <w:p w14:paraId="305EE439" w14:textId="77777777" w:rsidR="001F5D61" w:rsidRDefault="001F5D61">
      <w:pPr>
        <w:pStyle w:val="BodyText"/>
        <w:rPr>
          <w:sz w:val="20"/>
        </w:rPr>
      </w:pPr>
    </w:p>
    <w:p w14:paraId="43663819" w14:textId="6B641759" w:rsidR="001F5D61" w:rsidRDefault="001F5D61">
      <w:pPr>
        <w:pStyle w:val="BodyText"/>
        <w:rPr>
          <w:sz w:val="20"/>
        </w:rPr>
      </w:pPr>
    </w:p>
    <w:p w14:paraId="4382E54F" w14:textId="77777777" w:rsidR="001F5D61" w:rsidRDefault="001F5D61">
      <w:pPr>
        <w:pStyle w:val="BodyText"/>
        <w:rPr>
          <w:sz w:val="20"/>
        </w:rPr>
      </w:pPr>
    </w:p>
    <w:p w14:paraId="0FA3D374" w14:textId="77777777" w:rsidR="001F5D61" w:rsidRDefault="001F5D61">
      <w:pPr>
        <w:pStyle w:val="BodyText"/>
        <w:rPr>
          <w:sz w:val="20"/>
        </w:rPr>
      </w:pPr>
    </w:p>
    <w:p w14:paraId="1AF3D51F" w14:textId="77777777" w:rsidR="001F5D61" w:rsidRDefault="001F5D61">
      <w:pPr>
        <w:pStyle w:val="BodyText"/>
        <w:rPr>
          <w:sz w:val="20"/>
        </w:rPr>
      </w:pPr>
    </w:p>
    <w:p w14:paraId="1743C0C9" w14:textId="77777777" w:rsidR="001F5D61" w:rsidRDefault="001F5D61">
      <w:pPr>
        <w:pStyle w:val="BodyText"/>
        <w:rPr>
          <w:sz w:val="20"/>
        </w:rPr>
      </w:pPr>
    </w:p>
    <w:p w14:paraId="1D478D2E" w14:textId="77777777" w:rsidR="001F5D61" w:rsidRDefault="001F5D61">
      <w:pPr>
        <w:pStyle w:val="BodyText"/>
        <w:rPr>
          <w:sz w:val="20"/>
        </w:rPr>
      </w:pPr>
    </w:p>
    <w:p w14:paraId="5CFFCCFD" w14:textId="77777777" w:rsidR="001F5D61" w:rsidRDefault="001F5D61">
      <w:pPr>
        <w:pStyle w:val="BodyText"/>
        <w:rPr>
          <w:sz w:val="20"/>
        </w:rPr>
      </w:pPr>
    </w:p>
    <w:p w14:paraId="5C67F75A" w14:textId="77777777" w:rsidR="001F5D61" w:rsidRDefault="001F5D61">
      <w:pPr>
        <w:pStyle w:val="BodyText"/>
        <w:rPr>
          <w:sz w:val="20"/>
        </w:rPr>
      </w:pPr>
    </w:p>
    <w:p w14:paraId="1B8911B0" w14:textId="77777777" w:rsidR="001F5D61" w:rsidRDefault="001F5D61">
      <w:pPr>
        <w:pStyle w:val="BodyText"/>
        <w:rPr>
          <w:sz w:val="20"/>
        </w:rPr>
      </w:pPr>
    </w:p>
    <w:p w14:paraId="7478462E" w14:textId="77777777" w:rsidR="001F5D61" w:rsidRDefault="001F5D61">
      <w:pPr>
        <w:pStyle w:val="BodyText"/>
        <w:rPr>
          <w:sz w:val="20"/>
        </w:rPr>
      </w:pPr>
    </w:p>
    <w:p w14:paraId="45294A39" w14:textId="77777777" w:rsidR="001F5D61" w:rsidRDefault="001F5D61">
      <w:pPr>
        <w:pStyle w:val="BodyText"/>
        <w:rPr>
          <w:sz w:val="20"/>
        </w:rPr>
      </w:pPr>
    </w:p>
    <w:p w14:paraId="5C113BC1" w14:textId="77777777" w:rsidR="001F5D61" w:rsidRDefault="001F5D61">
      <w:pPr>
        <w:pStyle w:val="BodyText"/>
        <w:rPr>
          <w:sz w:val="20"/>
        </w:rPr>
      </w:pPr>
    </w:p>
    <w:p w14:paraId="1C2E4D28" w14:textId="77777777" w:rsidR="001F5D61" w:rsidRDefault="001F5D61">
      <w:pPr>
        <w:pStyle w:val="BodyText"/>
        <w:rPr>
          <w:sz w:val="20"/>
        </w:rPr>
      </w:pPr>
    </w:p>
    <w:p w14:paraId="3752BC8B" w14:textId="77777777" w:rsidR="001F5D61" w:rsidRDefault="001F5D61">
      <w:pPr>
        <w:pStyle w:val="BodyText"/>
        <w:rPr>
          <w:sz w:val="20"/>
        </w:rPr>
      </w:pPr>
    </w:p>
    <w:p w14:paraId="7C17DF22" w14:textId="77777777" w:rsidR="001F5D61" w:rsidRDefault="001F5D61">
      <w:pPr>
        <w:pStyle w:val="BodyText"/>
        <w:rPr>
          <w:sz w:val="20"/>
        </w:rPr>
      </w:pPr>
    </w:p>
    <w:p w14:paraId="3AD815DC" w14:textId="77777777" w:rsidR="001F5D61" w:rsidRDefault="001F5D61">
      <w:pPr>
        <w:pStyle w:val="BodyText"/>
        <w:rPr>
          <w:sz w:val="20"/>
        </w:rPr>
      </w:pPr>
    </w:p>
    <w:p w14:paraId="0ECB722A" w14:textId="77777777" w:rsidR="001F5D61" w:rsidRDefault="001F5D61">
      <w:pPr>
        <w:pStyle w:val="BodyText"/>
        <w:spacing w:before="10"/>
        <w:rPr>
          <w:sz w:val="17"/>
        </w:rPr>
      </w:pPr>
    </w:p>
    <w:p w14:paraId="2DE7758C" w14:textId="77777777" w:rsidR="001F5D61" w:rsidRDefault="00A234DC">
      <w:pPr>
        <w:pStyle w:val="BodyText"/>
        <w:ind w:left="1665"/>
      </w:pPr>
      <w:r>
        <w:t>trying to achieve.</w:t>
      </w:r>
    </w:p>
    <w:p w14:paraId="23954FDB" w14:textId="77777777" w:rsidR="001F5D61" w:rsidRDefault="001F5D61">
      <w:pPr>
        <w:pStyle w:val="BodyText"/>
        <w:spacing w:before="10"/>
        <w:rPr>
          <w:sz w:val="22"/>
        </w:rPr>
      </w:pPr>
    </w:p>
    <w:p w14:paraId="32254FCA" w14:textId="77777777" w:rsidR="001F5D61" w:rsidRDefault="00A234DC">
      <w:pPr>
        <w:pStyle w:val="BodyText"/>
        <w:ind w:left="1670"/>
      </w:pPr>
      <w:r>
        <w:t>1.3.5. Build strong relationships and networks.</w:t>
      </w:r>
    </w:p>
    <w:p w14:paraId="5C72B9F2" w14:textId="77777777" w:rsidR="001F5D61" w:rsidRDefault="001F5D61">
      <w:pPr>
        <w:pStyle w:val="BodyText"/>
        <w:spacing w:before="2"/>
        <w:rPr>
          <w:sz w:val="23"/>
        </w:rPr>
      </w:pPr>
    </w:p>
    <w:p w14:paraId="38545048" w14:textId="77777777" w:rsidR="001F5D61" w:rsidRDefault="00A234DC">
      <w:pPr>
        <w:pStyle w:val="BodyText"/>
        <w:ind w:left="1665" w:right="1436"/>
      </w:pPr>
      <w:r>
        <w:t>One of the few barriers to entry that remain powerful in a transient-advantage context has to do with people and their personal networks. Indeed, evidence suggests that the most successful and sought-after employees are those with the most robust networks. Realizing that strong relationships with customers are a profound source of advantage, many companies have begun to invest in communities and networks as a way of deepening ties with customers. Intuit, for example, has created a space on its website where customers can interact, solve one another’s problems, and share ideas. The company goes so far as to recognize exemplary problem solvers with special titles and short profiles of them on the site.</w:t>
      </w:r>
    </w:p>
    <w:p w14:paraId="1598AC0E" w14:textId="77777777" w:rsidR="001F5D61" w:rsidRDefault="001F5D61">
      <w:pPr>
        <w:pStyle w:val="BodyText"/>
        <w:spacing w:before="11"/>
        <w:rPr>
          <w:sz w:val="22"/>
        </w:rPr>
      </w:pPr>
    </w:p>
    <w:p w14:paraId="1D0D5D05" w14:textId="77777777" w:rsidR="001F5D61" w:rsidRDefault="00A234DC">
      <w:pPr>
        <w:pStyle w:val="Heading3"/>
        <w:numPr>
          <w:ilvl w:val="0"/>
          <w:numId w:val="36"/>
        </w:numPr>
        <w:tabs>
          <w:tab w:val="left" w:pos="1341"/>
        </w:tabs>
        <w:ind w:hanging="243"/>
      </w:pPr>
      <w:r>
        <w:t>BCG Matrix</w:t>
      </w:r>
    </w:p>
    <w:p w14:paraId="24B64AAE" w14:textId="77777777" w:rsidR="001F5D61" w:rsidRDefault="00A234DC">
      <w:pPr>
        <w:pStyle w:val="BodyText"/>
        <w:spacing w:before="180"/>
        <w:ind w:left="1307" w:right="1433"/>
      </w:pPr>
      <w:r>
        <w:t>If you are working with a product portfolio you have a range of tools at your disposal to determine how each one or a group of the products are doing. You could consider using the Product Life Cycle but if you need a current “snap shot” of how the products are doing you would benefit more from using the Boston Consulting Group Matrix.</w:t>
      </w:r>
    </w:p>
    <w:p w14:paraId="005BC217" w14:textId="77777777" w:rsidR="001F5D61" w:rsidRDefault="001F5D61">
      <w:pPr>
        <w:sectPr w:rsidR="001F5D61">
          <w:pgSz w:w="11910" w:h="16840"/>
          <w:pgMar w:top="1320" w:right="0" w:bottom="280" w:left="320" w:header="891" w:footer="0" w:gutter="0"/>
          <w:cols w:space="720"/>
        </w:sectPr>
      </w:pPr>
    </w:p>
    <w:p w14:paraId="5B31ADC4" w14:textId="77777777" w:rsidR="001F5D61" w:rsidRDefault="00A234DC">
      <w:pPr>
        <w:pStyle w:val="BodyText"/>
        <w:spacing w:before="93" w:line="237" w:lineRule="auto"/>
        <w:ind w:left="1307" w:right="1352"/>
      </w:pPr>
      <w:r>
        <w:lastRenderedPageBreak/>
        <w:t>Back in 1968 a clever chap from Boston Consulting Group (BCG), Bruce Henderson, created this chart to help organizations with the task of analyzing their product line or portfolio.</w:t>
      </w:r>
    </w:p>
    <w:p w14:paraId="1BE42800" w14:textId="77777777" w:rsidR="001F5D61" w:rsidRDefault="001F5D61">
      <w:pPr>
        <w:pStyle w:val="BodyText"/>
        <w:spacing w:before="3"/>
        <w:rPr>
          <w:sz w:val="23"/>
        </w:rPr>
      </w:pPr>
    </w:p>
    <w:p w14:paraId="1ADF4A2A" w14:textId="77777777" w:rsidR="001F5D61" w:rsidRDefault="00A234DC">
      <w:pPr>
        <w:pStyle w:val="BodyText"/>
        <w:ind w:left="1307" w:right="1395"/>
      </w:pPr>
      <w:r>
        <w:t>The matrix assesses products on two dimensions. The first dimension looks at the products general level of growth within its market. The second dimension then measures the product’s market share relative to the largest competitor in the industry. Analyzing products in this way provides a useful insight into the likely opportunities and problems with a particular product.</w:t>
      </w:r>
    </w:p>
    <w:p w14:paraId="032CEFA6" w14:textId="77777777" w:rsidR="001F5D61" w:rsidRDefault="001F5D61">
      <w:pPr>
        <w:pStyle w:val="BodyText"/>
        <w:spacing w:before="2"/>
        <w:rPr>
          <w:sz w:val="23"/>
        </w:rPr>
      </w:pPr>
    </w:p>
    <w:p w14:paraId="6DF2643B" w14:textId="77777777" w:rsidR="001F5D61" w:rsidRDefault="00A234DC">
      <w:pPr>
        <w:pStyle w:val="BodyText"/>
        <w:spacing w:line="237" w:lineRule="auto"/>
        <w:ind w:left="1307" w:right="1352"/>
      </w:pPr>
      <w:r>
        <w:t>Products are classified into four distinct groups, Stars, Cash Cows, Problem Child and Dog. Let’s have a look at what each one means for the product and the decision making process.</w:t>
      </w:r>
    </w:p>
    <w:p w14:paraId="06FC1CBB" w14:textId="1D7AE1CA" w:rsidR="001F5D61" w:rsidRDefault="001F5D61">
      <w:pPr>
        <w:pStyle w:val="BodyText"/>
        <w:rPr>
          <w:sz w:val="20"/>
        </w:rPr>
      </w:pPr>
    </w:p>
    <w:p w14:paraId="10E6EEB4" w14:textId="6AF205F0" w:rsidR="001F5D61" w:rsidRDefault="00B95EA2">
      <w:pPr>
        <w:pStyle w:val="BodyText"/>
        <w:rPr>
          <w:sz w:val="20"/>
        </w:rPr>
      </w:pPr>
      <w:r>
        <w:rPr>
          <w:noProof/>
          <w:sz w:val="20"/>
        </w:rPr>
        <w:pict w14:anchorId="3A17331B">
          <v:shape id="_x0000_s1442" type="#_x0000_t75" style="position:absolute;margin-left:343.55pt;margin-top:8pt;width:44.8pt;height:44.3pt;z-index:-250764288">
            <v:imagedata r:id="rId84" o:title=""/>
          </v:shape>
        </w:pict>
      </w:r>
      <w:r>
        <w:rPr>
          <w:noProof/>
          <w:sz w:val="20"/>
        </w:rPr>
        <w:pict w14:anchorId="76433DA3">
          <v:shape id="_x0000_s1445" type="#_x0000_t75" style="position:absolute;margin-left:144.8pt;margin-top:11.2pt;width:48pt;height:46.15pt;z-index:-250767360">
            <v:imagedata r:id="rId85" o:title=""/>
          </v:shape>
        </w:pict>
      </w:r>
      <w:r>
        <w:rPr>
          <w:noProof/>
          <w:sz w:val="20"/>
        </w:rPr>
        <w:pict w14:anchorId="055CA64F">
          <v:shape id="_x0000_s1447" style="position:absolute;margin-left:126.9pt;margin-top:4.8pt;width:322.8pt;height:175.05pt;z-index:-250769408" coordorigin="2859,-408" coordsize="6456,3501" o:spt="100" adj="0,,0" path="m9283,3026r-5,l9210,3026r-60,35l9148,3072r5,9l9158,3089r11,3l9283,3026t32,-18l9169,2923r-11,3l9153,2934r-5,9l9151,2954r60,35l2960,2979r2,-3284l2997,-245r11,3l3017,-247r8,-5l3028,-263r-5,-9l2965,-372r-22,-36l2864,-272r-5,9l2862,-252r8,5l2879,-242r11,-3l2901,-263r24,-42l2924,2992r,23l2924,3015r17,l9211,3026r67,l9283,3026r32,-18e" fillcolor="#497dba" stroked="f">
            <v:stroke joinstyle="round"/>
            <v:formulas/>
            <v:path arrowok="t" o:connecttype="segments"/>
          </v:shape>
        </w:pict>
      </w:r>
    </w:p>
    <w:p w14:paraId="06602EC9" w14:textId="77777777" w:rsidR="001F5D61" w:rsidRDefault="001F5D61">
      <w:pPr>
        <w:pStyle w:val="BodyText"/>
        <w:spacing w:before="5"/>
        <w:rPr>
          <w:sz w:val="21"/>
        </w:rPr>
      </w:pPr>
    </w:p>
    <w:p w14:paraId="32EF7BC2" w14:textId="27105F03" w:rsidR="001F5D61" w:rsidRDefault="00B95EA2">
      <w:pPr>
        <w:spacing w:before="44"/>
        <w:ind w:left="1566" w:right="4756"/>
        <w:jc w:val="center"/>
        <w:rPr>
          <w:b/>
          <w:sz w:val="29"/>
        </w:rPr>
      </w:pPr>
      <w:r>
        <w:pict w14:anchorId="5DA23BC5">
          <v:shape id="_x0000_s1440" type="#_x0000_t202" style="position:absolute;left:0;text-align:left;margin-left:126.15pt;margin-top:-15.5pt;width:13pt;height:22.5pt;z-index:251913216;mso-position-horizontal-relative:page" filled="f" stroked="f">
            <v:textbox style="layout-flow:vertical;mso-layout-flow-alt:bottom-to-top" inset="0,0,0,0">
              <w:txbxContent>
                <w:p w14:paraId="486588DA" w14:textId="77777777" w:rsidR="00B95EA2" w:rsidRDefault="00B95EA2">
                  <w:pPr>
                    <w:spacing w:line="244" w:lineRule="exact"/>
                    <w:ind w:left="20"/>
                    <w:rPr>
                      <w:b/>
                    </w:rPr>
                  </w:pPr>
                  <w:r>
                    <w:rPr>
                      <w:b/>
                    </w:rPr>
                    <w:t>High</w:t>
                  </w:r>
                </w:p>
              </w:txbxContent>
            </v:textbox>
            <w10:wrap anchorx="page"/>
          </v:shape>
        </w:pict>
      </w:r>
      <w:r w:rsidR="00A234DC">
        <w:rPr>
          <w:b/>
          <w:sz w:val="29"/>
        </w:rPr>
        <w:t>Stars</w:t>
      </w:r>
    </w:p>
    <w:p w14:paraId="286B97CC" w14:textId="77777777" w:rsidR="001F5D61" w:rsidRDefault="001F5D61">
      <w:pPr>
        <w:pStyle w:val="BodyText"/>
        <w:rPr>
          <w:b/>
          <w:sz w:val="10"/>
        </w:rPr>
      </w:pPr>
    </w:p>
    <w:p w14:paraId="42AB2A2D" w14:textId="77777777" w:rsidR="001F5D61" w:rsidRDefault="001F5D61">
      <w:pPr>
        <w:rPr>
          <w:sz w:val="10"/>
        </w:rPr>
        <w:sectPr w:rsidR="001F5D61">
          <w:pgSz w:w="11910" w:h="16840"/>
          <w:pgMar w:top="1320" w:right="0" w:bottom="280" w:left="320" w:header="891" w:footer="0" w:gutter="0"/>
          <w:cols w:space="720"/>
        </w:sectPr>
      </w:pPr>
    </w:p>
    <w:p w14:paraId="3B7DDB9C" w14:textId="77777777" w:rsidR="001F5D61" w:rsidRDefault="001F5D61">
      <w:pPr>
        <w:pStyle w:val="BodyText"/>
        <w:spacing w:before="1"/>
        <w:rPr>
          <w:b/>
          <w:sz w:val="23"/>
        </w:rPr>
      </w:pPr>
    </w:p>
    <w:p w14:paraId="665ED2A6" w14:textId="77777777" w:rsidR="001F5D61" w:rsidRDefault="00B95EA2">
      <w:pPr>
        <w:ind w:left="3022"/>
        <w:rPr>
          <w:sz w:val="19"/>
        </w:rPr>
      </w:pPr>
      <w:r>
        <w:pict w14:anchorId="33DBCD82">
          <v:shape id="_x0000_s1439" type="#_x0000_t202" style="position:absolute;left:0;text-align:left;margin-left:126.15pt;margin-top:-20.35pt;width:13pt;height:92.85pt;z-index:251912192;mso-position-horizontal-relative:page" filled="f" stroked="f">
            <v:textbox style="layout-flow:vertical;mso-layout-flow-alt:bottom-to-top" inset="0,0,0,0">
              <w:txbxContent>
                <w:p w14:paraId="000DF41D" w14:textId="77777777" w:rsidR="00B95EA2" w:rsidRDefault="00B95EA2">
                  <w:pPr>
                    <w:spacing w:line="244" w:lineRule="exact"/>
                    <w:ind w:left="20"/>
                    <w:rPr>
                      <w:b/>
                    </w:rPr>
                  </w:pPr>
                  <w:r>
                    <w:rPr>
                      <w:b/>
                      <w:color w:val="FF0000"/>
                    </w:rPr>
                    <w:t>Market Growth</w:t>
                  </w:r>
                  <w:r>
                    <w:rPr>
                      <w:b/>
                      <w:color w:val="FF0000"/>
                      <w:spacing w:val="-25"/>
                    </w:rPr>
                    <w:t xml:space="preserve"> </w:t>
                  </w:r>
                  <w:r>
                    <w:rPr>
                      <w:b/>
                      <w:color w:val="FF0000"/>
                    </w:rPr>
                    <w:t>rate</w:t>
                  </w:r>
                </w:p>
              </w:txbxContent>
            </v:textbox>
            <w10:wrap anchorx="page"/>
          </v:shape>
        </w:pict>
      </w:r>
      <w:r w:rsidR="00A234DC">
        <w:rPr>
          <w:sz w:val="19"/>
        </w:rPr>
        <w:t>Rapid growth and expansion</w:t>
      </w:r>
    </w:p>
    <w:p w14:paraId="5EC4287B" w14:textId="77777777" w:rsidR="001F5D61" w:rsidRDefault="00A234DC">
      <w:pPr>
        <w:spacing w:before="64" w:line="244" w:lineRule="auto"/>
        <w:ind w:left="517" w:right="2367"/>
        <w:rPr>
          <w:sz w:val="19"/>
        </w:rPr>
      </w:pPr>
      <w:r>
        <w:br w:type="column"/>
      </w:r>
      <w:r>
        <w:rPr>
          <w:sz w:val="19"/>
        </w:rPr>
        <w:t>New Ventures-Risky-few become stars, other divested</w:t>
      </w:r>
    </w:p>
    <w:p w14:paraId="2651F264" w14:textId="77777777" w:rsidR="001F5D61" w:rsidRDefault="001F5D61">
      <w:pPr>
        <w:spacing w:line="244" w:lineRule="auto"/>
        <w:rPr>
          <w:sz w:val="19"/>
        </w:rPr>
        <w:sectPr w:rsidR="001F5D61">
          <w:type w:val="continuous"/>
          <w:pgSz w:w="11910" w:h="16840"/>
          <w:pgMar w:top="1580" w:right="0" w:bottom="280" w:left="320" w:header="720" w:footer="720" w:gutter="0"/>
          <w:cols w:num="2" w:space="720" w:equalWidth="0">
            <w:col w:w="5242" w:space="40"/>
            <w:col w:w="6308"/>
          </w:cols>
        </w:sectPr>
      </w:pPr>
    </w:p>
    <w:p w14:paraId="30CCBBE6" w14:textId="77777777" w:rsidR="001F5D61" w:rsidRDefault="001F5D61">
      <w:pPr>
        <w:pStyle w:val="BodyText"/>
        <w:rPr>
          <w:sz w:val="20"/>
        </w:rPr>
      </w:pPr>
    </w:p>
    <w:p w14:paraId="39512AAA" w14:textId="4D419AB9" w:rsidR="001F5D61" w:rsidRDefault="00B95EA2">
      <w:pPr>
        <w:pStyle w:val="BodyText"/>
        <w:rPr>
          <w:sz w:val="20"/>
        </w:rPr>
      </w:pPr>
      <w:r>
        <w:rPr>
          <w:noProof/>
          <w:sz w:val="20"/>
        </w:rPr>
        <w:pict w14:anchorId="68D97CF4">
          <v:shape id="_x0000_s1443" type="#_x0000_t75" style="position:absolute;margin-left:367.8pt;margin-top:3.1pt;width:54.85pt;height:44.75pt;z-index:-250765312">
            <v:imagedata r:id="rId86" o:title=""/>
          </v:shape>
        </w:pict>
      </w:r>
      <w:r>
        <w:rPr>
          <w:noProof/>
          <w:sz w:val="20"/>
        </w:rPr>
        <w:pict w14:anchorId="06CBA33A">
          <v:shape id="_x0000_s1444" type="#_x0000_t75" style="position:absolute;margin-left:227.05pt;margin-top:6.75pt;width:44.8pt;height:34.7pt;z-index:-250766336">
            <v:imagedata r:id="rId87" o:title=""/>
          </v:shape>
        </w:pict>
      </w:r>
    </w:p>
    <w:p w14:paraId="79DE99DD" w14:textId="77777777" w:rsidR="001F5D61" w:rsidRDefault="001F5D61">
      <w:pPr>
        <w:rPr>
          <w:sz w:val="20"/>
        </w:rPr>
        <w:sectPr w:rsidR="001F5D61">
          <w:type w:val="continuous"/>
          <w:pgSz w:w="11910" w:h="16840"/>
          <w:pgMar w:top="1580" w:right="0" w:bottom="280" w:left="320" w:header="720" w:footer="720" w:gutter="0"/>
          <w:cols w:space="720"/>
        </w:sectPr>
      </w:pPr>
    </w:p>
    <w:p w14:paraId="6BC1B8E1" w14:textId="77777777" w:rsidR="001F5D61" w:rsidRDefault="00A234DC">
      <w:pPr>
        <w:pStyle w:val="Heading2"/>
        <w:ind w:left="3040"/>
      </w:pPr>
      <w:r>
        <w:t>Cash Cows</w:t>
      </w:r>
    </w:p>
    <w:p w14:paraId="01DE8AD9" w14:textId="77777777" w:rsidR="001F5D61" w:rsidRDefault="00B95EA2">
      <w:pPr>
        <w:spacing w:before="80" w:line="244" w:lineRule="auto"/>
        <w:ind w:left="2916"/>
        <w:rPr>
          <w:sz w:val="19"/>
        </w:rPr>
      </w:pPr>
      <w:r>
        <w:pict w14:anchorId="1267BF02">
          <v:shape id="_x0000_s1438" type="#_x0000_t202" style="position:absolute;left:0;text-align:left;margin-left:126.15pt;margin-top:26.3pt;width:13pt;height:20.65pt;z-index:251911168;mso-position-horizontal-relative:page" filled="f" stroked="f">
            <v:textbox style="layout-flow:vertical;mso-layout-flow-alt:bottom-to-top" inset="0,0,0,0">
              <w:txbxContent>
                <w:p w14:paraId="58C69B4D" w14:textId="77777777" w:rsidR="00B95EA2" w:rsidRDefault="00B95EA2">
                  <w:pPr>
                    <w:spacing w:line="244" w:lineRule="exact"/>
                    <w:ind w:left="20"/>
                    <w:rPr>
                      <w:b/>
                    </w:rPr>
                  </w:pPr>
                  <w:r>
                    <w:rPr>
                      <w:b/>
                    </w:rPr>
                    <w:t>Low</w:t>
                  </w:r>
                </w:p>
              </w:txbxContent>
            </v:textbox>
            <w10:wrap anchorx="page"/>
          </v:shape>
        </w:pict>
      </w:r>
      <w:r w:rsidR="00A234DC">
        <w:rPr>
          <w:sz w:val="19"/>
        </w:rPr>
        <w:t>Ability to fund the Question Marks and Stars</w:t>
      </w:r>
    </w:p>
    <w:p w14:paraId="51816B17" w14:textId="77777777" w:rsidR="001F5D61" w:rsidRDefault="00A234DC">
      <w:pPr>
        <w:pStyle w:val="Heading2"/>
      </w:pPr>
      <w:r>
        <w:rPr>
          <w:b w:val="0"/>
        </w:rPr>
        <w:br w:type="column"/>
      </w:r>
      <w:r>
        <w:t>Dogs</w:t>
      </w:r>
    </w:p>
    <w:p w14:paraId="6CF63D67" w14:textId="77777777" w:rsidR="001F5D61" w:rsidRDefault="001F5D61">
      <w:pPr>
        <w:pStyle w:val="BodyText"/>
        <w:spacing w:before="5"/>
        <w:rPr>
          <w:b/>
          <w:sz w:val="23"/>
        </w:rPr>
      </w:pPr>
    </w:p>
    <w:p w14:paraId="3D9E866A" w14:textId="77777777" w:rsidR="001F5D61" w:rsidRDefault="00A234DC">
      <w:pPr>
        <w:spacing w:line="244" w:lineRule="auto"/>
        <w:ind w:left="944" w:right="2704"/>
        <w:rPr>
          <w:sz w:val="19"/>
        </w:rPr>
      </w:pPr>
      <w:r>
        <w:rPr>
          <w:sz w:val="19"/>
        </w:rPr>
        <w:t>Low market share &amp; growth Consider divestment</w:t>
      </w:r>
    </w:p>
    <w:p w14:paraId="05975CDD" w14:textId="77777777" w:rsidR="001F5D61" w:rsidRDefault="001F5D61">
      <w:pPr>
        <w:spacing w:line="244" w:lineRule="auto"/>
        <w:rPr>
          <w:sz w:val="19"/>
        </w:rPr>
        <w:sectPr w:rsidR="001F5D61">
          <w:type w:val="continuous"/>
          <w:pgSz w:w="11910" w:h="16840"/>
          <w:pgMar w:top="1580" w:right="0" w:bottom="280" w:left="320" w:header="720" w:footer="720" w:gutter="0"/>
          <w:cols w:num="2" w:space="720" w:equalWidth="0">
            <w:col w:w="5090" w:space="40"/>
            <w:col w:w="6460"/>
          </w:cols>
        </w:sectPr>
      </w:pPr>
    </w:p>
    <w:p w14:paraId="1AD24149" w14:textId="77777777" w:rsidR="001F5D61" w:rsidRDefault="001F5D61">
      <w:pPr>
        <w:pStyle w:val="BodyText"/>
        <w:spacing w:before="4"/>
      </w:pPr>
    </w:p>
    <w:p w14:paraId="0F1F4D70" w14:textId="77777777" w:rsidR="001F5D61" w:rsidRDefault="00A234DC">
      <w:pPr>
        <w:tabs>
          <w:tab w:val="left" w:pos="2379"/>
          <w:tab w:val="left" w:pos="5673"/>
        </w:tabs>
        <w:spacing w:before="55"/>
        <w:ind w:right="52"/>
        <w:jc w:val="center"/>
        <w:rPr>
          <w:b/>
        </w:rPr>
      </w:pPr>
      <w:r>
        <w:rPr>
          <w:b/>
        </w:rPr>
        <w:t>High</w:t>
      </w:r>
      <w:r>
        <w:rPr>
          <w:b/>
        </w:rPr>
        <w:tab/>
      </w:r>
      <w:r>
        <w:rPr>
          <w:b/>
          <w:color w:val="FF0000"/>
        </w:rPr>
        <w:t>Market</w:t>
      </w:r>
      <w:r>
        <w:rPr>
          <w:b/>
          <w:color w:val="FF0000"/>
          <w:spacing w:val="-10"/>
        </w:rPr>
        <w:t xml:space="preserve"> </w:t>
      </w:r>
      <w:r>
        <w:rPr>
          <w:b/>
          <w:color w:val="FF0000"/>
        </w:rPr>
        <w:t>Share</w:t>
      </w:r>
      <w:r>
        <w:rPr>
          <w:b/>
          <w:color w:val="FF0000"/>
        </w:rPr>
        <w:tab/>
      </w:r>
      <w:r>
        <w:rPr>
          <w:b/>
        </w:rPr>
        <w:t>Low</w:t>
      </w:r>
    </w:p>
    <w:p w14:paraId="3EEA72D7" w14:textId="77777777" w:rsidR="001F5D61" w:rsidRDefault="001F5D61">
      <w:pPr>
        <w:pStyle w:val="BodyText"/>
        <w:spacing w:before="8"/>
        <w:rPr>
          <w:b/>
          <w:sz w:val="22"/>
        </w:rPr>
      </w:pPr>
    </w:p>
    <w:p w14:paraId="434481F0" w14:textId="77777777" w:rsidR="001F5D61" w:rsidRDefault="00A234DC">
      <w:pPr>
        <w:pStyle w:val="BodyText"/>
        <w:spacing w:before="54" w:line="237" w:lineRule="auto"/>
        <w:ind w:left="1643" w:right="2283" w:firstLine="2"/>
      </w:pPr>
      <w:r>
        <w:t>Source: David, F.R. &amp; David, F.R. (2014). Strategic Management: A Competitive Advantage Approach, Concepts &amp; Cases. New Jersey (USA): Prentice Hall.</w:t>
      </w:r>
    </w:p>
    <w:p w14:paraId="3639BA3E" w14:textId="77777777" w:rsidR="001F5D61" w:rsidRDefault="001F5D61">
      <w:pPr>
        <w:pStyle w:val="BodyText"/>
        <w:spacing w:before="3"/>
        <w:rPr>
          <w:sz w:val="23"/>
        </w:rPr>
      </w:pPr>
    </w:p>
    <w:p w14:paraId="5FAA9F22" w14:textId="77777777" w:rsidR="001F5D61" w:rsidRDefault="00A234DC">
      <w:pPr>
        <w:pStyle w:val="ListParagraph"/>
        <w:numPr>
          <w:ilvl w:val="1"/>
          <w:numId w:val="36"/>
        </w:numPr>
        <w:tabs>
          <w:tab w:val="left" w:pos="1715"/>
        </w:tabs>
        <w:rPr>
          <w:sz w:val="24"/>
        </w:rPr>
      </w:pPr>
      <w:r>
        <w:rPr>
          <w:sz w:val="24"/>
        </w:rPr>
        <w:t>Stars (high share and high</w:t>
      </w:r>
      <w:r>
        <w:rPr>
          <w:spacing w:val="-28"/>
          <w:sz w:val="24"/>
        </w:rPr>
        <w:t xml:space="preserve"> </w:t>
      </w:r>
      <w:r>
        <w:rPr>
          <w:sz w:val="24"/>
        </w:rPr>
        <w:t>growth)</w:t>
      </w:r>
    </w:p>
    <w:p w14:paraId="2FA7C78D" w14:textId="4E64C6DE" w:rsidR="001F5D61" w:rsidRDefault="00B95EA2">
      <w:pPr>
        <w:pStyle w:val="BodyText"/>
        <w:spacing w:before="180"/>
        <w:ind w:left="1643" w:right="1433" w:firstLine="2"/>
      </w:pPr>
      <w:r>
        <w:rPr>
          <w:noProof/>
        </w:rPr>
        <w:pict w14:anchorId="0B2E05E6">
          <v:shape id="_x0000_s1446" style="position:absolute;left:0;text-align:left;margin-left:27.1pt;margin-top:21.05pt;width:517.55pt;height:264.8pt;z-index:-250768384" coordorigin="862,5364" coordsize="10351,5296" o:spt="100" adj="0,,0" path="m2947,1230r6306,2m5935,-212r31,3223e" filled="f" strokecolor="#497dba" strokeweight=".48336mm">
            <v:stroke joinstyle="round"/>
            <v:formulas/>
            <v:path arrowok="t" o:connecttype="segments"/>
          </v:shape>
        </w:pict>
      </w:r>
      <w:r w:rsidR="00A234DC">
        <w:t>Star products all have rapid growth and dominant market share. This means that star products can be seen as market leading products. These products will need a lot of investment to retain their position, to support further growth as well as to maintain its lead over competing products. This being said, star products will also be generating a lot of income due to the strength they have in the market. The main problem for product</w:t>
      </w:r>
      <w:r w:rsidR="00A234DC">
        <w:rPr>
          <w:spacing w:val="-3"/>
        </w:rPr>
        <w:t xml:space="preserve"> </w:t>
      </w:r>
      <w:r w:rsidR="00A234DC">
        <w:t>portfolio</w:t>
      </w:r>
      <w:r w:rsidR="00A234DC">
        <w:rPr>
          <w:spacing w:val="-5"/>
        </w:rPr>
        <w:t xml:space="preserve"> </w:t>
      </w:r>
      <w:r w:rsidR="00A234DC">
        <w:t>managers</w:t>
      </w:r>
      <w:r w:rsidR="00A234DC">
        <w:rPr>
          <w:spacing w:val="-6"/>
        </w:rPr>
        <w:t xml:space="preserve"> </w:t>
      </w:r>
      <w:r w:rsidR="00A234DC">
        <w:t>is</w:t>
      </w:r>
      <w:r w:rsidR="00A234DC">
        <w:rPr>
          <w:spacing w:val="-6"/>
        </w:rPr>
        <w:t xml:space="preserve"> </w:t>
      </w:r>
      <w:r w:rsidR="00A234DC">
        <w:t>to</w:t>
      </w:r>
      <w:r w:rsidR="00A234DC">
        <w:rPr>
          <w:spacing w:val="-7"/>
        </w:rPr>
        <w:t xml:space="preserve"> </w:t>
      </w:r>
      <w:r w:rsidR="00A234DC">
        <w:t>judge</w:t>
      </w:r>
      <w:r w:rsidR="00A234DC">
        <w:rPr>
          <w:spacing w:val="-5"/>
        </w:rPr>
        <w:t xml:space="preserve"> </w:t>
      </w:r>
      <w:r w:rsidR="00A234DC">
        <w:t>whether</w:t>
      </w:r>
      <w:r w:rsidR="00A234DC">
        <w:rPr>
          <w:spacing w:val="-6"/>
        </w:rPr>
        <w:t xml:space="preserve"> </w:t>
      </w:r>
      <w:r w:rsidR="00A234DC">
        <w:t>the</w:t>
      </w:r>
      <w:r w:rsidR="00A234DC">
        <w:rPr>
          <w:spacing w:val="-5"/>
        </w:rPr>
        <w:t xml:space="preserve"> </w:t>
      </w:r>
      <w:r w:rsidR="00A234DC">
        <w:t>market</w:t>
      </w:r>
      <w:r w:rsidR="00A234DC">
        <w:rPr>
          <w:spacing w:val="-7"/>
        </w:rPr>
        <w:t xml:space="preserve"> </w:t>
      </w:r>
      <w:r w:rsidR="00A234DC">
        <w:t>is</w:t>
      </w:r>
      <w:r w:rsidR="00A234DC">
        <w:rPr>
          <w:spacing w:val="-5"/>
        </w:rPr>
        <w:t xml:space="preserve"> </w:t>
      </w:r>
      <w:r w:rsidR="00A234DC">
        <w:t>going</w:t>
      </w:r>
      <w:r w:rsidR="00A234DC">
        <w:rPr>
          <w:spacing w:val="-6"/>
        </w:rPr>
        <w:t xml:space="preserve"> </w:t>
      </w:r>
      <w:r w:rsidR="00A234DC">
        <w:t>to</w:t>
      </w:r>
      <w:r w:rsidR="00A234DC">
        <w:rPr>
          <w:spacing w:val="-5"/>
        </w:rPr>
        <w:t xml:space="preserve"> </w:t>
      </w:r>
      <w:r w:rsidR="00A234DC">
        <w:t>continue</w:t>
      </w:r>
      <w:r w:rsidR="00A234DC">
        <w:rPr>
          <w:spacing w:val="-6"/>
        </w:rPr>
        <w:t xml:space="preserve"> </w:t>
      </w:r>
      <w:r w:rsidR="00A234DC">
        <w:t>to</w:t>
      </w:r>
      <w:r w:rsidR="00A234DC">
        <w:rPr>
          <w:spacing w:val="-5"/>
        </w:rPr>
        <w:t xml:space="preserve"> </w:t>
      </w:r>
      <w:r w:rsidR="00A234DC">
        <w:t xml:space="preserve">grow or whether it will go down. Star product can become Cash Cows as the </w:t>
      </w:r>
      <w:r w:rsidR="00A234DC">
        <w:rPr>
          <w:spacing w:val="-3"/>
        </w:rPr>
        <w:t xml:space="preserve">market </w:t>
      </w:r>
      <w:r w:rsidR="00A234DC">
        <w:t xml:space="preserve">growth starts to decline if they </w:t>
      </w:r>
      <w:r w:rsidR="00A234DC">
        <w:rPr>
          <w:spacing w:val="-3"/>
        </w:rPr>
        <w:t xml:space="preserve">keep </w:t>
      </w:r>
      <w:r w:rsidR="00A234DC">
        <w:t xml:space="preserve">their high </w:t>
      </w:r>
      <w:r w:rsidR="00A234DC">
        <w:rPr>
          <w:spacing w:val="-3"/>
        </w:rPr>
        <w:t>market</w:t>
      </w:r>
      <w:r w:rsidR="00A234DC">
        <w:rPr>
          <w:spacing w:val="-5"/>
        </w:rPr>
        <w:t xml:space="preserve"> </w:t>
      </w:r>
      <w:r w:rsidR="00A234DC">
        <w:t>share.</w:t>
      </w:r>
    </w:p>
    <w:p w14:paraId="529F2AC9" w14:textId="77777777" w:rsidR="001F5D61" w:rsidRDefault="001F5D61">
      <w:pPr>
        <w:pStyle w:val="BodyText"/>
        <w:spacing w:before="11"/>
        <w:rPr>
          <w:sz w:val="22"/>
        </w:rPr>
      </w:pPr>
    </w:p>
    <w:p w14:paraId="3F39548F" w14:textId="77777777" w:rsidR="001F5D61" w:rsidRDefault="00A234DC">
      <w:pPr>
        <w:pStyle w:val="ListParagraph"/>
        <w:numPr>
          <w:ilvl w:val="1"/>
          <w:numId w:val="36"/>
        </w:numPr>
        <w:tabs>
          <w:tab w:val="left" w:pos="1715"/>
        </w:tabs>
        <w:spacing w:before="1"/>
        <w:rPr>
          <w:sz w:val="24"/>
        </w:rPr>
      </w:pPr>
      <w:r>
        <w:rPr>
          <w:sz w:val="24"/>
        </w:rPr>
        <w:t>Cash Cows (high share, low growth)</w:t>
      </w:r>
    </w:p>
    <w:p w14:paraId="156DCF3D" w14:textId="77777777" w:rsidR="001F5D61" w:rsidRDefault="00A234DC">
      <w:pPr>
        <w:pStyle w:val="BodyText"/>
        <w:spacing w:before="182"/>
        <w:ind w:left="1643" w:right="1546" w:firstLine="2"/>
      </w:pPr>
      <w:r>
        <w:t>Cash cows don’t need the same level of support as before. This is due to less competitive pressures with a low growth market and they usually enjoy a dominant position that has been generated from economies of scale. Cash cows are still generating a significant level of income but are not costing the organization much to maintain. These products can be “milked” to fund Star products.</w:t>
      </w:r>
    </w:p>
    <w:p w14:paraId="30B4101B" w14:textId="77777777" w:rsidR="001F5D61" w:rsidRDefault="001F5D61">
      <w:pPr>
        <w:sectPr w:rsidR="001F5D61">
          <w:type w:val="continuous"/>
          <w:pgSz w:w="11910" w:h="16840"/>
          <w:pgMar w:top="1580" w:right="0" w:bottom="280" w:left="320" w:header="720" w:footer="720" w:gutter="0"/>
          <w:cols w:space="720"/>
        </w:sectPr>
      </w:pPr>
    </w:p>
    <w:p w14:paraId="06DAB773" w14:textId="77777777" w:rsidR="001F5D61" w:rsidRDefault="00A234DC">
      <w:pPr>
        <w:pStyle w:val="ListParagraph"/>
        <w:numPr>
          <w:ilvl w:val="1"/>
          <w:numId w:val="36"/>
        </w:numPr>
        <w:tabs>
          <w:tab w:val="left" w:pos="1715"/>
        </w:tabs>
        <w:spacing w:before="90"/>
        <w:rPr>
          <w:sz w:val="24"/>
        </w:rPr>
      </w:pPr>
      <w:r>
        <w:rPr>
          <w:sz w:val="24"/>
        </w:rPr>
        <w:lastRenderedPageBreak/>
        <w:t>Dogs (low share, low</w:t>
      </w:r>
      <w:r>
        <w:rPr>
          <w:spacing w:val="-4"/>
          <w:sz w:val="24"/>
        </w:rPr>
        <w:t xml:space="preserve"> </w:t>
      </w:r>
      <w:r>
        <w:rPr>
          <w:sz w:val="24"/>
        </w:rPr>
        <w:t>growth)</w:t>
      </w:r>
    </w:p>
    <w:p w14:paraId="0FBC6FE0" w14:textId="77777777" w:rsidR="001F5D61" w:rsidRDefault="00A234DC">
      <w:pPr>
        <w:pStyle w:val="BodyText"/>
        <w:spacing w:before="181"/>
        <w:ind w:left="1643" w:right="1422" w:firstLine="2"/>
      </w:pPr>
      <w:r>
        <w:t>Product classified as dogs always have a weak market share in a low growth market. These products are very likely making a loss or a very low profit at best. These products can be a big drain on management time and resources. The questions for managers are whether the investment currently being spent on keeping these products alive, could be spent on making something that would be more profitable. The answer to this question is usually yes.</w:t>
      </w:r>
    </w:p>
    <w:p w14:paraId="4B1CA796" w14:textId="77777777" w:rsidR="001F5D61" w:rsidRDefault="001F5D61">
      <w:pPr>
        <w:pStyle w:val="BodyText"/>
        <w:spacing w:before="11"/>
        <w:rPr>
          <w:sz w:val="22"/>
        </w:rPr>
      </w:pPr>
    </w:p>
    <w:p w14:paraId="2555FCB6" w14:textId="77777777" w:rsidR="001F5D61" w:rsidRDefault="00A234DC">
      <w:pPr>
        <w:pStyle w:val="ListParagraph"/>
        <w:numPr>
          <w:ilvl w:val="1"/>
          <w:numId w:val="36"/>
        </w:numPr>
        <w:tabs>
          <w:tab w:val="left" w:pos="1715"/>
        </w:tabs>
        <w:rPr>
          <w:sz w:val="24"/>
        </w:rPr>
      </w:pPr>
      <w:r>
        <w:rPr>
          <w:sz w:val="24"/>
        </w:rPr>
        <w:t>Problem Child (low share, high</w:t>
      </w:r>
      <w:r>
        <w:rPr>
          <w:spacing w:val="-2"/>
          <w:sz w:val="24"/>
        </w:rPr>
        <w:t xml:space="preserve"> </w:t>
      </w:r>
      <w:r>
        <w:rPr>
          <w:sz w:val="24"/>
        </w:rPr>
        <w:t>growth)</w:t>
      </w:r>
    </w:p>
    <w:p w14:paraId="6ECC9613" w14:textId="44473286" w:rsidR="001F5D61" w:rsidRDefault="00A234DC">
      <w:pPr>
        <w:pStyle w:val="BodyText"/>
        <w:spacing w:before="180"/>
        <w:ind w:left="1643" w:right="1433" w:firstLine="2"/>
      </w:pPr>
      <w:r>
        <w:t>Also sometime referred to as Question Marks, these products prove to be tricky ones for product managers. These products are in a high growth market but do not seem to have a high share of the market. This could be a reason for this such as a very new product to the market. If this is not the case, then some questions need to be asked. What is the organization doing wrong? What are competitors doing right? It could be that these products just need more investment behind them to become Stars.</w:t>
      </w:r>
    </w:p>
    <w:p w14:paraId="39A64D71" w14:textId="77777777" w:rsidR="001F5D61" w:rsidRDefault="001F5D61">
      <w:pPr>
        <w:pStyle w:val="BodyText"/>
        <w:spacing w:before="11"/>
        <w:rPr>
          <w:sz w:val="22"/>
        </w:rPr>
      </w:pPr>
    </w:p>
    <w:p w14:paraId="3BF5A950" w14:textId="77777777" w:rsidR="001F5D61" w:rsidRDefault="00A234DC">
      <w:pPr>
        <w:pStyle w:val="BodyText"/>
        <w:spacing w:before="1"/>
        <w:ind w:left="1643" w:right="1430" w:firstLine="2"/>
      </w:pPr>
      <w:r>
        <w:t>A completed matrix can be used to assess the strength of your organization and its product portfolio. Organizations would ideally like to have a good mix of cash cows and stars. There are four assumptions that underpin the Boston Consulting Group Matrix:</w:t>
      </w:r>
    </w:p>
    <w:p w14:paraId="5A6D43EB" w14:textId="77777777" w:rsidR="001F5D61" w:rsidRDefault="001F5D61">
      <w:pPr>
        <w:pStyle w:val="BodyText"/>
        <w:spacing w:before="1"/>
        <w:rPr>
          <w:sz w:val="23"/>
        </w:rPr>
      </w:pPr>
    </w:p>
    <w:p w14:paraId="2CD370C1" w14:textId="77777777" w:rsidR="001F5D61" w:rsidRDefault="00A234DC">
      <w:pPr>
        <w:pStyle w:val="ListParagraph"/>
        <w:numPr>
          <w:ilvl w:val="2"/>
          <w:numId w:val="36"/>
        </w:numPr>
        <w:tabs>
          <w:tab w:val="left" w:pos="2265"/>
        </w:tabs>
        <w:spacing w:line="237" w:lineRule="auto"/>
        <w:ind w:left="1689" w:right="1425" w:hanging="27"/>
        <w:rPr>
          <w:sz w:val="24"/>
        </w:rPr>
      </w:pPr>
      <w:r>
        <w:rPr>
          <w:sz w:val="24"/>
        </w:rPr>
        <w:t>If</w:t>
      </w:r>
      <w:r>
        <w:rPr>
          <w:spacing w:val="-5"/>
          <w:sz w:val="24"/>
        </w:rPr>
        <w:t xml:space="preserve"> </w:t>
      </w:r>
      <w:r>
        <w:rPr>
          <w:spacing w:val="-2"/>
          <w:sz w:val="24"/>
        </w:rPr>
        <w:t>you</w:t>
      </w:r>
      <w:r>
        <w:rPr>
          <w:spacing w:val="-4"/>
          <w:sz w:val="24"/>
        </w:rPr>
        <w:t xml:space="preserve"> </w:t>
      </w:r>
      <w:r>
        <w:rPr>
          <w:sz w:val="24"/>
        </w:rPr>
        <w:t>want</w:t>
      </w:r>
      <w:r>
        <w:rPr>
          <w:spacing w:val="-6"/>
          <w:sz w:val="24"/>
        </w:rPr>
        <w:t xml:space="preserve"> </w:t>
      </w:r>
      <w:r>
        <w:rPr>
          <w:sz w:val="24"/>
        </w:rPr>
        <w:t>to</w:t>
      </w:r>
      <w:r>
        <w:rPr>
          <w:spacing w:val="-5"/>
          <w:sz w:val="24"/>
        </w:rPr>
        <w:t xml:space="preserve"> </w:t>
      </w:r>
      <w:r>
        <w:rPr>
          <w:sz w:val="24"/>
        </w:rPr>
        <w:t>gain</w:t>
      </w:r>
      <w:r>
        <w:rPr>
          <w:spacing w:val="-6"/>
          <w:sz w:val="24"/>
        </w:rPr>
        <w:t xml:space="preserve"> </w:t>
      </w:r>
      <w:r>
        <w:rPr>
          <w:sz w:val="24"/>
        </w:rPr>
        <w:t>market</w:t>
      </w:r>
      <w:r>
        <w:rPr>
          <w:spacing w:val="-4"/>
          <w:sz w:val="24"/>
        </w:rPr>
        <w:t xml:space="preserve"> </w:t>
      </w:r>
      <w:r>
        <w:rPr>
          <w:sz w:val="24"/>
        </w:rPr>
        <w:t>share</w:t>
      </w:r>
      <w:r>
        <w:rPr>
          <w:spacing w:val="-7"/>
          <w:sz w:val="24"/>
        </w:rPr>
        <w:t xml:space="preserve"> </w:t>
      </w:r>
      <w:r>
        <w:rPr>
          <w:sz w:val="24"/>
        </w:rPr>
        <w:t>you</w:t>
      </w:r>
      <w:r>
        <w:rPr>
          <w:spacing w:val="-6"/>
          <w:sz w:val="24"/>
        </w:rPr>
        <w:t xml:space="preserve"> </w:t>
      </w:r>
      <w:r>
        <w:rPr>
          <w:sz w:val="24"/>
        </w:rPr>
        <w:t>will</w:t>
      </w:r>
      <w:r>
        <w:rPr>
          <w:spacing w:val="-6"/>
          <w:sz w:val="24"/>
        </w:rPr>
        <w:t xml:space="preserve"> </w:t>
      </w:r>
      <w:r>
        <w:rPr>
          <w:sz w:val="24"/>
        </w:rPr>
        <w:t>need</w:t>
      </w:r>
      <w:r>
        <w:rPr>
          <w:spacing w:val="-5"/>
          <w:sz w:val="24"/>
        </w:rPr>
        <w:t xml:space="preserve"> </w:t>
      </w:r>
      <w:r>
        <w:rPr>
          <w:sz w:val="24"/>
        </w:rPr>
        <w:t>to</w:t>
      </w:r>
      <w:r>
        <w:rPr>
          <w:spacing w:val="-4"/>
          <w:sz w:val="24"/>
        </w:rPr>
        <w:t xml:space="preserve"> </w:t>
      </w:r>
      <w:r>
        <w:rPr>
          <w:sz w:val="24"/>
        </w:rPr>
        <w:t>invest</w:t>
      </w:r>
      <w:r>
        <w:rPr>
          <w:spacing w:val="-4"/>
          <w:sz w:val="24"/>
        </w:rPr>
        <w:t xml:space="preserve"> </w:t>
      </w:r>
      <w:r>
        <w:rPr>
          <w:sz w:val="24"/>
        </w:rPr>
        <w:t>in</w:t>
      </w:r>
      <w:r>
        <w:rPr>
          <w:spacing w:val="-5"/>
          <w:sz w:val="24"/>
        </w:rPr>
        <w:t xml:space="preserve"> </w:t>
      </w:r>
      <w:r>
        <w:rPr>
          <w:sz w:val="24"/>
        </w:rPr>
        <w:t>a</w:t>
      </w:r>
      <w:r>
        <w:rPr>
          <w:spacing w:val="-7"/>
          <w:sz w:val="24"/>
        </w:rPr>
        <w:t xml:space="preserve"> </w:t>
      </w:r>
      <w:r>
        <w:rPr>
          <w:sz w:val="24"/>
        </w:rPr>
        <w:t>competitive</w:t>
      </w:r>
      <w:r>
        <w:rPr>
          <w:spacing w:val="-4"/>
          <w:sz w:val="24"/>
        </w:rPr>
        <w:t xml:space="preserve"> </w:t>
      </w:r>
      <w:r>
        <w:rPr>
          <w:sz w:val="24"/>
        </w:rPr>
        <w:t>package, especially through investment in</w:t>
      </w:r>
      <w:r>
        <w:rPr>
          <w:spacing w:val="-2"/>
          <w:sz w:val="24"/>
        </w:rPr>
        <w:t xml:space="preserve"> </w:t>
      </w:r>
      <w:r>
        <w:rPr>
          <w:sz w:val="24"/>
        </w:rPr>
        <w:t>marketing</w:t>
      </w:r>
    </w:p>
    <w:p w14:paraId="4699628C" w14:textId="77777777" w:rsidR="001F5D61" w:rsidRDefault="001F5D61">
      <w:pPr>
        <w:pStyle w:val="BodyText"/>
        <w:spacing w:before="6"/>
        <w:rPr>
          <w:sz w:val="23"/>
        </w:rPr>
      </w:pPr>
    </w:p>
    <w:p w14:paraId="056664D0" w14:textId="77777777" w:rsidR="001F5D61" w:rsidRDefault="00A234DC">
      <w:pPr>
        <w:pStyle w:val="ListParagraph"/>
        <w:numPr>
          <w:ilvl w:val="2"/>
          <w:numId w:val="36"/>
        </w:numPr>
        <w:tabs>
          <w:tab w:val="left" w:pos="2265"/>
        </w:tabs>
        <w:spacing w:line="237" w:lineRule="auto"/>
        <w:ind w:left="1689" w:right="1991" w:hanging="27"/>
        <w:rPr>
          <w:sz w:val="24"/>
        </w:rPr>
      </w:pPr>
      <w:r>
        <w:rPr>
          <w:sz w:val="24"/>
        </w:rPr>
        <w:t>Market</w:t>
      </w:r>
      <w:r>
        <w:rPr>
          <w:spacing w:val="-7"/>
          <w:sz w:val="24"/>
        </w:rPr>
        <w:t xml:space="preserve"> </w:t>
      </w:r>
      <w:r>
        <w:rPr>
          <w:sz w:val="24"/>
        </w:rPr>
        <w:t>share</w:t>
      </w:r>
      <w:r>
        <w:rPr>
          <w:spacing w:val="-4"/>
          <w:sz w:val="24"/>
        </w:rPr>
        <w:t xml:space="preserve"> </w:t>
      </w:r>
      <w:r>
        <w:rPr>
          <w:sz w:val="24"/>
        </w:rPr>
        <w:t>gains</w:t>
      </w:r>
      <w:r>
        <w:rPr>
          <w:spacing w:val="-8"/>
          <w:sz w:val="24"/>
        </w:rPr>
        <w:t xml:space="preserve"> </w:t>
      </w:r>
      <w:r>
        <w:rPr>
          <w:sz w:val="24"/>
        </w:rPr>
        <w:t>have</w:t>
      </w:r>
      <w:r>
        <w:rPr>
          <w:spacing w:val="-6"/>
          <w:sz w:val="24"/>
        </w:rPr>
        <w:t xml:space="preserve"> </w:t>
      </w:r>
      <w:r>
        <w:rPr>
          <w:sz w:val="24"/>
        </w:rPr>
        <w:t>the</w:t>
      </w:r>
      <w:r>
        <w:rPr>
          <w:spacing w:val="-7"/>
          <w:sz w:val="24"/>
        </w:rPr>
        <w:t xml:space="preserve"> </w:t>
      </w:r>
      <w:r>
        <w:rPr>
          <w:sz w:val="24"/>
        </w:rPr>
        <w:t>potential</w:t>
      </w:r>
      <w:r>
        <w:rPr>
          <w:spacing w:val="-8"/>
          <w:sz w:val="24"/>
        </w:rPr>
        <w:t xml:space="preserve"> </w:t>
      </w:r>
      <w:r>
        <w:rPr>
          <w:sz w:val="24"/>
        </w:rPr>
        <w:t>to</w:t>
      </w:r>
      <w:r>
        <w:rPr>
          <w:spacing w:val="-7"/>
          <w:sz w:val="24"/>
        </w:rPr>
        <w:t xml:space="preserve"> </w:t>
      </w:r>
      <w:r>
        <w:rPr>
          <w:sz w:val="24"/>
        </w:rPr>
        <w:t>generate</w:t>
      </w:r>
      <w:r>
        <w:rPr>
          <w:spacing w:val="-5"/>
          <w:sz w:val="24"/>
        </w:rPr>
        <w:t xml:space="preserve"> </w:t>
      </w:r>
      <w:r>
        <w:rPr>
          <w:sz w:val="24"/>
        </w:rPr>
        <w:t>a</w:t>
      </w:r>
      <w:r>
        <w:rPr>
          <w:spacing w:val="-7"/>
          <w:sz w:val="24"/>
        </w:rPr>
        <w:t xml:space="preserve"> </w:t>
      </w:r>
      <w:r>
        <w:rPr>
          <w:sz w:val="24"/>
        </w:rPr>
        <w:t>cash</w:t>
      </w:r>
      <w:r>
        <w:rPr>
          <w:spacing w:val="-4"/>
          <w:sz w:val="24"/>
        </w:rPr>
        <w:t xml:space="preserve"> </w:t>
      </w:r>
      <w:r>
        <w:rPr>
          <w:sz w:val="24"/>
        </w:rPr>
        <w:t>surplus</w:t>
      </w:r>
      <w:r>
        <w:rPr>
          <w:spacing w:val="-8"/>
          <w:sz w:val="24"/>
        </w:rPr>
        <w:t xml:space="preserve"> </w:t>
      </w:r>
      <w:r>
        <w:rPr>
          <w:sz w:val="24"/>
        </w:rPr>
        <w:t>due</w:t>
      </w:r>
      <w:r>
        <w:rPr>
          <w:spacing w:val="-4"/>
          <w:sz w:val="24"/>
        </w:rPr>
        <w:t xml:space="preserve"> </w:t>
      </w:r>
      <w:r>
        <w:rPr>
          <w:sz w:val="24"/>
        </w:rPr>
        <w:t>to</w:t>
      </w:r>
      <w:r>
        <w:rPr>
          <w:spacing w:val="-8"/>
          <w:sz w:val="24"/>
        </w:rPr>
        <w:t xml:space="preserve"> </w:t>
      </w:r>
      <w:r>
        <w:rPr>
          <w:sz w:val="24"/>
        </w:rPr>
        <w:t>the effect of economies of</w:t>
      </w:r>
      <w:r>
        <w:rPr>
          <w:spacing w:val="-2"/>
          <w:sz w:val="24"/>
        </w:rPr>
        <w:t xml:space="preserve"> </w:t>
      </w:r>
      <w:r>
        <w:rPr>
          <w:sz w:val="24"/>
        </w:rPr>
        <w:t>scale.</w:t>
      </w:r>
    </w:p>
    <w:p w14:paraId="44362BC5" w14:textId="77777777" w:rsidR="001F5D61" w:rsidRDefault="001F5D61">
      <w:pPr>
        <w:pStyle w:val="BodyText"/>
        <w:spacing w:before="6"/>
        <w:rPr>
          <w:sz w:val="23"/>
        </w:rPr>
      </w:pPr>
    </w:p>
    <w:p w14:paraId="6D3A04D9" w14:textId="77777777" w:rsidR="001F5D61" w:rsidRDefault="00A234DC">
      <w:pPr>
        <w:pStyle w:val="ListParagraph"/>
        <w:numPr>
          <w:ilvl w:val="2"/>
          <w:numId w:val="36"/>
        </w:numPr>
        <w:tabs>
          <w:tab w:val="left" w:pos="2265"/>
        </w:tabs>
        <w:spacing w:line="237" w:lineRule="auto"/>
        <w:ind w:left="1689" w:right="1891" w:hanging="27"/>
        <w:rPr>
          <w:sz w:val="24"/>
        </w:rPr>
      </w:pPr>
      <w:r>
        <w:rPr>
          <w:sz w:val="24"/>
        </w:rPr>
        <w:t>The</w:t>
      </w:r>
      <w:r>
        <w:rPr>
          <w:spacing w:val="-4"/>
          <w:sz w:val="24"/>
        </w:rPr>
        <w:t xml:space="preserve"> </w:t>
      </w:r>
      <w:r>
        <w:rPr>
          <w:sz w:val="24"/>
        </w:rPr>
        <w:t>maturity</w:t>
      </w:r>
      <w:r>
        <w:rPr>
          <w:spacing w:val="-5"/>
          <w:sz w:val="24"/>
        </w:rPr>
        <w:t xml:space="preserve"> </w:t>
      </w:r>
      <w:r>
        <w:rPr>
          <w:sz w:val="24"/>
        </w:rPr>
        <w:t>stage</w:t>
      </w:r>
      <w:r>
        <w:rPr>
          <w:spacing w:val="-7"/>
          <w:sz w:val="24"/>
        </w:rPr>
        <w:t xml:space="preserve"> </w:t>
      </w:r>
      <w:r>
        <w:rPr>
          <w:sz w:val="24"/>
        </w:rPr>
        <w:t>of</w:t>
      </w:r>
      <w:r>
        <w:rPr>
          <w:spacing w:val="-5"/>
          <w:sz w:val="24"/>
        </w:rPr>
        <w:t xml:space="preserve"> </w:t>
      </w:r>
      <w:r>
        <w:rPr>
          <w:sz w:val="24"/>
        </w:rPr>
        <w:t>the</w:t>
      </w:r>
      <w:r>
        <w:rPr>
          <w:spacing w:val="-6"/>
          <w:sz w:val="24"/>
        </w:rPr>
        <w:t xml:space="preserve"> </w:t>
      </w:r>
      <w:r>
        <w:rPr>
          <w:sz w:val="24"/>
        </w:rPr>
        <w:t>product</w:t>
      </w:r>
      <w:r>
        <w:rPr>
          <w:spacing w:val="-4"/>
          <w:sz w:val="24"/>
        </w:rPr>
        <w:t xml:space="preserve"> </w:t>
      </w:r>
      <w:r>
        <w:rPr>
          <w:sz w:val="24"/>
        </w:rPr>
        <w:t>life</w:t>
      </w:r>
      <w:r>
        <w:rPr>
          <w:spacing w:val="-6"/>
          <w:sz w:val="24"/>
        </w:rPr>
        <w:t xml:space="preserve"> </w:t>
      </w:r>
      <w:r>
        <w:rPr>
          <w:sz w:val="24"/>
        </w:rPr>
        <w:t>cycle</w:t>
      </w:r>
      <w:r>
        <w:rPr>
          <w:spacing w:val="-4"/>
          <w:sz w:val="24"/>
        </w:rPr>
        <w:t xml:space="preserve"> </w:t>
      </w:r>
      <w:r>
        <w:rPr>
          <w:sz w:val="24"/>
        </w:rPr>
        <w:t>is</w:t>
      </w:r>
      <w:r>
        <w:rPr>
          <w:spacing w:val="-5"/>
          <w:sz w:val="24"/>
        </w:rPr>
        <w:t xml:space="preserve"> </w:t>
      </w:r>
      <w:r>
        <w:rPr>
          <w:sz w:val="24"/>
        </w:rPr>
        <w:t>where</w:t>
      </w:r>
      <w:r>
        <w:rPr>
          <w:spacing w:val="-6"/>
          <w:sz w:val="24"/>
        </w:rPr>
        <w:t xml:space="preserve"> </w:t>
      </w:r>
      <w:r>
        <w:rPr>
          <w:sz w:val="24"/>
        </w:rPr>
        <w:t>any</w:t>
      </w:r>
      <w:r>
        <w:rPr>
          <w:spacing w:val="-5"/>
          <w:sz w:val="24"/>
        </w:rPr>
        <w:t xml:space="preserve"> </w:t>
      </w:r>
      <w:r>
        <w:rPr>
          <w:sz w:val="24"/>
        </w:rPr>
        <w:t>cash</w:t>
      </w:r>
      <w:r>
        <w:rPr>
          <w:spacing w:val="-4"/>
          <w:sz w:val="24"/>
        </w:rPr>
        <w:t xml:space="preserve"> </w:t>
      </w:r>
      <w:r>
        <w:rPr>
          <w:sz w:val="24"/>
        </w:rPr>
        <w:t>surplus</w:t>
      </w:r>
      <w:r>
        <w:rPr>
          <w:spacing w:val="-6"/>
          <w:sz w:val="24"/>
        </w:rPr>
        <w:t xml:space="preserve"> </w:t>
      </w:r>
      <w:r>
        <w:rPr>
          <w:sz w:val="24"/>
        </w:rPr>
        <w:t>is</w:t>
      </w:r>
      <w:r>
        <w:rPr>
          <w:spacing w:val="-5"/>
          <w:sz w:val="24"/>
        </w:rPr>
        <w:t xml:space="preserve"> </w:t>
      </w:r>
      <w:r>
        <w:rPr>
          <w:sz w:val="24"/>
        </w:rPr>
        <w:t>most likely to be</w:t>
      </w:r>
      <w:r>
        <w:rPr>
          <w:spacing w:val="-2"/>
          <w:sz w:val="24"/>
        </w:rPr>
        <w:t xml:space="preserve"> </w:t>
      </w:r>
      <w:r>
        <w:rPr>
          <w:sz w:val="24"/>
        </w:rPr>
        <w:t>generated</w:t>
      </w:r>
    </w:p>
    <w:p w14:paraId="65D8E254" w14:textId="77777777" w:rsidR="001F5D61" w:rsidRDefault="001F5D61">
      <w:pPr>
        <w:pStyle w:val="BodyText"/>
        <w:spacing w:before="1"/>
        <w:rPr>
          <w:sz w:val="23"/>
        </w:rPr>
      </w:pPr>
    </w:p>
    <w:p w14:paraId="4C6FA720" w14:textId="77777777" w:rsidR="001F5D61" w:rsidRDefault="00A234DC">
      <w:pPr>
        <w:pStyle w:val="ListParagraph"/>
        <w:numPr>
          <w:ilvl w:val="2"/>
          <w:numId w:val="36"/>
        </w:numPr>
        <w:tabs>
          <w:tab w:val="left" w:pos="2265"/>
        </w:tabs>
        <w:ind w:left="1689" w:right="1698" w:hanging="27"/>
        <w:rPr>
          <w:sz w:val="24"/>
        </w:rPr>
      </w:pPr>
      <w:r>
        <w:rPr>
          <w:sz w:val="24"/>
        </w:rPr>
        <w:t xml:space="preserve">The best opportunities to build a strong </w:t>
      </w:r>
      <w:r>
        <w:rPr>
          <w:spacing w:val="-3"/>
          <w:sz w:val="24"/>
        </w:rPr>
        <w:t xml:space="preserve">market </w:t>
      </w:r>
      <w:r>
        <w:rPr>
          <w:sz w:val="24"/>
        </w:rPr>
        <w:t xml:space="preserve">position usually occur during a </w:t>
      </w:r>
      <w:r>
        <w:rPr>
          <w:spacing w:val="-3"/>
          <w:sz w:val="24"/>
        </w:rPr>
        <w:t xml:space="preserve">market’s </w:t>
      </w:r>
      <w:r>
        <w:rPr>
          <w:sz w:val="24"/>
        </w:rPr>
        <w:t>growth</w:t>
      </w:r>
      <w:r>
        <w:rPr>
          <w:spacing w:val="1"/>
          <w:sz w:val="24"/>
        </w:rPr>
        <w:t xml:space="preserve"> </w:t>
      </w:r>
      <w:r>
        <w:rPr>
          <w:sz w:val="24"/>
        </w:rPr>
        <w:t>period.</w:t>
      </w:r>
    </w:p>
    <w:p w14:paraId="726B6511" w14:textId="77777777" w:rsidR="001F5D61" w:rsidRDefault="001F5D61">
      <w:pPr>
        <w:pStyle w:val="BodyText"/>
        <w:spacing w:before="12"/>
        <w:rPr>
          <w:sz w:val="22"/>
        </w:rPr>
      </w:pPr>
    </w:p>
    <w:p w14:paraId="1D113357" w14:textId="77777777" w:rsidR="001F5D61" w:rsidRDefault="00A234DC">
      <w:pPr>
        <w:pStyle w:val="Heading3"/>
        <w:numPr>
          <w:ilvl w:val="0"/>
          <w:numId w:val="36"/>
        </w:numPr>
        <w:tabs>
          <w:tab w:val="left" w:pos="1341"/>
        </w:tabs>
        <w:ind w:hanging="243"/>
      </w:pPr>
      <w:r>
        <w:t>Ansoff Matrix</w:t>
      </w:r>
    </w:p>
    <w:p w14:paraId="37EB5551" w14:textId="77777777" w:rsidR="001F5D61" w:rsidRDefault="00A234DC">
      <w:pPr>
        <w:pStyle w:val="BodyText"/>
        <w:spacing w:before="182" w:line="237" w:lineRule="auto"/>
        <w:ind w:left="1307" w:right="1007"/>
      </w:pPr>
      <w:r>
        <w:t>The definition of Ansoff Matrix is “The Ansoff growth matrix assists organizations to map strategic product market growth.”</w:t>
      </w:r>
    </w:p>
    <w:p w14:paraId="5A34CD8E" w14:textId="77777777" w:rsidR="001F5D61" w:rsidRDefault="001F5D61">
      <w:pPr>
        <w:pStyle w:val="BodyText"/>
        <w:spacing w:before="3"/>
        <w:rPr>
          <w:sz w:val="23"/>
        </w:rPr>
      </w:pPr>
    </w:p>
    <w:p w14:paraId="36BEA537" w14:textId="77777777" w:rsidR="001F5D61" w:rsidRDefault="00A234DC">
      <w:pPr>
        <w:pStyle w:val="BodyText"/>
        <w:ind w:left="1307" w:right="1433"/>
      </w:pPr>
      <w:r>
        <w:t>The Ansoff Matrix also known as the Ansoff product and market growth matrix is a marketing planning tool which usually aids a business in determining its product and market</w:t>
      </w:r>
      <w:r>
        <w:rPr>
          <w:spacing w:val="-4"/>
        </w:rPr>
        <w:t xml:space="preserve"> </w:t>
      </w:r>
      <w:r>
        <w:t>growth.</w:t>
      </w:r>
      <w:r>
        <w:rPr>
          <w:spacing w:val="-7"/>
        </w:rPr>
        <w:t xml:space="preserve"> </w:t>
      </w:r>
      <w:r>
        <w:t>This</w:t>
      </w:r>
      <w:r>
        <w:rPr>
          <w:spacing w:val="-6"/>
        </w:rPr>
        <w:t xml:space="preserve"> </w:t>
      </w:r>
      <w:r>
        <w:t>is</w:t>
      </w:r>
      <w:r>
        <w:rPr>
          <w:spacing w:val="-4"/>
        </w:rPr>
        <w:t xml:space="preserve"> </w:t>
      </w:r>
      <w:r>
        <w:t>usually</w:t>
      </w:r>
      <w:r>
        <w:rPr>
          <w:spacing w:val="-6"/>
        </w:rPr>
        <w:t xml:space="preserve"> </w:t>
      </w:r>
      <w:r>
        <w:t>determined</w:t>
      </w:r>
      <w:r>
        <w:rPr>
          <w:spacing w:val="-7"/>
        </w:rPr>
        <w:t xml:space="preserve"> </w:t>
      </w:r>
      <w:r>
        <w:t>by</w:t>
      </w:r>
      <w:r>
        <w:rPr>
          <w:spacing w:val="-4"/>
        </w:rPr>
        <w:t xml:space="preserve"> </w:t>
      </w:r>
      <w:r>
        <w:t>focusing</w:t>
      </w:r>
      <w:r>
        <w:rPr>
          <w:spacing w:val="-4"/>
        </w:rPr>
        <w:t xml:space="preserve"> </w:t>
      </w:r>
      <w:r>
        <w:t>on</w:t>
      </w:r>
      <w:r>
        <w:rPr>
          <w:spacing w:val="-6"/>
        </w:rPr>
        <w:t xml:space="preserve"> </w:t>
      </w:r>
      <w:r>
        <w:t>whether</w:t>
      </w:r>
      <w:r>
        <w:rPr>
          <w:spacing w:val="-5"/>
        </w:rPr>
        <w:t xml:space="preserve"> </w:t>
      </w:r>
      <w:r>
        <w:t>the</w:t>
      </w:r>
      <w:r>
        <w:rPr>
          <w:spacing w:val="-6"/>
        </w:rPr>
        <w:t xml:space="preserve"> </w:t>
      </w:r>
      <w:r>
        <w:t>products</w:t>
      </w:r>
      <w:r>
        <w:rPr>
          <w:spacing w:val="-4"/>
        </w:rPr>
        <w:t xml:space="preserve"> </w:t>
      </w:r>
      <w:r>
        <w:t>are</w:t>
      </w:r>
      <w:r>
        <w:rPr>
          <w:spacing w:val="-6"/>
        </w:rPr>
        <w:t xml:space="preserve"> </w:t>
      </w:r>
      <w:r>
        <w:t>new</w:t>
      </w:r>
      <w:r>
        <w:rPr>
          <w:spacing w:val="-5"/>
        </w:rPr>
        <w:t xml:space="preserve"> </w:t>
      </w:r>
      <w:r>
        <w:t>or existing and whether the market is new or</w:t>
      </w:r>
      <w:r>
        <w:rPr>
          <w:spacing w:val="-4"/>
        </w:rPr>
        <w:t xml:space="preserve"> </w:t>
      </w:r>
      <w:r>
        <w:t>existing.</w:t>
      </w:r>
    </w:p>
    <w:p w14:paraId="4AD506A5" w14:textId="77777777" w:rsidR="001F5D61" w:rsidRDefault="001F5D61">
      <w:pPr>
        <w:pStyle w:val="BodyText"/>
        <w:rPr>
          <w:sz w:val="23"/>
        </w:rPr>
      </w:pPr>
    </w:p>
    <w:p w14:paraId="696CD5B6" w14:textId="77777777" w:rsidR="001F5D61" w:rsidRDefault="00A234DC">
      <w:pPr>
        <w:pStyle w:val="BodyText"/>
        <w:ind w:left="1307" w:right="1546"/>
      </w:pPr>
      <w:r>
        <w:t>The</w:t>
      </w:r>
      <w:r>
        <w:rPr>
          <w:spacing w:val="-3"/>
        </w:rPr>
        <w:t xml:space="preserve"> </w:t>
      </w:r>
      <w:r>
        <w:t>model</w:t>
      </w:r>
      <w:r>
        <w:rPr>
          <w:spacing w:val="-5"/>
        </w:rPr>
        <w:t xml:space="preserve"> </w:t>
      </w:r>
      <w:r>
        <w:t>was</w:t>
      </w:r>
      <w:r>
        <w:rPr>
          <w:spacing w:val="-3"/>
        </w:rPr>
        <w:t xml:space="preserve"> </w:t>
      </w:r>
      <w:r>
        <w:t>invented</w:t>
      </w:r>
      <w:r>
        <w:rPr>
          <w:spacing w:val="-4"/>
        </w:rPr>
        <w:t xml:space="preserve"> </w:t>
      </w:r>
      <w:r>
        <w:t>by</w:t>
      </w:r>
      <w:r>
        <w:rPr>
          <w:spacing w:val="-3"/>
        </w:rPr>
        <w:t xml:space="preserve"> </w:t>
      </w:r>
      <w:r>
        <w:t>H.</w:t>
      </w:r>
      <w:r>
        <w:rPr>
          <w:spacing w:val="-4"/>
        </w:rPr>
        <w:t xml:space="preserve"> </w:t>
      </w:r>
      <w:r>
        <w:t>Igor</w:t>
      </w:r>
      <w:r>
        <w:rPr>
          <w:spacing w:val="-2"/>
        </w:rPr>
        <w:t xml:space="preserve"> </w:t>
      </w:r>
      <w:r>
        <w:rPr>
          <w:spacing w:val="-4"/>
        </w:rPr>
        <w:t>Ansoff.</w:t>
      </w:r>
      <w:r>
        <w:rPr>
          <w:spacing w:val="-6"/>
        </w:rPr>
        <w:t xml:space="preserve"> </w:t>
      </w:r>
      <w:r>
        <w:t>Ansoff</w:t>
      </w:r>
      <w:r>
        <w:rPr>
          <w:spacing w:val="-6"/>
        </w:rPr>
        <w:t xml:space="preserve"> </w:t>
      </w:r>
      <w:r>
        <w:t>was</w:t>
      </w:r>
      <w:r>
        <w:rPr>
          <w:spacing w:val="-3"/>
        </w:rPr>
        <w:t xml:space="preserve"> </w:t>
      </w:r>
      <w:r>
        <w:t>primarily</w:t>
      </w:r>
      <w:r>
        <w:rPr>
          <w:spacing w:val="-4"/>
        </w:rPr>
        <w:t xml:space="preserve"> </w:t>
      </w:r>
      <w:r>
        <w:t>a</w:t>
      </w:r>
      <w:r>
        <w:rPr>
          <w:spacing w:val="-4"/>
        </w:rPr>
        <w:t xml:space="preserve"> </w:t>
      </w:r>
      <w:r>
        <w:t>mathematician</w:t>
      </w:r>
      <w:r>
        <w:rPr>
          <w:spacing w:val="-1"/>
        </w:rPr>
        <w:t xml:space="preserve"> </w:t>
      </w:r>
      <w:r>
        <w:t>with</w:t>
      </w:r>
      <w:r>
        <w:rPr>
          <w:spacing w:val="-2"/>
        </w:rPr>
        <w:t xml:space="preserve"> </w:t>
      </w:r>
      <w:r>
        <w:t>an expert insight into business management. It is believed that the concept of strategic management is widely attributed to the great</w:t>
      </w:r>
      <w:r>
        <w:rPr>
          <w:spacing w:val="-8"/>
        </w:rPr>
        <w:t xml:space="preserve"> </w:t>
      </w:r>
      <w:r>
        <w:t>man.</w:t>
      </w:r>
    </w:p>
    <w:p w14:paraId="0F4F84EE" w14:textId="77777777" w:rsidR="001F5D61" w:rsidRDefault="001F5D61">
      <w:pPr>
        <w:pStyle w:val="BodyText"/>
        <w:spacing w:before="12"/>
        <w:rPr>
          <w:sz w:val="22"/>
        </w:rPr>
      </w:pPr>
    </w:p>
    <w:p w14:paraId="78AB61D1" w14:textId="77777777" w:rsidR="001F5D61" w:rsidRDefault="00A234DC">
      <w:pPr>
        <w:pStyle w:val="BodyText"/>
        <w:ind w:left="1307"/>
      </w:pPr>
      <w:r>
        <w:t>The Ansoff Matrix has four alternatives of marketing strategies; Market Penetration,</w:t>
      </w:r>
    </w:p>
    <w:p w14:paraId="61D49A71" w14:textId="77777777" w:rsidR="001F5D61" w:rsidRDefault="001F5D61">
      <w:pPr>
        <w:sectPr w:rsidR="001F5D61">
          <w:pgSz w:w="11910" w:h="16840"/>
          <w:pgMar w:top="1320" w:right="0" w:bottom="280" w:left="320" w:header="891" w:footer="0" w:gutter="0"/>
          <w:cols w:space="720"/>
        </w:sectPr>
      </w:pPr>
    </w:p>
    <w:p w14:paraId="3435C348" w14:textId="0FF668CA" w:rsidR="001F5D61" w:rsidRDefault="00A234DC">
      <w:pPr>
        <w:pStyle w:val="BodyText"/>
        <w:spacing w:before="88"/>
        <w:ind w:left="1307"/>
      </w:pPr>
      <w:r>
        <w:lastRenderedPageBreak/>
        <w:t>product development, market development and diversification.</w:t>
      </w:r>
    </w:p>
    <w:p w14:paraId="0D918005" w14:textId="6C0219D1" w:rsidR="001F5D61" w:rsidRDefault="00B95EA2">
      <w:pPr>
        <w:pStyle w:val="BodyText"/>
      </w:pPr>
      <w:r>
        <w:rPr>
          <w:noProof/>
        </w:rPr>
        <w:pict w14:anchorId="27A56A94">
          <v:shape id="_x0000_s1436" type="#_x0000_t75" style="position:absolute;margin-left:125.65pt;margin-top:14.15pt;width:312pt;height:167.95pt;z-index:-250762240">
            <v:imagedata r:id="rId88" o:title=""/>
          </v:shape>
        </w:pict>
      </w:r>
    </w:p>
    <w:p w14:paraId="21E8F1A5" w14:textId="77777777" w:rsidR="001F5D61" w:rsidRDefault="001F5D61">
      <w:pPr>
        <w:pStyle w:val="BodyText"/>
      </w:pPr>
    </w:p>
    <w:p w14:paraId="008B18C4" w14:textId="77777777" w:rsidR="001F5D61" w:rsidRDefault="001F5D61">
      <w:pPr>
        <w:pStyle w:val="BodyText"/>
      </w:pPr>
    </w:p>
    <w:p w14:paraId="7341D82A" w14:textId="77777777" w:rsidR="001F5D61" w:rsidRDefault="001F5D61">
      <w:pPr>
        <w:pStyle w:val="BodyText"/>
      </w:pPr>
    </w:p>
    <w:p w14:paraId="400EAF9B" w14:textId="77777777" w:rsidR="001F5D61" w:rsidRDefault="001F5D61">
      <w:pPr>
        <w:pStyle w:val="BodyText"/>
      </w:pPr>
    </w:p>
    <w:p w14:paraId="0E73A55A" w14:textId="77777777" w:rsidR="001F5D61" w:rsidRDefault="001F5D61">
      <w:pPr>
        <w:pStyle w:val="BodyText"/>
      </w:pPr>
    </w:p>
    <w:p w14:paraId="059B3196" w14:textId="77777777" w:rsidR="001F5D61" w:rsidRDefault="001F5D61">
      <w:pPr>
        <w:pStyle w:val="BodyText"/>
      </w:pPr>
    </w:p>
    <w:p w14:paraId="2DC9EA56" w14:textId="77777777" w:rsidR="001F5D61" w:rsidRDefault="001F5D61">
      <w:pPr>
        <w:pStyle w:val="BodyText"/>
      </w:pPr>
    </w:p>
    <w:p w14:paraId="362FAA7A" w14:textId="77777777" w:rsidR="001F5D61" w:rsidRDefault="001F5D61">
      <w:pPr>
        <w:pStyle w:val="BodyText"/>
      </w:pPr>
    </w:p>
    <w:p w14:paraId="5DABDDDD" w14:textId="77777777" w:rsidR="001F5D61" w:rsidRDefault="001F5D61">
      <w:pPr>
        <w:pStyle w:val="BodyText"/>
      </w:pPr>
    </w:p>
    <w:p w14:paraId="256B556F" w14:textId="7B1EC99F" w:rsidR="001F5D61" w:rsidRDefault="001F5D61">
      <w:pPr>
        <w:pStyle w:val="BodyText"/>
      </w:pPr>
    </w:p>
    <w:p w14:paraId="21B93740" w14:textId="77777777" w:rsidR="001F5D61" w:rsidRDefault="001F5D61">
      <w:pPr>
        <w:pStyle w:val="BodyText"/>
      </w:pPr>
    </w:p>
    <w:p w14:paraId="5989675E" w14:textId="77777777" w:rsidR="001F5D61" w:rsidRDefault="001F5D61">
      <w:pPr>
        <w:pStyle w:val="BodyText"/>
        <w:spacing w:before="6"/>
        <w:rPr>
          <w:sz w:val="33"/>
        </w:rPr>
      </w:pPr>
    </w:p>
    <w:p w14:paraId="074F682E" w14:textId="77777777" w:rsidR="001F5D61" w:rsidRDefault="00A234DC">
      <w:pPr>
        <w:pStyle w:val="BodyText"/>
        <w:spacing w:line="237" w:lineRule="auto"/>
        <w:ind w:left="1643" w:right="2283" w:firstLine="2"/>
      </w:pPr>
      <w:r>
        <w:t>Source: David, F.R. &amp; David, F.R. (2014). Strategic Management: A Competitive Advantage Approach, Concepts &amp; Cases. New Jersey (USA): Prentice Hall.</w:t>
      </w:r>
    </w:p>
    <w:p w14:paraId="0C5C56D3" w14:textId="77777777" w:rsidR="001F5D61" w:rsidRDefault="001F5D61">
      <w:pPr>
        <w:pStyle w:val="BodyText"/>
        <w:spacing w:before="3"/>
        <w:rPr>
          <w:sz w:val="23"/>
        </w:rPr>
      </w:pPr>
    </w:p>
    <w:p w14:paraId="4D7B9346" w14:textId="77777777" w:rsidR="001F5D61" w:rsidRDefault="00A234DC">
      <w:pPr>
        <w:pStyle w:val="ListParagraph"/>
        <w:numPr>
          <w:ilvl w:val="1"/>
          <w:numId w:val="36"/>
        </w:numPr>
        <w:tabs>
          <w:tab w:val="left" w:pos="1715"/>
        </w:tabs>
        <w:spacing w:before="1"/>
        <w:rPr>
          <w:sz w:val="24"/>
        </w:rPr>
      </w:pPr>
      <w:r>
        <w:rPr>
          <w:sz w:val="24"/>
        </w:rPr>
        <w:t>Market</w:t>
      </w:r>
      <w:r>
        <w:rPr>
          <w:spacing w:val="-2"/>
          <w:sz w:val="24"/>
        </w:rPr>
        <w:t xml:space="preserve"> </w:t>
      </w:r>
      <w:r>
        <w:rPr>
          <w:sz w:val="24"/>
        </w:rPr>
        <w:t>Penetration</w:t>
      </w:r>
    </w:p>
    <w:p w14:paraId="18CDCE3B" w14:textId="77777777" w:rsidR="001F5D61" w:rsidRDefault="00A234DC">
      <w:pPr>
        <w:pStyle w:val="BodyText"/>
        <w:spacing w:before="179"/>
        <w:ind w:left="1643" w:right="1407" w:firstLine="2"/>
      </w:pPr>
      <w:r>
        <w:t>When we look at market penetration, it usually covers products that are existence and that are also existent in an existing market. In this strategy, there can be further exploitation of the products without necessarily changing the product or the outlook of the product. This will be possible through the use of promotional methods, putting various pricing policies that may attract more clientele, or one can make the distribution more extensive.</w:t>
      </w:r>
    </w:p>
    <w:p w14:paraId="2A6D7332" w14:textId="77777777" w:rsidR="001F5D61" w:rsidRDefault="001F5D61">
      <w:pPr>
        <w:pStyle w:val="BodyText"/>
        <w:spacing w:before="11"/>
        <w:rPr>
          <w:sz w:val="22"/>
        </w:rPr>
      </w:pPr>
    </w:p>
    <w:p w14:paraId="43E8FCC3" w14:textId="77777777" w:rsidR="001F5D61" w:rsidRDefault="00A234DC">
      <w:pPr>
        <w:pStyle w:val="BodyText"/>
        <w:spacing w:before="1"/>
        <w:ind w:left="1643" w:right="1433" w:firstLine="2"/>
      </w:pPr>
      <w:r>
        <w:t>In Market Penetration, the risk involved in its marketing strategies is usually the least since the products are already familiar to the consumers and so is the established market. Another way in which market penetration can be increased is by coming up with various initiatives that will encourage increased usage of the product. A good example is the usage of toothpaste. Research has shown that the toothbrush head influences the amount of toothpaste that one will use. Thus if the head of the toothbrush is bigger it will mean that more toothpaste will be used thus promoting the usage of the toothpaste and eventually leading to more purchase of the toothpaste.</w:t>
      </w:r>
    </w:p>
    <w:p w14:paraId="5C359623" w14:textId="77777777" w:rsidR="001F5D61" w:rsidRDefault="001F5D61">
      <w:pPr>
        <w:pStyle w:val="BodyText"/>
        <w:spacing w:before="11"/>
        <w:rPr>
          <w:sz w:val="22"/>
        </w:rPr>
      </w:pPr>
    </w:p>
    <w:p w14:paraId="0ECD99A1" w14:textId="77777777" w:rsidR="001F5D61" w:rsidRDefault="00A234DC">
      <w:pPr>
        <w:pStyle w:val="ListParagraph"/>
        <w:numPr>
          <w:ilvl w:val="1"/>
          <w:numId w:val="36"/>
        </w:numPr>
        <w:tabs>
          <w:tab w:val="left" w:pos="1715"/>
        </w:tabs>
        <w:rPr>
          <w:sz w:val="24"/>
        </w:rPr>
      </w:pPr>
      <w:r>
        <w:rPr>
          <w:sz w:val="24"/>
        </w:rPr>
        <w:t>Product</w:t>
      </w:r>
      <w:r>
        <w:rPr>
          <w:spacing w:val="-2"/>
          <w:sz w:val="24"/>
        </w:rPr>
        <w:t xml:space="preserve"> </w:t>
      </w:r>
      <w:r>
        <w:rPr>
          <w:sz w:val="24"/>
        </w:rPr>
        <w:t>Development</w:t>
      </w:r>
    </w:p>
    <w:p w14:paraId="008B71F6" w14:textId="77777777" w:rsidR="001F5D61" w:rsidRDefault="00A234DC">
      <w:pPr>
        <w:pStyle w:val="BodyText"/>
        <w:spacing w:before="182"/>
        <w:ind w:left="1643" w:right="1374" w:firstLine="2"/>
      </w:pPr>
      <w:r>
        <w:t>In product development growth strategy, new products are introduced into existing markets. Product development can differ from the introduction of a new product in an existing market or it can involve the modification of an existing product. By modifying the product one would probably change its outlook or presentation, increase the products performance or quality. By doing so, it can appeal more to the already existing market. A good example is car manufacturers who offer a range of car parts so as to target the car owners in purchasing a replica of the models, clothing and pens.</w:t>
      </w:r>
    </w:p>
    <w:p w14:paraId="009F8DE3" w14:textId="77777777" w:rsidR="001F5D61" w:rsidRDefault="001F5D61">
      <w:pPr>
        <w:pStyle w:val="BodyText"/>
        <w:spacing w:before="12"/>
        <w:rPr>
          <w:sz w:val="22"/>
        </w:rPr>
      </w:pPr>
    </w:p>
    <w:p w14:paraId="0412F4B1" w14:textId="77777777" w:rsidR="001F5D61" w:rsidRDefault="00A234DC">
      <w:pPr>
        <w:pStyle w:val="ListParagraph"/>
        <w:numPr>
          <w:ilvl w:val="1"/>
          <w:numId w:val="36"/>
        </w:numPr>
        <w:tabs>
          <w:tab w:val="left" w:pos="1716"/>
        </w:tabs>
        <w:ind w:hanging="421"/>
        <w:rPr>
          <w:sz w:val="24"/>
        </w:rPr>
      </w:pPr>
      <w:r>
        <w:rPr>
          <w:sz w:val="24"/>
        </w:rPr>
        <w:t>Market</w:t>
      </w:r>
      <w:r>
        <w:rPr>
          <w:spacing w:val="-2"/>
          <w:sz w:val="24"/>
        </w:rPr>
        <w:t xml:space="preserve"> </w:t>
      </w:r>
      <w:r>
        <w:rPr>
          <w:sz w:val="24"/>
        </w:rPr>
        <w:t>Development</w:t>
      </w:r>
    </w:p>
    <w:p w14:paraId="6641E441" w14:textId="77777777" w:rsidR="001F5D61" w:rsidRDefault="00A234DC">
      <w:pPr>
        <w:pStyle w:val="BodyText"/>
        <w:spacing w:before="180"/>
        <w:ind w:left="1646"/>
      </w:pPr>
      <w:r>
        <w:t>The third marketing strategy is Market Development. It may also be known as Market</w:t>
      </w:r>
    </w:p>
    <w:p w14:paraId="08DE7ACA" w14:textId="77777777" w:rsidR="001F5D61" w:rsidRDefault="001F5D61">
      <w:pPr>
        <w:sectPr w:rsidR="001F5D61">
          <w:pgSz w:w="11910" w:h="16840"/>
          <w:pgMar w:top="1320" w:right="0" w:bottom="280" w:left="320" w:header="891" w:footer="0" w:gutter="0"/>
          <w:cols w:space="720"/>
        </w:sectPr>
      </w:pPr>
    </w:p>
    <w:p w14:paraId="5A194457" w14:textId="77777777" w:rsidR="001F5D61" w:rsidRDefault="00A234DC">
      <w:pPr>
        <w:pStyle w:val="BodyText"/>
        <w:spacing w:before="90"/>
        <w:ind w:left="1643" w:right="1444"/>
      </w:pPr>
      <w:r>
        <w:lastRenderedPageBreak/>
        <w:t xml:space="preserve">Extension. In this </w:t>
      </w:r>
      <w:r>
        <w:rPr>
          <w:spacing w:val="-4"/>
        </w:rPr>
        <w:t xml:space="preserve">strategy, </w:t>
      </w:r>
      <w:r>
        <w:t xml:space="preserve">the business sells its existing products to new markets. This can be made possible through further </w:t>
      </w:r>
      <w:r>
        <w:rPr>
          <w:spacing w:val="-3"/>
        </w:rPr>
        <w:t xml:space="preserve">market </w:t>
      </w:r>
      <w:r>
        <w:t xml:space="preserve">segmentation to aid in identifying a new clientele base. This </w:t>
      </w:r>
      <w:r>
        <w:rPr>
          <w:spacing w:val="-3"/>
        </w:rPr>
        <w:t xml:space="preserve">strategy </w:t>
      </w:r>
      <w:r>
        <w:t>assumes that the existing markets have been fully exploited thus the need to venture into new markets. There are various approaches to this</w:t>
      </w:r>
      <w:r>
        <w:rPr>
          <w:spacing w:val="-4"/>
        </w:rPr>
        <w:t xml:space="preserve"> strategy, </w:t>
      </w:r>
      <w:r>
        <w:t>which</w:t>
      </w:r>
      <w:r>
        <w:rPr>
          <w:spacing w:val="-5"/>
        </w:rPr>
        <w:t xml:space="preserve"> </w:t>
      </w:r>
      <w:r>
        <w:t>include:</w:t>
      </w:r>
      <w:r>
        <w:rPr>
          <w:spacing w:val="-5"/>
        </w:rPr>
        <w:t xml:space="preserve"> </w:t>
      </w:r>
      <w:r>
        <w:t>New</w:t>
      </w:r>
      <w:r>
        <w:rPr>
          <w:spacing w:val="-4"/>
        </w:rPr>
        <w:t xml:space="preserve"> </w:t>
      </w:r>
      <w:r>
        <w:t>geographical</w:t>
      </w:r>
      <w:r>
        <w:rPr>
          <w:spacing w:val="-4"/>
        </w:rPr>
        <w:t xml:space="preserve"> </w:t>
      </w:r>
      <w:r>
        <w:t>markets,</w:t>
      </w:r>
      <w:r>
        <w:rPr>
          <w:spacing w:val="-5"/>
        </w:rPr>
        <w:t xml:space="preserve"> </w:t>
      </w:r>
      <w:r>
        <w:t>new</w:t>
      </w:r>
      <w:r>
        <w:rPr>
          <w:spacing w:val="-5"/>
        </w:rPr>
        <w:t xml:space="preserve"> </w:t>
      </w:r>
      <w:r>
        <w:t>distribution</w:t>
      </w:r>
      <w:r>
        <w:rPr>
          <w:spacing w:val="-5"/>
        </w:rPr>
        <w:t xml:space="preserve"> </w:t>
      </w:r>
      <w:r>
        <w:t>channels,</w:t>
      </w:r>
      <w:r>
        <w:rPr>
          <w:spacing w:val="-5"/>
        </w:rPr>
        <w:t xml:space="preserve"> </w:t>
      </w:r>
      <w:r>
        <w:t>new product packaging, and different pricing policies. In New geographical markets, the business</w:t>
      </w:r>
      <w:r>
        <w:rPr>
          <w:spacing w:val="-4"/>
        </w:rPr>
        <w:t xml:space="preserve"> </w:t>
      </w:r>
      <w:r>
        <w:t>can</w:t>
      </w:r>
      <w:r>
        <w:rPr>
          <w:spacing w:val="-3"/>
        </w:rPr>
        <w:t xml:space="preserve"> </w:t>
      </w:r>
      <w:r>
        <w:t>expound</w:t>
      </w:r>
      <w:r>
        <w:rPr>
          <w:spacing w:val="-4"/>
        </w:rPr>
        <w:t xml:space="preserve"> </w:t>
      </w:r>
      <w:r>
        <w:t>by</w:t>
      </w:r>
      <w:r>
        <w:rPr>
          <w:spacing w:val="-7"/>
        </w:rPr>
        <w:t xml:space="preserve"> </w:t>
      </w:r>
      <w:r>
        <w:t>exporting</w:t>
      </w:r>
      <w:r>
        <w:rPr>
          <w:spacing w:val="-5"/>
        </w:rPr>
        <w:t xml:space="preserve"> </w:t>
      </w:r>
      <w:r>
        <w:t>their</w:t>
      </w:r>
      <w:r>
        <w:rPr>
          <w:spacing w:val="-5"/>
        </w:rPr>
        <w:t xml:space="preserve"> </w:t>
      </w:r>
      <w:r>
        <w:t>products</w:t>
      </w:r>
      <w:r>
        <w:rPr>
          <w:spacing w:val="-6"/>
        </w:rPr>
        <w:t xml:space="preserve"> </w:t>
      </w:r>
      <w:r>
        <w:t>to</w:t>
      </w:r>
      <w:r>
        <w:rPr>
          <w:spacing w:val="-5"/>
        </w:rPr>
        <w:t xml:space="preserve"> </w:t>
      </w:r>
      <w:r>
        <w:t>other</w:t>
      </w:r>
      <w:r>
        <w:rPr>
          <w:spacing w:val="-5"/>
        </w:rPr>
        <w:t xml:space="preserve"> </w:t>
      </w:r>
      <w:r>
        <w:t>new</w:t>
      </w:r>
      <w:r>
        <w:rPr>
          <w:spacing w:val="-3"/>
        </w:rPr>
        <w:t xml:space="preserve"> </w:t>
      </w:r>
      <w:r>
        <w:t>countries.</w:t>
      </w:r>
      <w:r>
        <w:rPr>
          <w:spacing w:val="-6"/>
        </w:rPr>
        <w:t xml:space="preserve"> </w:t>
      </w:r>
      <w:r>
        <w:t>It</w:t>
      </w:r>
      <w:r>
        <w:rPr>
          <w:spacing w:val="-3"/>
        </w:rPr>
        <w:t xml:space="preserve"> </w:t>
      </w:r>
      <w:r>
        <w:t>would</w:t>
      </w:r>
      <w:r>
        <w:rPr>
          <w:spacing w:val="-4"/>
        </w:rPr>
        <w:t xml:space="preserve"> </w:t>
      </w:r>
      <w:r>
        <w:t xml:space="preserve">also mean setting up other branches of the business in other areas that the business had not ventured yet. </w:t>
      </w:r>
      <w:r>
        <w:rPr>
          <w:spacing w:val="-3"/>
        </w:rPr>
        <w:t xml:space="preserve">Various </w:t>
      </w:r>
      <w:r>
        <w:t xml:space="preserve">businesses have adopted the franchise method as a </w:t>
      </w:r>
      <w:r>
        <w:rPr>
          <w:spacing w:val="-3"/>
        </w:rPr>
        <w:t xml:space="preserve">way </w:t>
      </w:r>
      <w:r>
        <w:t>of setting up other branches in new</w:t>
      </w:r>
      <w:r>
        <w:rPr>
          <w:spacing w:val="-4"/>
        </w:rPr>
        <w:t xml:space="preserve"> </w:t>
      </w:r>
      <w:r>
        <w:t>markets.</w:t>
      </w:r>
    </w:p>
    <w:p w14:paraId="165F96D9" w14:textId="77777777" w:rsidR="001F5D61" w:rsidRDefault="001F5D61">
      <w:pPr>
        <w:pStyle w:val="BodyText"/>
        <w:spacing w:before="11"/>
        <w:rPr>
          <w:sz w:val="22"/>
        </w:rPr>
      </w:pPr>
    </w:p>
    <w:p w14:paraId="6C2AC31E" w14:textId="7A6A2A80" w:rsidR="001F5D61" w:rsidRDefault="00A234DC">
      <w:pPr>
        <w:pStyle w:val="BodyText"/>
        <w:ind w:left="1643" w:right="1433" w:firstLine="2"/>
      </w:pPr>
      <w:r>
        <w:t>A good example is Guinness. This beer had originally been made to be sold in countries that have a colder climate, but now it is also being sold in African countries. The other method is via new distribution channels. This would entail selling the products via</w:t>
      </w:r>
    </w:p>
    <w:p w14:paraId="3F8C5042" w14:textId="77777777" w:rsidR="001F5D61" w:rsidRDefault="00A234DC">
      <w:pPr>
        <w:pStyle w:val="BodyText"/>
        <w:spacing w:before="1"/>
        <w:ind w:left="1643" w:right="1352"/>
      </w:pPr>
      <w:r>
        <w:t>e-commerce or mail order. Selling through e-commerce will capture a larger clientele base since we are in a digital era where most people access the internet often. In New Product packaging, it means repacking the product in another method or dimension. That way it may attract a different customer base. In Different pricing policies, the business could change its prices so as to attract a different customer base or so create a new market segment. Market Development is a far much risky strategy as compared to Market Penetration. This is so as it is targeting a new market and one may not quit tell how the outcome may be.</w:t>
      </w:r>
    </w:p>
    <w:p w14:paraId="04EFBF49" w14:textId="77777777" w:rsidR="001F5D61" w:rsidRDefault="001F5D61">
      <w:pPr>
        <w:pStyle w:val="BodyText"/>
        <w:rPr>
          <w:sz w:val="23"/>
        </w:rPr>
      </w:pPr>
    </w:p>
    <w:p w14:paraId="7C89F5AF" w14:textId="77777777" w:rsidR="001F5D61" w:rsidRDefault="00A234DC">
      <w:pPr>
        <w:pStyle w:val="ListParagraph"/>
        <w:numPr>
          <w:ilvl w:val="1"/>
          <w:numId w:val="36"/>
        </w:numPr>
        <w:tabs>
          <w:tab w:val="left" w:pos="1715"/>
        </w:tabs>
        <w:spacing w:before="1"/>
        <w:rPr>
          <w:sz w:val="24"/>
        </w:rPr>
      </w:pPr>
      <w:r>
        <w:rPr>
          <w:sz w:val="24"/>
        </w:rPr>
        <w:t>Diversification</w:t>
      </w:r>
    </w:p>
    <w:p w14:paraId="53A3342F" w14:textId="77777777" w:rsidR="001F5D61" w:rsidRDefault="00A234DC">
      <w:pPr>
        <w:pStyle w:val="BodyText"/>
        <w:spacing w:before="179"/>
        <w:ind w:left="1643" w:right="1432" w:firstLine="2"/>
      </w:pPr>
      <w:r>
        <w:t>The last strategy is Diversification. This growth strategy involves an organization marketing or selling new products to new markets at the same time. It is the most risky strategy among the others as it involves two unknowns, new products being created and the business does not know the development problems that may occur in the process. There is also the fact that there is a new market being targeted, which will bring the problem of having unknown characteristics. For a business to take a step into diversification, they need to have their facts right regarding what it expects to gain from the strategy and have a clear assessment of the risks involved.</w:t>
      </w:r>
    </w:p>
    <w:p w14:paraId="3715C16C" w14:textId="77777777" w:rsidR="001F5D61" w:rsidRDefault="001F5D61">
      <w:pPr>
        <w:pStyle w:val="BodyText"/>
        <w:spacing w:before="12"/>
        <w:rPr>
          <w:sz w:val="22"/>
        </w:rPr>
      </w:pPr>
    </w:p>
    <w:p w14:paraId="58AA179C" w14:textId="77777777" w:rsidR="001F5D61" w:rsidRDefault="00A234DC">
      <w:pPr>
        <w:pStyle w:val="BodyText"/>
        <w:ind w:left="1643" w:right="1352" w:firstLine="2"/>
      </w:pPr>
      <w:r>
        <w:t>There are two types of diversification. There is related diversification and unrelated diversification. In related diversification, this means that the business remains in the same industry in which it is familiar with. For example, a cake manufacturer diversifies into a fresh juice manufacturer. This diversification is in the same industry which is the food industry. In unrelated diversification, there are usually no previous industry relations or market experiences. One can diversify from a food industry to a mechanical industry for instance.</w:t>
      </w:r>
    </w:p>
    <w:p w14:paraId="1058B18A" w14:textId="77777777" w:rsidR="001F5D61" w:rsidRDefault="001F5D61">
      <w:pPr>
        <w:pStyle w:val="BodyText"/>
        <w:spacing w:before="11"/>
        <w:rPr>
          <w:sz w:val="22"/>
        </w:rPr>
      </w:pPr>
    </w:p>
    <w:p w14:paraId="359FA3E5" w14:textId="77777777" w:rsidR="001F5D61" w:rsidRDefault="00A234DC">
      <w:pPr>
        <w:pStyle w:val="BodyText"/>
        <w:ind w:left="1643" w:right="1452" w:firstLine="2"/>
      </w:pPr>
      <w:r>
        <w:t>A good example of the unrelated diversification is Richard Branson. He took advantage of the virgin brand and diversified into various fields such as entertainment, air and rail travel foods etc. Another example is the easy jet which has diversified into car rentals, gyms, fast foods and hotels. Though diversification may be risky, with an equal balance between risk and reward, then the strategy can be highly rewarding. Another advantage of diversification is that in case one business suffers from adverse</w:t>
      </w:r>
    </w:p>
    <w:p w14:paraId="485F5AD6" w14:textId="77777777" w:rsidR="001F5D61" w:rsidRDefault="001F5D61">
      <w:pPr>
        <w:sectPr w:rsidR="001F5D61">
          <w:pgSz w:w="11910" w:h="16840"/>
          <w:pgMar w:top="1320" w:right="0" w:bottom="280" w:left="320" w:header="891" w:footer="0" w:gutter="0"/>
          <w:cols w:space="720"/>
        </w:sectPr>
      </w:pPr>
    </w:p>
    <w:p w14:paraId="0D2CAAFF" w14:textId="77777777" w:rsidR="001F5D61" w:rsidRDefault="00A234DC">
      <w:pPr>
        <w:pStyle w:val="BodyText"/>
        <w:spacing w:before="88"/>
        <w:ind w:left="1643"/>
      </w:pPr>
      <w:r>
        <w:lastRenderedPageBreak/>
        <w:t>circumstances the other line of businesses may not be affected.</w:t>
      </w:r>
    </w:p>
    <w:p w14:paraId="05A8B7A8" w14:textId="77777777" w:rsidR="001F5D61" w:rsidRDefault="001F5D61">
      <w:pPr>
        <w:pStyle w:val="BodyText"/>
        <w:spacing w:before="3"/>
        <w:rPr>
          <w:sz w:val="23"/>
        </w:rPr>
      </w:pPr>
    </w:p>
    <w:p w14:paraId="349A524B" w14:textId="77777777" w:rsidR="001F5D61" w:rsidRDefault="00A234DC">
      <w:pPr>
        <w:pStyle w:val="BodyText"/>
        <w:ind w:left="1307" w:right="1352"/>
      </w:pPr>
      <w:r>
        <w:t>Some schools of thought believe that the use of strategic management tools such as the Ansoff Matrix can result in an overuse of analysis. In fact, Ansoff himself thought about this and it was he who first mentioned the now famous phrase "paralysis by analysis". Make sure that you do not fall victim to procrastination caused by excessive planning.</w:t>
      </w:r>
    </w:p>
    <w:p w14:paraId="1F53CBCF" w14:textId="77777777" w:rsidR="001F5D61" w:rsidRDefault="001F5D61">
      <w:pPr>
        <w:pStyle w:val="BodyText"/>
        <w:spacing w:before="11"/>
        <w:rPr>
          <w:sz w:val="22"/>
        </w:rPr>
      </w:pPr>
    </w:p>
    <w:p w14:paraId="6CBE7F64" w14:textId="77777777" w:rsidR="001F5D61" w:rsidRDefault="00A234DC">
      <w:pPr>
        <w:pStyle w:val="Heading3"/>
        <w:numPr>
          <w:ilvl w:val="0"/>
          <w:numId w:val="36"/>
        </w:numPr>
        <w:tabs>
          <w:tab w:val="left" w:pos="1341"/>
        </w:tabs>
        <w:ind w:hanging="243"/>
      </w:pPr>
      <w:r>
        <w:t>Labor Supply and</w:t>
      </w:r>
      <w:r>
        <w:rPr>
          <w:spacing w:val="-3"/>
        </w:rPr>
        <w:t xml:space="preserve"> </w:t>
      </w:r>
      <w:r>
        <w:t>Demand</w:t>
      </w:r>
    </w:p>
    <w:p w14:paraId="632A0C32" w14:textId="657F8DBC" w:rsidR="001F5D61" w:rsidRDefault="00A234DC">
      <w:pPr>
        <w:pStyle w:val="BodyText"/>
        <w:spacing w:before="180"/>
        <w:ind w:left="1307" w:right="1555"/>
        <w:jc w:val="both"/>
      </w:pPr>
      <w:r>
        <w:t xml:space="preserve">A labor supply curve shows the number of </w:t>
      </w:r>
      <w:r>
        <w:rPr>
          <w:spacing w:val="-3"/>
        </w:rPr>
        <w:t xml:space="preserve">workers </w:t>
      </w:r>
      <w:r>
        <w:t>who are willing and able to work in an occupation</w:t>
      </w:r>
      <w:r>
        <w:rPr>
          <w:spacing w:val="-5"/>
        </w:rPr>
        <w:t xml:space="preserve"> </w:t>
      </w:r>
      <w:r>
        <w:rPr>
          <w:spacing w:val="-3"/>
        </w:rPr>
        <w:t>at</w:t>
      </w:r>
      <w:r>
        <w:rPr>
          <w:spacing w:val="-5"/>
        </w:rPr>
        <w:t xml:space="preserve"> </w:t>
      </w:r>
      <w:r>
        <w:t>different</w:t>
      </w:r>
      <w:r>
        <w:rPr>
          <w:spacing w:val="-5"/>
        </w:rPr>
        <w:t xml:space="preserve"> </w:t>
      </w:r>
      <w:r>
        <w:t>wages.</w:t>
      </w:r>
      <w:r>
        <w:rPr>
          <w:spacing w:val="-5"/>
        </w:rPr>
        <w:t xml:space="preserve"> </w:t>
      </w:r>
      <w:r>
        <w:rPr>
          <w:spacing w:val="-7"/>
        </w:rPr>
        <w:t>You</w:t>
      </w:r>
      <w:r>
        <w:rPr>
          <w:spacing w:val="-4"/>
        </w:rPr>
        <w:t xml:space="preserve"> </w:t>
      </w:r>
      <w:r>
        <w:t>can</w:t>
      </w:r>
      <w:r>
        <w:rPr>
          <w:spacing w:val="-6"/>
        </w:rPr>
        <w:t xml:space="preserve"> </w:t>
      </w:r>
      <w:r>
        <w:t>easily</w:t>
      </w:r>
      <w:r>
        <w:rPr>
          <w:spacing w:val="-6"/>
        </w:rPr>
        <w:t xml:space="preserve"> </w:t>
      </w:r>
      <w:r>
        <w:t>demonstrate</w:t>
      </w:r>
      <w:r>
        <w:rPr>
          <w:spacing w:val="-6"/>
        </w:rPr>
        <w:t xml:space="preserve"> </w:t>
      </w:r>
      <w:r>
        <w:t>that</w:t>
      </w:r>
      <w:r>
        <w:rPr>
          <w:spacing w:val="-6"/>
        </w:rPr>
        <w:t xml:space="preserve"> </w:t>
      </w:r>
      <w:r>
        <w:t>the</w:t>
      </w:r>
      <w:r>
        <w:rPr>
          <w:spacing w:val="-4"/>
        </w:rPr>
        <w:t xml:space="preserve"> </w:t>
      </w:r>
      <w:r>
        <w:t>labor</w:t>
      </w:r>
      <w:r>
        <w:rPr>
          <w:spacing w:val="-4"/>
        </w:rPr>
        <w:t xml:space="preserve"> </w:t>
      </w:r>
      <w:r>
        <w:t>supply</w:t>
      </w:r>
      <w:r>
        <w:rPr>
          <w:spacing w:val="-8"/>
        </w:rPr>
        <w:t xml:space="preserve"> </w:t>
      </w:r>
      <w:r>
        <w:t>curve</w:t>
      </w:r>
      <w:r>
        <w:rPr>
          <w:spacing w:val="-6"/>
        </w:rPr>
        <w:t xml:space="preserve"> </w:t>
      </w:r>
      <w:r>
        <w:t>has a positive slope by deriving one with anyone. Just pick an occupation—say,</w:t>
      </w:r>
      <w:r>
        <w:rPr>
          <w:spacing w:val="-36"/>
        </w:rPr>
        <w:t xml:space="preserve"> </w:t>
      </w:r>
      <w:r>
        <w:t>phone</w:t>
      </w:r>
    </w:p>
    <w:p w14:paraId="5F22D784" w14:textId="696D4F51" w:rsidR="001F5D61" w:rsidRDefault="00B95EA2">
      <w:pPr>
        <w:pStyle w:val="BodyText"/>
        <w:rPr>
          <w:sz w:val="20"/>
        </w:rPr>
      </w:pPr>
      <w:r>
        <w:rPr>
          <w:noProof/>
          <w:sz w:val="20"/>
        </w:rPr>
        <w:pict w14:anchorId="23511E5F">
          <v:shape id="_x0000_s1433" type="#_x0000_t202" style="position:absolute;margin-left:52.95pt;margin-top:2.85pt;width:537.6pt;height:227.35pt;z-index:252556288" filled="f" stroked="f">
            <v:textbox style="mso-next-textbox:#_x0000_s1433" inset="0,0,0,0">
              <w:txbxContent>
                <w:p w14:paraId="0D23CFB3" w14:textId="77777777" w:rsidR="00B95EA2" w:rsidRDefault="00B95EA2">
                  <w:pPr>
                    <w:spacing w:line="244" w:lineRule="exact"/>
                    <w:ind w:left="473"/>
                    <w:rPr>
                      <w:sz w:val="24"/>
                    </w:rPr>
                  </w:pPr>
                  <w:r>
                    <w:rPr>
                      <w:sz w:val="24"/>
                    </w:rPr>
                    <w:t>solicitor—and ask people if they’d be willing to enter it for $10,000 a year. Plot the</w:t>
                  </w:r>
                </w:p>
                <w:p w14:paraId="31E3CA4A" w14:textId="77777777" w:rsidR="00B95EA2" w:rsidRDefault="00B95EA2">
                  <w:pPr>
                    <w:ind w:left="473" w:right="1391"/>
                    <w:rPr>
                      <w:sz w:val="24"/>
                    </w:rPr>
                  </w:pPr>
                  <w:r>
                    <w:rPr>
                      <w:sz w:val="24"/>
                    </w:rPr>
                    <w:t>quantity of labor supplied at those earnings as a point on a graph. Continue raising the earnings in $10,000 increments—and plotting points—until almost everyone has been enticed to enter the occupation. Draw a curve through the points to show the labor supply curve.</w:t>
                  </w:r>
                </w:p>
                <w:p w14:paraId="0AD43E92" w14:textId="77777777" w:rsidR="00B95EA2" w:rsidRDefault="00B95EA2">
                  <w:pPr>
                    <w:spacing w:before="12"/>
                  </w:pPr>
                </w:p>
                <w:p w14:paraId="0B7117AC" w14:textId="77777777" w:rsidR="00B95EA2" w:rsidRDefault="00B95EA2">
                  <w:pPr>
                    <w:ind w:left="473" w:right="1391"/>
                    <w:rPr>
                      <w:sz w:val="24"/>
                    </w:rPr>
                  </w:pPr>
                  <w:r>
                    <w:rPr>
                      <w:sz w:val="24"/>
                    </w:rPr>
                    <w:t>A labor demand curve shows the number of workers firms are willing and able to hire at different wages. As a rule, a firm will hire a worker only if the additional revenue it gets from doing so covers the additional cost. It simply doesn’t make sense to hire someone for</w:t>
                  </w:r>
                </w:p>
                <w:p w14:paraId="0CA5D08B" w14:textId="77777777" w:rsidR="00B95EA2" w:rsidRDefault="00B95EA2">
                  <w:pPr>
                    <w:ind w:left="473" w:right="1553"/>
                    <w:rPr>
                      <w:sz w:val="24"/>
                    </w:rPr>
                  </w:pPr>
                  <w:r>
                    <w:rPr>
                      <w:sz w:val="24"/>
                    </w:rPr>
                    <w:t>$10 an hour if that person can only bring in an extra $5 an hour. The additional revenue a worker brings to a firm, in turn, depends on both the additional output he or she contributes to the firm and the price of that output. If a worker on a fishing boat, for example, contributes five additional pounds of fish per hour to a firm’s output and the</w:t>
                  </w:r>
                </w:p>
                <w:p w14:paraId="503E1AAB" w14:textId="77777777" w:rsidR="00B95EA2" w:rsidRDefault="00B95EA2">
                  <w:pPr>
                    <w:spacing w:before="1" w:line="237" w:lineRule="auto"/>
                    <w:ind w:left="473" w:right="1448"/>
                    <w:rPr>
                      <w:sz w:val="24"/>
                    </w:rPr>
                  </w:pPr>
                  <w:r>
                    <w:rPr>
                      <w:sz w:val="24"/>
                    </w:rPr>
                    <w:t>price per pound is $1, then the value of that worker’s contribution to the firm—called the marginal revenue product—is $5 per hour.</w:t>
                  </w:r>
                </w:p>
              </w:txbxContent>
            </v:textbox>
          </v:shape>
        </w:pict>
      </w:r>
    </w:p>
    <w:p w14:paraId="56B2DEBC" w14:textId="77777777" w:rsidR="001F5D61" w:rsidRDefault="001F5D61">
      <w:pPr>
        <w:pStyle w:val="BodyText"/>
        <w:rPr>
          <w:sz w:val="20"/>
        </w:rPr>
      </w:pPr>
    </w:p>
    <w:p w14:paraId="2717AED6" w14:textId="77777777" w:rsidR="001F5D61" w:rsidRDefault="001F5D61">
      <w:pPr>
        <w:pStyle w:val="BodyText"/>
        <w:rPr>
          <w:sz w:val="20"/>
        </w:rPr>
      </w:pPr>
    </w:p>
    <w:p w14:paraId="529B07BB" w14:textId="77777777" w:rsidR="001F5D61" w:rsidRDefault="001F5D61">
      <w:pPr>
        <w:pStyle w:val="BodyText"/>
        <w:rPr>
          <w:sz w:val="20"/>
        </w:rPr>
      </w:pPr>
    </w:p>
    <w:p w14:paraId="20846F6C" w14:textId="72D4A3CA" w:rsidR="001F5D61" w:rsidRDefault="001F5D61">
      <w:pPr>
        <w:pStyle w:val="BodyText"/>
        <w:rPr>
          <w:sz w:val="20"/>
        </w:rPr>
      </w:pPr>
    </w:p>
    <w:p w14:paraId="13B33796" w14:textId="77777777" w:rsidR="001F5D61" w:rsidRDefault="001F5D61">
      <w:pPr>
        <w:pStyle w:val="BodyText"/>
        <w:rPr>
          <w:sz w:val="20"/>
        </w:rPr>
      </w:pPr>
    </w:p>
    <w:p w14:paraId="5D68358E" w14:textId="77777777" w:rsidR="001F5D61" w:rsidRDefault="001F5D61">
      <w:pPr>
        <w:pStyle w:val="BodyText"/>
        <w:rPr>
          <w:sz w:val="20"/>
        </w:rPr>
      </w:pPr>
    </w:p>
    <w:p w14:paraId="01DB6E0B" w14:textId="77777777" w:rsidR="001F5D61" w:rsidRDefault="001F5D61">
      <w:pPr>
        <w:pStyle w:val="BodyText"/>
        <w:rPr>
          <w:sz w:val="20"/>
        </w:rPr>
      </w:pPr>
    </w:p>
    <w:p w14:paraId="5A194D39" w14:textId="77777777" w:rsidR="001F5D61" w:rsidRDefault="001F5D61">
      <w:pPr>
        <w:pStyle w:val="BodyText"/>
        <w:rPr>
          <w:sz w:val="20"/>
        </w:rPr>
      </w:pPr>
    </w:p>
    <w:p w14:paraId="17B46A84" w14:textId="77777777" w:rsidR="001F5D61" w:rsidRDefault="001F5D61">
      <w:pPr>
        <w:pStyle w:val="BodyText"/>
        <w:rPr>
          <w:sz w:val="20"/>
        </w:rPr>
      </w:pPr>
    </w:p>
    <w:p w14:paraId="7F66F628" w14:textId="77777777" w:rsidR="001F5D61" w:rsidRDefault="001F5D61">
      <w:pPr>
        <w:pStyle w:val="BodyText"/>
        <w:rPr>
          <w:sz w:val="20"/>
        </w:rPr>
      </w:pPr>
    </w:p>
    <w:p w14:paraId="2BFE632E" w14:textId="77777777" w:rsidR="001F5D61" w:rsidRDefault="001F5D61">
      <w:pPr>
        <w:pStyle w:val="BodyText"/>
        <w:rPr>
          <w:sz w:val="20"/>
        </w:rPr>
      </w:pPr>
    </w:p>
    <w:p w14:paraId="592F9EEC" w14:textId="77777777" w:rsidR="001F5D61" w:rsidRDefault="001F5D61">
      <w:pPr>
        <w:pStyle w:val="BodyText"/>
        <w:rPr>
          <w:sz w:val="20"/>
        </w:rPr>
      </w:pPr>
    </w:p>
    <w:p w14:paraId="12F09AF4" w14:textId="77777777" w:rsidR="001F5D61" w:rsidRDefault="001F5D61">
      <w:pPr>
        <w:pStyle w:val="BodyText"/>
        <w:rPr>
          <w:sz w:val="20"/>
        </w:rPr>
      </w:pPr>
    </w:p>
    <w:p w14:paraId="3375469A" w14:textId="77777777" w:rsidR="001F5D61" w:rsidRDefault="001F5D61">
      <w:pPr>
        <w:pStyle w:val="BodyText"/>
        <w:rPr>
          <w:sz w:val="20"/>
        </w:rPr>
      </w:pPr>
    </w:p>
    <w:p w14:paraId="3522521F" w14:textId="77777777" w:rsidR="001F5D61" w:rsidRDefault="001F5D61">
      <w:pPr>
        <w:pStyle w:val="BodyText"/>
        <w:rPr>
          <w:sz w:val="20"/>
        </w:rPr>
      </w:pPr>
    </w:p>
    <w:p w14:paraId="00B53061" w14:textId="77777777" w:rsidR="001F5D61" w:rsidRDefault="001F5D61">
      <w:pPr>
        <w:pStyle w:val="BodyText"/>
        <w:rPr>
          <w:sz w:val="20"/>
        </w:rPr>
      </w:pPr>
    </w:p>
    <w:p w14:paraId="420DA6CB" w14:textId="77777777" w:rsidR="001F5D61" w:rsidRDefault="001F5D61">
      <w:pPr>
        <w:pStyle w:val="BodyText"/>
        <w:rPr>
          <w:sz w:val="20"/>
        </w:rPr>
      </w:pPr>
    </w:p>
    <w:p w14:paraId="20C4A45F" w14:textId="77777777" w:rsidR="001F5D61" w:rsidRDefault="001F5D61">
      <w:pPr>
        <w:pStyle w:val="BodyText"/>
        <w:spacing w:before="8"/>
        <w:rPr>
          <w:sz w:val="17"/>
        </w:rPr>
      </w:pPr>
    </w:p>
    <w:p w14:paraId="32E2A1A9" w14:textId="77777777" w:rsidR="001F5D61" w:rsidRDefault="00A234DC">
      <w:pPr>
        <w:pStyle w:val="BodyText"/>
        <w:tabs>
          <w:tab w:val="left" w:pos="9568"/>
        </w:tabs>
        <w:spacing w:before="51"/>
        <w:ind w:left="1307" w:right="1612"/>
      </w:pPr>
      <w:r>
        <w:t>Labor demand curves slope downward because of the law of</w:t>
      </w:r>
      <w:r>
        <w:rPr>
          <w:spacing w:val="-37"/>
        </w:rPr>
        <w:t xml:space="preserve"> </w:t>
      </w:r>
      <w:r>
        <w:t>diminishing</w:t>
      </w:r>
      <w:r>
        <w:rPr>
          <w:spacing w:val="-6"/>
        </w:rPr>
        <w:t xml:space="preserve"> </w:t>
      </w:r>
      <w:r>
        <w:t>returns.</w:t>
      </w:r>
      <w:r>
        <w:tab/>
        <w:t xml:space="preserve">As </w:t>
      </w:r>
      <w:r>
        <w:rPr>
          <w:spacing w:val="-16"/>
        </w:rPr>
        <w:t xml:space="preserve">a </w:t>
      </w:r>
      <w:r>
        <w:t xml:space="preserve">firm hires more and more </w:t>
      </w:r>
      <w:r>
        <w:rPr>
          <w:spacing w:val="-3"/>
        </w:rPr>
        <w:t xml:space="preserve">workers, </w:t>
      </w:r>
      <w:r>
        <w:t xml:space="preserve">each additional </w:t>
      </w:r>
      <w:r>
        <w:rPr>
          <w:spacing w:val="-3"/>
        </w:rPr>
        <w:t xml:space="preserve">worker </w:t>
      </w:r>
      <w:r>
        <w:t>contributes less and less additional output—and revenue—to the</w:t>
      </w:r>
      <w:r>
        <w:rPr>
          <w:spacing w:val="-7"/>
        </w:rPr>
        <w:t xml:space="preserve"> </w:t>
      </w:r>
      <w:r>
        <w:t>firm.</w:t>
      </w:r>
    </w:p>
    <w:p w14:paraId="3B609F5F" w14:textId="77777777" w:rsidR="001F5D61" w:rsidRDefault="001F5D61">
      <w:pPr>
        <w:pStyle w:val="BodyText"/>
        <w:rPr>
          <w:sz w:val="23"/>
        </w:rPr>
      </w:pPr>
    </w:p>
    <w:p w14:paraId="04CEC43A" w14:textId="77777777" w:rsidR="001F5D61" w:rsidRDefault="00A234DC">
      <w:pPr>
        <w:pStyle w:val="BodyText"/>
        <w:ind w:left="1307" w:right="1433"/>
      </w:pPr>
      <w:r>
        <w:t>Anything that changes either the amount of output workers can produce or the price of that output will shift the labor demand curve. Fishers, for example, would be more productive if they were provided with better training, more equipment, or improved technology, so all of these things would tend to increase the demand for them. So would a new diet craze that calls for people to eat more fish, since that would tend to increase the price of fish.</w:t>
      </w:r>
    </w:p>
    <w:p w14:paraId="0B4A87D7" w14:textId="77777777" w:rsidR="001F5D61" w:rsidRDefault="001F5D61">
      <w:pPr>
        <w:pStyle w:val="BodyText"/>
        <w:spacing w:before="1"/>
        <w:rPr>
          <w:sz w:val="23"/>
        </w:rPr>
      </w:pPr>
    </w:p>
    <w:p w14:paraId="454A015F" w14:textId="77777777" w:rsidR="001F5D61" w:rsidRDefault="00A234DC">
      <w:pPr>
        <w:pStyle w:val="BodyText"/>
        <w:spacing w:line="237" w:lineRule="auto"/>
        <w:ind w:left="1307" w:right="1591"/>
      </w:pPr>
      <w:r>
        <w:t>We must put the supply and demand curves together to explain why workers in different occupations earn different amounts as the below figure.</w:t>
      </w:r>
    </w:p>
    <w:p w14:paraId="4323712E" w14:textId="77777777" w:rsidR="001F5D61" w:rsidRDefault="001F5D61">
      <w:pPr>
        <w:spacing w:line="237" w:lineRule="auto"/>
        <w:sectPr w:rsidR="001F5D61">
          <w:headerReference w:type="even" r:id="rId89"/>
          <w:headerReference w:type="default" r:id="rId90"/>
          <w:pgSz w:w="11910" w:h="16840"/>
          <w:pgMar w:top="1320" w:right="0" w:bottom="280" w:left="320" w:header="891" w:footer="0" w:gutter="0"/>
          <w:cols w:space="720"/>
        </w:sectPr>
      </w:pPr>
    </w:p>
    <w:p w14:paraId="41B9B91E" w14:textId="77777777" w:rsidR="001F5D61" w:rsidRDefault="001F5D61">
      <w:pPr>
        <w:pStyle w:val="BodyText"/>
        <w:rPr>
          <w:sz w:val="20"/>
        </w:rPr>
      </w:pPr>
    </w:p>
    <w:p w14:paraId="0CFF91B6" w14:textId="77777777" w:rsidR="001F5D61" w:rsidRDefault="001F5D61">
      <w:pPr>
        <w:pStyle w:val="BodyText"/>
        <w:rPr>
          <w:sz w:val="20"/>
        </w:rPr>
      </w:pPr>
    </w:p>
    <w:p w14:paraId="4385B67A" w14:textId="77777777" w:rsidR="001F5D61" w:rsidRDefault="001F5D61">
      <w:pPr>
        <w:pStyle w:val="BodyText"/>
        <w:rPr>
          <w:sz w:val="20"/>
        </w:rPr>
      </w:pPr>
    </w:p>
    <w:p w14:paraId="7BB64B78" w14:textId="77777777" w:rsidR="001F5D61" w:rsidRDefault="001F5D61">
      <w:pPr>
        <w:pStyle w:val="BodyText"/>
        <w:spacing w:before="4"/>
        <w:rPr>
          <w:sz w:val="27"/>
        </w:rPr>
      </w:pPr>
    </w:p>
    <w:p w14:paraId="1B7A430A" w14:textId="77777777" w:rsidR="001F5D61" w:rsidRDefault="00B95EA2">
      <w:pPr>
        <w:spacing w:before="77" w:line="244" w:lineRule="auto"/>
        <w:ind w:left="8462" w:right="2682"/>
        <w:rPr>
          <w:b/>
          <w:sz w:val="14"/>
        </w:rPr>
      </w:pPr>
      <w:r>
        <w:pict w14:anchorId="3A88DE76">
          <v:group id="_x0000_s1424" style="position:absolute;left:0;text-align:left;margin-left:128.95pt;margin-top:-39.6pt;width:151.35pt;height:155.3pt;z-index:-260242432;mso-position-horizontal-relative:page" coordorigin="2579,-792" coordsize="3027,3106">
            <v:shape id="_x0000_s1431" style="position:absolute;left:2578;top:-793;width:3027;height:3106" coordorigin="2579,-792" coordsize="3027,3106" o:spt="100" adj="0,,0" path="m5573,2247r-5,l5499,2247r-61,35l5435,2294r5,8l5445,2311r11,3l5573,2247t32,-18l5457,2144r-12,3l5435,2164r3,12l5499,2211r-2816,-2l2684,-688r32,53l2720,-628r11,3l2740,-630r9,-5l2752,-646r-5,-9l2687,-756r-21,-36l2584,-655r-5,9l2582,-635r18,10l2611,-628r36,-60l2645,2228r19,l2664,2246r2835,1l5568,2247r5,l5605,2229e" fillcolor="black" stroked="f">
              <v:stroke joinstyle="round"/>
              <v:formulas/>
              <v:path arrowok="t" o:connecttype="segments"/>
            </v:shape>
            <v:shape id="_x0000_s1430" style="position:absolute;left:1837;top:10268;width:3151;height:2911" coordorigin="1837,10268" coordsize="3151,2911" o:spt="100" adj="0,,0" path="m2818,2077r64,-55l2945,1967r63,-54l3070,1858r61,-56l3190,1746r57,-56l3303,1633r53,-58l3407,1516r47,-59l3498,1396r41,-61l3576,1272r36,-69l3643,1133r27,-72l3693,988r20,-73l3730,840r15,-76l3757,688r10,-76l3776,534r8,-77l3792,379r6,-78m3500,2027r70,10l3640,2043r72,2l3785,2038r76,-18l3939,1988r55,-29l4052,1924r61,-40l4174,1838r61,-49l4295,1735r57,-58l4406,1617r50,-64l4496,1493r38,-65l4570,1360r34,-71l4635,1216r31,-76l4695,1062r28,-79l4751,903r28,-80e" filled="f" strokecolor="#77923b" strokeweight=".48911mm">
              <v:stroke joinstyle="round"/>
              <v:formulas/>
              <v:path arrowok="t" o:connecttype="segments"/>
            </v:shape>
            <v:shape id="_x0000_s1429" style="position:absolute;left:3331;top:594;width:1607;height:1398" coordorigin="3332,594" coordsize="1607,1398" path="m3332,594r32,67l3398,727r36,69l3476,865r47,73l3579,1013r64,80l3686,1142r48,54l3786,1252r55,58l3898,1369r59,59l4017,1486r60,57l4137,1596r58,50l4251,1692r54,39l4386,1782r84,44l4556,1863r83,31l4717,1919r70,22l4845,1959r44,15l4935,1992r3,l4914,1980r-38,-19e" filled="f" strokecolor="#497dba" strokeweight=".48842mm">
              <v:path arrowok="t"/>
            </v:shape>
            <v:shape id="_x0000_s1428" style="position:absolute;left:1567;top:11573;width:2697;height:1858" coordorigin="1567,11573" coordsize="2697,1858" o:spt="100" adj="0,,0" path="m2650,1097r987,2m2669,1743r1633,-14m3640,1097r9,1133m4303,1729r26,496e" filled="f" strokecolor="#bd4a47" strokeweight=".16319mm">
              <v:stroke dashstyle="3 1" joinstyle="round"/>
              <v:formulas/>
              <v:path arrowok="t" o:connecttype="segments"/>
            </v:shape>
            <v:shape id="_x0000_s1427" type="#_x0000_t202" style="position:absolute;left:3455;top:-175;width:827;height:322" filled="f" stroked="f">
              <v:textbox inset="0,0,0,0">
                <w:txbxContent>
                  <w:p w14:paraId="6FF61870" w14:textId="77777777" w:rsidR="00B95EA2" w:rsidRDefault="00B95EA2">
                    <w:pPr>
                      <w:spacing w:line="148" w:lineRule="exact"/>
                      <w:rPr>
                        <w:b/>
                        <w:sz w:val="14"/>
                      </w:rPr>
                    </w:pPr>
                    <w:r>
                      <w:rPr>
                        <w:b/>
                        <w:w w:val="105"/>
                        <w:sz w:val="14"/>
                      </w:rPr>
                      <w:t>Labor supply</w:t>
                    </w:r>
                  </w:p>
                  <w:p w14:paraId="4F1482D6" w14:textId="77777777" w:rsidR="00B95EA2" w:rsidRDefault="00B95EA2">
                    <w:pPr>
                      <w:spacing w:before="3" w:line="170" w:lineRule="exact"/>
                      <w:rPr>
                        <w:b/>
                        <w:sz w:val="14"/>
                      </w:rPr>
                    </w:pPr>
                    <w:r>
                      <w:rPr>
                        <w:b/>
                        <w:w w:val="105"/>
                        <w:sz w:val="14"/>
                      </w:rPr>
                      <w:t>(Country A)</w:t>
                    </w:r>
                  </w:p>
                </w:txbxContent>
              </v:textbox>
            </v:shape>
            <v:shape id="_x0000_s1426" type="#_x0000_t202" style="position:absolute;left:4437;top:413;width:829;height:321" filled="f" stroked="f">
              <v:textbox inset="0,0,0,0">
                <w:txbxContent>
                  <w:p w14:paraId="615BB4EA" w14:textId="77777777" w:rsidR="00B95EA2" w:rsidRDefault="00B95EA2">
                    <w:pPr>
                      <w:spacing w:line="148" w:lineRule="exact"/>
                      <w:rPr>
                        <w:b/>
                        <w:sz w:val="14"/>
                      </w:rPr>
                    </w:pPr>
                    <w:r>
                      <w:rPr>
                        <w:b/>
                        <w:w w:val="105"/>
                        <w:sz w:val="14"/>
                      </w:rPr>
                      <w:t>Labor supply</w:t>
                    </w:r>
                  </w:p>
                  <w:p w14:paraId="16386F38" w14:textId="77777777" w:rsidR="00B95EA2" w:rsidRDefault="00B95EA2">
                    <w:pPr>
                      <w:spacing w:before="3" w:line="170" w:lineRule="exact"/>
                      <w:rPr>
                        <w:b/>
                        <w:sz w:val="14"/>
                      </w:rPr>
                    </w:pPr>
                    <w:r>
                      <w:rPr>
                        <w:b/>
                        <w:w w:val="105"/>
                        <w:sz w:val="14"/>
                      </w:rPr>
                      <w:t>(Country B)</w:t>
                    </w:r>
                  </w:p>
                </w:txbxContent>
              </v:textbox>
            </v:shape>
            <v:shape id="_x0000_s1425" type="#_x0000_t202" style="position:absolute;left:4997;top:1683;width:539;height:321" filled="f" stroked="f">
              <v:textbox inset="0,0,0,0">
                <w:txbxContent>
                  <w:p w14:paraId="01FA5B06" w14:textId="77777777" w:rsidR="00B95EA2" w:rsidRDefault="00B95EA2">
                    <w:pPr>
                      <w:spacing w:line="148" w:lineRule="exact"/>
                      <w:rPr>
                        <w:b/>
                        <w:sz w:val="14"/>
                      </w:rPr>
                    </w:pPr>
                    <w:r>
                      <w:rPr>
                        <w:b/>
                        <w:w w:val="105"/>
                        <w:sz w:val="14"/>
                      </w:rPr>
                      <w:t>Labor</w:t>
                    </w:r>
                  </w:p>
                  <w:p w14:paraId="7C82A56E" w14:textId="77777777" w:rsidR="00B95EA2" w:rsidRDefault="00B95EA2">
                    <w:pPr>
                      <w:spacing w:before="3" w:line="170" w:lineRule="exact"/>
                      <w:rPr>
                        <w:b/>
                        <w:sz w:val="14"/>
                      </w:rPr>
                    </w:pPr>
                    <w:r>
                      <w:rPr>
                        <w:b/>
                        <w:w w:val="105"/>
                        <w:sz w:val="14"/>
                      </w:rPr>
                      <w:t>demand</w:t>
                    </w:r>
                  </w:p>
                </w:txbxContent>
              </v:textbox>
            </v:shape>
            <w10:wrap anchorx="page"/>
          </v:group>
        </w:pict>
      </w:r>
      <w:r>
        <w:pict w14:anchorId="2FCB1F1F">
          <v:group id="_x0000_s1418" style="position:absolute;left:0;text-align:left;margin-left:332pt;margin-top:-40.05pt;width:151.35pt;height:155.3pt;z-index:-260241408;mso-position-horizontal-relative:page" coordorigin="6640,-801" coordsize="3027,3106">
            <v:shape id="_x0000_s1423" style="position:absolute;left:6640;top:-802;width:3027;height:3106" coordorigin="6640,-801" coordsize="3027,3106" o:spt="100" adj="0,,0" path="m9634,2238r-5,l9560,2238r-61,35l9496,2284r5,9l9506,2302r12,3l9634,2238t32,-18l9518,2135r-12,3l9496,2155r3,12l9560,2202r-2816,-2l6745,-697r,-59l6745,-697r36,60l6793,-634r8,-5l6810,-644r3,-12l6748,-765r-21,-36l6645,-664r-5,8l6643,-644r18,10l6672,-637r5,-9l6708,-697r,l6708,-634r-1,2852l6725,2218r,19l9560,2238r69,l9634,2238r32,-18e" fillcolor="black" stroked="f">
              <v:stroke joinstyle="round"/>
              <v:formulas/>
              <v:path arrowok="t" o:connecttype="segments"/>
            </v:shape>
            <v:shape id="_x0000_s1422" style="position:absolute;left:7224;top:594;width:1607;height:1398" coordorigin="7225,594" coordsize="1607,1398" path="m7225,594r32,67l7291,727r37,69l7369,865r48,73l7472,1013r64,80l7579,1142r48,54l7679,1252r55,58l7791,1369r59,59l7910,1486r60,57l8030,1596r58,50l8145,1692r53,39l8279,1782r85,44l8449,1863r83,31l8610,1919r70,22l8738,1959r44,15l8828,1992r3,l8807,1980r-38,-19e" filled="f" strokecolor="#497dba" strokeweight=".48842mm">
              <v:path arrowok="t"/>
            </v:shape>
            <v:shape id="_x0000_s1421" style="position:absolute;left:8137;top:11393;width:3172;height:2050" coordorigin="8138,11393" coordsize="3172,2050" o:spt="100" adj="0,,0" path="m6739,993r1952,-5m6749,1659r1324,-12m8691,988r22,1250m8093,1656r13,560e" filled="f" strokecolor="#bd4a47" strokeweight=".16319mm">
              <v:stroke dashstyle="3 1" joinstyle="round"/>
              <v:formulas/>
              <v:path arrowok="t" o:connecttype="segments"/>
            </v:shape>
            <v:shape id="_x0000_s1420" style="position:absolute;left:8018;top:100;width:1607;height:1389" coordorigin="8018,100" coordsize="1607,1389" path="m8018,100r32,66l8084,232r37,68l8163,370r47,72l8265,517r65,78l8373,644r48,53l8472,753r55,58l8585,870r59,58l8704,986r60,56l8823,1096r59,49l8938,1190r54,40l9072,1281r85,43l9243,1360r83,31l9404,1417r69,21l9532,1456r44,15l9621,1489r4,l9601,1477r-38,-19e" filled="f" strokecolor="#497dba" strokeweight=".48839mm">
              <v:path arrowok="t"/>
            </v:shape>
            <v:shape id="_x0000_s1419" style="position:absolute;left:7084;top:511;width:1821;height:1402" coordorigin="7085,512" coordsize="1821,1402" path="m7085,1893r74,8l7235,1908r75,5l7387,1913r78,-4l7545,1897r81,-19l7710,1849r64,-27l7841,1790r69,-36l7981,1715r71,-43l8124,1625r70,-50l8262,1522r65,-55l8389,1409r56,-60l8494,1292r46,-61l8583,1168r41,-67l8664,1033r37,-71l8737,890r35,-74l8806,741r34,-76l8873,589r32,-77e" filled="f" strokecolor="#77923b" strokeweight=".48786mm">
              <v:path arrowok="t"/>
            </v:shape>
            <w10:wrap anchorx="page"/>
          </v:group>
        </w:pict>
      </w:r>
      <w:r w:rsidR="00A234DC">
        <w:rPr>
          <w:b/>
          <w:w w:val="105"/>
          <w:sz w:val="14"/>
        </w:rPr>
        <w:t>Labor supply</w:t>
      </w:r>
    </w:p>
    <w:p w14:paraId="3C6AA7A1" w14:textId="77777777" w:rsidR="001F5D61" w:rsidRDefault="001F5D61">
      <w:pPr>
        <w:pStyle w:val="BodyText"/>
        <w:rPr>
          <w:b/>
          <w:sz w:val="20"/>
        </w:rPr>
      </w:pPr>
    </w:p>
    <w:p w14:paraId="62ADB2E3" w14:textId="77777777" w:rsidR="001F5D61" w:rsidRDefault="001F5D61">
      <w:pPr>
        <w:rPr>
          <w:sz w:val="20"/>
        </w:rPr>
        <w:sectPr w:rsidR="001F5D61">
          <w:pgSz w:w="11910" w:h="16840"/>
          <w:pgMar w:top="1320" w:right="0" w:bottom="280" w:left="320" w:header="891" w:footer="0" w:gutter="0"/>
          <w:cols w:space="720"/>
        </w:sectPr>
      </w:pPr>
    </w:p>
    <w:p w14:paraId="3CB4A1C8" w14:textId="77777777" w:rsidR="001F5D61" w:rsidRDefault="001F5D61">
      <w:pPr>
        <w:pStyle w:val="BodyText"/>
        <w:spacing w:before="1"/>
        <w:rPr>
          <w:b/>
          <w:sz w:val="19"/>
        </w:rPr>
      </w:pPr>
    </w:p>
    <w:p w14:paraId="78AF3E09" w14:textId="77777777" w:rsidR="001F5D61" w:rsidRDefault="00A234DC">
      <w:pPr>
        <w:spacing w:line="244" w:lineRule="auto"/>
        <w:ind w:left="1453"/>
        <w:rPr>
          <w:b/>
          <w:sz w:val="14"/>
        </w:rPr>
      </w:pPr>
      <w:r>
        <w:rPr>
          <w:b/>
          <w:w w:val="105"/>
          <w:sz w:val="14"/>
        </w:rPr>
        <w:t>Real wage (Country A)</w:t>
      </w:r>
    </w:p>
    <w:p w14:paraId="75EBCAF0" w14:textId="77777777" w:rsidR="001F5D61" w:rsidRDefault="00A234DC">
      <w:pPr>
        <w:pStyle w:val="BodyText"/>
        <w:rPr>
          <w:b/>
          <w:sz w:val="19"/>
        </w:rPr>
      </w:pPr>
      <w:r>
        <w:br w:type="column"/>
      </w:r>
    </w:p>
    <w:p w14:paraId="71D55A23" w14:textId="77777777" w:rsidR="001F5D61" w:rsidRDefault="00A234DC">
      <w:pPr>
        <w:spacing w:line="244" w:lineRule="auto"/>
        <w:ind w:left="1453"/>
        <w:rPr>
          <w:b/>
          <w:sz w:val="14"/>
        </w:rPr>
      </w:pPr>
      <w:r>
        <w:rPr>
          <w:b/>
          <w:w w:val="105"/>
          <w:sz w:val="14"/>
        </w:rPr>
        <w:t>Real wage (Country A)</w:t>
      </w:r>
    </w:p>
    <w:p w14:paraId="20EFE1C9" w14:textId="77777777" w:rsidR="001F5D61" w:rsidRDefault="00A234DC">
      <w:pPr>
        <w:pStyle w:val="BodyText"/>
        <w:rPr>
          <w:b/>
          <w:sz w:val="14"/>
        </w:rPr>
      </w:pPr>
      <w:r>
        <w:br w:type="column"/>
      </w:r>
    </w:p>
    <w:p w14:paraId="2DB5933E" w14:textId="77777777" w:rsidR="001F5D61" w:rsidRDefault="001F5D61">
      <w:pPr>
        <w:pStyle w:val="BodyText"/>
        <w:spacing w:before="3"/>
        <w:rPr>
          <w:b/>
          <w:sz w:val="16"/>
        </w:rPr>
      </w:pPr>
    </w:p>
    <w:p w14:paraId="29DE8658" w14:textId="77777777" w:rsidR="001F5D61" w:rsidRDefault="00A234DC">
      <w:pPr>
        <w:ind w:left="1453"/>
        <w:rPr>
          <w:b/>
          <w:sz w:val="14"/>
        </w:rPr>
      </w:pPr>
      <w:r>
        <w:rPr>
          <w:b/>
          <w:w w:val="105"/>
          <w:sz w:val="14"/>
        </w:rPr>
        <w:t>Labor demand</w:t>
      </w:r>
    </w:p>
    <w:p w14:paraId="58D4A91F" w14:textId="77777777" w:rsidR="001F5D61" w:rsidRDefault="00A234DC">
      <w:pPr>
        <w:spacing w:before="4"/>
        <w:ind w:left="1453"/>
        <w:rPr>
          <w:b/>
          <w:sz w:val="14"/>
        </w:rPr>
      </w:pPr>
      <w:r>
        <w:rPr>
          <w:b/>
          <w:w w:val="105"/>
          <w:sz w:val="14"/>
        </w:rPr>
        <w:t>(Country A)</w:t>
      </w:r>
    </w:p>
    <w:p w14:paraId="7168EB37" w14:textId="77777777" w:rsidR="001F5D61" w:rsidRDefault="001F5D61">
      <w:pPr>
        <w:rPr>
          <w:sz w:val="14"/>
        </w:rPr>
        <w:sectPr w:rsidR="001F5D61">
          <w:type w:val="continuous"/>
          <w:pgSz w:w="11910" w:h="16840"/>
          <w:pgMar w:top="1580" w:right="0" w:bottom="280" w:left="320" w:header="720" w:footer="720" w:gutter="0"/>
          <w:cols w:num="3" w:space="720" w:equalWidth="0">
            <w:col w:w="2232" w:space="1834"/>
            <w:col w:w="2230" w:space="1274"/>
            <w:col w:w="4020"/>
          </w:cols>
        </w:sectPr>
      </w:pPr>
    </w:p>
    <w:p w14:paraId="61149ED4" w14:textId="77777777" w:rsidR="001F5D61" w:rsidRDefault="001F5D61">
      <w:pPr>
        <w:pStyle w:val="BodyText"/>
        <w:spacing w:before="3"/>
        <w:rPr>
          <w:b/>
          <w:sz w:val="14"/>
        </w:rPr>
      </w:pPr>
    </w:p>
    <w:p w14:paraId="6F1E22F9" w14:textId="77777777" w:rsidR="001F5D61" w:rsidRDefault="00A234DC">
      <w:pPr>
        <w:ind w:left="1453"/>
        <w:rPr>
          <w:b/>
          <w:sz w:val="14"/>
        </w:rPr>
      </w:pPr>
      <w:r>
        <w:rPr>
          <w:b/>
          <w:w w:val="105"/>
          <w:sz w:val="14"/>
        </w:rPr>
        <w:t>Real wage</w:t>
      </w:r>
    </w:p>
    <w:p w14:paraId="7230A33D" w14:textId="77777777" w:rsidR="001F5D61" w:rsidRDefault="00A234DC">
      <w:pPr>
        <w:spacing w:before="3"/>
        <w:ind w:left="1453"/>
        <w:rPr>
          <w:b/>
          <w:sz w:val="14"/>
        </w:rPr>
      </w:pPr>
      <w:r>
        <w:rPr>
          <w:b/>
          <w:w w:val="105"/>
          <w:sz w:val="14"/>
        </w:rPr>
        <w:t>(Country B)</w:t>
      </w:r>
    </w:p>
    <w:p w14:paraId="4EF353DE" w14:textId="77777777" w:rsidR="001F5D61" w:rsidRDefault="00A234DC">
      <w:pPr>
        <w:pStyle w:val="BodyText"/>
        <w:rPr>
          <w:b/>
          <w:sz w:val="14"/>
        </w:rPr>
      </w:pPr>
      <w:r>
        <w:br w:type="column"/>
      </w:r>
    </w:p>
    <w:p w14:paraId="67E55D76" w14:textId="77777777" w:rsidR="001F5D61" w:rsidRDefault="001F5D61">
      <w:pPr>
        <w:pStyle w:val="BodyText"/>
        <w:rPr>
          <w:b/>
          <w:sz w:val="14"/>
        </w:rPr>
      </w:pPr>
    </w:p>
    <w:p w14:paraId="653F74B2" w14:textId="77777777" w:rsidR="001F5D61" w:rsidRDefault="001F5D61">
      <w:pPr>
        <w:pStyle w:val="BodyText"/>
        <w:rPr>
          <w:b/>
          <w:sz w:val="14"/>
        </w:rPr>
      </w:pPr>
    </w:p>
    <w:p w14:paraId="4E6CC208" w14:textId="77777777" w:rsidR="001F5D61" w:rsidRDefault="001F5D61">
      <w:pPr>
        <w:pStyle w:val="BodyText"/>
        <w:rPr>
          <w:b/>
          <w:sz w:val="14"/>
        </w:rPr>
      </w:pPr>
    </w:p>
    <w:p w14:paraId="3D5C7FED" w14:textId="77777777" w:rsidR="001F5D61" w:rsidRDefault="001F5D61">
      <w:pPr>
        <w:pStyle w:val="BodyText"/>
        <w:spacing w:before="7"/>
        <w:rPr>
          <w:b/>
          <w:sz w:val="14"/>
        </w:rPr>
      </w:pPr>
    </w:p>
    <w:p w14:paraId="20A48AD4" w14:textId="77777777" w:rsidR="001F5D61" w:rsidRDefault="00A234DC">
      <w:pPr>
        <w:spacing w:before="1"/>
        <w:ind w:left="773"/>
        <w:rPr>
          <w:b/>
          <w:sz w:val="14"/>
        </w:rPr>
      </w:pPr>
      <w:r>
        <w:rPr>
          <w:b/>
          <w:w w:val="105"/>
          <w:sz w:val="14"/>
        </w:rPr>
        <w:t>Hours</w:t>
      </w:r>
    </w:p>
    <w:p w14:paraId="636EB7C9" w14:textId="77777777" w:rsidR="001F5D61" w:rsidRDefault="00A234DC">
      <w:pPr>
        <w:spacing w:before="3"/>
        <w:ind w:left="773"/>
        <w:rPr>
          <w:b/>
          <w:sz w:val="14"/>
        </w:rPr>
      </w:pPr>
      <w:r>
        <w:rPr>
          <w:b/>
          <w:w w:val="105"/>
          <w:sz w:val="14"/>
        </w:rPr>
        <w:t>worked</w:t>
      </w:r>
    </w:p>
    <w:p w14:paraId="298D92E1" w14:textId="77777777" w:rsidR="001F5D61" w:rsidRDefault="00A234DC">
      <w:pPr>
        <w:pStyle w:val="BodyText"/>
        <w:rPr>
          <w:b/>
          <w:sz w:val="14"/>
        </w:rPr>
      </w:pPr>
      <w:r>
        <w:br w:type="column"/>
      </w:r>
    </w:p>
    <w:p w14:paraId="37489B0E" w14:textId="77777777" w:rsidR="001F5D61" w:rsidRDefault="001F5D61">
      <w:pPr>
        <w:pStyle w:val="BodyText"/>
        <w:rPr>
          <w:b/>
          <w:sz w:val="14"/>
        </w:rPr>
      </w:pPr>
    </w:p>
    <w:p w14:paraId="77712F57" w14:textId="77777777" w:rsidR="001F5D61" w:rsidRDefault="001F5D61">
      <w:pPr>
        <w:pStyle w:val="BodyText"/>
        <w:rPr>
          <w:b/>
          <w:sz w:val="14"/>
        </w:rPr>
      </w:pPr>
    </w:p>
    <w:p w14:paraId="4C3212D8" w14:textId="77777777" w:rsidR="001F5D61" w:rsidRDefault="001F5D61">
      <w:pPr>
        <w:pStyle w:val="BodyText"/>
        <w:rPr>
          <w:b/>
          <w:sz w:val="14"/>
        </w:rPr>
      </w:pPr>
    </w:p>
    <w:p w14:paraId="3809B439" w14:textId="77777777" w:rsidR="001F5D61" w:rsidRDefault="001F5D61">
      <w:pPr>
        <w:pStyle w:val="BodyText"/>
        <w:spacing w:before="11"/>
        <w:rPr>
          <w:b/>
          <w:sz w:val="16"/>
        </w:rPr>
      </w:pPr>
    </w:p>
    <w:p w14:paraId="6753BAAF" w14:textId="77777777" w:rsidR="001F5D61" w:rsidRDefault="00A234DC">
      <w:pPr>
        <w:spacing w:before="1"/>
        <w:ind w:left="458"/>
        <w:rPr>
          <w:b/>
          <w:sz w:val="14"/>
        </w:rPr>
      </w:pPr>
      <w:r>
        <w:rPr>
          <w:b/>
          <w:w w:val="105"/>
          <w:sz w:val="14"/>
        </w:rPr>
        <w:t>Hours</w:t>
      </w:r>
    </w:p>
    <w:p w14:paraId="122DAC76" w14:textId="77777777" w:rsidR="001F5D61" w:rsidRDefault="00A234DC">
      <w:pPr>
        <w:spacing w:before="3" w:line="169" w:lineRule="exact"/>
        <w:ind w:left="458"/>
        <w:rPr>
          <w:b/>
          <w:sz w:val="14"/>
        </w:rPr>
      </w:pPr>
      <w:r>
        <w:rPr>
          <w:b/>
          <w:w w:val="105"/>
          <w:sz w:val="14"/>
        </w:rPr>
        <w:t>worked</w:t>
      </w:r>
    </w:p>
    <w:p w14:paraId="7D3DD905" w14:textId="77777777" w:rsidR="001F5D61" w:rsidRDefault="00A234DC">
      <w:pPr>
        <w:pStyle w:val="BodyText"/>
        <w:spacing w:before="2"/>
        <w:rPr>
          <w:b/>
          <w:sz w:val="14"/>
        </w:rPr>
      </w:pPr>
      <w:r>
        <w:br w:type="column"/>
      </w:r>
    </w:p>
    <w:p w14:paraId="48BB90D3" w14:textId="77777777" w:rsidR="001F5D61" w:rsidRDefault="00A234DC">
      <w:pPr>
        <w:ind w:left="1020"/>
        <w:rPr>
          <w:b/>
          <w:sz w:val="14"/>
        </w:rPr>
      </w:pPr>
      <w:r>
        <w:rPr>
          <w:b/>
          <w:w w:val="105"/>
          <w:sz w:val="14"/>
        </w:rPr>
        <w:t>Real wage</w:t>
      </w:r>
    </w:p>
    <w:p w14:paraId="5EAFB9CE" w14:textId="77777777" w:rsidR="001F5D61" w:rsidRDefault="00A234DC">
      <w:pPr>
        <w:spacing w:before="4"/>
        <w:ind w:left="1020"/>
        <w:rPr>
          <w:b/>
          <w:sz w:val="14"/>
        </w:rPr>
      </w:pPr>
      <w:r>
        <w:rPr>
          <w:b/>
          <w:w w:val="105"/>
          <w:sz w:val="14"/>
        </w:rPr>
        <w:t>(Country B)</w:t>
      </w:r>
    </w:p>
    <w:p w14:paraId="1677F4CC" w14:textId="77777777" w:rsidR="001F5D61" w:rsidRDefault="00A234DC">
      <w:pPr>
        <w:pStyle w:val="BodyText"/>
        <w:spacing w:before="2"/>
        <w:rPr>
          <w:b/>
          <w:sz w:val="14"/>
        </w:rPr>
      </w:pPr>
      <w:r>
        <w:br w:type="column"/>
      </w:r>
    </w:p>
    <w:p w14:paraId="12F6EB3D" w14:textId="77777777" w:rsidR="001F5D61" w:rsidRDefault="00A234DC">
      <w:pPr>
        <w:tabs>
          <w:tab w:val="left" w:pos="1503"/>
        </w:tabs>
        <w:ind w:left="138"/>
        <w:rPr>
          <w:b/>
          <w:sz w:val="14"/>
        </w:rPr>
      </w:pPr>
      <w:r>
        <w:rPr>
          <w:b/>
          <w:w w:val="107"/>
          <w:sz w:val="14"/>
        </w:rPr>
        <w:t xml:space="preserve"> </w:t>
      </w:r>
      <w:r>
        <w:rPr>
          <w:b/>
          <w:sz w:val="14"/>
        </w:rPr>
        <w:tab/>
      </w:r>
    </w:p>
    <w:p w14:paraId="25AB2E52" w14:textId="77777777" w:rsidR="001F5D61" w:rsidRDefault="001F5D61">
      <w:pPr>
        <w:pStyle w:val="BodyText"/>
        <w:rPr>
          <w:b/>
          <w:sz w:val="14"/>
        </w:rPr>
      </w:pPr>
    </w:p>
    <w:p w14:paraId="331CCB3E" w14:textId="77777777" w:rsidR="001F5D61" w:rsidRDefault="001F5D61">
      <w:pPr>
        <w:pStyle w:val="BodyText"/>
        <w:rPr>
          <w:b/>
          <w:sz w:val="14"/>
        </w:rPr>
      </w:pPr>
    </w:p>
    <w:p w14:paraId="72ADDFFD" w14:textId="77777777" w:rsidR="001F5D61" w:rsidRDefault="001F5D61">
      <w:pPr>
        <w:pStyle w:val="BodyText"/>
        <w:spacing w:before="9"/>
        <w:rPr>
          <w:b/>
          <w:sz w:val="16"/>
        </w:rPr>
      </w:pPr>
    </w:p>
    <w:p w14:paraId="1376DE48" w14:textId="55ED58F3" w:rsidR="001F5D61" w:rsidRDefault="00A234DC">
      <w:pPr>
        <w:spacing w:line="244" w:lineRule="auto"/>
        <w:ind w:left="1335" w:right="-2"/>
        <w:rPr>
          <w:b/>
          <w:sz w:val="14"/>
        </w:rPr>
      </w:pPr>
      <w:r>
        <w:rPr>
          <w:b/>
          <w:w w:val="105"/>
          <w:sz w:val="14"/>
        </w:rPr>
        <w:t>Hours worked</w:t>
      </w:r>
    </w:p>
    <w:p w14:paraId="523A1CE3" w14:textId="77777777" w:rsidR="001F5D61" w:rsidRDefault="00A234DC">
      <w:pPr>
        <w:pStyle w:val="BodyText"/>
        <w:rPr>
          <w:b/>
          <w:sz w:val="14"/>
        </w:rPr>
      </w:pPr>
      <w:r>
        <w:br w:type="column"/>
      </w:r>
    </w:p>
    <w:p w14:paraId="1A731B2A" w14:textId="77777777" w:rsidR="001F5D61" w:rsidRDefault="001F5D61">
      <w:pPr>
        <w:pStyle w:val="BodyText"/>
        <w:spacing w:before="8"/>
        <w:rPr>
          <w:b/>
          <w:sz w:val="19"/>
        </w:rPr>
      </w:pPr>
    </w:p>
    <w:p w14:paraId="4CE5E6E9" w14:textId="77777777" w:rsidR="001F5D61" w:rsidRDefault="00A234DC">
      <w:pPr>
        <w:ind w:left="389"/>
        <w:rPr>
          <w:b/>
          <w:sz w:val="14"/>
        </w:rPr>
      </w:pPr>
      <w:r>
        <w:rPr>
          <w:b/>
          <w:w w:val="105"/>
          <w:sz w:val="14"/>
        </w:rPr>
        <w:t>Labor demand</w:t>
      </w:r>
    </w:p>
    <w:p w14:paraId="2AD84B84" w14:textId="77777777" w:rsidR="001F5D61" w:rsidRDefault="00A234DC">
      <w:pPr>
        <w:spacing w:before="4"/>
        <w:ind w:left="389"/>
        <w:rPr>
          <w:b/>
          <w:sz w:val="14"/>
        </w:rPr>
      </w:pPr>
      <w:r>
        <w:rPr>
          <w:b/>
          <w:w w:val="105"/>
          <w:sz w:val="14"/>
        </w:rPr>
        <w:t>(Country B)</w:t>
      </w:r>
    </w:p>
    <w:p w14:paraId="46D5DCBF" w14:textId="77777777" w:rsidR="001F5D61" w:rsidRDefault="001F5D61">
      <w:pPr>
        <w:pStyle w:val="BodyText"/>
        <w:spacing w:before="11"/>
        <w:rPr>
          <w:b/>
          <w:sz w:val="10"/>
        </w:rPr>
      </w:pPr>
    </w:p>
    <w:p w14:paraId="15826468" w14:textId="77777777" w:rsidR="001F5D61" w:rsidRDefault="00A234DC">
      <w:pPr>
        <w:spacing w:line="244" w:lineRule="auto"/>
        <w:ind w:left="249" w:right="2392"/>
        <w:rPr>
          <w:b/>
          <w:sz w:val="14"/>
        </w:rPr>
      </w:pPr>
      <w:r>
        <w:rPr>
          <w:b/>
          <w:w w:val="105"/>
          <w:sz w:val="14"/>
        </w:rPr>
        <w:t>Hours worked</w:t>
      </w:r>
    </w:p>
    <w:p w14:paraId="4652952A" w14:textId="77777777" w:rsidR="001F5D61" w:rsidRDefault="001F5D61">
      <w:pPr>
        <w:spacing w:line="244" w:lineRule="auto"/>
        <w:rPr>
          <w:sz w:val="14"/>
        </w:rPr>
        <w:sectPr w:rsidR="001F5D61">
          <w:type w:val="continuous"/>
          <w:pgSz w:w="11910" w:h="16840"/>
          <w:pgMar w:top="1580" w:right="0" w:bottom="280" w:left="320" w:header="720" w:footer="720" w:gutter="0"/>
          <w:cols w:num="6" w:space="720" w:equalWidth="0">
            <w:col w:w="2183" w:space="40"/>
            <w:col w:w="1257" w:space="39"/>
            <w:col w:w="940" w:space="39"/>
            <w:col w:w="1748" w:space="40"/>
            <w:col w:w="1818" w:space="39"/>
            <w:col w:w="3447"/>
          </w:cols>
        </w:sectPr>
      </w:pPr>
    </w:p>
    <w:p w14:paraId="69314C9D" w14:textId="77777777" w:rsidR="001F5D61" w:rsidRDefault="00A234DC">
      <w:pPr>
        <w:spacing w:line="143" w:lineRule="exact"/>
        <w:jc w:val="right"/>
        <w:rPr>
          <w:b/>
          <w:sz w:val="14"/>
        </w:rPr>
      </w:pPr>
      <w:r>
        <w:rPr>
          <w:b/>
          <w:w w:val="105"/>
          <w:sz w:val="14"/>
        </w:rPr>
        <w:t>(Country A)</w:t>
      </w:r>
    </w:p>
    <w:p w14:paraId="23551381" w14:textId="77777777" w:rsidR="001F5D61" w:rsidRDefault="00A234DC">
      <w:pPr>
        <w:spacing w:before="1"/>
        <w:ind w:left="202"/>
        <w:rPr>
          <w:b/>
          <w:sz w:val="14"/>
        </w:rPr>
      </w:pPr>
      <w:r>
        <w:br w:type="column"/>
      </w:r>
      <w:r>
        <w:rPr>
          <w:b/>
          <w:w w:val="105"/>
          <w:sz w:val="14"/>
        </w:rPr>
        <w:t>(Country B)</w:t>
      </w:r>
    </w:p>
    <w:p w14:paraId="11DA07FE" w14:textId="77777777" w:rsidR="001F5D61" w:rsidRDefault="00A234DC">
      <w:pPr>
        <w:ind w:left="2893" w:right="2482"/>
        <w:jc w:val="center"/>
        <w:rPr>
          <w:b/>
          <w:sz w:val="14"/>
        </w:rPr>
      </w:pPr>
      <w:r>
        <w:br w:type="column"/>
      </w:r>
      <w:r>
        <w:rPr>
          <w:b/>
          <w:w w:val="105"/>
          <w:sz w:val="14"/>
        </w:rPr>
        <w:t>(Country A) (Country B)</w:t>
      </w:r>
    </w:p>
    <w:p w14:paraId="747163BA" w14:textId="77777777" w:rsidR="001F5D61" w:rsidRDefault="001F5D61">
      <w:pPr>
        <w:jc w:val="center"/>
        <w:rPr>
          <w:sz w:val="14"/>
        </w:rPr>
        <w:sectPr w:rsidR="001F5D61">
          <w:type w:val="continuous"/>
          <w:pgSz w:w="11910" w:h="16840"/>
          <w:pgMar w:top="1580" w:right="0" w:bottom="280" w:left="320" w:header="720" w:footer="720" w:gutter="0"/>
          <w:cols w:num="3" w:space="720" w:equalWidth="0">
            <w:col w:w="3735" w:space="40"/>
            <w:col w:w="930" w:space="39"/>
            <w:col w:w="6846"/>
          </w:cols>
        </w:sectPr>
      </w:pPr>
    </w:p>
    <w:p w14:paraId="3D0BC936" w14:textId="77777777" w:rsidR="001F5D61" w:rsidRDefault="001F5D61">
      <w:pPr>
        <w:pStyle w:val="BodyText"/>
        <w:spacing w:before="2"/>
        <w:rPr>
          <w:b/>
          <w:sz w:val="23"/>
        </w:rPr>
      </w:pPr>
    </w:p>
    <w:p w14:paraId="0832F32A" w14:textId="77777777" w:rsidR="001F5D61" w:rsidRDefault="00A234DC">
      <w:pPr>
        <w:pStyle w:val="BodyText"/>
        <w:spacing w:before="51"/>
        <w:ind w:left="1307"/>
        <w:jc w:val="both"/>
      </w:pPr>
      <w:r>
        <w:t>For example that nurses earn more than hotel clerks is that they tend to be better</w:t>
      </w:r>
    </w:p>
    <w:p w14:paraId="25A73DDE" w14:textId="77777777" w:rsidR="001F5D61" w:rsidRDefault="00A234DC">
      <w:pPr>
        <w:pStyle w:val="BodyText"/>
        <w:ind w:left="1307" w:right="1358"/>
        <w:jc w:val="both"/>
      </w:pPr>
      <w:r>
        <w:t>educated</w:t>
      </w:r>
      <w:r>
        <w:rPr>
          <w:spacing w:val="-4"/>
        </w:rPr>
        <w:t xml:space="preserve"> </w:t>
      </w:r>
      <w:r>
        <w:t>and</w:t>
      </w:r>
      <w:r>
        <w:rPr>
          <w:spacing w:val="-5"/>
        </w:rPr>
        <w:t xml:space="preserve"> </w:t>
      </w:r>
      <w:r>
        <w:t>therefore</w:t>
      </w:r>
      <w:r>
        <w:rPr>
          <w:spacing w:val="-8"/>
        </w:rPr>
        <w:t xml:space="preserve"> </w:t>
      </w:r>
      <w:r>
        <w:t>more</w:t>
      </w:r>
      <w:r>
        <w:rPr>
          <w:spacing w:val="-4"/>
        </w:rPr>
        <w:t xml:space="preserve"> </w:t>
      </w:r>
      <w:r>
        <w:t>productive.</w:t>
      </w:r>
      <w:r>
        <w:rPr>
          <w:spacing w:val="-6"/>
        </w:rPr>
        <w:t xml:space="preserve"> </w:t>
      </w:r>
      <w:r>
        <w:t>This</w:t>
      </w:r>
      <w:r>
        <w:rPr>
          <w:spacing w:val="-3"/>
        </w:rPr>
        <w:t xml:space="preserve"> makes </w:t>
      </w:r>
      <w:r>
        <w:t>the</w:t>
      </w:r>
      <w:r>
        <w:rPr>
          <w:spacing w:val="-5"/>
        </w:rPr>
        <w:t xml:space="preserve"> </w:t>
      </w:r>
      <w:r>
        <w:t>demand</w:t>
      </w:r>
      <w:r>
        <w:rPr>
          <w:spacing w:val="-6"/>
        </w:rPr>
        <w:t xml:space="preserve"> </w:t>
      </w:r>
      <w:r>
        <w:t>for</w:t>
      </w:r>
      <w:r>
        <w:rPr>
          <w:spacing w:val="-5"/>
        </w:rPr>
        <w:t xml:space="preserve"> </w:t>
      </w:r>
      <w:r>
        <w:t>nurses</w:t>
      </w:r>
      <w:r>
        <w:rPr>
          <w:spacing w:val="-3"/>
        </w:rPr>
        <w:t xml:space="preserve"> </w:t>
      </w:r>
      <w:r>
        <w:t>relatively</w:t>
      </w:r>
      <w:r>
        <w:rPr>
          <w:spacing w:val="-6"/>
        </w:rPr>
        <w:t xml:space="preserve"> </w:t>
      </w:r>
      <w:r>
        <w:t xml:space="preserve">high. The supply of nurses, on the other hand, is relatively low—not many people are willing and able to go through the difficult and lengthy training it </w:t>
      </w:r>
      <w:r>
        <w:rPr>
          <w:spacing w:val="-3"/>
        </w:rPr>
        <w:t xml:space="preserve">takes </w:t>
      </w:r>
      <w:r>
        <w:t>to enter</w:t>
      </w:r>
      <w:r>
        <w:rPr>
          <w:spacing w:val="-27"/>
        </w:rPr>
        <w:t xml:space="preserve"> </w:t>
      </w:r>
      <w:r>
        <w:t>nursing.</w:t>
      </w:r>
    </w:p>
    <w:p w14:paraId="1BFD3C8D" w14:textId="77777777" w:rsidR="001F5D61" w:rsidRDefault="001F5D61">
      <w:pPr>
        <w:pStyle w:val="BodyText"/>
        <w:rPr>
          <w:sz w:val="23"/>
        </w:rPr>
      </w:pPr>
    </w:p>
    <w:p w14:paraId="5D08AAF6" w14:textId="77777777" w:rsidR="001F5D61" w:rsidRDefault="00A234DC">
      <w:pPr>
        <w:pStyle w:val="BodyText"/>
        <w:tabs>
          <w:tab w:val="left" w:pos="7744"/>
        </w:tabs>
        <w:ind w:left="1307" w:right="1612"/>
      </w:pPr>
      <w:r>
        <w:t>Differences in education and training explain many of the differences in earnings we see between</w:t>
      </w:r>
      <w:r>
        <w:rPr>
          <w:spacing w:val="-4"/>
        </w:rPr>
        <w:t xml:space="preserve"> </w:t>
      </w:r>
      <w:r>
        <w:t>occupations.</w:t>
      </w:r>
      <w:r>
        <w:rPr>
          <w:spacing w:val="-4"/>
        </w:rPr>
        <w:t xml:space="preserve"> </w:t>
      </w:r>
      <w:r>
        <w:t>In</w:t>
      </w:r>
      <w:r>
        <w:rPr>
          <w:spacing w:val="-4"/>
        </w:rPr>
        <w:t xml:space="preserve"> </w:t>
      </w:r>
      <w:r>
        <w:t>2000,</w:t>
      </w:r>
      <w:r>
        <w:rPr>
          <w:spacing w:val="-4"/>
        </w:rPr>
        <w:t xml:space="preserve"> </w:t>
      </w:r>
      <w:r>
        <w:t>the</w:t>
      </w:r>
      <w:r>
        <w:rPr>
          <w:spacing w:val="-2"/>
        </w:rPr>
        <w:t xml:space="preserve"> </w:t>
      </w:r>
      <w:r>
        <w:t>median</w:t>
      </w:r>
      <w:r>
        <w:rPr>
          <w:spacing w:val="-2"/>
        </w:rPr>
        <w:t xml:space="preserve"> </w:t>
      </w:r>
      <w:r>
        <w:t>earnings</w:t>
      </w:r>
      <w:r>
        <w:rPr>
          <w:spacing w:val="-2"/>
        </w:rPr>
        <w:t xml:space="preserve"> </w:t>
      </w:r>
      <w:r>
        <w:t>of</w:t>
      </w:r>
      <w:r>
        <w:rPr>
          <w:spacing w:val="-2"/>
        </w:rPr>
        <w:t xml:space="preserve"> </w:t>
      </w:r>
      <w:r>
        <w:t>males</w:t>
      </w:r>
      <w:r>
        <w:rPr>
          <w:spacing w:val="-2"/>
        </w:rPr>
        <w:t xml:space="preserve"> </w:t>
      </w:r>
      <w:r>
        <w:t>in</w:t>
      </w:r>
      <w:r>
        <w:rPr>
          <w:spacing w:val="-4"/>
        </w:rPr>
        <w:t xml:space="preserve"> </w:t>
      </w:r>
      <w:r>
        <w:t>the</w:t>
      </w:r>
      <w:r>
        <w:rPr>
          <w:spacing w:val="-4"/>
        </w:rPr>
        <w:t xml:space="preserve"> </w:t>
      </w:r>
      <w:r>
        <w:t>age</w:t>
      </w:r>
      <w:r>
        <w:rPr>
          <w:spacing w:val="-2"/>
        </w:rPr>
        <w:t xml:space="preserve"> </w:t>
      </w:r>
      <w:r>
        <w:t>group</w:t>
      </w:r>
      <w:r>
        <w:rPr>
          <w:spacing w:val="-4"/>
        </w:rPr>
        <w:t xml:space="preserve"> </w:t>
      </w:r>
      <w:r>
        <w:t>25-34</w:t>
      </w:r>
      <w:r>
        <w:rPr>
          <w:spacing w:val="-3"/>
        </w:rPr>
        <w:t xml:space="preserve"> </w:t>
      </w:r>
      <w:r>
        <w:t xml:space="preserve">who graduated from college were 60 percent higher than those who had only completed high school or a </w:t>
      </w:r>
      <w:r>
        <w:rPr>
          <w:spacing w:val="-3"/>
        </w:rPr>
        <w:t xml:space="preserve">GED, </w:t>
      </w:r>
      <w:r>
        <w:t>while those of females were 95</w:t>
      </w:r>
      <w:r>
        <w:rPr>
          <w:spacing w:val="-24"/>
        </w:rPr>
        <w:t xml:space="preserve"> </w:t>
      </w:r>
      <w:r>
        <w:t>percent</w:t>
      </w:r>
      <w:r>
        <w:rPr>
          <w:spacing w:val="-3"/>
        </w:rPr>
        <w:t xml:space="preserve"> </w:t>
      </w:r>
      <w:r>
        <w:rPr>
          <w:spacing w:val="-4"/>
        </w:rPr>
        <w:t>higher.</w:t>
      </w:r>
      <w:r>
        <w:rPr>
          <w:spacing w:val="-4"/>
        </w:rPr>
        <w:tab/>
      </w:r>
      <w:r>
        <w:t xml:space="preserve">These earnings differences help explain </w:t>
      </w:r>
      <w:r>
        <w:rPr>
          <w:spacing w:val="-2"/>
        </w:rPr>
        <w:t xml:space="preserve">why </w:t>
      </w:r>
      <w:r>
        <w:t>so many people choose to get more training and education after high school—more education is often well rewarded with higher</w:t>
      </w:r>
      <w:r>
        <w:rPr>
          <w:spacing w:val="-19"/>
        </w:rPr>
        <w:t xml:space="preserve"> </w:t>
      </w:r>
      <w:r>
        <w:rPr>
          <w:spacing w:val="-6"/>
        </w:rPr>
        <w:t>pay.</w:t>
      </w:r>
    </w:p>
    <w:p w14:paraId="309392FC" w14:textId="77777777" w:rsidR="001F5D61" w:rsidRDefault="001F5D61">
      <w:pPr>
        <w:pStyle w:val="BodyText"/>
        <w:spacing w:before="11"/>
        <w:rPr>
          <w:sz w:val="22"/>
        </w:rPr>
      </w:pPr>
    </w:p>
    <w:p w14:paraId="287A8B70" w14:textId="77777777" w:rsidR="001F5D61" w:rsidRDefault="00A234DC">
      <w:pPr>
        <w:pStyle w:val="BodyText"/>
        <w:tabs>
          <w:tab w:val="left" w:pos="9692"/>
        </w:tabs>
        <w:ind w:left="1307" w:right="1575"/>
      </w:pPr>
      <w:r>
        <w:t>There</w:t>
      </w:r>
      <w:r>
        <w:rPr>
          <w:spacing w:val="-5"/>
        </w:rPr>
        <w:t xml:space="preserve"> </w:t>
      </w:r>
      <w:r>
        <w:t>are,</w:t>
      </w:r>
      <w:r>
        <w:rPr>
          <w:spacing w:val="-7"/>
        </w:rPr>
        <w:t xml:space="preserve"> </w:t>
      </w:r>
      <w:r>
        <w:t>of</w:t>
      </w:r>
      <w:r>
        <w:rPr>
          <w:spacing w:val="-5"/>
        </w:rPr>
        <w:t xml:space="preserve"> </w:t>
      </w:r>
      <w:r>
        <w:t>course,</w:t>
      </w:r>
      <w:r>
        <w:rPr>
          <w:spacing w:val="-6"/>
        </w:rPr>
        <w:t xml:space="preserve"> </w:t>
      </w:r>
      <w:r>
        <w:t>other</w:t>
      </w:r>
      <w:r>
        <w:rPr>
          <w:spacing w:val="-4"/>
        </w:rPr>
        <w:t xml:space="preserve"> </w:t>
      </w:r>
      <w:r>
        <w:t>things</w:t>
      </w:r>
      <w:r>
        <w:rPr>
          <w:spacing w:val="-8"/>
        </w:rPr>
        <w:t xml:space="preserve"> </w:t>
      </w:r>
      <w:r>
        <w:t>besides</w:t>
      </w:r>
      <w:r>
        <w:rPr>
          <w:spacing w:val="-5"/>
        </w:rPr>
        <w:t xml:space="preserve"> </w:t>
      </w:r>
      <w:r>
        <w:t>education</w:t>
      </w:r>
      <w:r>
        <w:rPr>
          <w:spacing w:val="-6"/>
        </w:rPr>
        <w:t xml:space="preserve"> </w:t>
      </w:r>
      <w:r>
        <w:t>that</w:t>
      </w:r>
      <w:r>
        <w:rPr>
          <w:spacing w:val="-5"/>
        </w:rPr>
        <w:t xml:space="preserve"> </w:t>
      </w:r>
      <w:r>
        <w:t>explain</w:t>
      </w:r>
      <w:r>
        <w:rPr>
          <w:spacing w:val="-5"/>
        </w:rPr>
        <w:t xml:space="preserve"> </w:t>
      </w:r>
      <w:r>
        <w:t>wage</w:t>
      </w:r>
      <w:r>
        <w:rPr>
          <w:spacing w:val="-5"/>
        </w:rPr>
        <w:t xml:space="preserve"> </w:t>
      </w:r>
      <w:r>
        <w:t>differences.</w:t>
      </w:r>
      <w:r>
        <w:tab/>
      </w:r>
      <w:r>
        <w:rPr>
          <w:spacing w:val="-8"/>
        </w:rPr>
        <w:t xml:space="preserve">For </w:t>
      </w:r>
      <w:r>
        <w:t xml:space="preserve">example, it normally </w:t>
      </w:r>
      <w:r>
        <w:rPr>
          <w:spacing w:val="-3"/>
        </w:rPr>
        <w:t xml:space="preserve">takes </w:t>
      </w:r>
      <w:r>
        <w:t xml:space="preserve">only a high school diploma to become a fitness trainer or a hazardous materials removal </w:t>
      </w:r>
      <w:r>
        <w:rPr>
          <w:spacing w:val="-6"/>
        </w:rPr>
        <w:t xml:space="preserve">worker. </w:t>
      </w:r>
      <w:r>
        <w:t>But the median hourly earnings of</w:t>
      </w:r>
      <w:r>
        <w:rPr>
          <w:spacing w:val="-19"/>
        </w:rPr>
        <w:t xml:space="preserve"> </w:t>
      </w:r>
      <w:r>
        <w:t>hazardous</w:t>
      </w:r>
    </w:p>
    <w:p w14:paraId="004422E1" w14:textId="77777777" w:rsidR="001F5D61" w:rsidRDefault="00A234DC">
      <w:pPr>
        <w:pStyle w:val="BodyText"/>
        <w:ind w:left="1307" w:right="1421"/>
      </w:pPr>
      <w:r>
        <w:t xml:space="preserve">materials removal </w:t>
      </w:r>
      <w:r>
        <w:rPr>
          <w:spacing w:val="-3"/>
        </w:rPr>
        <w:t xml:space="preserve">workers </w:t>
      </w:r>
      <w:r>
        <w:t xml:space="preserve">were apparently </w:t>
      </w:r>
      <w:r>
        <w:rPr>
          <w:spacing w:val="-5"/>
        </w:rPr>
        <w:t xml:space="preserve">higher. </w:t>
      </w:r>
      <w:r>
        <w:t>This raises a question: Why don’t fitness</w:t>
      </w:r>
      <w:r>
        <w:rPr>
          <w:spacing w:val="-6"/>
        </w:rPr>
        <w:t xml:space="preserve"> </w:t>
      </w:r>
      <w:r>
        <w:t>trainers</w:t>
      </w:r>
      <w:r>
        <w:rPr>
          <w:spacing w:val="-7"/>
        </w:rPr>
        <w:t xml:space="preserve"> </w:t>
      </w:r>
      <w:r>
        <w:t>quit</w:t>
      </w:r>
      <w:r>
        <w:rPr>
          <w:spacing w:val="-6"/>
        </w:rPr>
        <w:t xml:space="preserve"> </w:t>
      </w:r>
      <w:r>
        <w:t>their</w:t>
      </w:r>
      <w:r>
        <w:rPr>
          <w:spacing w:val="-6"/>
        </w:rPr>
        <w:t xml:space="preserve"> </w:t>
      </w:r>
      <w:r>
        <w:t>jobs</w:t>
      </w:r>
      <w:r>
        <w:rPr>
          <w:spacing w:val="-5"/>
        </w:rPr>
        <w:t xml:space="preserve"> </w:t>
      </w:r>
      <w:r>
        <w:t>to</w:t>
      </w:r>
      <w:r>
        <w:rPr>
          <w:spacing w:val="-7"/>
        </w:rPr>
        <w:t xml:space="preserve"> </w:t>
      </w:r>
      <w:r>
        <w:t>become</w:t>
      </w:r>
      <w:r>
        <w:rPr>
          <w:spacing w:val="-6"/>
        </w:rPr>
        <w:t xml:space="preserve"> </w:t>
      </w:r>
      <w:r>
        <w:t>hazardous</w:t>
      </w:r>
      <w:r>
        <w:rPr>
          <w:spacing w:val="-6"/>
        </w:rPr>
        <w:t xml:space="preserve"> </w:t>
      </w:r>
      <w:r>
        <w:t>materials</w:t>
      </w:r>
      <w:r>
        <w:rPr>
          <w:spacing w:val="-7"/>
        </w:rPr>
        <w:t xml:space="preserve"> </w:t>
      </w:r>
      <w:r>
        <w:t>removal</w:t>
      </w:r>
      <w:r>
        <w:rPr>
          <w:spacing w:val="-7"/>
        </w:rPr>
        <w:t xml:space="preserve"> </w:t>
      </w:r>
      <w:r>
        <w:t>workers?</w:t>
      </w:r>
      <w:r>
        <w:rPr>
          <w:spacing w:val="-6"/>
        </w:rPr>
        <w:t xml:space="preserve"> </w:t>
      </w:r>
      <w:r>
        <w:t>If</w:t>
      </w:r>
      <w:r>
        <w:rPr>
          <w:spacing w:val="-4"/>
        </w:rPr>
        <w:t xml:space="preserve"> </w:t>
      </w:r>
      <w:r>
        <w:t>they</w:t>
      </w:r>
      <w:r>
        <w:rPr>
          <w:spacing w:val="-6"/>
        </w:rPr>
        <w:t xml:space="preserve"> </w:t>
      </w:r>
      <w:r>
        <w:t>did, then the supply of fitness trainers would decrease and the supply of hazardous materials removal</w:t>
      </w:r>
      <w:r>
        <w:rPr>
          <w:spacing w:val="-4"/>
        </w:rPr>
        <w:t xml:space="preserve"> </w:t>
      </w:r>
      <w:r>
        <w:rPr>
          <w:spacing w:val="-3"/>
        </w:rPr>
        <w:t xml:space="preserve">workers </w:t>
      </w:r>
      <w:r>
        <w:t>would</w:t>
      </w:r>
      <w:r>
        <w:rPr>
          <w:spacing w:val="-2"/>
        </w:rPr>
        <w:t xml:space="preserve"> </w:t>
      </w:r>
      <w:r>
        <w:t>increase.</w:t>
      </w:r>
      <w:r>
        <w:rPr>
          <w:spacing w:val="-3"/>
        </w:rPr>
        <w:t xml:space="preserve"> </w:t>
      </w:r>
      <w:r>
        <w:t>If</w:t>
      </w:r>
      <w:r>
        <w:rPr>
          <w:spacing w:val="-3"/>
        </w:rPr>
        <w:t xml:space="preserve"> </w:t>
      </w:r>
      <w:r>
        <w:t>earnings</w:t>
      </w:r>
      <w:r>
        <w:rPr>
          <w:spacing w:val="-6"/>
        </w:rPr>
        <w:t xml:space="preserve"> </w:t>
      </w:r>
      <w:r>
        <w:t>were</w:t>
      </w:r>
      <w:r>
        <w:rPr>
          <w:spacing w:val="-5"/>
        </w:rPr>
        <w:t xml:space="preserve"> </w:t>
      </w:r>
      <w:r>
        <w:t>the</w:t>
      </w:r>
      <w:r>
        <w:rPr>
          <w:spacing w:val="-2"/>
        </w:rPr>
        <w:t xml:space="preserve"> </w:t>
      </w:r>
      <w:r>
        <w:t>only</w:t>
      </w:r>
      <w:r>
        <w:rPr>
          <w:spacing w:val="-3"/>
        </w:rPr>
        <w:t xml:space="preserve"> </w:t>
      </w:r>
      <w:r>
        <w:t>thing</w:t>
      </w:r>
      <w:r>
        <w:rPr>
          <w:spacing w:val="-5"/>
        </w:rPr>
        <w:t xml:space="preserve"> </w:t>
      </w:r>
      <w:r>
        <w:t>that</w:t>
      </w:r>
      <w:r>
        <w:rPr>
          <w:spacing w:val="-4"/>
        </w:rPr>
        <w:t xml:space="preserve"> </w:t>
      </w:r>
      <w:r>
        <w:t>mattered,</w:t>
      </w:r>
      <w:r>
        <w:rPr>
          <w:spacing w:val="-5"/>
        </w:rPr>
        <w:t xml:space="preserve"> </w:t>
      </w:r>
      <w:r>
        <w:t>then</w:t>
      </w:r>
      <w:r>
        <w:rPr>
          <w:spacing w:val="-4"/>
        </w:rPr>
        <w:t xml:space="preserve"> </w:t>
      </w:r>
      <w:r>
        <w:rPr>
          <w:spacing w:val="-6"/>
        </w:rPr>
        <w:t>we’d</w:t>
      </w:r>
    </w:p>
    <w:p w14:paraId="50FAC763" w14:textId="77777777" w:rsidR="001F5D61" w:rsidRDefault="00A234DC">
      <w:pPr>
        <w:pStyle w:val="BodyText"/>
        <w:spacing w:before="2"/>
        <w:ind w:left="1307" w:right="1349"/>
      </w:pPr>
      <w:r>
        <w:t>expect this process to continue until workers in both occupations earned roughly the same. But it isn’t happening—people apparently enjoy being fitness trainers more than they do hazardous materials removal workers, even with lower pay.</w:t>
      </w:r>
    </w:p>
    <w:p w14:paraId="3FBFFCE7" w14:textId="77777777" w:rsidR="001F5D61" w:rsidRDefault="001F5D61">
      <w:pPr>
        <w:pStyle w:val="BodyText"/>
        <w:spacing w:before="11"/>
        <w:rPr>
          <w:sz w:val="22"/>
        </w:rPr>
      </w:pPr>
    </w:p>
    <w:p w14:paraId="43560D46" w14:textId="77777777" w:rsidR="001F5D61" w:rsidRDefault="00A234DC">
      <w:pPr>
        <w:pStyle w:val="BodyText"/>
        <w:ind w:left="1307" w:right="1433"/>
      </w:pPr>
      <w:r>
        <w:t>High wages can persist in any occupation as long as potential workers can’t or won’t enter it to drive down the wage. Many of us would love to become professional athletes, entertainers, or supermodels, but lack the necessary talents or attributes to do so. This keeps the earnings of the people in these occupations high. People are also reluctant to enter occupations that are risky, like logging, or unpleasant, like port-a-potty cleaning.</w:t>
      </w:r>
    </w:p>
    <w:p w14:paraId="57480AB9" w14:textId="77777777" w:rsidR="001F5D61" w:rsidRDefault="00A234DC">
      <w:pPr>
        <w:pStyle w:val="BodyText"/>
        <w:spacing w:line="290" w:lineRule="exact"/>
        <w:ind w:left="1307"/>
      </w:pPr>
      <w:r>
        <w:t>Discrimination can also prevent people from entering certain occupations.</w:t>
      </w:r>
    </w:p>
    <w:p w14:paraId="01D04250" w14:textId="77777777" w:rsidR="001F5D61" w:rsidRDefault="001F5D61">
      <w:pPr>
        <w:pStyle w:val="BodyText"/>
        <w:spacing w:before="3"/>
        <w:rPr>
          <w:sz w:val="23"/>
        </w:rPr>
      </w:pPr>
    </w:p>
    <w:p w14:paraId="2D8CA824" w14:textId="77777777" w:rsidR="001F5D61" w:rsidRDefault="00A234DC">
      <w:pPr>
        <w:pStyle w:val="BodyText"/>
        <w:ind w:left="1307" w:right="1007"/>
      </w:pPr>
      <w:r>
        <w:t>Luck can also play a role in determining wages, though your students may exaggerate its importance. Ask them to provide examples of people who they think are receiving high earnings because of luck. After discussing these examples, people may discover that luck</w:t>
      </w:r>
    </w:p>
    <w:p w14:paraId="081B45F3" w14:textId="77777777" w:rsidR="001F5D61" w:rsidRDefault="001F5D61">
      <w:pPr>
        <w:sectPr w:rsidR="001F5D61">
          <w:type w:val="continuous"/>
          <w:pgSz w:w="11910" w:h="16840"/>
          <w:pgMar w:top="1580" w:right="0" w:bottom="280" w:left="320" w:header="720" w:footer="720" w:gutter="0"/>
          <w:cols w:space="720"/>
        </w:sectPr>
      </w:pPr>
    </w:p>
    <w:p w14:paraId="19572FBB" w14:textId="77777777" w:rsidR="001F5D61" w:rsidRDefault="00A234DC">
      <w:pPr>
        <w:pStyle w:val="BodyText"/>
        <w:spacing w:before="88"/>
        <w:ind w:left="1307"/>
        <w:jc w:val="both"/>
      </w:pPr>
      <w:r>
        <w:lastRenderedPageBreak/>
        <w:t>has less to do with success than they initially thought.</w:t>
      </w:r>
    </w:p>
    <w:p w14:paraId="40CED21B" w14:textId="77777777" w:rsidR="001F5D61" w:rsidRDefault="001F5D61">
      <w:pPr>
        <w:pStyle w:val="BodyText"/>
        <w:spacing w:before="3"/>
        <w:rPr>
          <w:sz w:val="23"/>
        </w:rPr>
      </w:pPr>
    </w:p>
    <w:p w14:paraId="595F1FFD" w14:textId="77777777" w:rsidR="001F5D61" w:rsidRDefault="00A234DC">
      <w:pPr>
        <w:pStyle w:val="Heading3"/>
        <w:numPr>
          <w:ilvl w:val="0"/>
          <w:numId w:val="36"/>
        </w:numPr>
        <w:tabs>
          <w:tab w:val="left" w:pos="1342"/>
        </w:tabs>
        <w:ind w:left="1341" w:hanging="244"/>
      </w:pPr>
      <w:r>
        <w:t>Employment and Economic</w:t>
      </w:r>
      <w:r>
        <w:rPr>
          <w:spacing w:val="3"/>
        </w:rPr>
        <w:t xml:space="preserve"> </w:t>
      </w:r>
      <w:r>
        <w:t>Growth</w:t>
      </w:r>
    </w:p>
    <w:p w14:paraId="315B0002" w14:textId="1BA001C6" w:rsidR="001F5D61" w:rsidRDefault="00B95EA2">
      <w:pPr>
        <w:pStyle w:val="BodyText"/>
        <w:spacing w:before="180"/>
        <w:ind w:left="1307" w:right="1460"/>
      </w:pPr>
      <w:r>
        <w:pict w14:anchorId="2B7146B8">
          <v:shape id="_x0000_s1395" type="#_x0000_t202" style="position:absolute;left:0;text-align:left;margin-left:291.35pt;margin-top:149.95pt;width:78.05pt;height:16.85pt;z-index:251928576;mso-position-horizontal-relative:page" filled="f" strokecolor="#385d89" strokeweight=".34261mm">
            <v:textbox inset="0,0,0,0">
              <w:txbxContent>
                <w:p w14:paraId="26734E7D" w14:textId="77777777" w:rsidR="00B95EA2" w:rsidRDefault="00B95EA2">
                  <w:pPr>
                    <w:pStyle w:val="BodyText"/>
                    <w:spacing w:before="11"/>
                    <w:ind w:left="224"/>
                  </w:pPr>
                  <w:r>
                    <w:t>Confidence</w:t>
                  </w:r>
                </w:p>
              </w:txbxContent>
            </v:textbox>
            <w10:wrap anchorx="page"/>
          </v:shape>
        </w:pict>
      </w:r>
      <w:r>
        <w:pict w14:anchorId="33B2C208">
          <v:shape id="_x0000_s1394" type="#_x0000_t202" style="position:absolute;left:0;text-align:left;margin-left:184.5pt;margin-top:140.25pt;width:77.75pt;height:16.85pt;z-index:251929600;mso-position-horizontal-relative:page" filled="f" strokecolor="#385d89" strokeweight=".34261mm">
            <v:textbox inset="0,0,0,0">
              <w:txbxContent>
                <w:p w14:paraId="2348676C" w14:textId="77777777" w:rsidR="00B95EA2" w:rsidRDefault="00B95EA2">
                  <w:pPr>
                    <w:pStyle w:val="BodyText"/>
                    <w:spacing w:before="11"/>
                    <w:ind w:left="150"/>
                  </w:pPr>
                  <w:r>
                    <w:t>Employment</w:t>
                  </w:r>
                </w:p>
              </w:txbxContent>
            </v:textbox>
            <w10:wrap anchorx="page"/>
          </v:shape>
        </w:pict>
      </w:r>
      <w:r>
        <w:pict w14:anchorId="6BCA87CB">
          <v:shape id="_x0000_s1393" type="#_x0000_t202" style="position:absolute;left:0;text-align:left;margin-left:291.35pt;margin-top:127.95pt;width:78.05pt;height:17.2pt;z-index:251930624;mso-position-horizontal-relative:page" filled="f" strokecolor="#385d89" strokeweight=".34261mm">
            <v:textbox inset="0,0,0,0">
              <w:txbxContent>
                <w:p w14:paraId="434C004B" w14:textId="77777777" w:rsidR="00B95EA2" w:rsidRDefault="00B95EA2">
                  <w:pPr>
                    <w:pStyle w:val="BodyText"/>
                    <w:spacing w:before="14"/>
                    <w:ind w:left="406"/>
                  </w:pPr>
                  <w:r>
                    <w:t>Income</w:t>
                  </w:r>
                </w:p>
              </w:txbxContent>
            </v:textbox>
            <w10:wrap anchorx="page"/>
          </v:shape>
        </w:pict>
      </w:r>
      <w:r w:rsidR="00A234DC">
        <w:t>Economic growth and unemployment are related because the two concepts are intertwined. The level of unemployment in an economy may affect the rate of economic growth, while the level of unemployment is also an indicator of the state of the economic growth of an economy. If economic growth is to be sustained, the general level of employment must not fall below a determined level. The moment the level of unemployment falls beyond this desired level, it becomes a detriment to economic growth.</w:t>
      </w:r>
    </w:p>
    <w:p w14:paraId="0B1C1111" w14:textId="77777777" w:rsidR="001F5D61" w:rsidRDefault="001F5D61">
      <w:pPr>
        <w:pStyle w:val="BodyText"/>
        <w:rPr>
          <w:sz w:val="20"/>
        </w:rPr>
      </w:pPr>
    </w:p>
    <w:p w14:paraId="4EC75F77" w14:textId="6787DC2F" w:rsidR="001F5D61" w:rsidRDefault="001F5D61">
      <w:pPr>
        <w:pStyle w:val="BodyText"/>
        <w:rPr>
          <w:sz w:val="20"/>
        </w:rPr>
      </w:pPr>
    </w:p>
    <w:p w14:paraId="51A62B1A" w14:textId="77777777" w:rsidR="001F5D61" w:rsidRDefault="001F5D61">
      <w:pPr>
        <w:pStyle w:val="BodyText"/>
        <w:rPr>
          <w:sz w:val="20"/>
        </w:rPr>
      </w:pPr>
    </w:p>
    <w:p w14:paraId="6ED05A3C" w14:textId="2E76AA1C" w:rsidR="001F5D61" w:rsidRDefault="00B95EA2">
      <w:pPr>
        <w:pStyle w:val="BodyText"/>
        <w:rPr>
          <w:sz w:val="20"/>
        </w:rPr>
      </w:pPr>
      <w:r>
        <w:rPr>
          <w:noProof/>
          <w:sz w:val="20"/>
        </w:rPr>
        <w:pict w14:anchorId="2226CDD4">
          <v:shape id="_x0000_s1402" type="#_x0000_t75" style="position:absolute;margin-left:186.85pt;margin-top:10.9pt;width:10.75pt;height:17.45pt;z-index:252572672">
            <v:imagedata r:id="rId91" o:title=""/>
          </v:shape>
        </w:pict>
      </w:r>
      <w:r>
        <w:rPr>
          <w:noProof/>
          <w:sz w:val="20"/>
        </w:rPr>
        <w:pict w14:anchorId="4736E4A6">
          <v:shape id="_x0000_s1415" style="position:absolute;margin-left:357.15pt;margin-top:1.8pt;width:32.5pt;height:16.9pt;z-index:252559360" coordorigin="7388,2630" coordsize="726,467" path="m7388,2630r463,l7931,2646r64,44l8039,2754r16,80l8055,2980r58,l7997,3096,7880,2980r59,l7939,2834r-7,-34l7913,2772r-28,-19l7851,2746r-463,l7388,2630xe" filled="f" strokecolor="#385d89" strokeweight=".34264mm">
            <v:path arrowok="t"/>
          </v:shape>
        </w:pict>
      </w:r>
      <w:r>
        <w:rPr>
          <w:noProof/>
          <w:sz w:val="20"/>
        </w:rPr>
        <w:pict w14:anchorId="63E5845C">
          <v:shape id="_x0000_s1416" style="position:absolute;margin-left:357.15pt;margin-top:1.8pt;width:32.5pt;height:16.9pt;z-index:252558336" coordorigin="7388,2630" coordsize="726,467" o:spt="100" adj="0,,0" path="m8113,2980r-233,l7997,3096r116,-116xm7851,2630r-463,l7388,2746r463,l7885,2753r28,19l7932,2800r7,34l7939,2980r116,l8055,2834r-16,-80l7995,2690r-64,-44l7851,2630xe" fillcolor="#4f81bc" stroked="f">
            <v:stroke joinstyle="round"/>
            <v:formulas/>
            <v:path arrowok="t" o:connecttype="segments"/>
          </v:shape>
        </w:pict>
      </w:r>
      <w:r>
        <w:rPr>
          <w:noProof/>
          <w:sz w:val="20"/>
        </w:rPr>
        <w:pict w14:anchorId="21F21F78">
          <v:shape id="_x0000_s1398" style="position:absolute;margin-left:252.2pt;margin-top:20.45pt;width:19.95pt;height:11.15pt;z-index:252576768" coordorigin="5318,3002" coordsize="446,308" o:spt="100" adj="0,,0" path="m5369,3002r-51,111l5628,3254r-26,56l5763,3250r-39,-106l5678,3144,5369,3002xm5703,3089r-25,55l5724,3144r-21,-55xe" fillcolor="#4f81bc" stroked="f">
            <v:stroke joinstyle="round"/>
            <v:formulas/>
            <v:path arrowok="t" o:connecttype="segments"/>
          </v:shape>
        </w:pict>
      </w:r>
      <w:r>
        <w:rPr>
          <w:noProof/>
          <w:sz w:val="20"/>
        </w:rPr>
        <w:pict w14:anchorId="021744B3">
          <v:shape id="_x0000_s1401" style="position:absolute;margin-left:185.95pt;margin-top:26.7pt;width:12.85pt;height:14.9pt;z-index:252573696" coordorigin="4009,3128" coordsize="287,412" o:spt="100" adj="0,,0" path="m4083,3261r,279l4222,3540r,-10l4102,3530r-9,-10l4102,3520r,-249l4093,3271r-10,-10xm4102,3520r-9,l4102,3530r,-10xm4203,3520r-101,l4102,3530r101,l4203,3520xm4249,3251r-46,l4203,3530r10,-10l4222,3520r,-249l4213,3271r9,-10l4259,3261r-10,-10xm4222,3520r-9,l4203,3530r19,l4222,3520xm4153,3128r-144,143l4083,3271r,-3l4040,3268r-7,-17l4056,3251r97,-96l4146,3148r27,l4153,3128xm4102,3261r-19,l4093,3271r9,l4102,3261xm4222,3261r-9,10l4222,3271r,-10xm4259,3261r-37,l4222,3271r74,l4293,3268r-27,l4259,3261xm4056,3251r-23,l4040,3268r16,-17xm4102,3251r-46,l4040,3268r43,l4083,3261r19,l4102,3251xm4173,3148r-13,l4153,3155r113,113l4272,3251r5,l4173,3148xm4277,3251r-5,l4266,3268r27,l4277,3251xm4160,3148r-14,l4153,3155r7,-7xe" fillcolor="#385d89" stroked="f">
            <v:stroke joinstyle="round"/>
            <v:formulas/>
            <v:path arrowok="t" o:connecttype="segments"/>
          </v:shape>
        </w:pict>
      </w:r>
      <w:r>
        <w:rPr>
          <w:noProof/>
          <w:sz w:val="20"/>
        </w:rPr>
        <w:pict w14:anchorId="78D74EBE">
          <v:shape id="_x0000_s1413" style="position:absolute;margin-left:357.15pt;margin-top:23.85pt;width:32.5pt;height:16.65pt;z-index:252561408" coordorigin="7388,3070" coordsize="726,460" path="m7388,3070r467,l7933,3086r64,43l8040,3193r16,78l8056,3415r57,l7998,3530,7884,3415r57,l7941,3271r-7,-33l7916,3210r-28,-18l7855,3185r-467,l7388,3070xe" filled="f" strokecolor="#385d89" strokeweight=".34264mm">
            <v:path arrowok="t"/>
          </v:shape>
        </w:pict>
      </w:r>
      <w:r>
        <w:rPr>
          <w:noProof/>
          <w:sz w:val="20"/>
        </w:rPr>
        <w:pict w14:anchorId="1C4904B4">
          <v:shape id="_x0000_s1414" style="position:absolute;margin-left:357.15pt;margin-top:23.85pt;width:32.5pt;height:16.65pt;z-index:252560384" coordorigin="7388,3070" coordsize="726,460" o:spt="100" adj="0,,0" path="m8113,3415r-229,l7998,3530r115,-115xm7855,3070r-467,l7388,3185r467,l7888,3192r28,18l7934,3238r7,33l7941,3415r115,l8056,3271r-16,-78l7997,3129r-64,-43l7855,3070xe" fillcolor="#4f81bc" stroked="f">
            <v:stroke joinstyle="round"/>
            <v:formulas/>
            <v:path arrowok="t" o:connecttype="segments"/>
          </v:shape>
        </w:pict>
      </w:r>
      <w:r>
        <w:rPr>
          <w:noProof/>
          <w:sz w:val="19"/>
        </w:rPr>
        <w:pict w14:anchorId="49AB2639">
          <v:shape id="_x0000_s1404" style="position:absolute;margin-left:174.35pt;margin-top:115.1pt;width:69.6pt;height:17.6pt;z-index:252570624" coordorigin="3644,4896" coordsize="1555,486" o:spt="100" adj="0,,0" path="m3825,5017r-119,l3706,5169r11,67l3747,5294r46,46l3852,5371r67,10l5199,5381r,-118l3919,5263r-37,-8l3852,5235r-20,-30l3825,5169r,-152xm3766,4896r-122,121l3887,5017,3766,4896xe" fillcolor="#8eb4e2" stroked="f">
            <v:stroke joinstyle="round"/>
            <v:formulas/>
            <v:path arrowok="t" o:connecttype="segments"/>
          </v:shape>
        </w:pict>
      </w:r>
      <w:r>
        <w:rPr>
          <w:noProof/>
          <w:sz w:val="19"/>
        </w:rPr>
        <w:pict w14:anchorId="15AEEE5F">
          <v:shape id="_x0000_s1406" style="position:absolute;margin-left:185.05pt;margin-top:100.55pt;width:58.85pt;height:17.6pt;z-index:252568576" coordorigin="3884,4605" coordsize="1315,486" o:spt="100" adj="0,,0" path="m4065,4726r-119,l3946,4878r11,67l3987,5003r46,46l4091,5079r67,11l5199,5090r,-119l4158,4971r-36,-7l4092,4944r-20,-30l4065,4878r,-152xm4005,4605r-121,121l4127,4726,4005,4605xe" fillcolor="#8eb4e2" stroked="f">
            <v:stroke joinstyle="round"/>
            <v:formulas/>
            <v:path arrowok="t" o:connecttype="segments"/>
          </v:shape>
        </w:pict>
      </w:r>
      <w:r>
        <w:rPr>
          <w:noProof/>
          <w:sz w:val="19"/>
        </w:rPr>
        <w:pict w14:anchorId="26A0733E">
          <v:shape id="_x0000_s1408" style="position:absolute;margin-left:193.75pt;margin-top:83.4pt;width:50.2pt;height:17.6pt;z-index:252566528" coordorigin="4078,4261" coordsize="1121,486" o:spt="100" adj="0,,0" path="m4259,4383r-119,l4140,4535r11,67l4181,4660r46,46l4286,4736r67,11l5199,4747r,-119l4353,4628r-37,-7l4286,4601r-20,-30l4259,4535r,-152xm4200,4261r-122,122l4321,4383,4200,4261xe" fillcolor="#8eb4e2" stroked="f">
            <v:stroke joinstyle="round"/>
            <v:formulas/>
            <v:path arrowok="t" o:connecttype="segments"/>
          </v:shape>
        </w:pict>
      </w:r>
      <w:r>
        <w:rPr>
          <w:noProof/>
          <w:sz w:val="19"/>
        </w:rPr>
        <w:pict w14:anchorId="5B7F3BA8">
          <v:shape id="_x0000_s1410" style="position:absolute;margin-left:202.45pt;margin-top:66.55pt;width:41.5pt;height:17.6pt;z-index:252564480" coordorigin="4272,3925" coordsize="927,486" o:spt="100" adj="0,,0" path="m4455,4046r-122,l4333,4198r11,67l4374,4323r46,46l4479,4399r67,11l5199,4410r,-121l4546,4289r-36,-7l4481,4262r-19,-29l4455,4198r,-152xm4394,3925r-122,121l4515,4046,4394,3925xe" fillcolor="#4f81bc" stroked="f">
            <v:stroke joinstyle="round"/>
            <v:formulas/>
            <v:path arrowok="t" o:connecttype="segments"/>
          </v:shape>
        </w:pict>
      </w:r>
      <w:r>
        <w:rPr>
          <w:noProof/>
          <w:sz w:val="19"/>
        </w:rPr>
        <w:pict w14:anchorId="23D4ADAA">
          <v:shape id="_x0000_s1411" style="position:absolute;margin-left:328.95pt;margin-top:63.95pt;width:40.35pt;height:21.1pt;z-index:252563456" coordorigin="6805,3873" coordsize="901,583" path="m7705,3873r,255l7696,4196r-25,61l7631,4308r-52,40l7518,4374r-68,9l6951,4383r,73l6805,4310r146,-146l6951,4237r499,l7493,4229r35,-24l7551,4170r9,-42l7560,3873r145,xe" filled="f" strokecolor="#385d89" strokeweight=".34264mm">
            <v:path arrowok="t"/>
          </v:shape>
        </w:pict>
      </w:r>
      <w:r>
        <w:rPr>
          <w:noProof/>
          <w:sz w:val="19"/>
        </w:rPr>
        <w:pict w14:anchorId="296B2E0F">
          <v:shape id="_x0000_s1412" style="position:absolute;margin-left:328.95pt;margin-top:63.95pt;width:40.35pt;height:21.1pt;z-index:252562432" coordorigin="6805,3873" coordsize="901,583" o:spt="100" adj="0,,0" path="m6951,4164r-146,146l6951,4456r,-73l7450,4383r68,-9l7579,4348r52,-40l7671,4257r8,-20l6951,4237r,-73xm7705,3873r-145,l7560,4128r-9,42l7528,4205r-35,24l7450,4237r229,l7696,4196r9,-68l7705,3873xe" fillcolor="#4f81bc" stroked="f">
            <v:stroke joinstyle="round"/>
            <v:formulas/>
            <v:path arrowok="t" o:connecttype="segments"/>
          </v:shape>
        </w:pict>
      </w:r>
      <w:r>
        <w:rPr>
          <w:noProof/>
          <w:sz w:val="20"/>
        </w:rPr>
        <w:pict w14:anchorId="0C184F1F">
          <v:shape id="_x0000_s1397" style="position:absolute;margin-left:251.75pt;margin-top:19.85pt;width:20.95pt;height:12.15pt;z-index:252577792" coordorigin="5306,2991" coordsize="468,335" o:spt="100" adj="0,,0" path="m5616,3259r-30,66l5617,3313r-7,l5599,3302r20,-8l5634,3262r-10,l5616,3259xm5619,3294r-20,8l5610,3313r9,-19xm5752,3245r-133,49l5610,3313r7,l5774,3255r,-2l5755,3253r-3,-8xm5620,3251r-4,8l5624,3262r-4,-11xm5639,3251r-19,l5624,3262r10,l5639,3251xm5364,2991r-58,126l5616,3259r4,-8l5639,3251r,-1l5346,3116r-20,l5321,3105r10,l5373,3014r-8,-4l5376,3006r21,l5364,2991xm5760,3242r-8,3l5755,3253r5,-11xm5770,3242r-10,l5755,3253r19,l5770,3242xm5714,3092r-19,l5711,3093r-8,18l5752,3245r8,-3l5770,3242r-56,-150xm5397,3006r-21,l5373,3014r309,142l5689,3141r-19,l5674,3133,5397,3006xm5674,3133r-4,8l5682,3136r-8,-3xm5704,3066r-30,67l5682,3136r-12,5l5689,3141r14,-30l5695,3092r19,l5704,3066xm5321,3105r5,11l5329,3108r-8,-3xm5329,3108r-3,8l5346,3116r-17,-8xm5695,3092r8,19l5711,3093r-16,-1xm5331,3105r-10,l5329,3108r2,-3xm5376,3006r-11,4l5373,3014r3,-8xe" fillcolor="#385d89" stroked="f">
            <v:stroke joinstyle="round"/>
            <v:formulas/>
            <v:path arrowok="t" o:connecttype="segments"/>
          </v:shape>
        </w:pict>
      </w:r>
      <w:r>
        <w:rPr>
          <w:noProof/>
          <w:sz w:val="20"/>
        </w:rPr>
        <w:pict w14:anchorId="1B0145BA">
          <v:shape id="_x0000_s1399" style="position:absolute;margin-left:251.05pt;margin-top:2.95pt;width:20.45pt;height:12.7pt;z-index:252575744" coordorigin="5295,2652" coordsize="456,351" o:spt="100" adj="0,,0" path="m5592,2716r-297,166l5362,3003r29,-16l5373,2987r-12,-4l5369,2979r-48,-86l5311,2893r3,-12l5332,2881r282,-158l5597,2723r-5,-7xm5369,2979r-8,4l5373,2987r-4,-8xm5667,2814r-298,165l5373,2987r18,l5660,2837r-4,-7l5675,2830r-8,-16xm5675,2830r-19,l5667,2833r-7,4l5695,2901r7,-25l5685,2876r5,-20l5675,2830xm5314,2881r-3,12l5318,2888r-4,-7xm5318,2888r-7,5l5321,2893r-3,-5xm5332,2881r-18,l5318,2888r14,-7xm5690,2856r-5,20l5700,2874r-10,-18xm5729,2719r-39,137l5700,2874r-15,2l5702,2876r44,-154l5737,2722r-8,-3xm5656,2830r4,7l5667,2833r-11,-3xm5600,2712r-8,4l5597,2723r3,-11xm5610,2712r-10,l5597,2723r17,l5616,2723r-6,-11xm5732,2711r-3,8l5737,2722r-5,-11xm5750,2711r-18,l5737,2722r9,l5750,2711xm5592,2662r-10,l5592,2680r137,39l5732,2711r18,l5751,2707r-159,-45xm5557,2652r35,64l5600,2712r10,l5592,2680r-20,-5l5582,2662r10,l5557,2652xm5582,2662r-10,13l5592,2680r-10,-18xe" fillcolor="#385d89" stroked="f">
            <v:stroke joinstyle="round"/>
            <v:formulas/>
            <v:path arrowok="t" o:connecttype="segments"/>
          </v:shape>
        </w:pict>
      </w:r>
      <w:r>
        <w:rPr>
          <w:noProof/>
          <w:sz w:val="20"/>
        </w:rPr>
        <w:pict w14:anchorId="65E920BD">
          <v:shape id="_x0000_s1400" style="position:absolute;margin-left:251.6pt;margin-top:3.65pt;width:19.4pt;height:11.75pt;z-index:252574720" coordorigin="5307,2666" coordsize="434,325" o:spt="100" adj="0,,0" path="m5575,2666r29,53l5307,2885r59,106l5663,2825r45,l5740,2713r-165,-47xm5708,2825r-45,l5693,2878r15,-53xe" fillcolor="#4f81bc" stroked="f">
            <v:stroke joinstyle="round"/>
            <v:formulas/>
            <v:path arrowok="t" o:connecttype="segments"/>
          </v:shape>
        </w:pict>
      </w:r>
    </w:p>
    <w:p w14:paraId="4A22AF2D" w14:textId="064AFCE9" w:rsidR="001F5D61" w:rsidRDefault="00B95EA2">
      <w:pPr>
        <w:pStyle w:val="BodyText"/>
        <w:spacing w:before="4"/>
        <w:rPr>
          <w:sz w:val="22"/>
        </w:rPr>
      </w:pPr>
      <w:r>
        <w:pict w14:anchorId="53C85D3F">
          <v:shape id="_x0000_s1392" type="#_x0000_t202" style="position:absolute;margin-left:184.5pt;margin-top:16.1pt;width:56.05pt;height:17.2pt;z-index:-251390976;mso-wrap-distance-left:0;mso-wrap-distance-right:0;mso-position-horizontal-relative:page" filled="f" strokecolor="#385d89" strokeweight=".34261mm">
            <v:textbox style="mso-next-textbox:#_x0000_s1392" inset="0,0,0,0">
              <w:txbxContent>
                <w:p w14:paraId="77346C30" w14:textId="77777777" w:rsidR="00B95EA2" w:rsidRDefault="00B95EA2">
                  <w:pPr>
                    <w:pStyle w:val="BodyText"/>
                    <w:spacing w:before="16"/>
                    <w:ind w:left="338"/>
                  </w:pPr>
                  <w:r>
                    <w:t>GDP</w:t>
                  </w:r>
                </w:p>
              </w:txbxContent>
            </v:textbox>
            <w10:wrap type="topAndBottom" anchorx="page"/>
          </v:shape>
        </w:pict>
      </w:r>
      <w:r>
        <w:pict w14:anchorId="48AE264F">
          <v:shape id="_x0000_s1391" type="#_x0000_t202" style="position:absolute;margin-left:345.1pt;margin-top:16.1pt;width:77.75pt;height:17.2pt;z-index:-251389952;mso-wrap-distance-left:0;mso-wrap-distance-right:0;mso-position-horizontal-relative:page" filled="f" strokecolor="#385d89" strokeweight=".34261mm">
            <v:textbox style="mso-next-textbox:#_x0000_s1391" inset="0,0,0,0">
              <w:txbxContent>
                <w:p w14:paraId="51D99090" w14:textId="77777777" w:rsidR="00B95EA2" w:rsidRDefault="00B95EA2">
                  <w:pPr>
                    <w:pStyle w:val="BodyText"/>
                    <w:spacing w:before="16"/>
                    <w:ind w:left="141"/>
                  </w:pPr>
                  <w:r>
                    <w:t>Expenditures</w:t>
                  </w:r>
                </w:p>
              </w:txbxContent>
            </v:textbox>
            <w10:wrap type="topAndBottom" anchorx="page"/>
          </v:shape>
        </w:pict>
      </w:r>
    </w:p>
    <w:p w14:paraId="2FA72319" w14:textId="005B57A6" w:rsidR="001F5D61" w:rsidRDefault="00B95EA2">
      <w:pPr>
        <w:pStyle w:val="BodyText"/>
        <w:spacing w:before="10"/>
        <w:rPr>
          <w:sz w:val="19"/>
        </w:rPr>
      </w:pPr>
      <w:r>
        <w:rPr>
          <w:noProof/>
          <w:sz w:val="19"/>
        </w:rPr>
        <w:pict w14:anchorId="509BA940">
          <v:shape id="_x0000_s1407" style="position:absolute;margin-left:193.75pt;margin-top:41.05pt;width:50.2pt;height:17.6pt;z-index:252567552" coordorigin="4078,4261" coordsize="1121,486" path="m5199,4747r-846,l4286,4736r-59,-30l4181,4660r-30,-58l4140,4535r,-152l4078,4383r122,-122l4321,4383r-62,l4259,4535r7,36l4286,4601r30,20l4353,4628r846,l5199,4747xe" filled="f" strokecolor="#385d89" strokeweight=".34261mm">
            <v:path arrowok="t"/>
          </v:shape>
        </w:pict>
      </w:r>
      <w:r>
        <w:rPr>
          <w:noProof/>
          <w:sz w:val="19"/>
        </w:rPr>
        <w:pict w14:anchorId="6A1F9D9C">
          <v:shape id="_x0000_s1409" style="position:absolute;margin-left:202.45pt;margin-top:24.2pt;width:41.5pt;height:17.6pt;z-index:252565504" coordorigin="4272,3925" coordsize="927,486" path="m5199,4410r-653,l4479,4399r-59,-30l4374,4323r-30,-58l4333,4198r,-152l4272,4046r122,-121l4515,4046r-60,l4455,4198r7,35l4481,4262r29,20l4546,4289r653,l5199,4410xe" filled="f" strokecolor="#385d89" strokeweight=".34264mm">
            <v:path arrowok="t"/>
          </v:shape>
        </w:pict>
      </w:r>
      <w:r>
        <w:rPr>
          <w:noProof/>
          <w:sz w:val="19"/>
        </w:rPr>
        <w:pict w14:anchorId="2C5EA8D3">
          <v:shape id="_x0000_s1403" style="position:absolute;margin-left:174.35pt;margin-top:72.75pt;width:69.6pt;height:17.6pt;z-index:252571648" coordorigin="3644,4896" coordsize="1555,486" path="m5199,5381r-1280,l3852,5371r-59,-31l3747,5294r-30,-58l3706,5169r,-152l3644,5017r122,-121l3887,5017r-62,l3825,5169r7,36l3852,5235r30,20l3919,5263r1280,l5199,5381xe" filled="f" strokecolor="#385d89" strokeweight=".34261mm">
            <v:path arrowok="t"/>
          </v:shape>
        </w:pict>
      </w:r>
      <w:r>
        <w:rPr>
          <w:noProof/>
          <w:sz w:val="19"/>
        </w:rPr>
        <w:pict w14:anchorId="3555C09D">
          <v:shape id="_x0000_s1405" style="position:absolute;margin-left:185.05pt;margin-top:58.2pt;width:58.85pt;height:17.6pt;z-index:252569600" coordorigin="3884,4605" coordsize="1315,486" path="m5199,5090r-1041,l4091,5079r-58,-30l3987,5003r-30,-58l3946,4878r,-152l3884,4726r121,-121l4127,4726r-62,l4065,4878r7,36l4092,4944r30,20l4158,4971r1041,l5199,5090xe" filled="f" strokecolor="#385d89" strokeweight=".34261mm">
            <v:path arrowok="t"/>
          </v:shape>
        </w:pict>
      </w:r>
    </w:p>
    <w:tbl>
      <w:tblPr>
        <w:tblW w:w="0" w:type="auto"/>
        <w:tblInd w:w="4889" w:type="dxa"/>
        <w:tblBorders>
          <w:top w:val="single" w:sz="8" w:space="0" w:color="385D89"/>
          <w:left w:val="single" w:sz="8" w:space="0" w:color="385D89"/>
          <w:bottom w:val="single" w:sz="8" w:space="0" w:color="385D89"/>
          <w:right w:val="single" w:sz="8" w:space="0" w:color="385D89"/>
          <w:insideH w:val="single" w:sz="8" w:space="0" w:color="385D89"/>
          <w:insideV w:val="single" w:sz="8" w:space="0" w:color="385D89"/>
        </w:tblBorders>
        <w:tblLayout w:type="fixed"/>
        <w:tblCellMar>
          <w:left w:w="0" w:type="dxa"/>
          <w:right w:w="0" w:type="dxa"/>
        </w:tblCellMar>
        <w:tblLook w:val="01E0" w:firstRow="1" w:lastRow="1" w:firstColumn="1" w:lastColumn="1" w:noHBand="0" w:noVBand="0"/>
      </w:tblPr>
      <w:tblGrid>
        <w:gridCol w:w="1555"/>
      </w:tblGrid>
      <w:tr w:rsidR="001F5D61" w14:paraId="4E13395F" w14:textId="77777777">
        <w:trPr>
          <w:trHeight w:val="323"/>
        </w:trPr>
        <w:tc>
          <w:tcPr>
            <w:tcW w:w="1555" w:type="dxa"/>
          </w:tcPr>
          <w:p w14:paraId="39FA3014" w14:textId="77777777" w:rsidR="001F5D61" w:rsidRDefault="00A234DC">
            <w:pPr>
              <w:pStyle w:val="TableParagraph"/>
              <w:spacing w:before="13" w:line="289" w:lineRule="exact"/>
              <w:ind w:left="64" w:right="48"/>
              <w:jc w:val="center"/>
              <w:rPr>
                <w:sz w:val="24"/>
              </w:rPr>
            </w:pPr>
            <w:r>
              <w:rPr>
                <w:sz w:val="24"/>
              </w:rPr>
              <w:t>Consumption</w:t>
            </w:r>
          </w:p>
        </w:tc>
      </w:tr>
      <w:tr w:rsidR="001F5D61" w14:paraId="7C540508" w14:textId="77777777">
        <w:trPr>
          <w:trHeight w:val="316"/>
        </w:trPr>
        <w:tc>
          <w:tcPr>
            <w:tcW w:w="1555" w:type="dxa"/>
          </w:tcPr>
          <w:p w14:paraId="528CBDA3" w14:textId="77777777" w:rsidR="001F5D61" w:rsidRDefault="00A234DC">
            <w:pPr>
              <w:pStyle w:val="TableParagraph"/>
              <w:spacing w:before="11" w:line="285" w:lineRule="exact"/>
              <w:ind w:left="64" w:right="41"/>
              <w:jc w:val="center"/>
              <w:rPr>
                <w:sz w:val="24"/>
              </w:rPr>
            </w:pPr>
            <w:r>
              <w:rPr>
                <w:sz w:val="24"/>
              </w:rPr>
              <w:t>Government</w:t>
            </w:r>
          </w:p>
        </w:tc>
      </w:tr>
      <w:tr w:rsidR="001F5D61" w14:paraId="696C2F66" w14:textId="77777777">
        <w:trPr>
          <w:trHeight w:val="323"/>
        </w:trPr>
        <w:tc>
          <w:tcPr>
            <w:tcW w:w="1555" w:type="dxa"/>
          </w:tcPr>
          <w:p w14:paraId="3E51F68C" w14:textId="77777777" w:rsidR="001F5D61" w:rsidRDefault="00A234DC">
            <w:pPr>
              <w:pStyle w:val="TableParagraph"/>
              <w:spacing w:before="15" w:line="288" w:lineRule="exact"/>
              <w:ind w:left="64" w:right="41"/>
              <w:jc w:val="center"/>
              <w:rPr>
                <w:sz w:val="24"/>
              </w:rPr>
            </w:pPr>
            <w:r>
              <w:rPr>
                <w:sz w:val="24"/>
              </w:rPr>
              <w:t>Investment</w:t>
            </w:r>
          </w:p>
        </w:tc>
      </w:tr>
      <w:tr w:rsidR="001F5D61" w14:paraId="5BA94F3A" w14:textId="77777777">
        <w:trPr>
          <w:trHeight w:val="316"/>
        </w:trPr>
        <w:tc>
          <w:tcPr>
            <w:tcW w:w="1555" w:type="dxa"/>
          </w:tcPr>
          <w:p w14:paraId="76635463" w14:textId="77777777" w:rsidR="001F5D61" w:rsidRDefault="00A234DC">
            <w:pPr>
              <w:pStyle w:val="TableParagraph"/>
              <w:spacing w:before="12" w:line="284" w:lineRule="exact"/>
              <w:ind w:left="64" w:right="49"/>
              <w:jc w:val="center"/>
              <w:rPr>
                <w:sz w:val="24"/>
              </w:rPr>
            </w:pPr>
            <w:r>
              <w:rPr>
                <w:sz w:val="24"/>
              </w:rPr>
              <w:t>Export-Import</w:t>
            </w:r>
          </w:p>
        </w:tc>
      </w:tr>
    </w:tbl>
    <w:p w14:paraId="09514841" w14:textId="77777777" w:rsidR="001F5D61" w:rsidRDefault="001F5D61">
      <w:pPr>
        <w:pStyle w:val="BodyText"/>
        <w:spacing w:before="6"/>
        <w:rPr>
          <w:sz w:val="23"/>
        </w:rPr>
      </w:pPr>
    </w:p>
    <w:p w14:paraId="0E4D9379" w14:textId="77777777" w:rsidR="001F5D61" w:rsidRDefault="00A234DC">
      <w:pPr>
        <w:pStyle w:val="BodyText"/>
        <w:ind w:left="1307" w:right="1380"/>
      </w:pPr>
      <w:r>
        <w:t>This link between economic growth and unemployment can be explained in terms of the necessary output of services provided by employees needed to sustain an economy and to promote economic growth. When there is a high level of unemployment, the level of output also decreases due to the reduction in the number of workers contributing to the output. This correlation can be drawn from the fact that the level of unemployment is highest during periods of economic downturns. The opposite is in the case where there is a boom, or period of growth, in the economy.</w:t>
      </w:r>
    </w:p>
    <w:p w14:paraId="511F42BA" w14:textId="77777777" w:rsidR="001F5D61" w:rsidRDefault="001F5D61">
      <w:pPr>
        <w:pStyle w:val="BodyText"/>
        <w:spacing w:before="11"/>
        <w:rPr>
          <w:sz w:val="22"/>
        </w:rPr>
      </w:pPr>
    </w:p>
    <w:p w14:paraId="374FB522" w14:textId="77777777" w:rsidR="001F5D61" w:rsidRDefault="00A234DC">
      <w:pPr>
        <w:pStyle w:val="BodyText"/>
        <w:ind w:left="1307" w:right="1399"/>
      </w:pPr>
      <w:r>
        <w:t>Another link between economic growth and unemployment is the fact that unemployment is one of the macroeconomic factors used by economists and other interested parties to measure the rate of growth or the current health of the economy. When the unemployment level starts to drop, it is usually in connection to other macroeconomic factors like an increase in demand for goods and services, which serve as the catalyst for the increase in employment. For example, when customers start to place a lot of order for products, a manufacturing company will hire more workers to keep up with the pace of demand. When the demand drops, these workers will be laid off as the company sheds unnecessary weight in order to conserve resources.</w:t>
      </w:r>
    </w:p>
    <w:p w14:paraId="07E4B1D8" w14:textId="77777777" w:rsidR="001F5D61" w:rsidRDefault="001F5D61">
      <w:pPr>
        <w:pStyle w:val="BodyText"/>
        <w:spacing w:before="12"/>
        <w:rPr>
          <w:sz w:val="22"/>
        </w:rPr>
      </w:pPr>
    </w:p>
    <w:p w14:paraId="6B8772CC" w14:textId="77777777" w:rsidR="001F5D61" w:rsidRDefault="00A234DC">
      <w:pPr>
        <w:pStyle w:val="BodyText"/>
        <w:ind w:left="1307" w:right="1433"/>
      </w:pPr>
      <w:r>
        <w:t>The relationship between economic growth and unemployment can also be seen in the manner in which unemployment deprives the government of necessary resources needed to develop the economy. When workers are unemployed, they will not earn any money, and the government will lose the income tax it would normally gain from such workers.</w:t>
      </w:r>
    </w:p>
    <w:p w14:paraId="464BF951" w14:textId="77777777" w:rsidR="001F5D61" w:rsidRDefault="00A234DC">
      <w:pPr>
        <w:pStyle w:val="BodyText"/>
        <w:spacing w:before="1"/>
        <w:ind w:left="1307" w:right="1520"/>
        <w:jc w:val="both"/>
      </w:pPr>
      <w:r>
        <w:t xml:space="preserve">Instead, the government might have to expend resources that could have been allocated to other developmental projects in the form of various types </w:t>
      </w:r>
      <w:r>
        <w:rPr>
          <w:spacing w:val="3"/>
        </w:rPr>
        <w:t xml:space="preserve">of </w:t>
      </w:r>
      <w:r>
        <w:t xml:space="preserve">welfare </w:t>
      </w:r>
      <w:r>
        <w:rPr>
          <w:spacing w:val="-3"/>
        </w:rPr>
        <w:t xml:space="preserve">for </w:t>
      </w:r>
      <w:r>
        <w:t xml:space="preserve">the </w:t>
      </w:r>
      <w:r>
        <w:rPr>
          <w:spacing w:val="-3"/>
        </w:rPr>
        <w:t xml:space="preserve">upkeep </w:t>
      </w:r>
      <w:r>
        <w:t>of the</w:t>
      </w:r>
      <w:r>
        <w:rPr>
          <w:spacing w:val="-6"/>
        </w:rPr>
        <w:t xml:space="preserve"> </w:t>
      </w:r>
      <w:r>
        <w:t>unemployed</w:t>
      </w:r>
      <w:r>
        <w:rPr>
          <w:spacing w:val="-4"/>
        </w:rPr>
        <w:t xml:space="preserve"> </w:t>
      </w:r>
      <w:r>
        <w:rPr>
          <w:spacing w:val="-3"/>
        </w:rPr>
        <w:t>workers.</w:t>
      </w:r>
      <w:r>
        <w:rPr>
          <w:spacing w:val="-4"/>
        </w:rPr>
        <w:t xml:space="preserve"> </w:t>
      </w:r>
      <w:r>
        <w:t>Such</w:t>
      </w:r>
      <w:r>
        <w:rPr>
          <w:spacing w:val="-4"/>
        </w:rPr>
        <w:t xml:space="preserve"> </w:t>
      </w:r>
      <w:r>
        <w:t>welfare</w:t>
      </w:r>
      <w:r>
        <w:rPr>
          <w:spacing w:val="-6"/>
        </w:rPr>
        <w:t xml:space="preserve"> </w:t>
      </w:r>
      <w:r>
        <w:t>may</w:t>
      </w:r>
      <w:r>
        <w:rPr>
          <w:spacing w:val="-4"/>
        </w:rPr>
        <w:t xml:space="preserve"> </w:t>
      </w:r>
      <w:r>
        <w:t>be</w:t>
      </w:r>
      <w:r>
        <w:rPr>
          <w:spacing w:val="-5"/>
        </w:rPr>
        <w:t xml:space="preserve"> </w:t>
      </w:r>
      <w:r>
        <w:t>in</w:t>
      </w:r>
      <w:r>
        <w:rPr>
          <w:spacing w:val="-7"/>
        </w:rPr>
        <w:t xml:space="preserve"> </w:t>
      </w:r>
      <w:r>
        <w:t>the</w:t>
      </w:r>
      <w:r>
        <w:rPr>
          <w:spacing w:val="-6"/>
        </w:rPr>
        <w:t xml:space="preserve"> </w:t>
      </w:r>
      <w:r>
        <w:t>form</w:t>
      </w:r>
      <w:r>
        <w:rPr>
          <w:spacing w:val="-3"/>
        </w:rPr>
        <w:t xml:space="preserve"> </w:t>
      </w:r>
      <w:r>
        <w:t>of</w:t>
      </w:r>
      <w:r>
        <w:rPr>
          <w:spacing w:val="-5"/>
        </w:rPr>
        <w:t xml:space="preserve"> </w:t>
      </w:r>
      <w:r>
        <w:t>unemployment</w:t>
      </w:r>
      <w:r>
        <w:rPr>
          <w:spacing w:val="-3"/>
        </w:rPr>
        <w:t xml:space="preserve"> </w:t>
      </w:r>
      <w:r>
        <w:t>checks,</w:t>
      </w:r>
      <w:r>
        <w:rPr>
          <w:spacing w:val="-5"/>
        </w:rPr>
        <w:t xml:space="preserve"> </w:t>
      </w:r>
      <w:r>
        <w:t>food</w:t>
      </w:r>
    </w:p>
    <w:p w14:paraId="6BA85FFB" w14:textId="77777777" w:rsidR="001F5D61" w:rsidRDefault="001F5D61">
      <w:pPr>
        <w:jc w:val="both"/>
        <w:sectPr w:rsidR="001F5D61">
          <w:headerReference w:type="even" r:id="rId92"/>
          <w:headerReference w:type="default" r:id="rId93"/>
          <w:pgSz w:w="11910" w:h="16840"/>
          <w:pgMar w:top="1320" w:right="0" w:bottom="280" w:left="320" w:header="891" w:footer="0" w:gutter="0"/>
          <w:pgNumType w:start="112"/>
          <w:cols w:space="720"/>
        </w:sectPr>
      </w:pPr>
    </w:p>
    <w:p w14:paraId="35770BEE" w14:textId="77777777" w:rsidR="001F5D61" w:rsidRDefault="00A234DC">
      <w:pPr>
        <w:pStyle w:val="BodyText"/>
        <w:spacing w:before="88"/>
        <w:ind w:left="1307"/>
      </w:pPr>
      <w:r>
        <w:lastRenderedPageBreak/>
        <w:t>stamps and medical care.</w:t>
      </w:r>
    </w:p>
    <w:p w14:paraId="33118B18" w14:textId="77777777" w:rsidR="001F5D61" w:rsidRDefault="001F5D61">
      <w:pPr>
        <w:pStyle w:val="BodyText"/>
        <w:spacing w:before="3"/>
        <w:rPr>
          <w:sz w:val="23"/>
        </w:rPr>
      </w:pPr>
    </w:p>
    <w:p w14:paraId="4311E532" w14:textId="77777777" w:rsidR="001F5D61" w:rsidRDefault="00A234DC">
      <w:pPr>
        <w:pStyle w:val="BodyText"/>
        <w:ind w:left="1307" w:right="1433"/>
      </w:pPr>
      <w:r>
        <w:t>There is always some unemployment. As the allocation of resources change in the economy, based on what people are buying, some companies go out of business while others that produce the things that are in demand will be expanding. This allows a flow of labor from losing to winning industries but it is not an instantaneous process. Others may leave their jobs by choice. That means there is always some amount of unemployment built into the economic structure, which is often termed the “natural” level of unemployment.</w:t>
      </w:r>
    </w:p>
    <w:p w14:paraId="209281F6" w14:textId="77777777" w:rsidR="001F5D61" w:rsidRDefault="001F5D61">
      <w:pPr>
        <w:pStyle w:val="BodyText"/>
        <w:spacing w:before="11"/>
        <w:rPr>
          <w:sz w:val="22"/>
        </w:rPr>
      </w:pPr>
    </w:p>
    <w:p w14:paraId="2F908931" w14:textId="7706FD3D" w:rsidR="001F5D61" w:rsidRDefault="00B95EA2">
      <w:pPr>
        <w:pStyle w:val="BodyText"/>
        <w:ind w:left="1307" w:right="1007"/>
      </w:pPr>
      <w:r>
        <w:rPr>
          <w:noProof/>
        </w:rPr>
        <w:pict w14:anchorId="6DDE172E">
          <v:shape id="_x0000_s1389" type="#_x0000_t202" style="position:absolute;left:0;text-align:left;margin-left:41.7pt;margin-top:29.1pt;width:547.35pt;height:185.25pt;z-index:252579840" filled="f" stroked="f">
            <v:textbox style="mso-next-textbox:#_x0000_s1389" inset="0,0,0,0">
              <w:txbxContent>
                <w:p w14:paraId="6538D947" w14:textId="77777777" w:rsidR="00B95EA2" w:rsidRDefault="00B95EA2">
                  <w:pPr>
                    <w:spacing w:before="3"/>
                    <w:ind w:left="473" w:right="1456"/>
                    <w:rPr>
                      <w:sz w:val="24"/>
                    </w:rPr>
                  </w:pPr>
                  <w:r>
                    <w:rPr>
                      <w:sz w:val="24"/>
                    </w:rPr>
                    <w:t>workers). There is always some disagreement as to what the “natural” level of unemployment is for the US economy. For one thing, it changes over time as the nature of the economy changes.</w:t>
                  </w:r>
                </w:p>
                <w:p w14:paraId="50F4727A" w14:textId="77777777" w:rsidR="00B95EA2" w:rsidRDefault="00B95EA2">
                  <w:pPr>
                    <w:rPr>
                      <w:sz w:val="23"/>
                    </w:rPr>
                  </w:pPr>
                </w:p>
                <w:p w14:paraId="4CD88B8F" w14:textId="77777777" w:rsidR="00B95EA2" w:rsidRDefault="00B95EA2">
                  <w:pPr>
                    <w:ind w:left="473" w:right="1215"/>
                    <w:rPr>
                      <w:sz w:val="24"/>
                    </w:rPr>
                  </w:pPr>
                  <w:r>
                    <w:rPr>
                      <w:sz w:val="24"/>
                    </w:rPr>
                    <w:t>What might cause this kind of change? A paper a couple years ago from the Brookings Institute cited some factors that they estimated have reduced the natural rate by about 1%. Accounting for about 0.4% of that is the aging of the population; older people tend to be more fully employed. The growth of temporary staffing firms that rapidly match</w:t>
                  </w:r>
                </w:p>
                <w:p w14:paraId="2A6ED39A" w14:textId="77777777" w:rsidR="00B95EA2" w:rsidRDefault="00B95EA2">
                  <w:pPr>
                    <w:ind w:left="473" w:right="1391"/>
                    <w:rPr>
                      <w:sz w:val="24"/>
                    </w:rPr>
                  </w:pPr>
                  <w:r>
                    <w:rPr>
                      <w:sz w:val="24"/>
                    </w:rPr>
                    <w:t>job-seekers with employers could account for 0.2-0.4%. Finally, the doubling of the prison population probably accounts for about 0.2% of the reduction, by removing from the labor force people who are less likely to be employed.</w:t>
                  </w:r>
                </w:p>
              </w:txbxContent>
            </v:textbox>
          </v:shape>
        </w:pict>
      </w:r>
      <w:r w:rsidR="00A234DC">
        <w:t>The natural level of unemployment is the point where any drop below that figure creates conditions that will drive up inflation (as companies bid up wages to attract the scarce</w:t>
      </w:r>
    </w:p>
    <w:p w14:paraId="56EBF9F0" w14:textId="77777777" w:rsidR="001F5D61" w:rsidRDefault="001F5D61">
      <w:pPr>
        <w:sectPr w:rsidR="001F5D61">
          <w:pgSz w:w="11910" w:h="16840"/>
          <w:pgMar w:top="1320" w:right="0" w:bottom="280" w:left="320" w:header="891" w:footer="0" w:gutter="0"/>
          <w:cols w:space="720"/>
        </w:sectPr>
      </w:pPr>
    </w:p>
    <w:p w14:paraId="35E03D90" w14:textId="77777777" w:rsidR="001F5D61" w:rsidRDefault="00A234DC">
      <w:pPr>
        <w:pStyle w:val="Heading4"/>
      </w:pPr>
      <w:r>
        <w:lastRenderedPageBreak/>
        <w:t>Part Five: Strategic Human Resources</w:t>
      </w:r>
    </w:p>
    <w:p w14:paraId="76A67AD3" w14:textId="77777777" w:rsidR="001F5D61" w:rsidRDefault="00A234DC">
      <w:pPr>
        <w:pStyle w:val="ListParagraph"/>
        <w:numPr>
          <w:ilvl w:val="0"/>
          <w:numId w:val="34"/>
        </w:numPr>
        <w:tabs>
          <w:tab w:val="left" w:pos="1341"/>
        </w:tabs>
        <w:spacing w:before="181"/>
        <w:ind w:hanging="243"/>
        <w:rPr>
          <w:b/>
          <w:sz w:val="24"/>
        </w:rPr>
      </w:pPr>
      <w:r>
        <w:rPr>
          <w:b/>
          <w:sz w:val="24"/>
        </w:rPr>
        <w:t>HR Roles and</w:t>
      </w:r>
      <w:r>
        <w:rPr>
          <w:b/>
          <w:spacing w:val="-1"/>
          <w:sz w:val="24"/>
        </w:rPr>
        <w:t xml:space="preserve"> </w:t>
      </w:r>
      <w:r>
        <w:rPr>
          <w:b/>
          <w:sz w:val="24"/>
        </w:rPr>
        <w:t>Responsibilities</w:t>
      </w:r>
    </w:p>
    <w:p w14:paraId="6BC2F5B9" w14:textId="77777777" w:rsidR="001F5D61" w:rsidRDefault="00A234DC">
      <w:pPr>
        <w:pStyle w:val="BodyText"/>
        <w:spacing w:before="180"/>
        <w:ind w:left="1307" w:right="1448"/>
        <w:jc w:val="both"/>
      </w:pPr>
      <w:r>
        <w:t>Human</w:t>
      </w:r>
      <w:r>
        <w:rPr>
          <w:spacing w:val="-5"/>
        </w:rPr>
        <w:t xml:space="preserve"> </w:t>
      </w:r>
      <w:r>
        <w:t>resource</w:t>
      </w:r>
      <w:r>
        <w:rPr>
          <w:spacing w:val="-5"/>
        </w:rPr>
        <w:t xml:space="preserve"> </w:t>
      </w:r>
      <w:r>
        <w:t>management</w:t>
      </w:r>
      <w:r>
        <w:rPr>
          <w:spacing w:val="-5"/>
        </w:rPr>
        <w:t xml:space="preserve"> </w:t>
      </w:r>
      <w:r>
        <w:t>deals</w:t>
      </w:r>
      <w:r>
        <w:rPr>
          <w:spacing w:val="-6"/>
        </w:rPr>
        <w:t xml:space="preserve"> </w:t>
      </w:r>
      <w:r>
        <w:t>with</w:t>
      </w:r>
      <w:r>
        <w:rPr>
          <w:spacing w:val="-6"/>
        </w:rPr>
        <w:t xml:space="preserve"> </w:t>
      </w:r>
      <w:r>
        <w:t>any</w:t>
      </w:r>
      <w:r>
        <w:rPr>
          <w:spacing w:val="-4"/>
        </w:rPr>
        <w:t xml:space="preserve"> </w:t>
      </w:r>
      <w:r>
        <w:t>aspects</w:t>
      </w:r>
      <w:r>
        <w:rPr>
          <w:spacing w:val="-4"/>
        </w:rPr>
        <w:t xml:space="preserve"> </w:t>
      </w:r>
      <w:r>
        <w:t>of</w:t>
      </w:r>
      <w:r>
        <w:rPr>
          <w:spacing w:val="-6"/>
        </w:rPr>
        <w:t xml:space="preserve"> </w:t>
      </w:r>
      <w:r>
        <w:t>a</w:t>
      </w:r>
      <w:r>
        <w:rPr>
          <w:spacing w:val="-6"/>
        </w:rPr>
        <w:t xml:space="preserve"> </w:t>
      </w:r>
      <w:r>
        <w:t>business</w:t>
      </w:r>
      <w:r>
        <w:rPr>
          <w:spacing w:val="-6"/>
        </w:rPr>
        <w:t xml:space="preserve"> </w:t>
      </w:r>
      <w:r>
        <w:t>that</w:t>
      </w:r>
      <w:r>
        <w:rPr>
          <w:spacing w:val="-3"/>
        </w:rPr>
        <w:t xml:space="preserve"> </w:t>
      </w:r>
      <w:r>
        <w:t>affects</w:t>
      </w:r>
      <w:r>
        <w:rPr>
          <w:spacing w:val="-6"/>
        </w:rPr>
        <w:t xml:space="preserve"> </w:t>
      </w:r>
      <w:r>
        <w:t xml:space="preserve">employees, such as hiring and firing, </w:t>
      </w:r>
      <w:r>
        <w:rPr>
          <w:spacing w:val="-6"/>
        </w:rPr>
        <w:t xml:space="preserve">pay, </w:t>
      </w:r>
      <w:r>
        <w:t>benefits, training, and administration. Human resources may also</w:t>
      </w:r>
      <w:r>
        <w:rPr>
          <w:spacing w:val="-3"/>
        </w:rPr>
        <w:t xml:space="preserve"> </w:t>
      </w:r>
      <w:r>
        <w:t>provide</w:t>
      </w:r>
      <w:r>
        <w:rPr>
          <w:spacing w:val="-6"/>
        </w:rPr>
        <w:t xml:space="preserve"> </w:t>
      </w:r>
      <w:r>
        <w:t>work</w:t>
      </w:r>
      <w:r>
        <w:rPr>
          <w:spacing w:val="-5"/>
        </w:rPr>
        <w:t xml:space="preserve"> </w:t>
      </w:r>
      <w:r>
        <w:t>incentives,</w:t>
      </w:r>
      <w:r>
        <w:rPr>
          <w:spacing w:val="-3"/>
        </w:rPr>
        <w:t xml:space="preserve"> </w:t>
      </w:r>
      <w:r>
        <w:t>safety</w:t>
      </w:r>
      <w:r>
        <w:rPr>
          <w:spacing w:val="-6"/>
        </w:rPr>
        <w:t xml:space="preserve"> </w:t>
      </w:r>
      <w:r>
        <w:t>procedure</w:t>
      </w:r>
      <w:r>
        <w:rPr>
          <w:spacing w:val="-5"/>
        </w:rPr>
        <w:t xml:space="preserve"> </w:t>
      </w:r>
      <w:r>
        <w:t>information,</w:t>
      </w:r>
      <w:r>
        <w:rPr>
          <w:spacing w:val="-4"/>
        </w:rPr>
        <w:t xml:space="preserve"> </w:t>
      </w:r>
      <w:r>
        <w:t>and</w:t>
      </w:r>
      <w:r>
        <w:rPr>
          <w:spacing w:val="-5"/>
        </w:rPr>
        <w:t xml:space="preserve"> </w:t>
      </w:r>
      <w:r>
        <w:t>sick</w:t>
      </w:r>
      <w:r>
        <w:rPr>
          <w:spacing w:val="-5"/>
        </w:rPr>
        <w:t xml:space="preserve"> </w:t>
      </w:r>
      <w:r>
        <w:t>or</w:t>
      </w:r>
      <w:r>
        <w:rPr>
          <w:spacing w:val="-3"/>
        </w:rPr>
        <w:t xml:space="preserve"> </w:t>
      </w:r>
      <w:r>
        <w:t>vacation</w:t>
      </w:r>
      <w:r>
        <w:rPr>
          <w:spacing w:val="-3"/>
        </w:rPr>
        <w:t xml:space="preserve"> </w:t>
      </w:r>
      <w:r>
        <w:t>days.</w:t>
      </w:r>
    </w:p>
    <w:p w14:paraId="3159AAD3" w14:textId="77777777" w:rsidR="001F5D61" w:rsidRDefault="001F5D61">
      <w:pPr>
        <w:pStyle w:val="BodyText"/>
        <w:rPr>
          <w:sz w:val="20"/>
        </w:rPr>
      </w:pPr>
    </w:p>
    <w:p w14:paraId="57FB3ACA" w14:textId="781379C9" w:rsidR="001F5D61" w:rsidRDefault="00B95EA2">
      <w:pPr>
        <w:pStyle w:val="BodyText"/>
        <w:rPr>
          <w:sz w:val="20"/>
        </w:rPr>
      </w:pPr>
      <w:r>
        <w:rPr>
          <w:noProof/>
          <w:sz w:val="20"/>
        </w:rPr>
        <w:pict w14:anchorId="666B8A2B">
          <v:shape id="_x0000_s1340" type="#_x0000_t202" style="position:absolute;margin-left:268.75pt;margin-top:1.1pt;width:89.25pt;height:35.7pt;z-index:-250687488" fillcolor="#4f81bc" strokecolor="#385d89" strokeweight=".41503mm">
            <v:textbox inset="0,0,0,0">
              <w:txbxContent>
                <w:p w14:paraId="541BB7B2" w14:textId="77777777" w:rsidR="00B95EA2" w:rsidRDefault="00B95EA2">
                  <w:pPr>
                    <w:spacing w:before="40" w:line="289" w:lineRule="exact"/>
                    <w:ind w:left="9" w:right="57"/>
                    <w:jc w:val="center"/>
                    <w:rPr>
                      <w:rFonts w:ascii="Microsoft JhengHei"/>
                      <w:sz w:val="19"/>
                    </w:rPr>
                  </w:pPr>
                  <w:r>
                    <w:rPr>
                      <w:rFonts w:ascii="Microsoft JhengHei"/>
                      <w:color w:val="FFFFFF"/>
                      <w:sz w:val="19"/>
                    </w:rPr>
                    <w:t>Corporate &amp;</w:t>
                  </w:r>
                </w:p>
                <w:p w14:paraId="4662FC8F" w14:textId="77777777" w:rsidR="00B95EA2" w:rsidRDefault="00B95EA2">
                  <w:pPr>
                    <w:spacing w:line="289" w:lineRule="exact"/>
                    <w:ind w:left="9" w:right="9"/>
                    <w:jc w:val="center"/>
                    <w:rPr>
                      <w:rFonts w:ascii="Microsoft JhengHei"/>
                      <w:sz w:val="19"/>
                    </w:rPr>
                  </w:pPr>
                  <w:r>
                    <w:rPr>
                      <w:rFonts w:ascii="Microsoft JhengHei"/>
                      <w:color w:val="FFFFFF"/>
                      <w:sz w:val="19"/>
                    </w:rPr>
                    <w:t>Business Strategies</w:t>
                  </w:r>
                </w:p>
              </w:txbxContent>
            </v:textbox>
          </v:shape>
        </w:pict>
      </w:r>
      <w:r>
        <w:rPr>
          <w:noProof/>
          <w:sz w:val="20"/>
        </w:rPr>
        <w:pict w14:anchorId="297B03AB">
          <v:shape id="_x0000_s1384" style="position:absolute;margin-left:311.05pt;margin-top:16.05pt;width:158.05pt;height:153.1pt;z-index:-250732544" coordorigin="6541,-5466" coordsize="3161,3062" o:spt="100" adj="0,,0" path="m6651,-3785r-2,-7l6638,-3798r-8,2l6627,-3791r-19,34l6604,-4165r-24,l6585,-3757r-20,-33l6562,-3795r-8,-2l6543,-3791r-2,8l6545,-3778r52,88l6610,-3714r38,-65l6651,-3785t2011,1195l8659,-2595r-38,-65l8607,-2683r-51,88l8553,-2590r1,8l8560,-2579r6,3l8573,-2578r22,-38l8595,-2428r-1107,l7488,-2405r1126,l8619,-2410r,-7l8619,-2428r,-188l8642,-2578r7,2l8655,-2579r5,-3l8662,-2590t1,-716l8661,-3313r-5,-3l8650,-3319r-7,1l8620,-3279r,38l8620,-3279r,-129l8620,-3420r,-7l8615,-3432r-1127,l7488,-3408r1109,l8597,-3279r12,20l8597,-3279r-23,-39l8567,-3319r-6,3l8556,-3313r-2,7l8557,-3300r52,88l8622,-3236r38,-64l8663,-3306m9701,-5418r-5,-5l7547,-5423r33,-19l7586,-5446r2,-7l7585,-5458r-4,-6l7574,-5466r-94,55l7569,-5360r5,3l7581,-5359r7,-11l7586,-5377r-39,-23l9678,-5400r,2437l9501,-2963r,24l9696,-2939r5,-5l9701,-2951r,-12l9701,-5400r,-11l9701,-5418e" fillcolor="#497dba" stroked="f">
            <v:stroke joinstyle="round"/>
            <v:formulas/>
            <v:path arrowok="t" o:connecttype="segments"/>
          </v:shape>
        </w:pict>
      </w:r>
      <w:r>
        <w:rPr>
          <w:noProof/>
        </w:rPr>
        <w:pict w14:anchorId="2A0A4500">
          <v:shape id="_x0000_s1341" type="#_x0000_t202" style="position:absolute;margin-left:269.15pt;margin-top:54.45pt;width:88.85pt;height:26.7pt;z-index:-250688512" fillcolor="#4f81bc" strokecolor="#385d89" strokeweight=".41494mm">
            <v:textbox inset="0,0,0,0">
              <w:txbxContent>
                <w:p w14:paraId="5D0D035C" w14:textId="77777777" w:rsidR="00B95EA2" w:rsidRDefault="00B95EA2">
                  <w:pPr>
                    <w:spacing w:before="68"/>
                    <w:ind w:left="23"/>
                    <w:rPr>
                      <w:rFonts w:ascii="Microsoft JhengHei"/>
                      <w:sz w:val="19"/>
                    </w:rPr>
                  </w:pPr>
                  <w:r>
                    <w:rPr>
                      <w:rFonts w:ascii="Microsoft JhengHei"/>
                      <w:color w:val="FFFFFF"/>
                      <w:sz w:val="19"/>
                    </w:rPr>
                    <w:t>Workforce</w:t>
                  </w:r>
                  <w:r>
                    <w:rPr>
                      <w:rFonts w:ascii="Microsoft JhengHei"/>
                      <w:color w:val="FFFFFF"/>
                      <w:spacing w:val="-22"/>
                      <w:sz w:val="19"/>
                    </w:rPr>
                    <w:t xml:space="preserve"> </w:t>
                  </w:r>
                  <w:r>
                    <w:rPr>
                      <w:rFonts w:ascii="Microsoft JhengHei"/>
                      <w:color w:val="FFFFFF"/>
                      <w:sz w:val="19"/>
                    </w:rPr>
                    <w:t>Strategy</w:t>
                  </w:r>
                </w:p>
              </w:txbxContent>
            </v:textbox>
          </v:shape>
        </w:pict>
      </w:r>
      <w:r>
        <w:rPr>
          <w:noProof/>
        </w:rPr>
        <w:pict w14:anchorId="4C10F5DA">
          <v:shape id="_x0000_s1345" type="#_x0000_t202" style="position:absolute;margin-left:370.55pt;margin-top:54.45pt;width:89.25pt;height:26.7pt;z-index:-250692608" filled="f" strokecolor="#385d89" strokeweight=".41494mm">
            <v:textbox inset="0,0,0,0">
              <w:txbxContent>
                <w:p w14:paraId="35DBDD6F" w14:textId="77777777" w:rsidR="00B95EA2" w:rsidRDefault="00B95EA2">
                  <w:pPr>
                    <w:spacing w:before="68"/>
                    <w:ind w:left="354"/>
                    <w:rPr>
                      <w:rFonts w:ascii="Microsoft JhengHei"/>
                      <w:sz w:val="19"/>
                    </w:rPr>
                  </w:pPr>
                  <w:r>
                    <w:rPr>
                      <w:rFonts w:ascii="Microsoft JhengHei"/>
                      <w:color w:val="FFFFFF"/>
                      <w:sz w:val="19"/>
                    </w:rPr>
                    <w:t>Global HRM</w:t>
                  </w:r>
                </w:p>
              </w:txbxContent>
            </v:textbox>
          </v:shape>
        </w:pict>
      </w:r>
      <w:r>
        <w:rPr>
          <w:noProof/>
        </w:rPr>
        <w:pict w14:anchorId="4E488AF7">
          <v:rect id="_x0000_s1383" style="position:absolute;margin-left:370.55pt;margin-top:54.45pt;width:89.25pt;height:26.7pt;z-index:-250731520" fillcolor="#77923b" stroked="f"/>
        </w:pict>
      </w:r>
      <w:r>
        <w:rPr>
          <w:noProof/>
          <w:sz w:val="20"/>
        </w:rPr>
        <w:pict w14:anchorId="556E3466">
          <v:line id="_x0000_s1381" style="position:absolute;z-index:-250729472" from="459.85pt,67.8pt" to="467.95pt,67.8pt" strokecolor="#497dba" strokeweight=".41486mm"/>
        </w:pict>
      </w:r>
      <w:r>
        <w:rPr>
          <w:noProof/>
          <w:sz w:val="20"/>
        </w:rPr>
        <w:pict w14:anchorId="3146EEB7">
          <v:shape id="_x0000_s1369" style="position:absolute;margin-left:105.25pt;margin-top:78.75pt;width:62.55pt;height:32.15pt;z-index:-250717184" coordorigin="2425,-4212" coordsize="1251,643" path="m2425,-3890r32,-102l2546,-4080r62,-38l2681,-4150r82,-26l2853,-4195r96,-13l3050,-4212r101,4l3248,-4195r89,19l3419,-4150r73,32l3555,-4080r50,42l3667,-3943r8,53l3667,-3838r-24,49l3555,-3701r-63,38l3419,-3631r-82,26l3248,-3585r-97,12l3050,-3569r-101,-4l2853,-3585r-90,-20l2681,-3631r-73,-32l2546,-3701r-51,-42l2433,-3838r-8,-52xe" filled="f" strokecolor="#385d89" strokeweight=".41511mm">
            <v:path arrowok="t"/>
          </v:shape>
        </w:pict>
      </w:r>
      <w:r>
        <w:rPr>
          <w:noProof/>
          <w:sz w:val="20"/>
        </w:rPr>
        <w:pict w14:anchorId="7BD18D20">
          <v:shape id="_x0000_s1370" style="position:absolute;margin-left:105.25pt;margin-top:78.75pt;width:62.55pt;height:32.15pt;z-index:-250718208" coordorigin="2425,-4212" coordsize="1251,643" path="m3050,-4212r-101,4l2853,-4195r-90,19l2681,-4150r-73,32l2546,-4080r-51,42l2433,-3943r-8,53l2433,-3838r62,95l2546,-3701r62,38l2681,-3631r82,26l2853,-3585r96,12l3050,-3569r101,-4l3248,-3585r89,-20l3419,-3631r73,-32l3555,-3701r50,-42l3667,-3838r8,-52l3667,-3943r-62,-95l3555,-4080r-63,-38l3419,-4150r-82,-26l3248,-4195r-97,-13l3050,-4212xe" fillcolor="#dce6f1" stroked="f">
            <v:path arrowok="t"/>
          </v:shape>
        </w:pict>
      </w:r>
      <w:r>
        <w:rPr>
          <w:noProof/>
          <w:sz w:val="20"/>
        </w:rPr>
        <w:pict w14:anchorId="3CE7F0A3">
          <v:shape id="_x0000_s1378" style="position:absolute;margin-left:185.4pt;margin-top:78.75pt;width:62.55pt;height:31.8pt;z-index:-250726400" coordorigin="4029,-4212" coordsize="1251,636" path="m4029,-3894r32,-101l4150,-4082r62,-37l4285,-4151r82,-25l4456,-4196r97,-12l4654,-4212r101,4l4852,-4196r89,20l5023,-4151r73,32l5158,-4082r51,42l5271,-3946r8,52l5271,-3843r-24,49l5158,-3707r-62,37l5023,-3638r-82,26l4852,-3593r-97,12l4654,-3577r-101,-4l4456,-3593r-89,-19l4285,-3638r-73,-32l4150,-3707r-51,-41l4037,-3843r-8,-51xe" filled="f" strokecolor="#385d89" strokeweight=".41511mm">
            <v:path arrowok="t"/>
          </v:shape>
        </w:pict>
      </w:r>
      <w:r>
        <w:rPr>
          <w:noProof/>
          <w:sz w:val="20"/>
        </w:rPr>
        <w:pict w14:anchorId="62C4AC3A">
          <v:shape id="_x0000_s1379" style="position:absolute;margin-left:185.4pt;margin-top:78.75pt;width:62.55pt;height:31.8pt;z-index:-250727424" coordorigin="4029,-4212" coordsize="1251,636" path="m4654,-4212r-101,4l4456,-4196r-89,20l4285,-4151r-73,32l4150,-4082r-51,42l4037,-3946r-8,52l4037,-3843r62,95l4150,-3707r62,37l4285,-3638r82,26l4456,-3593r97,12l4654,-3577r101,-4l4852,-3593r89,-19l5023,-3638r73,-32l5158,-3707r51,-41l5271,-3843r8,-51l5271,-3946r-62,-94l5158,-4082r-62,-37l5023,-4151r-82,-25l4852,-4196r-97,-12l4654,-4212xe" fillcolor="#94b3d6" stroked="f">
            <v:path arrowok="t"/>
          </v:shape>
        </w:pict>
      </w:r>
      <w:r>
        <w:rPr>
          <w:noProof/>
          <w:sz w:val="20"/>
        </w:rPr>
        <w:pict w14:anchorId="5E7F8EBA">
          <v:shape id="_x0000_s1382" style="position:absolute;margin-left:435.45pt;margin-top:81.1pt;width:5.5pt;height:65.25pt;z-index:-250730496" coordorigin="9029,-4165" coordsize="110,1305" o:spt="100" adj="0,,0" path="m9043,-2968r-6,3l9031,-2961r-2,7l9033,-2949r51,88l9098,-2884r-26,l9072,-2928r-19,-33l9050,-2966r-7,-2xm9072,-2928r,44l9096,-2884r,-6l9074,-2890r10,-17l9072,-2928xm9126,-2968r-7,2l9115,-2961r-19,33l9096,-2884r2,l9136,-2949r3,-5l9137,-2961r-6,-4l9126,-2968xm9084,-2907r-10,17l9094,-2890r-10,-17xm9096,-2928r-12,21l9094,-2890r2,l9096,-2928xm9084,-4118r-12,20l9072,-2928r12,21l9096,-2928r,-1170l9084,-4118xm9084,-4165r-51,88l9029,-4071r2,7l9037,-4061r6,4l9050,-4059r22,-39l9072,-4141r26,l9084,-4165xm9098,-4141r-2,l9096,-4098r23,39l9126,-4057r5,-4l9137,-4064r2,-7l9136,-4077r-38,-64xm9096,-4141r-24,l9072,-4098r12,-20l9074,-4136r22,l9096,-4141xm9096,-4136r-2,l9084,-4118r12,20l9096,-4136xm9094,-4136r-20,l9084,-4118r10,-18xe" fillcolor="#497dba" stroked="f">
            <v:stroke joinstyle="round"/>
            <v:formulas/>
            <v:path arrowok="t" o:connecttype="segments"/>
          </v:shape>
        </w:pict>
      </w:r>
      <w:r>
        <w:rPr>
          <w:noProof/>
          <w:sz w:val="20"/>
        </w:rPr>
        <w:pict w14:anchorId="65CF0DDC">
          <v:shape id="_x0000_s1354" type="#_x0000_t202" style="position:absolute;margin-left:192.65pt;margin-top:88.85pt;width:48.75pt;height:11pt;z-index:-250701824" filled="f" stroked="f">
            <v:textbox inset="0,0,0,0">
              <w:txbxContent>
                <w:p w14:paraId="726FBBB5" w14:textId="77777777" w:rsidR="00B95EA2" w:rsidRDefault="00B95EA2">
                  <w:pPr>
                    <w:spacing w:line="219" w:lineRule="exact"/>
                    <w:rPr>
                      <w:rFonts w:ascii="Microsoft JhengHei"/>
                      <w:sz w:val="16"/>
                    </w:rPr>
                  </w:pPr>
                  <w:r>
                    <w:rPr>
                      <w:rFonts w:ascii="Microsoft JhengHei"/>
                      <w:color w:val="17375E"/>
                      <w:w w:val="105"/>
                      <w:sz w:val="16"/>
                    </w:rPr>
                    <w:t>Strategic</w:t>
                  </w:r>
                  <w:r>
                    <w:rPr>
                      <w:rFonts w:ascii="Microsoft JhengHei"/>
                      <w:color w:val="17375E"/>
                      <w:spacing w:val="-20"/>
                      <w:w w:val="105"/>
                      <w:sz w:val="16"/>
                    </w:rPr>
                    <w:t xml:space="preserve"> </w:t>
                  </w:r>
                  <w:r>
                    <w:rPr>
                      <w:rFonts w:ascii="Microsoft JhengHei"/>
                      <w:color w:val="17375E"/>
                      <w:w w:val="105"/>
                      <w:sz w:val="16"/>
                    </w:rPr>
                    <w:t>HR</w:t>
                  </w:r>
                </w:p>
              </w:txbxContent>
            </v:textbox>
          </v:shape>
        </w:pict>
      </w:r>
      <w:r>
        <w:rPr>
          <w:noProof/>
          <w:sz w:val="20"/>
        </w:rPr>
        <w:pict w14:anchorId="6D1127B9">
          <v:shape id="_x0000_s1355" type="#_x0000_t202" style="position:absolute;margin-left:123.35pt;margin-top:89.1pt;width:26.9pt;height:11pt;z-index:-250702848" filled="f" stroked="f">
            <v:textbox inset="0,0,0,0">
              <w:txbxContent>
                <w:p w14:paraId="5B507EC7" w14:textId="77777777" w:rsidR="00B95EA2" w:rsidRDefault="00B95EA2">
                  <w:pPr>
                    <w:spacing w:line="219" w:lineRule="exact"/>
                    <w:rPr>
                      <w:rFonts w:ascii="Microsoft JhengHei"/>
                      <w:sz w:val="16"/>
                    </w:rPr>
                  </w:pPr>
                  <w:r>
                    <w:rPr>
                      <w:rFonts w:ascii="Microsoft JhengHei"/>
                      <w:color w:val="17375E"/>
                      <w:sz w:val="16"/>
                    </w:rPr>
                    <w:t>Advice</w:t>
                  </w:r>
                </w:p>
              </w:txbxContent>
            </v:textbox>
          </v:shape>
        </w:pict>
      </w:r>
      <w:r>
        <w:rPr>
          <w:noProof/>
          <w:sz w:val="20"/>
        </w:rPr>
        <w:pict w14:anchorId="34CEB697">
          <v:shape id="_x0000_s1361" type="#_x0000_t75" style="position:absolute;margin-left:167.75pt;margin-top:91.9pt;width:17.85pt;height:5.5pt;z-index:-250708992">
            <v:imagedata r:id="rId94" o:title=""/>
          </v:shape>
        </w:pict>
      </w:r>
      <w:r>
        <w:rPr>
          <w:noProof/>
          <w:sz w:val="20"/>
        </w:rPr>
        <w:pict w14:anchorId="13B64544">
          <v:shape id="_x0000_s1368" type="#_x0000_t75" style="position:absolute;margin-left:118pt;margin-top:86.75pt;width:38.15pt;height:14.9pt;z-index:-250716160">
            <v:imagedata r:id="rId95" o:title=""/>
          </v:shape>
        </w:pict>
      </w:r>
      <w:r>
        <w:rPr>
          <w:noProof/>
          <w:sz w:val="20"/>
        </w:rPr>
        <w:pict w14:anchorId="1EE22096">
          <v:shape id="_x0000_s1377" type="#_x0000_t75" style="position:absolute;margin-left:187.2pt;margin-top:86.4pt;width:60.15pt;height:14.9pt;z-index:-250725376">
            <v:imagedata r:id="rId96" o:title=""/>
          </v:shape>
        </w:pict>
      </w:r>
      <w:r>
        <w:rPr>
          <w:noProof/>
          <w:sz w:val="20"/>
        </w:rPr>
        <w:pict w14:anchorId="4745522D">
          <v:shape id="_x0000_s1342" type="#_x0000_t202" style="position:absolute;margin-left:269.15pt;margin-top:105pt;width:89.25pt;height:26.7pt;z-index:-250689536" fillcolor="#4f81bc" strokecolor="#385d89" strokeweight=".41494mm">
            <v:textbox inset="0,0,0,0">
              <w:txbxContent>
                <w:p w14:paraId="6F8F8EC8" w14:textId="77777777" w:rsidR="00B95EA2" w:rsidRDefault="00B95EA2">
                  <w:pPr>
                    <w:spacing w:before="66"/>
                    <w:ind w:left="265"/>
                    <w:rPr>
                      <w:rFonts w:ascii="Microsoft JhengHei"/>
                      <w:sz w:val="19"/>
                    </w:rPr>
                  </w:pPr>
                  <w:r>
                    <w:rPr>
                      <w:rFonts w:ascii="Microsoft JhengHei"/>
                      <w:color w:val="FFFFFF"/>
                      <w:sz w:val="19"/>
                    </w:rPr>
                    <w:t>HRM Strategy</w:t>
                  </w:r>
                </w:p>
              </w:txbxContent>
            </v:textbox>
          </v:shape>
        </w:pict>
      </w:r>
      <w:r>
        <w:rPr>
          <w:noProof/>
          <w:sz w:val="20"/>
        </w:rPr>
        <w:pict w14:anchorId="6A98EE97">
          <v:shape id="_x0000_s1356" style="position:absolute;margin-left:158.7pt;margin-top:106.15pt;width:158.05pt;height:91.8pt;z-index:-250703872" coordorigin="3494,-3663" coordsize="3161,1836" o:spt="100" adj="0,,0" path="m3601,-2573r-3,-7l3524,-2603r-30,-10l3515,-2513r1,6l3523,-2502r6,-2l3536,-2505r4,-6l3538,-2518r-9,-42l3529,-2563r11,-10l3591,-2557r6,-4l3599,-2567r2,-6m3606,-3639r-5,-6l3535,-3656r-41,-7l3529,-3567r3,6l3538,-3558r13,-5l3554,-3569r-16,-42l3578,-3578r16,-18l3553,-3629r45,7l3604,-3626r2,-13m3654,-2454r-64,-70l3573,-2508r63,70l3654,-2454t67,-1037l3648,-3551r-15,18l3706,-3473r15,-18m3764,-2332r-63,-70l3683,-2386r64,70l3764,-2332t84,-1054l3775,-3446r-15,18l3833,-3368r15,-18m3875,-2210r-63,-69l3794,-2264r63,70l3875,-2210t100,-1071l3902,-3341r-15,18l3960,-3263r15,-18m3985,-2087r-63,-70l3905,-2141r63,69l3985,-2087t111,122l4033,-2035r-18,16l4079,-1949r17,-16m4102,-3176r-73,-60l4014,-3218r73,60l4102,-3176t105,1333l4144,-1913r-18,16l4189,-1827r18,-16m4229,-3071r-73,-60l4141,-3113r73,60l4229,-3071t1471,1209l5698,-1865r-45,-88l5650,-1959r-7,-2l5631,-1955r-2,7l5632,-1942r17,34l4672,-2528r-13,19l5637,-1888r-45,-2l5587,-1885r-1,6l5586,-1872r5,5l5700,-1862t955,-1198l6652,-3066r-38,-64l6600,-3153r-51,88l6545,-3060r2,7l6553,-3049r6,3l6566,-3048r3,-6l6588,-3087r,-43l6588,-3087r1,408l6613,-2679r-1,-408l6612,-3087r22,39l6642,-3046r5,-4l6653,-3053r2,-7e" fillcolor="#497dba" stroked="f">
            <v:stroke joinstyle="round"/>
            <v:formulas/>
            <v:path arrowok="t" o:connecttype="segments"/>
          </v:shape>
        </w:pict>
      </w:r>
      <w:r>
        <w:rPr>
          <w:noProof/>
          <w:sz w:val="20"/>
        </w:rPr>
        <w:pict w14:anchorId="01A48632">
          <v:rect id="_x0000_s1385" style="position:absolute;margin-left:369.8pt;margin-top:128.5pt;width:89.25pt;height:26.7pt;z-index:-250733568" filled="f" strokecolor="#385d89" strokeweight=".41494mm"/>
        </w:pict>
      </w:r>
      <w:r>
        <w:rPr>
          <w:noProof/>
          <w:sz w:val="20"/>
        </w:rPr>
        <w:pict w14:anchorId="4A3303F5">
          <v:rect id="_x0000_s1386" style="position:absolute;margin-left:369.8pt;margin-top:128.5pt;width:89.25pt;height:26.7pt;z-index:-250734592" fillcolor="#4f81bc" stroked="f"/>
        </w:pict>
      </w:r>
      <w:r>
        <w:rPr>
          <w:noProof/>
          <w:sz w:val="20"/>
        </w:rPr>
        <w:pict w14:anchorId="14F36752">
          <v:shape id="_x0000_s1351" type="#_x0000_t202" style="position:absolute;margin-left:382.95pt;margin-top:135.15pt;width:63.95pt;height:12.55pt;z-index:-250698752" filled="f" stroked="f">
            <v:textbox inset="0,0,0,0">
              <w:txbxContent>
                <w:p w14:paraId="0EA1DD1C" w14:textId="77777777" w:rsidR="00B95EA2" w:rsidRDefault="00B95EA2">
                  <w:pPr>
                    <w:spacing w:line="251" w:lineRule="exact"/>
                    <w:rPr>
                      <w:rFonts w:ascii="Microsoft JhengHei"/>
                      <w:sz w:val="19"/>
                    </w:rPr>
                  </w:pPr>
                  <w:r>
                    <w:rPr>
                      <w:rFonts w:ascii="Microsoft JhengHei"/>
                      <w:color w:val="FFFFFF"/>
                      <w:sz w:val="19"/>
                    </w:rPr>
                    <w:t>Strategic</w:t>
                  </w:r>
                  <w:r>
                    <w:rPr>
                      <w:rFonts w:ascii="Microsoft JhengHei"/>
                      <w:color w:val="FFFFFF"/>
                      <w:spacing w:val="-23"/>
                      <w:sz w:val="19"/>
                    </w:rPr>
                    <w:t xml:space="preserve"> </w:t>
                  </w:r>
                  <w:r>
                    <w:rPr>
                      <w:rFonts w:ascii="Microsoft JhengHei"/>
                      <w:color w:val="FFFFFF"/>
                      <w:spacing w:val="-3"/>
                      <w:sz w:val="19"/>
                    </w:rPr>
                    <w:t>HRM</w:t>
                  </w:r>
                </w:p>
              </w:txbxContent>
            </v:textbox>
          </v:shape>
        </w:pict>
      </w:r>
      <w:r>
        <w:rPr>
          <w:noProof/>
          <w:sz w:val="20"/>
        </w:rPr>
        <w:pict w14:anchorId="4AFB9E9A">
          <v:shape id="_x0000_s1353" type="#_x0000_t202" style="position:absolute;margin-left:122.2pt;margin-top:141.75pt;width:28.85pt;height:11pt;z-index:-250700800" filled="f" stroked="f">
            <v:textbox inset="0,0,0,0">
              <w:txbxContent>
                <w:p w14:paraId="47F6EC76" w14:textId="77777777" w:rsidR="00B95EA2" w:rsidRDefault="00B95EA2">
                  <w:pPr>
                    <w:spacing w:line="219" w:lineRule="exact"/>
                    <w:rPr>
                      <w:rFonts w:ascii="Microsoft JhengHei"/>
                      <w:sz w:val="16"/>
                    </w:rPr>
                  </w:pPr>
                  <w:r>
                    <w:rPr>
                      <w:rFonts w:ascii="Microsoft JhengHei"/>
                      <w:color w:val="17375E"/>
                      <w:w w:val="105"/>
                      <w:sz w:val="16"/>
                    </w:rPr>
                    <w:t>Service</w:t>
                  </w:r>
                </w:p>
              </w:txbxContent>
            </v:textbox>
          </v:shape>
        </w:pict>
      </w:r>
      <w:r>
        <w:rPr>
          <w:noProof/>
          <w:sz w:val="20"/>
        </w:rPr>
        <w:pict w14:anchorId="5D6769D3">
          <v:shape id="_x0000_s1365" type="#_x0000_t75" style="position:absolute;margin-left:116.8pt;margin-top:139.3pt;width:40.1pt;height:14.9pt;z-index:-250713088">
            <v:imagedata r:id="rId97" o:title=""/>
          </v:shape>
        </w:pict>
      </w:r>
      <w:r>
        <w:rPr>
          <w:noProof/>
          <w:sz w:val="20"/>
        </w:rPr>
        <w:pict w14:anchorId="191CF655">
          <v:shape id="_x0000_s1366" style="position:absolute;margin-left:105.25pt;margin-top:131.65pt;width:62.55pt;height:31.8pt;z-index:-250714112" coordorigin="2425,-3153" coordsize="1251,636" path="m2425,-2836r32,-100l2546,-3023r62,-37l2681,-3092r82,-26l2853,-3137r96,-12l3050,-3153r101,4l3248,-3137r89,19l3419,-3092r73,32l3555,-3023r50,41l3667,-2887r8,51l3667,-2784r-24,48l3555,-2648r-63,37l3419,-2580r-82,26l3248,-2535r-97,12l3050,-2518r-101,-5l2853,-2535r-90,-19l2681,-2580r-73,-31l2546,-2648r-51,-42l2433,-2784r-8,-52xe" filled="f" strokecolor="#385d89" strokeweight=".41511mm">
            <v:path arrowok="t"/>
          </v:shape>
        </w:pict>
      </w:r>
      <w:r>
        <w:rPr>
          <w:noProof/>
          <w:sz w:val="20"/>
        </w:rPr>
        <w:pict w14:anchorId="5F384CA6">
          <v:shape id="_x0000_s1367" style="position:absolute;margin-left:105.25pt;margin-top:131.65pt;width:62.55pt;height:31.8pt;z-index:-250715136" coordorigin="2425,-3153" coordsize="1251,636" path="m3050,-3153r-101,4l2853,-3137r-90,19l2681,-3092r-73,32l2546,-3023r-51,41l2433,-2887r-8,51l2433,-2784r62,94l2546,-2648r62,37l2681,-2580r82,26l2853,-2535r96,12l3050,-2518r101,-5l3248,-2535r89,-19l3419,-2580r73,-31l3555,-2648r50,-42l3667,-2784r8,-52l3667,-2887r-62,-95l3555,-3023r-63,-37l3419,-3092r-82,-26l3248,-3137r-97,-12l3050,-3153xe" fillcolor="#dce6f1" stroked="f">
            <v:path arrowok="t"/>
          </v:shape>
        </w:pict>
      </w:r>
      <w:r>
        <w:rPr>
          <w:noProof/>
          <w:sz w:val="20"/>
        </w:rPr>
        <w:pict w14:anchorId="04BD487B">
          <v:shape id="_x0000_s1374" type="#_x0000_t75" style="position:absolute;margin-left:185.25pt;margin-top:140.1pt;width:65.3pt;height:12.95pt;z-index:-250722304">
            <v:imagedata r:id="rId98" o:title=""/>
          </v:shape>
        </w:pict>
      </w:r>
      <w:r>
        <w:rPr>
          <w:noProof/>
          <w:sz w:val="20"/>
        </w:rPr>
        <w:pict w14:anchorId="1E31E93A">
          <v:shape id="_x0000_s1375" style="position:absolute;margin-left:185.8pt;margin-top:131.65pt;width:62.55pt;height:31.8pt;z-index:-250723328" coordorigin="4037,-3153" coordsize="1251,636" path="m4037,-2836r32,-100l4157,-3023r63,-37l4293,-3092r82,-26l4464,-3137r96,-12l4662,-3153r101,4l4859,-3137r90,19l5031,-3092r73,32l5166,-3023r51,41l5279,-2887r8,51l5279,-2784r-24,48l5166,-2648r-62,37l5031,-2580r-82,26l4859,-2535r-96,12l4662,-2518r-102,-5l4464,-2535r-89,-19l4293,-2580r-73,-31l4157,-2648r-50,-42l4045,-2784r-8,-52xe" filled="f" strokecolor="#385d89" strokeweight=".41511mm">
            <v:path arrowok="t"/>
          </v:shape>
        </w:pict>
      </w:r>
      <w:r>
        <w:rPr>
          <w:noProof/>
          <w:sz w:val="20"/>
        </w:rPr>
        <w:pict w14:anchorId="44CC06FC">
          <v:shape id="_x0000_s1376" style="position:absolute;margin-left:185.8pt;margin-top:131.65pt;width:62.55pt;height:31.8pt;z-index:-250724352" coordorigin="4037,-3153" coordsize="1251,636" path="m4662,-3153r-102,4l4464,-3137r-89,19l4293,-3092r-73,32l4157,-3023r-50,41l4045,-2887r-8,51l4045,-2784r62,94l4157,-2648r63,37l4293,-2580r82,26l4464,-2535r96,12l4662,-2518r101,-5l4859,-2535r90,-19l5031,-2580r73,-31l5166,-2648r51,-42l5279,-2784r8,-52l5279,-2887r-62,-95l5166,-3023r-62,-37l5031,-3092r-82,-26l4859,-3137r-96,-12l4662,-3153xe" fillcolor="#94b3d6" stroked="f">
            <v:path arrowok="t"/>
          </v:shape>
        </w:pict>
      </w:r>
      <w:r>
        <w:rPr>
          <w:noProof/>
          <w:sz w:val="20"/>
        </w:rPr>
        <w:pict w14:anchorId="50C38164">
          <v:shape id="_x0000_s1352" type="#_x0000_t202" style="position:absolute;margin-left:190.2pt;margin-top:142.05pt;width:55.1pt;height:9.95pt;z-index:-250699776" filled="f" stroked="f">
            <v:textbox inset="0,0,0,0">
              <w:txbxContent>
                <w:p w14:paraId="5BFE22C8" w14:textId="77777777" w:rsidR="00B95EA2" w:rsidRDefault="00B95EA2">
                  <w:pPr>
                    <w:spacing w:line="198" w:lineRule="exact"/>
                    <w:rPr>
                      <w:rFonts w:ascii="Microsoft JhengHei"/>
                      <w:sz w:val="15"/>
                    </w:rPr>
                  </w:pPr>
                  <w:r>
                    <w:rPr>
                      <w:rFonts w:ascii="Microsoft JhengHei"/>
                      <w:color w:val="17375E"/>
                      <w:sz w:val="15"/>
                    </w:rPr>
                    <w:t>Operational HR</w:t>
                  </w:r>
                </w:p>
              </w:txbxContent>
            </v:textbox>
          </v:shape>
        </w:pict>
      </w:r>
      <w:r>
        <w:rPr>
          <w:noProof/>
          <w:sz w:val="20"/>
        </w:rPr>
        <w:pict w14:anchorId="13CF8482">
          <v:shape id="_x0000_s1360" type="#_x0000_t75" style="position:absolute;margin-left:167.75pt;margin-top:144.6pt;width:18.2pt;height:5.5pt;z-index:-250707968">
            <v:imagedata r:id="rId99" o:title=""/>
          </v:shape>
        </w:pict>
      </w:r>
      <w:r>
        <w:rPr>
          <w:noProof/>
          <w:sz w:val="20"/>
        </w:rPr>
        <w:pict w14:anchorId="6D902ECE">
          <v:shape id="_x0000_s1343" type="#_x0000_t202" style="position:absolute;margin-left:269.15pt;margin-top:155.15pt;width:89.25pt;height:26.7pt;z-index:-250690560" fillcolor="#4f81bc" strokecolor="#385d89" strokeweight=".41494mm">
            <v:textbox inset="0,0,0,0">
              <w:txbxContent>
                <w:p w14:paraId="27FBBB52" w14:textId="77777777" w:rsidR="00B95EA2" w:rsidRDefault="00B95EA2">
                  <w:pPr>
                    <w:spacing w:before="71"/>
                    <w:ind w:left="320"/>
                    <w:rPr>
                      <w:rFonts w:ascii="Microsoft JhengHei"/>
                      <w:sz w:val="19"/>
                    </w:rPr>
                  </w:pPr>
                  <w:r>
                    <w:rPr>
                      <w:rFonts w:ascii="Microsoft JhengHei"/>
                      <w:color w:val="FFFFFF"/>
                      <w:sz w:val="19"/>
                    </w:rPr>
                    <w:t>HRM System</w:t>
                  </w:r>
                </w:p>
              </w:txbxContent>
            </v:textbox>
          </v:shape>
        </w:pict>
      </w:r>
      <w:r>
        <w:rPr>
          <w:noProof/>
          <w:sz w:val="20"/>
        </w:rPr>
        <w:pict w14:anchorId="51174042">
          <v:shape id="_x0000_s1357" style="position:absolute;margin-left:158.7pt;margin-top:158.3pt;width:36.8pt;height:39.15pt;z-index:-250704896" coordorigin="3494,-2621" coordsize="736,783" o:spt="100" adj="0,,0" path="m4213,-2621r-65,69l4166,-2536r64,-68l4213,-2621xm4100,-2500r-64,68l4053,-2416r64,-68l4100,-2500xm3987,-2380r-64,69l3940,-2295r65,-69l3987,-2380xm3874,-2260r-64,69l3827,-2175r65,-69l3874,-2260xm3762,-2140r-65,69l3714,-2055r65,-69l3762,-2140xm3525,-1947r-7,4l3494,-1838r30,-9l3519,-1847r-17,-16l3531,-1894r10,-44l3537,-1944r-12,-3xm3531,-1894r-29,31l3519,-1847r5,-5l3522,-1852r-15,-14l3526,-1872r5,-22xm3592,-1891r-43,13l3519,-1847r5,l3598,-1869r4,-6l3598,-1888r-6,-3xm3526,-1872r-19,6l3522,-1852r4,-20xm3549,-1878r-23,6l3522,-1852r2,l3549,-1878xm3536,-1899r-5,5l3526,-1872r23,-6l3553,-1883r-17,-16xm3649,-2020r-65,69l3602,-1935r64,-68l3649,-2020xe" fillcolor="#4f81bc" stroked="f">
            <v:stroke joinstyle="round"/>
            <v:formulas/>
            <v:path arrowok="t" o:connecttype="segments"/>
          </v:shape>
        </w:pict>
      </w:r>
      <w:r>
        <w:rPr>
          <w:noProof/>
          <w:sz w:val="20"/>
        </w:rPr>
        <w:pict w14:anchorId="2ADC67FA">
          <v:shape id="_x0000_s1350" type="#_x0000_t202" style="position:absolute;margin-left:267.1pt;margin-top:184.85pt;width:18.8pt;height:9.95pt;z-index:-250697728" filled="f" stroked="f">
            <v:textbox inset="0,0,0,0">
              <w:txbxContent>
                <w:p w14:paraId="553B28CF" w14:textId="77777777" w:rsidR="00B95EA2" w:rsidRDefault="00B95EA2">
                  <w:pPr>
                    <w:spacing w:line="198" w:lineRule="exact"/>
                    <w:rPr>
                      <w:rFonts w:ascii="Microsoft JhengHei"/>
                      <w:b/>
                      <w:sz w:val="15"/>
                    </w:rPr>
                  </w:pPr>
                  <w:r>
                    <w:rPr>
                      <w:rFonts w:ascii="Microsoft JhengHei"/>
                      <w:b/>
                      <w:color w:val="C00000"/>
                      <w:sz w:val="15"/>
                    </w:rPr>
                    <w:t>HRIS</w:t>
                  </w:r>
                </w:p>
              </w:txbxContent>
            </v:textbox>
          </v:shape>
        </w:pict>
      </w:r>
      <w:r>
        <w:rPr>
          <w:noProof/>
          <w:sz w:val="20"/>
        </w:rPr>
        <w:pict w14:anchorId="6140E41D">
          <v:shape id="_x0000_s1380" type="#_x0000_t75" style="position:absolute;margin-left:311.15pt;margin-top:181.85pt;width:5.5pt;height:14.3pt;z-index:-250728448">
            <v:imagedata r:id="rId100" o:title=""/>
          </v:shape>
        </w:pict>
      </w:r>
      <w:r>
        <w:rPr>
          <w:noProof/>
          <w:sz w:val="20"/>
        </w:rPr>
        <w:pict w14:anchorId="48E81204">
          <v:shape id="_x0000_s1344" type="#_x0000_t202" style="position:absolute;margin-left:268.75pt;margin-top:195.95pt;width:89.25pt;height:26.7pt;z-index:-250691584" fillcolor="#4f81bc" strokecolor="#385d89" strokeweight=".41494mm">
            <v:textbox inset="0,0,0,0">
              <w:txbxContent>
                <w:p w14:paraId="55311FF6" w14:textId="77777777" w:rsidR="00B95EA2" w:rsidRDefault="00B95EA2">
                  <w:pPr>
                    <w:spacing w:before="75"/>
                    <w:ind w:left="200"/>
                    <w:rPr>
                      <w:rFonts w:ascii="Microsoft JhengHei"/>
                      <w:sz w:val="19"/>
                    </w:rPr>
                  </w:pPr>
                  <w:r>
                    <w:rPr>
                      <w:rFonts w:ascii="Microsoft JhengHei"/>
                      <w:color w:val="FFFFFF"/>
                      <w:sz w:val="19"/>
                    </w:rPr>
                    <w:t>HRM Functions</w:t>
                  </w:r>
                </w:p>
              </w:txbxContent>
            </v:textbox>
          </v:shape>
        </w:pict>
      </w:r>
      <w:r>
        <w:rPr>
          <w:noProof/>
          <w:sz w:val="20"/>
        </w:rPr>
        <w:pict w14:anchorId="286A7B89">
          <v:shape id="_x0000_s1347" type="#_x0000_t202" style="position:absolute;margin-left:361.55pt;margin-top:199.9pt;width:49.9pt;height:19pt;z-index:-250694656" filled="f" stroked="f">
            <v:textbox inset="0,0,0,0">
              <w:txbxContent>
                <w:p w14:paraId="2DE3B24A" w14:textId="77777777" w:rsidR="00B95EA2" w:rsidRDefault="00B95EA2">
                  <w:pPr>
                    <w:spacing w:before="31" w:line="156" w:lineRule="auto"/>
                    <w:ind w:right="-11"/>
                    <w:rPr>
                      <w:rFonts w:ascii="Microsoft JhengHei"/>
                      <w:b/>
                      <w:sz w:val="15"/>
                    </w:rPr>
                  </w:pPr>
                  <w:r>
                    <w:rPr>
                      <w:rFonts w:ascii="Microsoft JhengHei"/>
                      <w:b/>
                      <w:color w:val="17375E"/>
                      <w:sz w:val="15"/>
                    </w:rPr>
                    <w:t>HR Generalist HR Specialist</w:t>
                  </w:r>
                </w:p>
              </w:txbxContent>
            </v:textbox>
          </v:shape>
        </w:pict>
      </w:r>
      <w:r>
        <w:rPr>
          <w:noProof/>
          <w:sz w:val="20"/>
        </w:rPr>
        <w:pict w14:anchorId="2906BADE">
          <v:shape id="_x0000_s1349" type="#_x0000_t202" style="position:absolute;margin-left:121.8pt;margin-top:203.15pt;width:30.25pt;height:11pt;z-index:-250696704" filled="f" stroked="f">
            <v:textbox inset="0,0,0,0">
              <w:txbxContent>
                <w:p w14:paraId="6DA83594" w14:textId="77777777" w:rsidR="00B95EA2" w:rsidRDefault="00B95EA2">
                  <w:pPr>
                    <w:spacing w:line="219" w:lineRule="exact"/>
                    <w:rPr>
                      <w:rFonts w:ascii="Microsoft JhengHei"/>
                      <w:sz w:val="16"/>
                    </w:rPr>
                  </w:pPr>
                  <w:r>
                    <w:rPr>
                      <w:rFonts w:ascii="Microsoft JhengHei"/>
                      <w:color w:val="17375E"/>
                      <w:w w:val="105"/>
                      <w:sz w:val="16"/>
                    </w:rPr>
                    <w:t>Control</w:t>
                  </w:r>
                </w:p>
              </w:txbxContent>
            </v:textbox>
          </v:shape>
        </w:pict>
      </w:r>
      <w:r>
        <w:rPr>
          <w:noProof/>
          <w:sz w:val="20"/>
        </w:rPr>
        <w:pict w14:anchorId="7B66EA54">
          <v:shape id="_x0000_s1362" type="#_x0000_t75" style="position:absolute;margin-left:116.45pt;margin-top:200.45pt;width:41.3pt;height:14.9pt;z-index:-250710016">
            <v:imagedata r:id="rId101" o:title=""/>
          </v:shape>
        </w:pict>
      </w:r>
      <w:r>
        <w:rPr>
          <w:noProof/>
          <w:sz w:val="20"/>
        </w:rPr>
        <w:pict w14:anchorId="5FC5A798">
          <v:shape id="_x0000_s1363" style="position:absolute;margin-left:105.25pt;margin-top:192.8pt;width:62.55pt;height:31.8pt;z-index:-250711040" coordorigin="2425,-1930" coordsize="1251,636" path="m2425,-1613r32,-100l2546,-1800r62,-37l2681,-1869r82,-26l2853,-1914r96,-12l3050,-1930r101,4l3248,-1914r89,19l3419,-1869r73,32l3555,-1800r50,41l3667,-1664r8,51l3667,-1561r-24,48l3555,-1425r-63,37l3419,-1357r-82,26l3248,-1312r-97,12l3050,-1295r-101,-5l2853,-1312r-90,-19l2681,-1357r-73,-31l2546,-1425r-51,-42l2433,-1561r-8,-52xe" filled="f" strokecolor="#385d89" strokeweight=".41511mm">
            <v:path arrowok="t"/>
          </v:shape>
        </w:pict>
      </w:r>
      <w:r>
        <w:rPr>
          <w:noProof/>
          <w:sz w:val="20"/>
        </w:rPr>
        <w:pict w14:anchorId="1B298CCD">
          <v:shape id="_x0000_s1364" style="position:absolute;margin-left:105.25pt;margin-top:192.8pt;width:62.55pt;height:31.8pt;z-index:-250712064" coordorigin="2425,-1930" coordsize="1251,636" path="m3050,-1930r-101,4l2853,-1914r-90,19l2681,-1869r-73,32l2546,-1800r-51,41l2433,-1664r-8,51l2433,-1561r62,94l2546,-1425r62,37l2681,-1357r82,26l2853,-1312r96,12l3050,-1295r101,-5l3248,-1312r89,-19l3419,-1357r73,-31l3555,-1425r50,-42l3667,-1561r8,-52l3667,-1664r-62,-95l3555,-1800r-63,-37l3419,-1869r-82,-26l3248,-1914r-97,-12l3050,-1930xe" fillcolor="#dce6f1" stroked="f">
            <v:path arrowok="t"/>
          </v:shape>
        </w:pict>
      </w:r>
      <w:r>
        <w:rPr>
          <w:noProof/>
          <w:sz w:val="20"/>
        </w:rPr>
        <w:pict w14:anchorId="069612EB">
          <v:shape id="_x0000_s1371" type="#_x0000_t75" style="position:absolute;margin-left:179.35pt;margin-top:201.6pt;width:74.3pt;height:12.95pt;z-index:-250719232">
            <v:imagedata r:id="rId102" o:title=""/>
          </v:shape>
        </w:pict>
      </w:r>
      <w:r>
        <w:rPr>
          <w:noProof/>
          <w:sz w:val="20"/>
        </w:rPr>
        <w:pict w14:anchorId="6254A6CE">
          <v:shape id="_x0000_s1372" style="position:absolute;margin-left:184.65pt;margin-top:192.8pt;width:62.55pt;height:31.8pt;z-index:-250720256" coordorigin="4013,-1930" coordsize="1251,636" path="m4013,-1613r32,-100l4134,-1800r62,-37l4269,-1869r82,-26l4441,-1914r96,-12l4638,-1930r102,4l4836,-1914r89,19l5007,-1869r73,32l5143,-1800r51,41l5255,-1664r8,51l5255,-1561r-24,48l5143,-1425r-63,37l5007,-1357r-82,26l4836,-1312r-96,12l4638,-1295r-101,-5l4441,-1312r-90,-19l4269,-1357r-73,-31l4134,-1425r-51,-42l4021,-1561r-8,-52xe" filled="f" strokecolor="#385d89" strokeweight=".41511mm">
            <v:path arrowok="t"/>
          </v:shape>
        </w:pict>
      </w:r>
      <w:r>
        <w:rPr>
          <w:noProof/>
          <w:sz w:val="20"/>
        </w:rPr>
        <w:pict w14:anchorId="45E5B987">
          <v:shape id="_x0000_s1373" style="position:absolute;margin-left:184.65pt;margin-top:192.8pt;width:62.55pt;height:31.8pt;z-index:-250721280" coordorigin="4013,-1930" coordsize="1251,636" path="m4638,-1930r-101,4l4441,-1914r-90,19l4269,-1869r-73,32l4134,-1800r-51,41l4021,-1664r-8,51l4021,-1561r62,94l4134,-1425r62,37l4269,-1357r82,26l4441,-1312r96,12l4638,-1295r102,-5l4836,-1312r89,-19l5007,-1357r73,-31l5143,-1425r51,-42l5255,-1561r8,-52l5255,-1664r-61,-95l5143,-1800r-63,-37l5007,-1869r-82,-26l4836,-1914r-96,-12l4638,-1930xe" fillcolor="#94b3d6" stroked="f">
            <v:path arrowok="t"/>
          </v:shape>
        </w:pict>
      </w:r>
      <w:r>
        <w:rPr>
          <w:noProof/>
          <w:sz w:val="20"/>
        </w:rPr>
        <w:pict w14:anchorId="426AF112">
          <v:shape id="_x0000_s1348" type="#_x0000_t202" style="position:absolute;margin-left:184.25pt;margin-top:203.55pt;width:63.95pt;height:9.95pt;z-index:-250695680" filled="f" stroked="f">
            <v:textbox inset="0,0,0,0">
              <w:txbxContent>
                <w:p w14:paraId="7F6A5969" w14:textId="77777777" w:rsidR="00B95EA2" w:rsidRDefault="00B95EA2">
                  <w:pPr>
                    <w:spacing w:line="198" w:lineRule="exact"/>
                    <w:rPr>
                      <w:rFonts w:ascii="Microsoft JhengHei"/>
                      <w:sz w:val="15"/>
                    </w:rPr>
                  </w:pPr>
                  <w:r>
                    <w:rPr>
                      <w:rFonts w:ascii="Microsoft JhengHei"/>
                      <w:color w:val="17375E"/>
                      <w:sz w:val="15"/>
                    </w:rPr>
                    <w:t>Administrative HR</w:t>
                  </w:r>
                </w:p>
              </w:txbxContent>
            </v:textbox>
          </v:shape>
        </w:pict>
      </w:r>
      <w:r>
        <w:rPr>
          <w:noProof/>
          <w:sz w:val="20"/>
        </w:rPr>
        <w:pict w14:anchorId="7D034E8E">
          <v:shape id="_x0000_s1359" type="#_x0000_t75" style="position:absolute;margin-left:167.75pt;margin-top:206.15pt;width:16.95pt;height:5.5pt;z-index:-250706944">
            <v:imagedata r:id="rId103" o:title=""/>
          </v:shape>
        </w:pict>
      </w:r>
      <w:r>
        <w:rPr>
          <w:noProof/>
          <w:sz w:val="20"/>
        </w:rPr>
        <w:pict w14:anchorId="040C10C7">
          <v:shape id="_x0000_s1346" type="#_x0000_t202" style="position:absolute;margin-left:64.75pt;margin-top:270.7pt;width:207pt;height:12pt;z-index:-250693632" filled="f" stroked="f">
            <v:textbox inset="0,0,0,0">
              <w:txbxContent>
                <w:p w14:paraId="6F21AE98" w14:textId="77777777" w:rsidR="00B95EA2" w:rsidRDefault="00B95EA2">
                  <w:pPr>
                    <w:spacing w:line="240" w:lineRule="exact"/>
                    <w:rPr>
                      <w:sz w:val="24"/>
                    </w:rPr>
                  </w:pPr>
                  <w:r>
                    <w:rPr>
                      <w:sz w:val="24"/>
                    </w:rPr>
                    <w:t>1.1. Human Resource Management (HRM)</w:t>
                  </w:r>
                </w:p>
              </w:txbxContent>
            </v:textbox>
          </v:shape>
        </w:pict>
      </w:r>
      <w:r>
        <w:rPr>
          <w:noProof/>
          <w:sz w:val="20"/>
        </w:rPr>
        <w:pict w14:anchorId="590C0C79">
          <v:shape id="_x0000_s1358" style="position:absolute;margin-left:216.4pt;margin-top:12.9pt;width:53.05pt;height:199.25pt;z-index:-250705920" coordorigin="4649,-5529" coordsize="1061,3985" o:spt="100" adj="0,,0" path="m5697,-5529r-101,40l5593,-5482r5,12l5605,-5467r41,-17l4649,-4223r18,15l5665,-5469r-6,38l5659,-5425r4,6l5669,-5418r7,1l5682,-5422r1,-6l5695,-5518r2,-11m5697,-1596r-92,-57l5598,-1652r-7,11l5592,-1633r38,23l5264,-1621r-1,24l5630,-1586r-40,21l5588,-1558r6,12l5602,-1544r75,-41l5697,-1596t4,-2835l5592,-4437r-5,5l5586,-4419r5,6l5636,-4411r-543,279l5104,-4111r543,-279l5626,-4358r-3,5l5624,-4345r11,7l5643,-4340r3,-5l5701,-4431r,m5706,-3424r-62,-81l5640,-3510r-7,-1l5622,-3503r-1,8l5625,-3490r24,30l5103,-3682r-9,22l5640,-3438r-45,6l5591,-3426r2,13l5599,-3409r92,-13l5706,-3424t3,1009l5641,-2491r-4,-5l5629,-2497r-5,5l5620,-2488r-1,7l5649,-2447r-539,-177l5102,-2601r540,176l5598,-2415r-4,6l5596,-2397r7,5l5691,-2411r18,-4m5709,-2682r-2,-6l5675,-2778r-2,-6l5666,-2787r-6,2l5654,-2783r-3,7l5653,-2770r13,36l4666,-3586r-16,18l5650,-2716r-44,-8l5600,-2720r-2,13l5602,-2701r107,19e" fillcolor="#497dba" stroked="f">
            <v:stroke joinstyle="round"/>
            <v:formulas/>
            <v:path arrowok="t" o:connecttype="segments"/>
          </v:shape>
        </w:pict>
      </w:r>
    </w:p>
    <w:p w14:paraId="5C0B44ED" w14:textId="3DFD813B" w:rsidR="001F5D61" w:rsidRDefault="001F5D61">
      <w:pPr>
        <w:pStyle w:val="BodyText"/>
        <w:rPr>
          <w:sz w:val="20"/>
        </w:rPr>
      </w:pPr>
    </w:p>
    <w:p w14:paraId="3760275E" w14:textId="331898B1" w:rsidR="001F5D61" w:rsidRDefault="00A234DC">
      <w:pPr>
        <w:pStyle w:val="BodyText"/>
        <w:spacing w:before="9"/>
        <w:rPr>
          <w:sz w:val="19"/>
        </w:rPr>
      </w:pPr>
      <w:r>
        <w:rPr>
          <w:noProof/>
        </w:rPr>
        <w:drawing>
          <wp:anchor distT="0" distB="0" distL="0" distR="0" simplePos="0" relativeHeight="251656704" behindDoc="0" locked="0" layoutInCell="1" allowOverlap="1" wp14:anchorId="190EF0CD" wp14:editId="6D38A084">
            <wp:simplePos x="0" y="0"/>
            <wp:positionH relativeFrom="page">
              <wp:posOffset>4152386</wp:posOffset>
            </wp:positionH>
            <wp:positionV relativeFrom="paragraph">
              <wp:posOffset>177987</wp:posOffset>
            </wp:positionV>
            <wp:extent cx="70104" cy="228600"/>
            <wp:effectExtent l="0" t="0" r="0" b="0"/>
            <wp:wrapTopAndBottom/>
            <wp:docPr id="109"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85.png"/>
                    <pic:cNvPicPr/>
                  </pic:nvPicPr>
                  <pic:blipFill>
                    <a:blip r:embed="rId104" cstate="print"/>
                    <a:stretch>
                      <a:fillRect/>
                    </a:stretch>
                  </pic:blipFill>
                  <pic:spPr>
                    <a:xfrm>
                      <a:off x="0" y="0"/>
                      <a:ext cx="70104" cy="228600"/>
                    </a:xfrm>
                    <a:prstGeom prst="rect">
                      <a:avLst/>
                    </a:prstGeom>
                  </pic:spPr>
                </pic:pic>
              </a:graphicData>
            </a:graphic>
          </wp:anchor>
        </w:drawing>
      </w:r>
    </w:p>
    <w:p w14:paraId="7ED310DE" w14:textId="60CE94E8" w:rsidR="001F5D61" w:rsidRDefault="001F5D61">
      <w:pPr>
        <w:pStyle w:val="BodyText"/>
        <w:rPr>
          <w:sz w:val="20"/>
        </w:rPr>
      </w:pPr>
    </w:p>
    <w:p w14:paraId="023B1F0C" w14:textId="35FC3A90" w:rsidR="001F5D61" w:rsidRDefault="001F5D61">
      <w:pPr>
        <w:pStyle w:val="BodyText"/>
        <w:rPr>
          <w:sz w:val="20"/>
        </w:rPr>
      </w:pPr>
    </w:p>
    <w:p w14:paraId="3122AF5B" w14:textId="19B6A103" w:rsidR="001F5D61" w:rsidRDefault="001F5D61">
      <w:pPr>
        <w:pStyle w:val="BodyText"/>
        <w:rPr>
          <w:sz w:val="20"/>
        </w:rPr>
      </w:pPr>
    </w:p>
    <w:p w14:paraId="1AADFF0B" w14:textId="5DE4866D" w:rsidR="001F5D61" w:rsidRDefault="001F5D61">
      <w:pPr>
        <w:pStyle w:val="BodyText"/>
        <w:rPr>
          <w:sz w:val="20"/>
        </w:rPr>
      </w:pPr>
    </w:p>
    <w:p w14:paraId="201E1055" w14:textId="2C965AFE" w:rsidR="001F5D61" w:rsidRDefault="001F5D61">
      <w:pPr>
        <w:pStyle w:val="BodyText"/>
        <w:rPr>
          <w:sz w:val="20"/>
        </w:rPr>
      </w:pPr>
    </w:p>
    <w:p w14:paraId="3C653D5C" w14:textId="63993D8C" w:rsidR="001F5D61" w:rsidRDefault="001F5D61">
      <w:pPr>
        <w:pStyle w:val="BodyText"/>
        <w:rPr>
          <w:sz w:val="20"/>
        </w:rPr>
      </w:pPr>
    </w:p>
    <w:p w14:paraId="12EFB9E8" w14:textId="74AD5946" w:rsidR="001F5D61" w:rsidRDefault="001F5D61">
      <w:pPr>
        <w:pStyle w:val="BodyText"/>
        <w:rPr>
          <w:sz w:val="20"/>
        </w:rPr>
      </w:pPr>
    </w:p>
    <w:p w14:paraId="11BBB7B3" w14:textId="75F84488" w:rsidR="001F5D61" w:rsidRDefault="001F5D61">
      <w:pPr>
        <w:pStyle w:val="BodyText"/>
        <w:rPr>
          <w:sz w:val="20"/>
        </w:rPr>
      </w:pPr>
    </w:p>
    <w:p w14:paraId="69830D44" w14:textId="2CA26CFB" w:rsidR="001F5D61" w:rsidRDefault="001F5D61">
      <w:pPr>
        <w:pStyle w:val="BodyText"/>
        <w:rPr>
          <w:sz w:val="20"/>
        </w:rPr>
      </w:pPr>
    </w:p>
    <w:p w14:paraId="63A0CF3B" w14:textId="77777777" w:rsidR="001F5D61" w:rsidRDefault="001F5D61">
      <w:pPr>
        <w:pStyle w:val="BodyText"/>
        <w:rPr>
          <w:sz w:val="20"/>
        </w:rPr>
      </w:pPr>
    </w:p>
    <w:p w14:paraId="2B3AE8FF" w14:textId="6CAA89D7" w:rsidR="001F5D61" w:rsidRDefault="001F5D61">
      <w:pPr>
        <w:pStyle w:val="BodyText"/>
        <w:rPr>
          <w:sz w:val="20"/>
        </w:rPr>
      </w:pPr>
    </w:p>
    <w:p w14:paraId="0E093AF5" w14:textId="224DDDC5" w:rsidR="001F5D61" w:rsidRDefault="001F5D61">
      <w:pPr>
        <w:pStyle w:val="BodyText"/>
        <w:rPr>
          <w:sz w:val="20"/>
        </w:rPr>
      </w:pPr>
    </w:p>
    <w:p w14:paraId="132784F3" w14:textId="4DF66E9D" w:rsidR="001F5D61" w:rsidRDefault="001F5D61">
      <w:pPr>
        <w:pStyle w:val="BodyText"/>
        <w:rPr>
          <w:sz w:val="20"/>
        </w:rPr>
      </w:pPr>
    </w:p>
    <w:p w14:paraId="6E241DBD" w14:textId="77777777" w:rsidR="001F5D61" w:rsidRDefault="001F5D61">
      <w:pPr>
        <w:pStyle w:val="BodyText"/>
        <w:rPr>
          <w:sz w:val="20"/>
        </w:rPr>
      </w:pPr>
    </w:p>
    <w:p w14:paraId="7A95D617" w14:textId="77777777" w:rsidR="001F5D61" w:rsidRDefault="001F5D61">
      <w:pPr>
        <w:pStyle w:val="BodyText"/>
        <w:rPr>
          <w:sz w:val="20"/>
        </w:rPr>
      </w:pPr>
    </w:p>
    <w:p w14:paraId="61432910" w14:textId="77777777" w:rsidR="001F5D61" w:rsidRDefault="001F5D61">
      <w:pPr>
        <w:pStyle w:val="BodyText"/>
        <w:rPr>
          <w:sz w:val="20"/>
        </w:rPr>
      </w:pPr>
    </w:p>
    <w:p w14:paraId="688B3CA0" w14:textId="77777777" w:rsidR="001F5D61" w:rsidRDefault="001F5D61">
      <w:pPr>
        <w:pStyle w:val="BodyText"/>
        <w:rPr>
          <w:sz w:val="20"/>
        </w:rPr>
      </w:pPr>
    </w:p>
    <w:p w14:paraId="40A1C2F5" w14:textId="73E6993C" w:rsidR="001F5D61" w:rsidRDefault="001F5D61">
      <w:pPr>
        <w:pStyle w:val="BodyText"/>
        <w:rPr>
          <w:sz w:val="20"/>
        </w:rPr>
      </w:pPr>
    </w:p>
    <w:p w14:paraId="18C0FC03" w14:textId="77777777" w:rsidR="001F5D61" w:rsidRDefault="001F5D61">
      <w:pPr>
        <w:pStyle w:val="BodyText"/>
        <w:spacing w:before="11"/>
        <w:rPr>
          <w:sz w:val="21"/>
        </w:rPr>
      </w:pPr>
    </w:p>
    <w:p w14:paraId="3E90ABBF" w14:textId="46A07660" w:rsidR="001F5D61" w:rsidRDefault="00A234DC">
      <w:pPr>
        <w:pStyle w:val="BodyText"/>
        <w:spacing w:before="52"/>
        <w:ind w:left="1643" w:right="1433" w:firstLine="2"/>
      </w:pPr>
      <w:r>
        <w:t>Micro HRM covers the functions of HR policy and practice and consists of two main categories: one with managing individuals and small groups (e.g., staffing, training and development, performance management, and total rewards) and the other with managing work organization and employee voice systems (including</w:t>
      </w:r>
    </w:p>
    <w:p w14:paraId="4F19A21E" w14:textId="77777777" w:rsidR="001F5D61" w:rsidRDefault="00A234DC">
      <w:pPr>
        <w:pStyle w:val="BodyText"/>
        <w:spacing w:line="290" w:lineRule="exact"/>
        <w:ind w:left="1643"/>
      </w:pPr>
      <w:r>
        <w:t>union-management relations).</w:t>
      </w:r>
    </w:p>
    <w:p w14:paraId="256D29AC" w14:textId="77777777" w:rsidR="001F5D61" w:rsidRDefault="001F5D61">
      <w:pPr>
        <w:pStyle w:val="BodyText"/>
        <w:spacing w:before="2"/>
        <w:rPr>
          <w:sz w:val="23"/>
        </w:rPr>
      </w:pPr>
    </w:p>
    <w:p w14:paraId="67E47DFA" w14:textId="77777777" w:rsidR="001F5D61" w:rsidRDefault="00A234DC">
      <w:pPr>
        <w:pStyle w:val="ListParagraph"/>
        <w:numPr>
          <w:ilvl w:val="1"/>
          <w:numId w:val="33"/>
        </w:numPr>
        <w:tabs>
          <w:tab w:val="left" w:pos="1715"/>
        </w:tabs>
        <w:rPr>
          <w:sz w:val="24"/>
        </w:rPr>
      </w:pPr>
      <w:r>
        <w:rPr>
          <w:sz w:val="24"/>
        </w:rPr>
        <w:t>Strategic Human Resource Management</w:t>
      </w:r>
      <w:r>
        <w:rPr>
          <w:spacing w:val="-2"/>
          <w:sz w:val="24"/>
        </w:rPr>
        <w:t xml:space="preserve"> </w:t>
      </w:r>
      <w:r>
        <w:rPr>
          <w:sz w:val="24"/>
        </w:rPr>
        <w:t>(SHRM)</w:t>
      </w:r>
    </w:p>
    <w:p w14:paraId="43C1DF80" w14:textId="77777777" w:rsidR="001F5D61" w:rsidRDefault="00A234DC">
      <w:pPr>
        <w:pStyle w:val="BodyText"/>
        <w:spacing w:before="180"/>
        <w:ind w:left="1643" w:right="1352" w:firstLine="2"/>
      </w:pPr>
      <w:r>
        <w:t>Strategic human resource management (strategic HRM, or SHRM) may be regarded as an approach to the management of human resources that provides a strategic framework to support long-term business goals and outcomes. The approach is concerned with longer-term people issues and macro-concerns about structure, quality, culture, values, commitment and matching resources to future need. SHRM covers the overall HR Strategy and Human Resource Management System adopted by business units and companies, and impacts the business performance.</w:t>
      </w:r>
    </w:p>
    <w:p w14:paraId="7FA7F8C1" w14:textId="77777777" w:rsidR="001F5D61" w:rsidRDefault="001F5D61">
      <w:pPr>
        <w:pStyle w:val="BodyText"/>
        <w:spacing w:before="11"/>
        <w:rPr>
          <w:sz w:val="22"/>
        </w:rPr>
      </w:pPr>
    </w:p>
    <w:p w14:paraId="69FEFA59" w14:textId="77777777" w:rsidR="001F5D61" w:rsidRDefault="00A234DC">
      <w:pPr>
        <w:pStyle w:val="ListParagraph"/>
        <w:numPr>
          <w:ilvl w:val="1"/>
          <w:numId w:val="33"/>
        </w:numPr>
        <w:tabs>
          <w:tab w:val="left" w:pos="1715"/>
        </w:tabs>
        <w:rPr>
          <w:sz w:val="24"/>
        </w:rPr>
      </w:pPr>
      <w:r>
        <w:rPr>
          <w:sz w:val="24"/>
        </w:rPr>
        <w:t>International Human Resource Management</w:t>
      </w:r>
      <w:r>
        <w:rPr>
          <w:spacing w:val="-4"/>
          <w:sz w:val="24"/>
        </w:rPr>
        <w:t xml:space="preserve"> </w:t>
      </w:r>
      <w:r>
        <w:rPr>
          <w:sz w:val="24"/>
        </w:rPr>
        <w:t>(IHRM)</w:t>
      </w:r>
    </w:p>
    <w:p w14:paraId="75D71A72" w14:textId="77777777" w:rsidR="001F5D61" w:rsidRDefault="00A234DC">
      <w:pPr>
        <w:pStyle w:val="BodyText"/>
        <w:spacing w:before="180"/>
        <w:ind w:left="1643" w:right="1007" w:firstLine="2"/>
      </w:pPr>
      <w:r>
        <w:t>International Human Resource Management (IHRM), called Global HRM, covers HRM in companies operating across national boundaries. International Human Resource Management (IHRM) as ‘concerned with the human resource problems of</w:t>
      </w:r>
    </w:p>
    <w:p w14:paraId="581E79C1" w14:textId="77777777" w:rsidR="001F5D61" w:rsidRDefault="001F5D61">
      <w:pPr>
        <w:sectPr w:rsidR="001F5D61">
          <w:pgSz w:w="11910" w:h="16840"/>
          <w:pgMar w:top="1320" w:right="0" w:bottom="280" w:left="320" w:header="891" w:footer="0" w:gutter="0"/>
          <w:cols w:space="720"/>
        </w:sectPr>
      </w:pPr>
    </w:p>
    <w:p w14:paraId="2431C226" w14:textId="77777777" w:rsidR="001F5D61" w:rsidRDefault="00A234DC">
      <w:pPr>
        <w:pStyle w:val="BodyText"/>
        <w:spacing w:before="90"/>
        <w:ind w:left="1643" w:right="1702"/>
        <w:jc w:val="both"/>
      </w:pPr>
      <w:r>
        <w:lastRenderedPageBreak/>
        <w:t xml:space="preserve">multinational firms in foreign subsidiaries (such as expatriate management) or more </w:t>
      </w:r>
      <w:r>
        <w:rPr>
          <w:spacing w:val="-3"/>
        </w:rPr>
        <w:t>broadly,</w:t>
      </w:r>
      <w:r>
        <w:rPr>
          <w:spacing w:val="-5"/>
        </w:rPr>
        <w:t xml:space="preserve"> </w:t>
      </w:r>
      <w:r>
        <w:t>with</w:t>
      </w:r>
      <w:r>
        <w:rPr>
          <w:spacing w:val="-6"/>
        </w:rPr>
        <w:t xml:space="preserve"> </w:t>
      </w:r>
      <w:r>
        <w:t>the</w:t>
      </w:r>
      <w:r>
        <w:rPr>
          <w:spacing w:val="-6"/>
        </w:rPr>
        <w:t xml:space="preserve"> </w:t>
      </w:r>
      <w:r>
        <w:t>unfolding</w:t>
      </w:r>
      <w:r>
        <w:rPr>
          <w:spacing w:val="-5"/>
        </w:rPr>
        <w:t xml:space="preserve"> </w:t>
      </w:r>
      <w:r>
        <w:t>HRM</w:t>
      </w:r>
      <w:r>
        <w:rPr>
          <w:spacing w:val="-4"/>
        </w:rPr>
        <w:t xml:space="preserve"> </w:t>
      </w:r>
      <w:r>
        <w:t>issues</w:t>
      </w:r>
      <w:r>
        <w:rPr>
          <w:spacing w:val="-4"/>
        </w:rPr>
        <w:t xml:space="preserve"> </w:t>
      </w:r>
      <w:r>
        <w:t>that</w:t>
      </w:r>
      <w:r>
        <w:rPr>
          <w:spacing w:val="-5"/>
        </w:rPr>
        <w:t xml:space="preserve"> </w:t>
      </w:r>
      <w:r>
        <w:t>are</w:t>
      </w:r>
      <w:r>
        <w:rPr>
          <w:spacing w:val="-4"/>
        </w:rPr>
        <w:t xml:space="preserve"> </w:t>
      </w:r>
      <w:r>
        <w:t>associated</w:t>
      </w:r>
      <w:r>
        <w:rPr>
          <w:spacing w:val="-3"/>
        </w:rPr>
        <w:t xml:space="preserve"> </w:t>
      </w:r>
      <w:r>
        <w:t>with</w:t>
      </w:r>
      <w:r>
        <w:rPr>
          <w:spacing w:val="-6"/>
        </w:rPr>
        <w:t xml:space="preserve"> </w:t>
      </w:r>
      <w:r>
        <w:t>the</w:t>
      </w:r>
      <w:r>
        <w:rPr>
          <w:spacing w:val="-3"/>
        </w:rPr>
        <w:t xml:space="preserve"> </w:t>
      </w:r>
      <w:r>
        <w:t>various</w:t>
      </w:r>
      <w:r>
        <w:rPr>
          <w:spacing w:val="-5"/>
        </w:rPr>
        <w:t xml:space="preserve"> </w:t>
      </w:r>
      <w:r>
        <w:t>stages</w:t>
      </w:r>
      <w:r>
        <w:rPr>
          <w:spacing w:val="-6"/>
        </w:rPr>
        <w:t xml:space="preserve"> </w:t>
      </w:r>
      <w:r>
        <w:t>of the internationalization</w:t>
      </w:r>
      <w:r>
        <w:rPr>
          <w:spacing w:val="-5"/>
        </w:rPr>
        <w:t xml:space="preserve"> </w:t>
      </w:r>
      <w:r>
        <w:t>process.</w:t>
      </w:r>
    </w:p>
    <w:p w14:paraId="23F1E7E6" w14:textId="77777777" w:rsidR="001F5D61" w:rsidRDefault="001F5D61">
      <w:pPr>
        <w:pStyle w:val="BodyText"/>
        <w:rPr>
          <w:sz w:val="23"/>
        </w:rPr>
      </w:pPr>
    </w:p>
    <w:p w14:paraId="125A2FF5" w14:textId="77777777" w:rsidR="001F5D61" w:rsidRDefault="00A234DC">
      <w:pPr>
        <w:pStyle w:val="ListParagraph"/>
        <w:numPr>
          <w:ilvl w:val="1"/>
          <w:numId w:val="33"/>
        </w:numPr>
        <w:tabs>
          <w:tab w:val="left" w:pos="1715"/>
        </w:tabs>
        <w:rPr>
          <w:sz w:val="24"/>
        </w:rPr>
      </w:pPr>
      <w:r>
        <w:rPr>
          <w:sz w:val="24"/>
        </w:rPr>
        <w:t>Human Resource Strategies</w:t>
      </w:r>
    </w:p>
    <w:p w14:paraId="28EE95D5" w14:textId="77777777" w:rsidR="001F5D61" w:rsidRDefault="00A234DC">
      <w:pPr>
        <w:pStyle w:val="BodyText"/>
        <w:spacing w:before="180"/>
        <w:ind w:left="1643" w:right="1355" w:firstLine="2"/>
      </w:pPr>
      <w:r>
        <w:t>HR strategies define how the HRM function and the organization’s human resources are to contribute to the attainment of organizational goals and objectives. The degree of vertical structural alignment (vertical linkage) is expected to be greatest when HRM provides feedback and input regarding the ability of SHRM to contribute to the attainment of the goals.</w:t>
      </w:r>
    </w:p>
    <w:p w14:paraId="63F6DF53" w14:textId="77777777" w:rsidR="001F5D61" w:rsidRDefault="001F5D61">
      <w:pPr>
        <w:pStyle w:val="BodyText"/>
        <w:rPr>
          <w:sz w:val="20"/>
        </w:rPr>
      </w:pPr>
    </w:p>
    <w:p w14:paraId="10E24FEB" w14:textId="2A4A9F50" w:rsidR="001F5D61" w:rsidRDefault="00B95EA2">
      <w:pPr>
        <w:pStyle w:val="BodyText"/>
        <w:rPr>
          <w:sz w:val="20"/>
        </w:rPr>
      </w:pPr>
      <w:r>
        <w:rPr>
          <w:noProof/>
          <w:sz w:val="20"/>
        </w:rPr>
        <w:pict w14:anchorId="3A1A4ED3">
          <v:shape id="_x0000_s1337" type="#_x0000_t202" style="position:absolute;margin-left:35.7pt;margin-top:3.15pt;width:526.35pt;height:188.65pt;z-index:252631040" filled="f" stroked="f">
            <v:textbox style="mso-next-textbox:#_x0000_s1337" inset="0,0,0,0">
              <w:txbxContent>
                <w:p w14:paraId="67C4AB60" w14:textId="77777777" w:rsidR="00B95EA2" w:rsidRDefault="00B95EA2">
                  <w:pPr>
                    <w:numPr>
                      <w:ilvl w:val="1"/>
                      <w:numId w:val="30"/>
                    </w:numPr>
                    <w:tabs>
                      <w:tab w:val="left" w:pos="881"/>
                    </w:tabs>
                    <w:spacing w:line="244" w:lineRule="exact"/>
                    <w:rPr>
                      <w:sz w:val="24"/>
                    </w:rPr>
                  </w:pPr>
                  <w:r>
                    <w:rPr>
                      <w:sz w:val="24"/>
                    </w:rPr>
                    <w:t>Human Resource Management</w:t>
                  </w:r>
                  <w:r>
                    <w:rPr>
                      <w:spacing w:val="1"/>
                      <w:sz w:val="24"/>
                    </w:rPr>
                    <w:t xml:space="preserve"> </w:t>
                  </w:r>
                  <w:r>
                    <w:rPr>
                      <w:spacing w:val="-3"/>
                      <w:sz w:val="24"/>
                    </w:rPr>
                    <w:t>System</w:t>
                  </w:r>
                </w:p>
                <w:p w14:paraId="7EEF5DBC" w14:textId="77777777" w:rsidR="00B95EA2" w:rsidRDefault="00B95EA2">
                  <w:pPr>
                    <w:spacing w:before="180"/>
                    <w:ind w:left="809" w:right="1440" w:firstLine="2"/>
                    <w:rPr>
                      <w:sz w:val="24"/>
                    </w:rPr>
                  </w:pPr>
                  <w:r>
                    <w:rPr>
                      <w:sz w:val="24"/>
                    </w:rPr>
                    <w:t xml:space="preserve">Horizontal structural alignment (horizontal linkage) is enhanced when an organization implements, via its HRM </w:t>
                  </w:r>
                  <w:r>
                    <w:rPr>
                      <w:spacing w:val="-3"/>
                      <w:sz w:val="24"/>
                    </w:rPr>
                    <w:t xml:space="preserve">systems </w:t>
                  </w:r>
                  <w:r>
                    <w:rPr>
                      <w:sz w:val="24"/>
                    </w:rPr>
                    <w:t>(i.e., the actual HRM activities and deployments of the</w:t>
                  </w:r>
                  <w:r>
                    <w:rPr>
                      <w:spacing w:val="-8"/>
                      <w:sz w:val="24"/>
                    </w:rPr>
                    <w:t xml:space="preserve"> </w:t>
                  </w:r>
                  <w:r>
                    <w:rPr>
                      <w:sz w:val="24"/>
                    </w:rPr>
                    <w:t>organization),</w:t>
                  </w:r>
                  <w:r>
                    <w:rPr>
                      <w:spacing w:val="-7"/>
                      <w:sz w:val="24"/>
                    </w:rPr>
                    <w:t xml:space="preserve"> </w:t>
                  </w:r>
                  <w:r>
                    <w:rPr>
                      <w:sz w:val="24"/>
                    </w:rPr>
                    <w:t>unified</w:t>
                  </w:r>
                  <w:r>
                    <w:rPr>
                      <w:spacing w:val="-5"/>
                      <w:sz w:val="24"/>
                    </w:rPr>
                    <w:t xml:space="preserve"> </w:t>
                  </w:r>
                  <w:r>
                    <w:rPr>
                      <w:sz w:val="24"/>
                    </w:rPr>
                    <w:t>sets</w:t>
                  </w:r>
                  <w:r>
                    <w:rPr>
                      <w:spacing w:val="-5"/>
                      <w:sz w:val="24"/>
                    </w:rPr>
                    <w:t xml:space="preserve"> </w:t>
                  </w:r>
                  <w:r>
                    <w:rPr>
                      <w:sz w:val="24"/>
                    </w:rPr>
                    <w:t>of</w:t>
                  </w:r>
                  <w:r>
                    <w:rPr>
                      <w:spacing w:val="-5"/>
                      <w:sz w:val="24"/>
                    </w:rPr>
                    <w:t xml:space="preserve"> </w:t>
                  </w:r>
                  <w:r>
                    <w:rPr>
                      <w:sz w:val="24"/>
                    </w:rPr>
                    <w:t>HRM</w:t>
                  </w:r>
                  <w:r>
                    <w:rPr>
                      <w:spacing w:val="-6"/>
                      <w:sz w:val="24"/>
                    </w:rPr>
                    <w:t xml:space="preserve"> </w:t>
                  </w:r>
                  <w:r>
                    <w:rPr>
                      <w:sz w:val="24"/>
                    </w:rPr>
                    <w:t>practices</w:t>
                  </w:r>
                  <w:r>
                    <w:rPr>
                      <w:spacing w:val="-6"/>
                      <w:sz w:val="24"/>
                    </w:rPr>
                    <w:t xml:space="preserve"> </w:t>
                  </w:r>
                  <w:r>
                    <w:rPr>
                      <w:sz w:val="24"/>
                    </w:rPr>
                    <w:t>that</w:t>
                  </w:r>
                  <w:r>
                    <w:rPr>
                      <w:spacing w:val="-4"/>
                      <w:sz w:val="24"/>
                    </w:rPr>
                    <w:t xml:space="preserve"> </w:t>
                  </w:r>
                  <w:r>
                    <w:rPr>
                      <w:spacing w:val="-5"/>
                      <w:sz w:val="24"/>
                    </w:rPr>
                    <w:t>staff,</w:t>
                  </w:r>
                  <w:r>
                    <w:rPr>
                      <w:spacing w:val="-8"/>
                      <w:sz w:val="24"/>
                    </w:rPr>
                    <w:t xml:space="preserve"> </w:t>
                  </w:r>
                  <w:r>
                    <w:rPr>
                      <w:sz w:val="24"/>
                    </w:rPr>
                    <w:t>develop,</w:t>
                  </w:r>
                  <w:r>
                    <w:rPr>
                      <w:spacing w:val="-7"/>
                      <w:sz w:val="24"/>
                    </w:rPr>
                    <w:t xml:space="preserve"> </w:t>
                  </w:r>
                  <w:r>
                    <w:rPr>
                      <w:sz w:val="24"/>
                    </w:rPr>
                    <w:t>retain,</w:t>
                  </w:r>
                  <w:r>
                    <w:rPr>
                      <w:spacing w:val="-7"/>
                      <w:sz w:val="24"/>
                    </w:rPr>
                    <w:t xml:space="preserve"> </w:t>
                  </w:r>
                  <w:r>
                    <w:rPr>
                      <w:sz w:val="24"/>
                    </w:rPr>
                    <w:t>and</w:t>
                  </w:r>
                  <w:r>
                    <w:rPr>
                      <w:spacing w:val="-6"/>
                      <w:sz w:val="24"/>
                    </w:rPr>
                    <w:t xml:space="preserve"> </w:t>
                  </w:r>
                  <w:r>
                    <w:rPr>
                      <w:sz w:val="24"/>
                    </w:rPr>
                    <w:t xml:space="preserve">motivate the </w:t>
                  </w:r>
                  <w:r>
                    <w:rPr>
                      <w:spacing w:val="-3"/>
                      <w:sz w:val="24"/>
                    </w:rPr>
                    <w:t xml:space="preserve">organization’s </w:t>
                  </w:r>
                  <w:r>
                    <w:rPr>
                      <w:sz w:val="24"/>
                    </w:rPr>
                    <w:t>human resources to exhibit those behaviors (i.e., produce those outcomes) which enable the organization to enact their strategies and meet organizational goals and</w:t>
                  </w:r>
                  <w:r>
                    <w:rPr>
                      <w:spacing w:val="-6"/>
                      <w:sz w:val="24"/>
                    </w:rPr>
                    <w:t xml:space="preserve"> </w:t>
                  </w:r>
                  <w:r>
                    <w:rPr>
                      <w:sz w:val="24"/>
                    </w:rPr>
                    <w:t>objectives.</w:t>
                  </w:r>
                </w:p>
                <w:p w14:paraId="3FEBE9A9" w14:textId="77777777" w:rsidR="00B95EA2" w:rsidRDefault="00B95EA2">
                  <w:pPr>
                    <w:spacing w:before="11"/>
                  </w:pPr>
                </w:p>
                <w:p w14:paraId="586FD5AE" w14:textId="77777777" w:rsidR="00B95EA2" w:rsidRDefault="00B95EA2">
                  <w:pPr>
                    <w:numPr>
                      <w:ilvl w:val="1"/>
                      <w:numId w:val="30"/>
                    </w:numPr>
                    <w:tabs>
                      <w:tab w:val="left" w:pos="881"/>
                    </w:tabs>
                    <w:rPr>
                      <w:sz w:val="24"/>
                    </w:rPr>
                  </w:pPr>
                  <w:r>
                    <w:rPr>
                      <w:sz w:val="24"/>
                    </w:rPr>
                    <w:t>HR</w:t>
                  </w:r>
                  <w:r>
                    <w:rPr>
                      <w:spacing w:val="-2"/>
                      <w:sz w:val="24"/>
                    </w:rPr>
                    <w:t xml:space="preserve"> </w:t>
                  </w:r>
                  <w:r>
                    <w:rPr>
                      <w:sz w:val="24"/>
                    </w:rPr>
                    <w:t>roles</w:t>
                  </w:r>
                </w:p>
                <w:p w14:paraId="55655385" w14:textId="77777777" w:rsidR="00B95EA2" w:rsidRDefault="00B95EA2">
                  <w:pPr>
                    <w:numPr>
                      <w:ilvl w:val="2"/>
                      <w:numId w:val="30"/>
                    </w:numPr>
                    <w:tabs>
                      <w:tab w:val="left" w:pos="1414"/>
                    </w:tabs>
                    <w:spacing w:before="178"/>
                    <w:ind w:hanging="603"/>
                    <w:rPr>
                      <w:sz w:val="24"/>
                    </w:rPr>
                  </w:pPr>
                  <w:r>
                    <w:rPr>
                      <w:sz w:val="24"/>
                    </w:rPr>
                    <w:t>Strategic</w:t>
                  </w:r>
                </w:p>
                <w:p w14:paraId="2B41F0F5" w14:textId="77777777" w:rsidR="00B95EA2" w:rsidRDefault="00B95EA2">
                  <w:pPr>
                    <w:spacing w:before="4"/>
                    <w:rPr>
                      <w:sz w:val="23"/>
                    </w:rPr>
                  </w:pPr>
                </w:p>
                <w:p w14:paraId="1BC5A01A" w14:textId="77777777" w:rsidR="00B95EA2" w:rsidRDefault="00B95EA2">
                  <w:pPr>
                    <w:spacing w:line="237" w:lineRule="auto"/>
                    <w:ind w:left="830" w:right="1745"/>
                    <w:rPr>
                      <w:sz w:val="24"/>
                    </w:rPr>
                  </w:pPr>
                  <w:r>
                    <w:rPr>
                      <w:sz w:val="24"/>
                    </w:rPr>
                    <w:t>Involved in strategy formulation/development and organizational development and change to support organization’s strategic objectives</w:t>
                  </w:r>
                </w:p>
                <w:p w14:paraId="079BC8A9" w14:textId="77777777" w:rsidR="00B95EA2" w:rsidRDefault="00B95EA2">
                  <w:pPr>
                    <w:spacing w:before="1"/>
                    <w:rPr>
                      <w:sz w:val="23"/>
                    </w:rPr>
                  </w:pPr>
                </w:p>
                <w:p w14:paraId="7E6DAC3F" w14:textId="77777777" w:rsidR="00B95EA2" w:rsidRDefault="00B95EA2">
                  <w:pPr>
                    <w:numPr>
                      <w:ilvl w:val="2"/>
                      <w:numId w:val="30"/>
                    </w:numPr>
                    <w:tabs>
                      <w:tab w:val="left" w:pos="1414"/>
                    </w:tabs>
                    <w:spacing w:before="1" w:line="289" w:lineRule="exact"/>
                    <w:ind w:hanging="603"/>
                    <w:rPr>
                      <w:sz w:val="24"/>
                    </w:rPr>
                  </w:pPr>
                  <w:r>
                    <w:rPr>
                      <w:sz w:val="24"/>
                    </w:rPr>
                    <w:t>Operational</w:t>
                  </w:r>
                </w:p>
              </w:txbxContent>
            </v:textbox>
          </v:shape>
        </w:pict>
      </w:r>
    </w:p>
    <w:p w14:paraId="552098E7" w14:textId="2C332595" w:rsidR="001F5D61" w:rsidRDefault="001F5D61">
      <w:pPr>
        <w:pStyle w:val="BodyText"/>
        <w:rPr>
          <w:sz w:val="20"/>
        </w:rPr>
      </w:pPr>
    </w:p>
    <w:p w14:paraId="5E96A80A" w14:textId="77777777" w:rsidR="001F5D61" w:rsidRDefault="001F5D61">
      <w:pPr>
        <w:pStyle w:val="BodyText"/>
        <w:rPr>
          <w:sz w:val="20"/>
        </w:rPr>
      </w:pPr>
    </w:p>
    <w:p w14:paraId="54B96478" w14:textId="77777777" w:rsidR="001F5D61" w:rsidRDefault="001F5D61">
      <w:pPr>
        <w:pStyle w:val="BodyText"/>
        <w:rPr>
          <w:sz w:val="20"/>
        </w:rPr>
      </w:pPr>
    </w:p>
    <w:p w14:paraId="67502B74" w14:textId="77777777" w:rsidR="001F5D61" w:rsidRDefault="001F5D61">
      <w:pPr>
        <w:pStyle w:val="BodyText"/>
        <w:rPr>
          <w:sz w:val="20"/>
        </w:rPr>
      </w:pPr>
    </w:p>
    <w:p w14:paraId="099FF582" w14:textId="77777777" w:rsidR="001F5D61" w:rsidRDefault="001F5D61">
      <w:pPr>
        <w:pStyle w:val="BodyText"/>
        <w:rPr>
          <w:sz w:val="20"/>
        </w:rPr>
      </w:pPr>
    </w:p>
    <w:p w14:paraId="589A3313" w14:textId="77777777" w:rsidR="001F5D61" w:rsidRDefault="001F5D61">
      <w:pPr>
        <w:pStyle w:val="BodyText"/>
        <w:rPr>
          <w:sz w:val="20"/>
        </w:rPr>
      </w:pPr>
    </w:p>
    <w:p w14:paraId="2EA6383F" w14:textId="77777777" w:rsidR="001F5D61" w:rsidRDefault="001F5D61">
      <w:pPr>
        <w:pStyle w:val="BodyText"/>
        <w:rPr>
          <w:sz w:val="20"/>
        </w:rPr>
      </w:pPr>
    </w:p>
    <w:p w14:paraId="39C88248" w14:textId="77777777" w:rsidR="001F5D61" w:rsidRDefault="001F5D61">
      <w:pPr>
        <w:pStyle w:val="BodyText"/>
        <w:rPr>
          <w:sz w:val="20"/>
        </w:rPr>
      </w:pPr>
    </w:p>
    <w:p w14:paraId="5C3AE33D" w14:textId="77777777" w:rsidR="001F5D61" w:rsidRDefault="001F5D61">
      <w:pPr>
        <w:pStyle w:val="BodyText"/>
        <w:rPr>
          <w:sz w:val="20"/>
        </w:rPr>
      </w:pPr>
    </w:p>
    <w:p w14:paraId="5A2C8841" w14:textId="77777777" w:rsidR="001F5D61" w:rsidRDefault="001F5D61">
      <w:pPr>
        <w:pStyle w:val="BodyText"/>
        <w:rPr>
          <w:sz w:val="20"/>
        </w:rPr>
      </w:pPr>
    </w:p>
    <w:p w14:paraId="7974116F" w14:textId="6F3DA0B1" w:rsidR="001F5D61" w:rsidRDefault="001F5D61">
      <w:pPr>
        <w:pStyle w:val="BodyText"/>
        <w:rPr>
          <w:sz w:val="20"/>
        </w:rPr>
      </w:pPr>
    </w:p>
    <w:p w14:paraId="74CDB7C5" w14:textId="77777777" w:rsidR="001F5D61" w:rsidRDefault="001F5D61">
      <w:pPr>
        <w:pStyle w:val="BodyText"/>
        <w:rPr>
          <w:sz w:val="20"/>
        </w:rPr>
      </w:pPr>
    </w:p>
    <w:p w14:paraId="131008DD" w14:textId="77777777" w:rsidR="001F5D61" w:rsidRDefault="001F5D61">
      <w:pPr>
        <w:pStyle w:val="BodyText"/>
        <w:rPr>
          <w:sz w:val="20"/>
        </w:rPr>
      </w:pPr>
    </w:p>
    <w:p w14:paraId="6930C958" w14:textId="77777777" w:rsidR="001F5D61" w:rsidRDefault="001F5D61">
      <w:pPr>
        <w:pStyle w:val="BodyText"/>
        <w:rPr>
          <w:sz w:val="20"/>
        </w:rPr>
      </w:pPr>
    </w:p>
    <w:p w14:paraId="0FA9249D" w14:textId="77777777" w:rsidR="001F5D61" w:rsidRDefault="001F5D61">
      <w:pPr>
        <w:pStyle w:val="BodyText"/>
        <w:rPr>
          <w:sz w:val="20"/>
        </w:rPr>
      </w:pPr>
    </w:p>
    <w:p w14:paraId="66EE673C" w14:textId="77777777" w:rsidR="001F5D61" w:rsidRDefault="001F5D61">
      <w:pPr>
        <w:pStyle w:val="BodyText"/>
        <w:rPr>
          <w:sz w:val="20"/>
        </w:rPr>
      </w:pPr>
    </w:p>
    <w:p w14:paraId="62FB5E95" w14:textId="77777777" w:rsidR="001F5D61" w:rsidRDefault="001F5D61">
      <w:pPr>
        <w:pStyle w:val="BodyText"/>
        <w:rPr>
          <w:sz w:val="20"/>
        </w:rPr>
      </w:pPr>
    </w:p>
    <w:p w14:paraId="606868A5" w14:textId="77777777" w:rsidR="001F5D61" w:rsidRDefault="001F5D61">
      <w:pPr>
        <w:pStyle w:val="BodyText"/>
        <w:rPr>
          <w:sz w:val="20"/>
        </w:rPr>
      </w:pPr>
    </w:p>
    <w:p w14:paraId="20837F13" w14:textId="77777777" w:rsidR="001F5D61" w:rsidRDefault="001F5D61">
      <w:pPr>
        <w:pStyle w:val="BodyText"/>
        <w:spacing w:before="12"/>
        <w:rPr>
          <w:sz w:val="27"/>
        </w:rPr>
      </w:pPr>
    </w:p>
    <w:p w14:paraId="6FAEBC6A" w14:textId="1E4ED610" w:rsidR="001F5D61" w:rsidRDefault="00A234DC">
      <w:pPr>
        <w:pStyle w:val="BodyText"/>
        <w:spacing w:before="53" w:line="237" w:lineRule="auto"/>
        <w:ind w:left="1665" w:right="1007"/>
      </w:pPr>
      <w:r>
        <w:t>Involved in day-to-day traditional HR tasks, such as recruiting, compensation, training, performance management, and employee relations</w:t>
      </w:r>
    </w:p>
    <w:p w14:paraId="1D7F1769" w14:textId="77777777" w:rsidR="001F5D61" w:rsidRDefault="001F5D61">
      <w:pPr>
        <w:pStyle w:val="BodyText"/>
        <w:spacing w:before="1"/>
        <w:rPr>
          <w:sz w:val="23"/>
        </w:rPr>
      </w:pPr>
    </w:p>
    <w:p w14:paraId="2FB1D603" w14:textId="77777777" w:rsidR="001F5D61" w:rsidRDefault="00A234DC">
      <w:pPr>
        <w:pStyle w:val="ListParagraph"/>
        <w:numPr>
          <w:ilvl w:val="2"/>
          <w:numId w:val="32"/>
        </w:numPr>
        <w:tabs>
          <w:tab w:val="left" w:pos="2248"/>
        </w:tabs>
        <w:rPr>
          <w:sz w:val="24"/>
        </w:rPr>
      </w:pPr>
      <w:r>
        <w:rPr>
          <w:sz w:val="24"/>
        </w:rPr>
        <w:t>Administrative</w:t>
      </w:r>
    </w:p>
    <w:p w14:paraId="546BF3C6" w14:textId="77777777" w:rsidR="001F5D61" w:rsidRDefault="001F5D61">
      <w:pPr>
        <w:pStyle w:val="BodyText"/>
        <w:spacing w:before="5"/>
        <w:rPr>
          <w:sz w:val="23"/>
        </w:rPr>
      </w:pPr>
    </w:p>
    <w:p w14:paraId="4C73E618" w14:textId="77777777" w:rsidR="001F5D61" w:rsidRDefault="00A234DC">
      <w:pPr>
        <w:pStyle w:val="BodyText"/>
        <w:spacing w:line="237" w:lineRule="auto"/>
        <w:ind w:left="1665" w:right="1525"/>
      </w:pPr>
      <w:r>
        <w:t>Involved in compliance issues and personnel record keeping through technology, such as human resource information systems, (HRIS)</w:t>
      </w:r>
    </w:p>
    <w:p w14:paraId="154F0787" w14:textId="77777777" w:rsidR="001F5D61" w:rsidRDefault="001F5D61">
      <w:pPr>
        <w:pStyle w:val="BodyText"/>
        <w:spacing w:before="1"/>
        <w:rPr>
          <w:sz w:val="23"/>
        </w:rPr>
      </w:pPr>
    </w:p>
    <w:p w14:paraId="13E09399" w14:textId="77777777" w:rsidR="001F5D61" w:rsidRDefault="00A234DC">
      <w:pPr>
        <w:pStyle w:val="ListParagraph"/>
        <w:numPr>
          <w:ilvl w:val="2"/>
          <w:numId w:val="32"/>
        </w:numPr>
        <w:tabs>
          <w:tab w:val="left" w:pos="2248"/>
        </w:tabs>
        <w:rPr>
          <w:sz w:val="24"/>
        </w:rPr>
      </w:pPr>
      <w:r>
        <w:rPr>
          <w:sz w:val="24"/>
        </w:rPr>
        <w:t>Generalist versus</w:t>
      </w:r>
      <w:r>
        <w:rPr>
          <w:spacing w:val="-2"/>
          <w:sz w:val="24"/>
        </w:rPr>
        <w:t xml:space="preserve"> </w:t>
      </w:r>
      <w:r>
        <w:rPr>
          <w:sz w:val="24"/>
        </w:rPr>
        <w:t>Specialist</w:t>
      </w:r>
    </w:p>
    <w:p w14:paraId="298B07FC" w14:textId="77777777" w:rsidR="001F5D61" w:rsidRDefault="001F5D61">
      <w:pPr>
        <w:pStyle w:val="BodyText"/>
        <w:spacing w:before="2"/>
        <w:rPr>
          <w:sz w:val="23"/>
        </w:rPr>
      </w:pPr>
    </w:p>
    <w:p w14:paraId="55BE1940" w14:textId="77777777" w:rsidR="001F5D61" w:rsidRDefault="00A234DC">
      <w:pPr>
        <w:pStyle w:val="BodyText"/>
        <w:spacing w:line="237" w:lineRule="auto"/>
        <w:ind w:left="1665" w:right="1546"/>
      </w:pPr>
      <w:r>
        <w:t>A HR professional who is responsible for one domain area is an HR specialist. HR Generalist is responsible for two or more major HR functions</w:t>
      </w:r>
    </w:p>
    <w:p w14:paraId="78DB89C2" w14:textId="77777777" w:rsidR="001F5D61" w:rsidRDefault="001F5D61">
      <w:pPr>
        <w:pStyle w:val="BodyText"/>
        <w:spacing w:before="4"/>
        <w:rPr>
          <w:sz w:val="23"/>
        </w:rPr>
      </w:pPr>
    </w:p>
    <w:p w14:paraId="1940CBB1" w14:textId="77777777" w:rsidR="001F5D61" w:rsidRDefault="00A234DC">
      <w:pPr>
        <w:pStyle w:val="ListParagraph"/>
        <w:numPr>
          <w:ilvl w:val="1"/>
          <w:numId w:val="31"/>
        </w:numPr>
        <w:tabs>
          <w:tab w:val="left" w:pos="1715"/>
        </w:tabs>
        <w:rPr>
          <w:sz w:val="24"/>
        </w:rPr>
      </w:pPr>
      <w:r>
        <w:rPr>
          <w:sz w:val="24"/>
        </w:rPr>
        <w:t>HR</w:t>
      </w:r>
      <w:r>
        <w:rPr>
          <w:spacing w:val="-2"/>
          <w:sz w:val="24"/>
        </w:rPr>
        <w:t xml:space="preserve"> </w:t>
      </w:r>
      <w:r>
        <w:rPr>
          <w:sz w:val="24"/>
        </w:rPr>
        <w:t>Responsibilities</w:t>
      </w:r>
    </w:p>
    <w:p w14:paraId="65D314A6" w14:textId="77777777" w:rsidR="001F5D61" w:rsidRDefault="00A234DC">
      <w:pPr>
        <w:pStyle w:val="ListParagraph"/>
        <w:numPr>
          <w:ilvl w:val="2"/>
          <w:numId w:val="31"/>
        </w:numPr>
        <w:tabs>
          <w:tab w:val="left" w:pos="2248"/>
        </w:tabs>
        <w:spacing w:before="177"/>
        <w:rPr>
          <w:sz w:val="24"/>
        </w:rPr>
      </w:pPr>
      <w:r>
        <w:rPr>
          <w:sz w:val="24"/>
        </w:rPr>
        <w:t>Advice</w:t>
      </w:r>
    </w:p>
    <w:p w14:paraId="6DCC0BDA" w14:textId="77777777" w:rsidR="001F5D61" w:rsidRDefault="001F5D61">
      <w:pPr>
        <w:pStyle w:val="BodyText"/>
        <w:spacing w:before="5"/>
        <w:rPr>
          <w:sz w:val="23"/>
        </w:rPr>
      </w:pPr>
    </w:p>
    <w:p w14:paraId="47EFAB72" w14:textId="77777777" w:rsidR="001F5D61" w:rsidRDefault="00A234DC">
      <w:pPr>
        <w:pStyle w:val="BodyText"/>
        <w:spacing w:line="237" w:lineRule="auto"/>
        <w:ind w:left="1665" w:right="1546"/>
      </w:pPr>
      <w:r>
        <w:t>Gathering information, diagnosing problems, providing solutions, and offering objective assistance and guidance on HR issues</w:t>
      </w:r>
    </w:p>
    <w:p w14:paraId="50911AFD" w14:textId="77777777" w:rsidR="001F5D61" w:rsidRDefault="001F5D61">
      <w:pPr>
        <w:spacing w:line="237" w:lineRule="auto"/>
        <w:sectPr w:rsidR="001F5D61">
          <w:pgSz w:w="11910" w:h="16840"/>
          <w:pgMar w:top="1320" w:right="0" w:bottom="280" w:left="320" w:header="891" w:footer="0" w:gutter="0"/>
          <w:cols w:space="720"/>
        </w:sectPr>
      </w:pPr>
    </w:p>
    <w:p w14:paraId="69C54F4C" w14:textId="77777777" w:rsidR="001F5D61" w:rsidRDefault="00A234DC">
      <w:pPr>
        <w:pStyle w:val="ListParagraph"/>
        <w:numPr>
          <w:ilvl w:val="2"/>
          <w:numId w:val="31"/>
        </w:numPr>
        <w:tabs>
          <w:tab w:val="left" w:pos="2248"/>
        </w:tabs>
        <w:spacing w:before="88"/>
        <w:ind w:right="8637" w:hanging="2248"/>
        <w:jc w:val="right"/>
        <w:rPr>
          <w:sz w:val="24"/>
        </w:rPr>
      </w:pPr>
      <w:r>
        <w:rPr>
          <w:spacing w:val="-1"/>
          <w:sz w:val="24"/>
        </w:rPr>
        <w:lastRenderedPageBreak/>
        <w:t>Service</w:t>
      </w:r>
    </w:p>
    <w:p w14:paraId="51800C52" w14:textId="77777777" w:rsidR="001F5D61" w:rsidRDefault="001F5D61">
      <w:pPr>
        <w:pStyle w:val="BodyText"/>
        <w:rPr>
          <w:sz w:val="23"/>
        </w:rPr>
      </w:pPr>
    </w:p>
    <w:p w14:paraId="38658D57" w14:textId="77777777" w:rsidR="001F5D61" w:rsidRDefault="00A234DC">
      <w:pPr>
        <w:pStyle w:val="BodyText"/>
        <w:ind w:left="1665"/>
      </w:pPr>
      <w:r>
        <w:t>Serving personnel day-to-day administration and answering questions</w:t>
      </w:r>
    </w:p>
    <w:p w14:paraId="2AEC1D7F" w14:textId="77777777" w:rsidR="001F5D61" w:rsidRDefault="001F5D61">
      <w:pPr>
        <w:pStyle w:val="BodyText"/>
        <w:spacing w:before="10"/>
        <w:rPr>
          <w:sz w:val="22"/>
        </w:rPr>
      </w:pPr>
    </w:p>
    <w:p w14:paraId="3F345147" w14:textId="77777777" w:rsidR="001F5D61" w:rsidRDefault="00A234DC">
      <w:pPr>
        <w:pStyle w:val="ListParagraph"/>
        <w:numPr>
          <w:ilvl w:val="2"/>
          <w:numId w:val="31"/>
        </w:numPr>
        <w:tabs>
          <w:tab w:val="left" w:pos="2248"/>
        </w:tabs>
        <w:ind w:right="8614" w:hanging="2248"/>
        <w:jc w:val="right"/>
        <w:rPr>
          <w:sz w:val="24"/>
        </w:rPr>
      </w:pPr>
      <w:r>
        <w:rPr>
          <w:spacing w:val="-2"/>
          <w:sz w:val="24"/>
        </w:rPr>
        <w:t>Control</w:t>
      </w:r>
    </w:p>
    <w:p w14:paraId="551ED6DA" w14:textId="77777777" w:rsidR="001F5D61" w:rsidRDefault="001F5D61">
      <w:pPr>
        <w:pStyle w:val="BodyText"/>
        <w:spacing w:before="4"/>
        <w:rPr>
          <w:sz w:val="23"/>
        </w:rPr>
      </w:pPr>
    </w:p>
    <w:p w14:paraId="1B253CAB" w14:textId="77777777" w:rsidR="001F5D61" w:rsidRDefault="00A234DC">
      <w:pPr>
        <w:pStyle w:val="BodyText"/>
        <w:spacing w:before="1" w:line="237" w:lineRule="auto"/>
        <w:ind w:left="1665" w:right="1674"/>
      </w:pPr>
      <w:r>
        <w:t>Designing and evaluating workforce performance management system to make sure the required objectives should be met and aligned with corporate strategy</w:t>
      </w:r>
    </w:p>
    <w:p w14:paraId="7E952CEE" w14:textId="77777777" w:rsidR="001F5D61" w:rsidRDefault="001F5D61">
      <w:pPr>
        <w:pStyle w:val="BodyText"/>
        <w:spacing w:before="3"/>
        <w:rPr>
          <w:sz w:val="23"/>
        </w:rPr>
      </w:pPr>
    </w:p>
    <w:p w14:paraId="3BE9AB3C" w14:textId="77777777" w:rsidR="001F5D61" w:rsidRDefault="00A234DC">
      <w:pPr>
        <w:pStyle w:val="Heading3"/>
        <w:numPr>
          <w:ilvl w:val="0"/>
          <w:numId w:val="34"/>
        </w:numPr>
        <w:tabs>
          <w:tab w:val="left" w:pos="1341"/>
        </w:tabs>
        <w:ind w:right="8635" w:hanging="1341"/>
        <w:jc w:val="right"/>
      </w:pPr>
      <w:r>
        <w:t>HR</w:t>
      </w:r>
      <w:r>
        <w:rPr>
          <w:spacing w:val="-20"/>
        </w:rPr>
        <w:t xml:space="preserve"> </w:t>
      </w:r>
      <w:r>
        <w:t>Organization</w:t>
      </w:r>
    </w:p>
    <w:p w14:paraId="0E5AF18B" w14:textId="0D7A4436" w:rsidR="001F5D61" w:rsidRDefault="00A234DC">
      <w:pPr>
        <w:pStyle w:val="BodyText"/>
        <w:spacing w:before="180"/>
        <w:ind w:left="1322" w:right="1546"/>
      </w:pPr>
      <w:r>
        <w:t>As a business within a business, the HR organization should be structured to reflect the structure of the larger business. Business organizations align with the strategies of the business they support, and HR should follow suit. According to Dave Ulrich et al., companies typically organize along a grid of centralization - decentralization, which leads to three basic ways in which a company operates holding company, allied/diversified organization, or single/functional business.</w:t>
      </w:r>
    </w:p>
    <w:p w14:paraId="51F125AE" w14:textId="77777777" w:rsidR="001F5D61" w:rsidRDefault="001F5D61">
      <w:pPr>
        <w:pStyle w:val="BodyText"/>
        <w:spacing w:before="11"/>
        <w:rPr>
          <w:sz w:val="22"/>
        </w:rPr>
      </w:pPr>
    </w:p>
    <w:p w14:paraId="2B3F694A" w14:textId="77777777" w:rsidR="001F5D61" w:rsidRDefault="00A234DC">
      <w:pPr>
        <w:pStyle w:val="BodyText"/>
        <w:spacing w:before="1"/>
        <w:ind w:left="1322" w:right="1460"/>
      </w:pPr>
      <w:r>
        <w:t>When the company is a single business, it competes by gaining leverage and focus. HR’s role in the single/functional business is to support that business focus in its people practices. Generally, start-ups and small companies have little or no HR staff. Until a company has 50 to 75 employees, it hardly needs a full-time HR professional; a line manager can usually handle required basic HR activities. As the business grows, so does the HR workload. The business eventually hires someone to oversee HR; set basic policies and practices for hiring, training, and paying employees; and perhaps also run the office and administrative side of the business. This HR generalist will normally be part of the management team and will be consulted on organization needs and changes.</w:t>
      </w:r>
    </w:p>
    <w:p w14:paraId="3AB716FF" w14:textId="77777777" w:rsidR="001F5D61" w:rsidRDefault="001F5D61">
      <w:pPr>
        <w:pStyle w:val="BodyText"/>
        <w:spacing w:before="10"/>
        <w:rPr>
          <w:sz w:val="22"/>
        </w:rPr>
      </w:pPr>
    </w:p>
    <w:p w14:paraId="1CFA09AF" w14:textId="77777777" w:rsidR="001F5D61" w:rsidRDefault="00A234DC">
      <w:pPr>
        <w:pStyle w:val="BodyText"/>
        <w:spacing w:before="1"/>
        <w:ind w:left="1322" w:right="1433"/>
      </w:pPr>
      <w:r>
        <w:t>As companies grow, HR departments and staffs grow as well. But as long as the organization remains primarily a single line of business, HR expertise most logically resides at corporate, establishing companywide policies, with HR generalists implementing these policies in the plants or divisions since there is no meaningful differentiation between the business and the corporation.</w:t>
      </w:r>
    </w:p>
    <w:p w14:paraId="3F523845" w14:textId="77777777" w:rsidR="001F5D61" w:rsidRDefault="001F5D61">
      <w:pPr>
        <w:sectPr w:rsidR="001F5D61">
          <w:pgSz w:w="11910" w:h="16840"/>
          <w:pgMar w:top="1320" w:right="0" w:bottom="280" w:left="320" w:header="891" w:footer="0" w:gutter="0"/>
          <w:cols w:space="720"/>
        </w:sectPr>
      </w:pPr>
    </w:p>
    <w:p w14:paraId="504583A9" w14:textId="77777777" w:rsidR="001F5D61" w:rsidRDefault="001F5D61">
      <w:pPr>
        <w:pStyle w:val="BodyText"/>
        <w:spacing w:before="4"/>
        <w:rPr>
          <w:sz w:val="23"/>
        </w:rPr>
      </w:pPr>
    </w:p>
    <w:p w14:paraId="15D8C702" w14:textId="77777777" w:rsidR="001F5D61" w:rsidRDefault="00B95EA2">
      <w:pPr>
        <w:spacing w:before="103" w:line="264" w:lineRule="auto"/>
        <w:ind w:left="2379" w:right="8164" w:firstLine="150"/>
        <w:rPr>
          <w:rFonts w:ascii="Arial"/>
          <w:b/>
          <w:sz w:val="16"/>
        </w:rPr>
      </w:pPr>
      <w:r>
        <w:pict w14:anchorId="031F0A78">
          <v:group id="_x0000_s1332" style="position:absolute;left:0;text-align:left;margin-left:275.55pt;margin-top:-5.5pt;width:210.55pt;height:190.5pt;z-index:251956224;mso-position-horizontal-relative:page" coordorigin="5511,-110" coordsize="4211,3810">
            <v:shape id="_x0000_s1335" style="position:absolute;left:5227;top:6429;width:7519;height:6803" coordorigin="5228,6430" coordsize="7519,6803" o:spt="100" adj="0,,0" path="m5515,2285l8747,-106m6681,3696l9718,1219e" filled="f" strokecolor="#0d0d0d" strokeweight=".14803mm">
              <v:stroke joinstyle="round"/>
              <v:formulas/>
              <v:path arrowok="t" o:connecttype="segments"/>
            </v:shape>
            <v:shape id="_x0000_s1334" style="position:absolute;left:6378;top:1009;width:2616;height:1601" coordorigin="6379,1009" coordsize="2616,1601" path="m7687,1009r-93,2l7502,1017r-90,10l7325,1040r-85,17l7157,1077r-79,24l7002,1128r-73,29l6859,1190r-66,35l6732,1263r-58,40l6621,1346r-48,44l6529,1437r-38,49l6457,1536r-49,106l6382,1753r-3,57l6382,1867r26,111l6457,2083r34,51l6529,2182r44,47l6621,2274r53,42l6732,2356r61,38l6859,2429r70,33l7002,2492r76,26l7157,2542r83,20l7325,2579r87,13l7502,2602r92,6l7687,2610r93,-2l7872,2602r90,-10l8049,2579r85,-17l8216,2542r80,-24l8372,2492r73,-30l8515,2429r65,-35l8642,2356r58,-40l8753,2274r48,-45l8845,2182r38,-48l8916,2083r50,-105l8991,1867r4,-57l8992,1753r-26,-111l8916,1536r-33,-50l8845,1437r-44,-47l8753,1346r-53,-43l8642,1263r-62,-38l8515,1190r-70,-33l8372,1128r-76,-27l8216,1077r-82,-20l8049,1040r-87,-13l7872,1017r-92,-6l7687,1009xe" fillcolor="#d9d9d9" stroked="f">
              <v:path arrowok="t"/>
            </v:shape>
            <v:shape id="_x0000_s1333" style="position:absolute;left:5512;top:8424;width:5940;height:4290" coordorigin="5513,8425" coordsize="5940,4290" o:spt="100" adj="0,,0" path="m6379,1810r3,-57l6392,1696r16,-54l6430,1588r27,-52l6491,1486r38,-49l6573,1390r48,-44l6674,1303r58,-40l6793,1225r66,-35l6929,1157r73,-29l7078,1101r79,-24l7240,1057r85,-17l7412,1027r90,-10l7594,1011r93,-2l7687,1009r93,2l7872,1017r90,10l8049,1040r85,17l8216,1077r80,24l8372,1128r73,29l8515,1190r65,35l8642,1263r58,40l8753,1346r48,44l8845,1437r38,49l8916,1536r28,52l8966,1642r16,54l8992,1753r3,57l8995,1810r,l8995,1810r,l8991,1867r-9,56l8966,1978r-22,53l8916,2083r-33,51l8845,2182r-44,47l8753,2274r-53,42l8642,2356r-62,38l8515,2429r-70,33l8372,2492r-76,26l8216,2542r-82,20l8049,2579r-87,13l7872,2602r-92,6l7687,2610r,l7687,2610r,l7687,2610r-93,-2l7502,2602r-90,-10l7325,2579r-85,-17l7157,2542r-79,-24l7002,2492r-73,-30l6859,2429r-66,-35l6732,2356r-58,-40l6621,2274r-48,-45l6529,2182r-38,-48l6457,2083r-27,-52l6408,1978r-16,-55l6382,1867r-3,-57l6379,1810r,l6379,1810xm5675,3406r1157,l6832,3046r-1157,l5675,3406xe" filled="f" strokecolor="#0d0d0d" strokeweight=".44361mm">
              <v:stroke joinstyle="round"/>
              <v:formulas/>
              <v:path arrowok="t" o:connecttype="segments"/>
            </v:shape>
            <w10:wrap anchorx="page"/>
          </v:group>
        </w:pict>
      </w:r>
      <w:r>
        <w:pict w14:anchorId="58E153C4">
          <v:shape id="_x0000_s1331" type="#_x0000_t202" style="position:absolute;left:0;text-align:left;margin-left:195.05pt;margin-top:-5.9pt;width:294.95pt;height:223.85pt;z-index:251957248;mso-position-horizontal-relative:page" filled="f" stroked="f">
            <v:textbox inset="0,0,0,0">
              <w:txbxContent>
                <w:tbl>
                  <w:tblPr>
                    <w:tblW w:w="0" w:type="auto"/>
                    <w:tblInd w:w="15" w:type="dxa"/>
                    <w:tblBorders>
                      <w:top w:val="single" w:sz="12" w:space="0" w:color="0D0D0D"/>
                      <w:left w:val="single" w:sz="12" w:space="0" w:color="0D0D0D"/>
                      <w:bottom w:val="single" w:sz="12" w:space="0" w:color="0D0D0D"/>
                      <w:right w:val="single" w:sz="12" w:space="0" w:color="0D0D0D"/>
                      <w:insideH w:val="single" w:sz="12" w:space="0" w:color="0D0D0D"/>
                      <w:insideV w:val="single" w:sz="12" w:space="0" w:color="0D0D0D"/>
                    </w:tblBorders>
                    <w:tblLayout w:type="fixed"/>
                    <w:tblCellMar>
                      <w:left w:w="0" w:type="dxa"/>
                      <w:right w:w="0" w:type="dxa"/>
                    </w:tblCellMar>
                    <w:tblLook w:val="01E0" w:firstRow="1" w:lastRow="1" w:firstColumn="1" w:lastColumn="1" w:noHBand="0" w:noVBand="0"/>
                  </w:tblPr>
                  <w:tblGrid>
                    <w:gridCol w:w="1618"/>
                    <w:gridCol w:w="1297"/>
                    <w:gridCol w:w="1739"/>
                    <w:gridCol w:w="1183"/>
                  </w:tblGrid>
                  <w:tr w:rsidR="00B95EA2" w14:paraId="0D35C7EF" w14:textId="77777777">
                    <w:trPr>
                      <w:trHeight w:val="296"/>
                    </w:trPr>
                    <w:tc>
                      <w:tcPr>
                        <w:tcW w:w="1618" w:type="dxa"/>
                        <w:vMerge w:val="restart"/>
                        <w:tcBorders>
                          <w:bottom w:val="nil"/>
                        </w:tcBorders>
                      </w:tcPr>
                      <w:p w14:paraId="53CE02DD" w14:textId="77777777" w:rsidR="00B95EA2" w:rsidRDefault="00B95EA2">
                        <w:pPr>
                          <w:pStyle w:val="TableParagraph"/>
                          <w:spacing w:line="160" w:lineRule="exact"/>
                          <w:ind w:left="574"/>
                          <w:rPr>
                            <w:rFonts w:ascii="Arial"/>
                            <w:sz w:val="16"/>
                          </w:rPr>
                        </w:pPr>
                        <w:r>
                          <w:rPr>
                            <w:rFonts w:ascii="Arial"/>
                            <w:w w:val="105"/>
                            <w:sz w:val="16"/>
                          </w:rPr>
                          <w:t>Holding</w:t>
                        </w:r>
                      </w:p>
                      <w:p w14:paraId="2150C6BB" w14:textId="77777777" w:rsidR="00B95EA2" w:rsidRDefault="00B95EA2">
                        <w:pPr>
                          <w:pStyle w:val="TableParagraph"/>
                          <w:spacing w:before="17"/>
                          <w:ind w:left="490"/>
                          <w:rPr>
                            <w:rFonts w:ascii="Arial"/>
                            <w:sz w:val="16"/>
                          </w:rPr>
                        </w:pPr>
                        <w:r>
                          <w:rPr>
                            <w:rFonts w:ascii="Arial"/>
                            <w:w w:val="105"/>
                            <w:sz w:val="16"/>
                          </w:rPr>
                          <w:t>Company</w:t>
                        </w:r>
                      </w:p>
                    </w:tc>
                    <w:tc>
                      <w:tcPr>
                        <w:tcW w:w="4219" w:type="dxa"/>
                        <w:gridSpan w:val="3"/>
                        <w:tcBorders>
                          <w:bottom w:val="nil"/>
                        </w:tcBorders>
                      </w:tcPr>
                      <w:p w14:paraId="32E4C3BC" w14:textId="77777777" w:rsidR="00B95EA2" w:rsidRDefault="00B95EA2">
                        <w:pPr>
                          <w:pStyle w:val="TableParagraph"/>
                          <w:rPr>
                            <w:rFonts w:ascii="Times New Roman"/>
                          </w:rPr>
                        </w:pPr>
                      </w:p>
                    </w:tc>
                  </w:tr>
                  <w:tr w:rsidR="00B95EA2" w14:paraId="3F58D7D9" w14:textId="77777777">
                    <w:trPr>
                      <w:trHeight w:val="330"/>
                    </w:trPr>
                    <w:tc>
                      <w:tcPr>
                        <w:tcW w:w="1618" w:type="dxa"/>
                        <w:vMerge/>
                        <w:tcBorders>
                          <w:top w:val="nil"/>
                          <w:bottom w:val="nil"/>
                        </w:tcBorders>
                      </w:tcPr>
                      <w:p w14:paraId="6343DDFC" w14:textId="77777777" w:rsidR="00B95EA2" w:rsidRDefault="00B95EA2">
                        <w:pPr>
                          <w:rPr>
                            <w:sz w:val="2"/>
                            <w:szCs w:val="2"/>
                          </w:rPr>
                        </w:pPr>
                      </w:p>
                    </w:tc>
                    <w:tc>
                      <w:tcPr>
                        <w:tcW w:w="3036" w:type="dxa"/>
                        <w:gridSpan w:val="2"/>
                        <w:tcBorders>
                          <w:top w:val="nil"/>
                          <w:bottom w:val="nil"/>
                        </w:tcBorders>
                      </w:tcPr>
                      <w:p w14:paraId="3DA7F54C" w14:textId="77777777" w:rsidR="00B95EA2" w:rsidRDefault="00B95EA2">
                        <w:pPr>
                          <w:pStyle w:val="TableParagraph"/>
                          <w:rPr>
                            <w:rFonts w:ascii="Times New Roman"/>
                          </w:rPr>
                        </w:pPr>
                      </w:p>
                    </w:tc>
                    <w:tc>
                      <w:tcPr>
                        <w:tcW w:w="1183" w:type="dxa"/>
                        <w:tcBorders>
                          <w:right w:val="single" w:sz="24" w:space="0" w:color="0D0D0D"/>
                        </w:tcBorders>
                      </w:tcPr>
                      <w:p w14:paraId="6F7A3BE6" w14:textId="77777777" w:rsidR="00B95EA2" w:rsidRDefault="00B95EA2">
                        <w:pPr>
                          <w:pStyle w:val="TableParagraph"/>
                          <w:spacing w:before="66"/>
                          <w:ind w:left="340"/>
                          <w:rPr>
                            <w:sz w:val="16"/>
                          </w:rPr>
                        </w:pPr>
                        <w:r>
                          <w:rPr>
                            <w:w w:val="105"/>
                            <w:sz w:val="16"/>
                          </w:rPr>
                          <w:t>In sync</w:t>
                        </w:r>
                      </w:p>
                    </w:tc>
                  </w:tr>
                  <w:tr w:rsidR="00B95EA2" w14:paraId="087EB629" w14:textId="77777777">
                    <w:trPr>
                      <w:trHeight w:val="2080"/>
                    </w:trPr>
                    <w:tc>
                      <w:tcPr>
                        <w:tcW w:w="1618" w:type="dxa"/>
                        <w:tcBorders>
                          <w:top w:val="nil"/>
                          <w:bottom w:val="nil"/>
                        </w:tcBorders>
                      </w:tcPr>
                      <w:p w14:paraId="4E5D6BE2" w14:textId="77777777" w:rsidR="00B95EA2" w:rsidRDefault="00B95EA2">
                        <w:pPr>
                          <w:pStyle w:val="TableParagraph"/>
                          <w:rPr>
                            <w:sz w:val="18"/>
                          </w:rPr>
                        </w:pPr>
                      </w:p>
                      <w:p w14:paraId="7100A4F3" w14:textId="77777777" w:rsidR="00B95EA2" w:rsidRDefault="00B95EA2">
                        <w:pPr>
                          <w:pStyle w:val="TableParagraph"/>
                          <w:rPr>
                            <w:sz w:val="18"/>
                          </w:rPr>
                        </w:pPr>
                      </w:p>
                      <w:p w14:paraId="40C4F50A" w14:textId="77777777" w:rsidR="00B95EA2" w:rsidRDefault="00B95EA2">
                        <w:pPr>
                          <w:pStyle w:val="TableParagraph"/>
                          <w:rPr>
                            <w:sz w:val="18"/>
                          </w:rPr>
                        </w:pPr>
                      </w:p>
                      <w:p w14:paraId="5EF956B9" w14:textId="77777777" w:rsidR="00B95EA2" w:rsidRDefault="00B95EA2">
                        <w:pPr>
                          <w:pStyle w:val="TableParagraph"/>
                          <w:rPr>
                            <w:sz w:val="18"/>
                          </w:rPr>
                        </w:pPr>
                      </w:p>
                      <w:p w14:paraId="1E80EC19" w14:textId="77777777" w:rsidR="00B95EA2" w:rsidRDefault="00B95EA2">
                        <w:pPr>
                          <w:pStyle w:val="TableParagraph"/>
                          <w:spacing w:before="3"/>
                          <w:rPr>
                            <w:sz w:val="17"/>
                          </w:rPr>
                        </w:pPr>
                      </w:p>
                      <w:p w14:paraId="52EE3C58" w14:textId="77777777" w:rsidR="00B95EA2" w:rsidRDefault="00B95EA2">
                        <w:pPr>
                          <w:pStyle w:val="TableParagraph"/>
                          <w:spacing w:line="264" w:lineRule="auto"/>
                          <w:ind w:left="379" w:hanging="135"/>
                          <w:rPr>
                            <w:rFonts w:ascii="Arial"/>
                            <w:sz w:val="16"/>
                          </w:rPr>
                        </w:pPr>
                        <w:r>
                          <w:rPr>
                            <w:rFonts w:ascii="Arial"/>
                            <w:w w:val="105"/>
                            <w:sz w:val="16"/>
                          </w:rPr>
                          <w:t>Allied/Diversified Organization</w:t>
                        </w:r>
                      </w:p>
                    </w:tc>
                    <w:tc>
                      <w:tcPr>
                        <w:tcW w:w="1297" w:type="dxa"/>
                        <w:vMerge w:val="restart"/>
                        <w:tcBorders>
                          <w:top w:val="nil"/>
                          <w:right w:val="nil"/>
                        </w:tcBorders>
                      </w:tcPr>
                      <w:p w14:paraId="188DDDD4" w14:textId="77777777" w:rsidR="00B95EA2" w:rsidRDefault="00B95EA2">
                        <w:pPr>
                          <w:pStyle w:val="TableParagraph"/>
                          <w:rPr>
                            <w:sz w:val="16"/>
                          </w:rPr>
                        </w:pPr>
                      </w:p>
                      <w:p w14:paraId="1583CA09" w14:textId="77777777" w:rsidR="00B95EA2" w:rsidRDefault="00B95EA2">
                        <w:pPr>
                          <w:pStyle w:val="TableParagraph"/>
                          <w:rPr>
                            <w:sz w:val="16"/>
                          </w:rPr>
                        </w:pPr>
                      </w:p>
                      <w:p w14:paraId="7BEA81B3" w14:textId="77777777" w:rsidR="00B95EA2" w:rsidRDefault="00B95EA2">
                        <w:pPr>
                          <w:pStyle w:val="TableParagraph"/>
                          <w:rPr>
                            <w:sz w:val="16"/>
                          </w:rPr>
                        </w:pPr>
                      </w:p>
                      <w:p w14:paraId="6E7EA656" w14:textId="77777777" w:rsidR="00B95EA2" w:rsidRDefault="00B95EA2">
                        <w:pPr>
                          <w:pStyle w:val="TableParagraph"/>
                          <w:rPr>
                            <w:sz w:val="16"/>
                          </w:rPr>
                        </w:pPr>
                      </w:p>
                      <w:p w14:paraId="0BC02A41" w14:textId="77777777" w:rsidR="00B95EA2" w:rsidRDefault="00B95EA2">
                        <w:pPr>
                          <w:pStyle w:val="TableParagraph"/>
                          <w:rPr>
                            <w:sz w:val="16"/>
                          </w:rPr>
                        </w:pPr>
                      </w:p>
                      <w:p w14:paraId="6621C093" w14:textId="77777777" w:rsidR="00B95EA2" w:rsidRDefault="00B95EA2">
                        <w:pPr>
                          <w:pStyle w:val="TableParagraph"/>
                          <w:rPr>
                            <w:sz w:val="16"/>
                          </w:rPr>
                        </w:pPr>
                      </w:p>
                      <w:p w14:paraId="37E5B3C0" w14:textId="77777777" w:rsidR="00B95EA2" w:rsidRDefault="00B95EA2">
                        <w:pPr>
                          <w:pStyle w:val="TableParagraph"/>
                          <w:rPr>
                            <w:sz w:val="16"/>
                          </w:rPr>
                        </w:pPr>
                      </w:p>
                      <w:p w14:paraId="022D9942" w14:textId="77777777" w:rsidR="00B95EA2" w:rsidRDefault="00B95EA2">
                        <w:pPr>
                          <w:pStyle w:val="TableParagraph"/>
                          <w:rPr>
                            <w:sz w:val="16"/>
                          </w:rPr>
                        </w:pPr>
                      </w:p>
                      <w:p w14:paraId="2A5D178D" w14:textId="77777777" w:rsidR="00B95EA2" w:rsidRDefault="00B95EA2">
                        <w:pPr>
                          <w:pStyle w:val="TableParagraph"/>
                          <w:rPr>
                            <w:sz w:val="16"/>
                          </w:rPr>
                        </w:pPr>
                      </w:p>
                      <w:p w14:paraId="505D33E5" w14:textId="77777777" w:rsidR="00B95EA2" w:rsidRDefault="00B95EA2">
                        <w:pPr>
                          <w:pStyle w:val="TableParagraph"/>
                          <w:rPr>
                            <w:sz w:val="16"/>
                          </w:rPr>
                        </w:pPr>
                      </w:p>
                      <w:p w14:paraId="229CC776" w14:textId="77777777" w:rsidR="00B95EA2" w:rsidRDefault="00B95EA2">
                        <w:pPr>
                          <w:pStyle w:val="TableParagraph"/>
                          <w:rPr>
                            <w:sz w:val="16"/>
                          </w:rPr>
                        </w:pPr>
                      </w:p>
                      <w:p w14:paraId="739CC997" w14:textId="77777777" w:rsidR="00B95EA2" w:rsidRDefault="00B95EA2">
                        <w:pPr>
                          <w:pStyle w:val="TableParagraph"/>
                          <w:rPr>
                            <w:sz w:val="16"/>
                          </w:rPr>
                        </w:pPr>
                      </w:p>
                      <w:p w14:paraId="60EE89E2" w14:textId="77777777" w:rsidR="00B95EA2" w:rsidRDefault="00B95EA2">
                        <w:pPr>
                          <w:pStyle w:val="TableParagraph"/>
                          <w:spacing w:before="8"/>
                          <w:rPr>
                            <w:sz w:val="15"/>
                          </w:rPr>
                        </w:pPr>
                      </w:p>
                      <w:p w14:paraId="3A2C8FD3" w14:textId="77777777" w:rsidR="00B95EA2" w:rsidRDefault="00B95EA2">
                        <w:pPr>
                          <w:pStyle w:val="TableParagraph"/>
                          <w:ind w:left="482"/>
                          <w:rPr>
                            <w:sz w:val="16"/>
                          </w:rPr>
                        </w:pPr>
                        <w:r>
                          <w:rPr>
                            <w:w w:val="105"/>
                            <w:sz w:val="16"/>
                          </w:rPr>
                          <w:t>In sync</w:t>
                        </w:r>
                      </w:p>
                    </w:tc>
                    <w:tc>
                      <w:tcPr>
                        <w:tcW w:w="1739" w:type="dxa"/>
                        <w:vMerge w:val="restart"/>
                        <w:tcBorders>
                          <w:top w:val="nil"/>
                          <w:left w:val="nil"/>
                          <w:right w:val="nil"/>
                        </w:tcBorders>
                      </w:tcPr>
                      <w:p w14:paraId="5A965AA2" w14:textId="77777777" w:rsidR="00B95EA2" w:rsidRDefault="00B95EA2">
                        <w:pPr>
                          <w:pStyle w:val="TableParagraph"/>
                          <w:rPr>
                            <w:sz w:val="16"/>
                          </w:rPr>
                        </w:pPr>
                      </w:p>
                      <w:p w14:paraId="551FCF8B" w14:textId="77777777" w:rsidR="00B95EA2" w:rsidRDefault="00B95EA2">
                        <w:pPr>
                          <w:pStyle w:val="TableParagraph"/>
                          <w:rPr>
                            <w:sz w:val="16"/>
                          </w:rPr>
                        </w:pPr>
                      </w:p>
                      <w:p w14:paraId="4069E768" w14:textId="77777777" w:rsidR="00B95EA2" w:rsidRDefault="00B95EA2">
                        <w:pPr>
                          <w:pStyle w:val="TableParagraph"/>
                          <w:rPr>
                            <w:sz w:val="16"/>
                          </w:rPr>
                        </w:pPr>
                      </w:p>
                      <w:p w14:paraId="39DF4770" w14:textId="77777777" w:rsidR="00B95EA2" w:rsidRDefault="00B95EA2">
                        <w:pPr>
                          <w:pStyle w:val="TableParagraph"/>
                          <w:rPr>
                            <w:sz w:val="16"/>
                          </w:rPr>
                        </w:pPr>
                      </w:p>
                      <w:p w14:paraId="45C4788A" w14:textId="77777777" w:rsidR="00B95EA2" w:rsidRDefault="00B95EA2">
                        <w:pPr>
                          <w:pStyle w:val="TableParagraph"/>
                          <w:rPr>
                            <w:sz w:val="16"/>
                          </w:rPr>
                        </w:pPr>
                      </w:p>
                      <w:p w14:paraId="1D5132B5" w14:textId="77777777" w:rsidR="00B95EA2" w:rsidRDefault="00B95EA2">
                        <w:pPr>
                          <w:pStyle w:val="TableParagraph"/>
                          <w:spacing w:before="9"/>
                          <w:rPr>
                            <w:sz w:val="11"/>
                          </w:rPr>
                        </w:pPr>
                      </w:p>
                      <w:p w14:paraId="4F1304CC" w14:textId="77777777" w:rsidR="00B95EA2" w:rsidRDefault="00B95EA2">
                        <w:pPr>
                          <w:pStyle w:val="TableParagraph"/>
                          <w:spacing w:before="1"/>
                          <w:ind w:left="355"/>
                          <w:rPr>
                            <w:sz w:val="16"/>
                          </w:rPr>
                        </w:pPr>
                        <w:r>
                          <w:rPr>
                            <w:w w:val="105"/>
                            <w:sz w:val="16"/>
                          </w:rPr>
                          <w:t>Most Common</w:t>
                        </w:r>
                      </w:p>
                    </w:tc>
                    <w:tc>
                      <w:tcPr>
                        <w:tcW w:w="1183" w:type="dxa"/>
                        <w:vMerge w:val="restart"/>
                        <w:tcBorders>
                          <w:left w:val="nil"/>
                        </w:tcBorders>
                      </w:tcPr>
                      <w:p w14:paraId="27ABE50C" w14:textId="77777777" w:rsidR="00B95EA2" w:rsidRDefault="00B95EA2">
                        <w:pPr>
                          <w:pStyle w:val="TableParagraph"/>
                          <w:rPr>
                            <w:rFonts w:ascii="Times New Roman"/>
                          </w:rPr>
                        </w:pPr>
                      </w:p>
                    </w:tc>
                  </w:tr>
                  <w:tr w:rsidR="00B95EA2" w14:paraId="207EB54E" w14:textId="77777777">
                    <w:trPr>
                      <w:trHeight w:val="1010"/>
                    </w:trPr>
                    <w:tc>
                      <w:tcPr>
                        <w:tcW w:w="1618" w:type="dxa"/>
                        <w:tcBorders>
                          <w:top w:val="nil"/>
                        </w:tcBorders>
                      </w:tcPr>
                      <w:p w14:paraId="001EEA3C" w14:textId="77777777" w:rsidR="00B95EA2" w:rsidRDefault="00B95EA2">
                        <w:pPr>
                          <w:pStyle w:val="TableParagraph"/>
                          <w:rPr>
                            <w:sz w:val="18"/>
                          </w:rPr>
                        </w:pPr>
                      </w:p>
                      <w:p w14:paraId="3D0CC123" w14:textId="77777777" w:rsidR="00B95EA2" w:rsidRDefault="00B95EA2">
                        <w:pPr>
                          <w:pStyle w:val="TableParagraph"/>
                          <w:rPr>
                            <w:sz w:val="18"/>
                          </w:rPr>
                        </w:pPr>
                      </w:p>
                      <w:p w14:paraId="2D5A1E2E" w14:textId="77777777" w:rsidR="00B95EA2" w:rsidRDefault="00B95EA2">
                        <w:pPr>
                          <w:pStyle w:val="TableParagraph"/>
                          <w:spacing w:before="150" w:line="200" w:lineRule="atLeast"/>
                          <w:ind w:left="513" w:hanging="294"/>
                          <w:rPr>
                            <w:rFonts w:ascii="Arial"/>
                            <w:sz w:val="16"/>
                          </w:rPr>
                        </w:pPr>
                        <w:r>
                          <w:rPr>
                            <w:rFonts w:ascii="Arial"/>
                            <w:w w:val="105"/>
                            <w:sz w:val="16"/>
                          </w:rPr>
                          <w:t>Single/Functional Business</w:t>
                        </w:r>
                      </w:p>
                    </w:tc>
                    <w:tc>
                      <w:tcPr>
                        <w:tcW w:w="1297" w:type="dxa"/>
                        <w:vMerge/>
                        <w:tcBorders>
                          <w:top w:val="nil"/>
                          <w:right w:val="nil"/>
                        </w:tcBorders>
                      </w:tcPr>
                      <w:p w14:paraId="754490FE" w14:textId="77777777" w:rsidR="00B95EA2" w:rsidRDefault="00B95EA2">
                        <w:pPr>
                          <w:rPr>
                            <w:sz w:val="2"/>
                            <w:szCs w:val="2"/>
                          </w:rPr>
                        </w:pPr>
                      </w:p>
                    </w:tc>
                    <w:tc>
                      <w:tcPr>
                        <w:tcW w:w="1739" w:type="dxa"/>
                        <w:vMerge/>
                        <w:tcBorders>
                          <w:top w:val="nil"/>
                          <w:left w:val="nil"/>
                          <w:right w:val="nil"/>
                        </w:tcBorders>
                      </w:tcPr>
                      <w:p w14:paraId="627B48A6" w14:textId="77777777" w:rsidR="00B95EA2" w:rsidRDefault="00B95EA2">
                        <w:pPr>
                          <w:rPr>
                            <w:sz w:val="2"/>
                            <w:szCs w:val="2"/>
                          </w:rPr>
                        </w:pPr>
                      </w:p>
                    </w:tc>
                    <w:tc>
                      <w:tcPr>
                        <w:tcW w:w="1183" w:type="dxa"/>
                        <w:vMerge/>
                        <w:tcBorders>
                          <w:top w:val="nil"/>
                          <w:left w:val="nil"/>
                        </w:tcBorders>
                      </w:tcPr>
                      <w:p w14:paraId="2E9EE332" w14:textId="77777777" w:rsidR="00B95EA2" w:rsidRDefault="00B95EA2">
                        <w:pPr>
                          <w:rPr>
                            <w:sz w:val="2"/>
                            <w:szCs w:val="2"/>
                          </w:rPr>
                        </w:pPr>
                      </w:p>
                    </w:tc>
                  </w:tr>
                  <w:tr w:rsidR="00B95EA2" w14:paraId="3DB7C6DD" w14:textId="77777777">
                    <w:trPr>
                      <w:trHeight w:val="581"/>
                    </w:trPr>
                    <w:tc>
                      <w:tcPr>
                        <w:tcW w:w="1618" w:type="dxa"/>
                        <w:tcBorders>
                          <w:left w:val="nil"/>
                          <w:bottom w:val="nil"/>
                        </w:tcBorders>
                      </w:tcPr>
                      <w:p w14:paraId="37FE3765" w14:textId="77777777" w:rsidR="00B95EA2" w:rsidRDefault="00B95EA2">
                        <w:pPr>
                          <w:pStyle w:val="TableParagraph"/>
                          <w:rPr>
                            <w:rFonts w:ascii="Times New Roman"/>
                          </w:rPr>
                        </w:pPr>
                      </w:p>
                    </w:tc>
                    <w:tc>
                      <w:tcPr>
                        <w:tcW w:w="1297" w:type="dxa"/>
                        <w:tcBorders>
                          <w:right w:val="nil"/>
                        </w:tcBorders>
                      </w:tcPr>
                      <w:p w14:paraId="2E9FF12A" w14:textId="77777777" w:rsidR="00B95EA2" w:rsidRDefault="00B95EA2">
                        <w:pPr>
                          <w:pStyle w:val="TableParagraph"/>
                          <w:spacing w:line="154" w:lineRule="exact"/>
                          <w:ind w:left="193"/>
                          <w:rPr>
                            <w:rFonts w:ascii="Arial"/>
                            <w:sz w:val="16"/>
                          </w:rPr>
                        </w:pPr>
                        <w:r>
                          <w:rPr>
                            <w:rFonts w:ascii="Arial"/>
                            <w:w w:val="105"/>
                            <w:sz w:val="16"/>
                          </w:rPr>
                          <w:t>Corporate</w:t>
                        </w:r>
                      </w:p>
                      <w:p w14:paraId="48F39912" w14:textId="77777777" w:rsidR="00B95EA2" w:rsidRDefault="00B95EA2">
                        <w:pPr>
                          <w:pStyle w:val="TableParagraph"/>
                          <w:spacing w:before="1" w:line="200" w:lineRule="atLeast"/>
                          <w:ind w:left="453" w:right="100" w:hanging="269"/>
                          <w:rPr>
                            <w:rFonts w:ascii="Arial"/>
                            <w:sz w:val="16"/>
                          </w:rPr>
                        </w:pPr>
                        <w:r>
                          <w:rPr>
                            <w:rFonts w:ascii="Arial"/>
                            <w:w w:val="105"/>
                            <w:sz w:val="16"/>
                          </w:rPr>
                          <w:t>Functional HR</w:t>
                        </w:r>
                      </w:p>
                    </w:tc>
                    <w:tc>
                      <w:tcPr>
                        <w:tcW w:w="1739" w:type="dxa"/>
                        <w:tcBorders>
                          <w:left w:val="nil"/>
                          <w:right w:val="nil"/>
                        </w:tcBorders>
                      </w:tcPr>
                      <w:p w14:paraId="444425F3" w14:textId="77777777" w:rsidR="00B95EA2" w:rsidRDefault="00B95EA2">
                        <w:pPr>
                          <w:pStyle w:val="TableParagraph"/>
                          <w:spacing w:line="261" w:lineRule="auto"/>
                          <w:ind w:left="672" w:firstLine="50"/>
                          <w:rPr>
                            <w:rFonts w:ascii="Arial"/>
                            <w:sz w:val="16"/>
                          </w:rPr>
                        </w:pPr>
                        <w:r>
                          <w:rPr>
                            <w:rFonts w:ascii="Arial"/>
                            <w:w w:val="105"/>
                            <w:sz w:val="16"/>
                          </w:rPr>
                          <w:t>Shared Services</w:t>
                        </w:r>
                      </w:p>
                    </w:tc>
                    <w:tc>
                      <w:tcPr>
                        <w:tcW w:w="1183" w:type="dxa"/>
                        <w:tcBorders>
                          <w:left w:val="nil"/>
                        </w:tcBorders>
                      </w:tcPr>
                      <w:p w14:paraId="0570B006" w14:textId="77777777" w:rsidR="00B95EA2" w:rsidRDefault="00B95EA2">
                        <w:pPr>
                          <w:pStyle w:val="TableParagraph"/>
                          <w:spacing w:line="157" w:lineRule="exact"/>
                          <w:ind w:left="360" w:right="10"/>
                          <w:jc w:val="center"/>
                          <w:rPr>
                            <w:rFonts w:ascii="Arial"/>
                            <w:sz w:val="16"/>
                          </w:rPr>
                        </w:pPr>
                        <w:r>
                          <w:rPr>
                            <w:rFonts w:ascii="Arial"/>
                            <w:w w:val="105"/>
                            <w:sz w:val="16"/>
                          </w:rPr>
                          <w:t>Dedicated</w:t>
                        </w:r>
                      </w:p>
                      <w:p w14:paraId="4F1D9A5D" w14:textId="77777777" w:rsidR="00B95EA2" w:rsidRDefault="00B95EA2">
                        <w:pPr>
                          <w:pStyle w:val="TableParagraph"/>
                          <w:spacing w:before="17"/>
                          <w:ind w:left="351" w:right="10"/>
                          <w:jc w:val="center"/>
                          <w:rPr>
                            <w:rFonts w:ascii="Arial"/>
                            <w:sz w:val="16"/>
                          </w:rPr>
                        </w:pPr>
                        <w:r>
                          <w:rPr>
                            <w:rFonts w:ascii="Arial"/>
                            <w:w w:val="105"/>
                            <w:sz w:val="16"/>
                          </w:rPr>
                          <w:t>HR</w:t>
                        </w:r>
                      </w:p>
                    </w:tc>
                  </w:tr>
                </w:tbl>
                <w:p w14:paraId="4E54E766" w14:textId="77777777" w:rsidR="00B95EA2" w:rsidRDefault="00B95EA2">
                  <w:pPr>
                    <w:pStyle w:val="BodyText"/>
                  </w:pPr>
                </w:p>
              </w:txbxContent>
            </v:textbox>
            <w10:wrap anchorx="page"/>
          </v:shape>
        </w:pict>
      </w:r>
      <w:r w:rsidR="00A234DC">
        <w:rPr>
          <w:rFonts w:ascii="Arial"/>
          <w:b/>
          <w:w w:val="105"/>
          <w:sz w:val="16"/>
        </w:rPr>
        <w:t>Business Organization</w:t>
      </w:r>
    </w:p>
    <w:p w14:paraId="38575EAF" w14:textId="77777777" w:rsidR="001F5D61" w:rsidRDefault="001F5D61">
      <w:pPr>
        <w:pStyle w:val="BodyText"/>
        <w:rPr>
          <w:rFonts w:ascii="Arial"/>
          <w:b/>
          <w:sz w:val="18"/>
        </w:rPr>
      </w:pPr>
    </w:p>
    <w:p w14:paraId="0AD839F1" w14:textId="77777777" w:rsidR="001F5D61" w:rsidRDefault="001F5D61">
      <w:pPr>
        <w:pStyle w:val="BodyText"/>
        <w:rPr>
          <w:rFonts w:ascii="Arial"/>
          <w:b/>
          <w:sz w:val="18"/>
        </w:rPr>
      </w:pPr>
    </w:p>
    <w:p w14:paraId="24338847" w14:textId="77777777" w:rsidR="001F5D61" w:rsidRDefault="001F5D61">
      <w:pPr>
        <w:pStyle w:val="BodyText"/>
        <w:rPr>
          <w:rFonts w:ascii="Arial"/>
          <w:b/>
          <w:sz w:val="18"/>
        </w:rPr>
      </w:pPr>
    </w:p>
    <w:p w14:paraId="67FFC855" w14:textId="77777777" w:rsidR="001F5D61" w:rsidRDefault="001F5D61">
      <w:pPr>
        <w:pStyle w:val="BodyText"/>
        <w:rPr>
          <w:rFonts w:ascii="Arial"/>
          <w:b/>
          <w:sz w:val="18"/>
        </w:rPr>
      </w:pPr>
    </w:p>
    <w:p w14:paraId="5AB55C17" w14:textId="77777777" w:rsidR="001F5D61" w:rsidRDefault="001F5D61">
      <w:pPr>
        <w:pStyle w:val="BodyText"/>
        <w:rPr>
          <w:rFonts w:ascii="Arial"/>
          <w:b/>
          <w:sz w:val="18"/>
        </w:rPr>
      </w:pPr>
    </w:p>
    <w:p w14:paraId="7A9AB7D1" w14:textId="77777777" w:rsidR="001F5D61" w:rsidRDefault="001F5D61">
      <w:pPr>
        <w:pStyle w:val="BodyText"/>
        <w:rPr>
          <w:rFonts w:ascii="Arial"/>
          <w:b/>
          <w:sz w:val="18"/>
        </w:rPr>
      </w:pPr>
    </w:p>
    <w:p w14:paraId="1C8AC87C" w14:textId="77777777" w:rsidR="001F5D61" w:rsidRDefault="001F5D61">
      <w:pPr>
        <w:pStyle w:val="BodyText"/>
        <w:rPr>
          <w:rFonts w:ascii="Arial"/>
          <w:b/>
          <w:sz w:val="18"/>
        </w:rPr>
      </w:pPr>
    </w:p>
    <w:p w14:paraId="133A04C2" w14:textId="77777777" w:rsidR="001F5D61" w:rsidRDefault="001F5D61">
      <w:pPr>
        <w:pStyle w:val="BodyText"/>
        <w:rPr>
          <w:rFonts w:ascii="Arial"/>
          <w:b/>
          <w:sz w:val="18"/>
        </w:rPr>
      </w:pPr>
    </w:p>
    <w:p w14:paraId="33D5336F" w14:textId="77777777" w:rsidR="001F5D61" w:rsidRDefault="001F5D61">
      <w:pPr>
        <w:pStyle w:val="BodyText"/>
        <w:rPr>
          <w:rFonts w:ascii="Arial"/>
          <w:b/>
          <w:sz w:val="18"/>
        </w:rPr>
      </w:pPr>
    </w:p>
    <w:p w14:paraId="15230291" w14:textId="77777777" w:rsidR="001F5D61" w:rsidRDefault="001F5D61">
      <w:pPr>
        <w:pStyle w:val="BodyText"/>
        <w:rPr>
          <w:rFonts w:ascii="Arial"/>
          <w:b/>
          <w:sz w:val="18"/>
        </w:rPr>
      </w:pPr>
    </w:p>
    <w:p w14:paraId="7B2634F6" w14:textId="77777777" w:rsidR="001F5D61" w:rsidRDefault="001F5D61">
      <w:pPr>
        <w:pStyle w:val="BodyText"/>
        <w:rPr>
          <w:rFonts w:ascii="Arial"/>
          <w:b/>
          <w:sz w:val="18"/>
        </w:rPr>
      </w:pPr>
    </w:p>
    <w:p w14:paraId="03CABBBB" w14:textId="77777777" w:rsidR="001F5D61" w:rsidRDefault="001F5D61">
      <w:pPr>
        <w:pStyle w:val="BodyText"/>
        <w:rPr>
          <w:rFonts w:ascii="Arial"/>
          <w:b/>
          <w:sz w:val="18"/>
        </w:rPr>
      </w:pPr>
    </w:p>
    <w:p w14:paraId="139099E0" w14:textId="77777777" w:rsidR="001F5D61" w:rsidRDefault="001F5D61">
      <w:pPr>
        <w:pStyle w:val="BodyText"/>
        <w:rPr>
          <w:rFonts w:ascii="Arial"/>
          <w:b/>
          <w:sz w:val="18"/>
        </w:rPr>
      </w:pPr>
    </w:p>
    <w:p w14:paraId="2D6BEEE8" w14:textId="77777777" w:rsidR="001F5D61" w:rsidRDefault="001F5D61">
      <w:pPr>
        <w:pStyle w:val="BodyText"/>
        <w:rPr>
          <w:rFonts w:ascii="Arial"/>
          <w:b/>
          <w:sz w:val="18"/>
        </w:rPr>
      </w:pPr>
    </w:p>
    <w:p w14:paraId="20B90D87" w14:textId="77777777" w:rsidR="001F5D61" w:rsidRDefault="001F5D61">
      <w:pPr>
        <w:pStyle w:val="BodyText"/>
        <w:rPr>
          <w:rFonts w:ascii="Arial"/>
          <w:b/>
          <w:sz w:val="18"/>
        </w:rPr>
      </w:pPr>
    </w:p>
    <w:p w14:paraId="7648C650" w14:textId="77777777" w:rsidR="001F5D61" w:rsidRDefault="001F5D61">
      <w:pPr>
        <w:pStyle w:val="BodyText"/>
        <w:rPr>
          <w:rFonts w:ascii="Arial"/>
          <w:b/>
          <w:sz w:val="18"/>
        </w:rPr>
      </w:pPr>
    </w:p>
    <w:p w14:paraId="60ECD5D5" w14:textId="77777777" w:rsidR="001F5D61" w:rsidRDefault="001F5D61">
      <w:pPr>
        <w:pStyle w:val="BodyText"/>
        <w:rPr>
          <w:rFonts w:ascii="Arial"/>
          <w:b/>
          <w:sz w:val="18"/>
        </w:rPr>
      </w:pPr>
    </w:p>
    <w:p w14:paraId="78D4466F" w14:textId="77777777" w:rsidR="001F5D61" w:rsidRDefault="001F5D61">
      <w:pPr>
        <w:pStyle w:val="BodyText"/>
        <w:rPr>
          <w:rFonts w:ascii="Arial"/>
          <w:b/>
          <w:sz w:val="18"/>
        </w:rPr>
      </w:pPr>
    </w:p>
    <w:p w14:paraId="029F0C69" w14:textId="26978E9B" w:rsidR="001F5D61" w:rsidRDefault="00A234DC">
      <w:pPr>
        <w:spacing w:before="135"/>
        <w:ind w:left="6711"/>
        <w:rPr>
          <w:rFonts w:ascii="Arial"/>
          <w:b/>
          <w:sz w:val="16"/>
        </w:rPr>
      </w:pPr>
      <w:r>
        <w:rPr>
          <w:rFonts w:ascii="Arial"/>
          <w:b/>
          <w:w w:val="105"/>
          <w:sz w:val="16"/>
        </w:rPr>
        <w:t>HR Organization</w:t>
      </w:r>
    </w:p>
    <w:p w14:paraId="2AABC3D4" w14:textId="77777777" w:rsidR="001F5D61" w:rsidRDefault="001F5D61">
      <w:pPr>
        <w:pStyle w:val="BodyText"/>
        <w:rPr>
          <w:rFonts w:ascii="Arial"/>
          <w:b/>
          <w:sz w:val="20"/>
        </w:rPr>
      </w:pPr>
    </w:p>
    <w:p w14:paraId="1A8471E3" w14:textId="77777777" w:rsidR="001F5D61" w:rsidRDefault="001F5D61">
      <w:pPr>
        <w:pStyle w:val="BodyText"/>
        <w:rPr>
          <w:rFonts w:ascii="Arial"/>
          <w:b/>
          <w:sz w:val="22"/>
        </w:rPr>
      </w:pPr>
    </w:p>
    <w:p w14:paraId="6611E216" w14:textId="77777777" w:rsidR="001F5D61" w:rsidRDefault="00A234DC">
      <w:pPr>
        <w:pStyle w:val="Heading3"/>
        <w:spacing w:before="51"/>
        <w:ind w:left="1566" w:right="1289" w:firstLine="0"/>
        <w:jc w:val="center"/>
      </w:pPr>
      <w:r>
        <w:t>Alignment of Business Organization and HR Organization</w:t>
      </w:r>
    </w:p>
    <w:p w14:paraId="571B50EA" w14:textId="77777777" w:rsidR="001F5D61" w:rsidRDefault="001F5D61">
      <w:pPr>
        <w:pStyle w:val="BodyText"/>
        <w:spacing w:before="5"/>
        <w:rPr>
          <w:b/>
          <w:sz w:val="23"/>
        </w:rPr>
      </w:pPr>
    </w:p>
    <w:p w14:paraId="4DFC0290" w14:textId="77777777" w:rsidR="001F5D61" w:rsidRDefault="00A234DC">
      <w:pPr>
        <w:pStyle w:val="BodyText"/>
        <w:spacing w:line="237" w:lineRule="auto"/>
        <w:ind w:left="1698" w:right="1885"/>
      </w:pPr>
      <w:r>
        <w:t>Source: Ulrich, D., Young, J., &amp; Brockbank, W. (2008). The twenty-First-Century HR Organization, Human Resource Management, 47(4), 829-850.</w:t>
      </w:r>
    </w:p>
    <w:p w14:paraId="57FB3B2F" w14:textId="77777777" w:rsidR="001F5D61" w:rsidRDefault="001F5D61">
      <w:pPr>
        <w:pStyle w:val="BodyText"/>
        <w:spacing w:before="3"/>
        <w:rPr>
          <w:sz w:val="23"/>
        </w:rPr>
      </w:pPr>
    </w:p>
    <w:p w14:paraId="5C1A50FD" w14:textId="77777777" w:rsidR="001F5D61" w:rsidRDefault="00A234DC">
      <w:pPr>
        <w:pStyle w:val="ListParagraph"/>
        <w:numPr>
          <w:ilvl w:val="1"/>
          <w:numId w:val="34"/>
        </w:numPr>
        <w:tabs>
          <w:tab w:val="left" w:pos="1715"/>
        </w:tabs>
        <w:rPr>
          <w:sz w:val="24"/>
        </w:rPr>
      </w:pPr>
      <w:r>
        <w:rPr>
          <w:sz w:val="24"/>
        </w:rPr>
        <w:t>Single/Functional</w:t>
      </w:r>
      <w:r>
        <w:rPr>
          <w:spacing w:val="-1"/>
          <w:sz w:val="24"/>
        </w:rPr>
        <w:t xml:space="preserve"> </w:t>
      </w:r>
      <w:r>
        <w:rPr>
          <w:sz w:val="24"/>
        </w:rPr>
        <w:t>Business</w:t>
      </w:r>
    </w:p>
    <w:p w14:paraId="78A1EEB8" w14:textId="77777777" w:rsidR="001F5D61" w:rsidRDefault="00A234DC">
      <w:pPr>
        <w:pStyle w:val="BodyText"/>
        <w:spacing w:before="180"/>
        <w:ind w:left="1643" w:right="1352" w:firstLine="2"/>
      </w:pPr>
      <w:r>
        <w:t>In a single/functional business organization, a strong HR functional organization usually makes the most sense. This means identifying staff specialists who can design HR practices that match the needs of the business and deliver them to all corners of the company. Employees who move from site to site want to find familiar terms and work conditions. Managers want to know what is expected of them regardless of where they work. HR professionals in local plants or operations need a solid line to their HR hierarchy while supporting the business leaders in these local plants or operation.HR departments in single/functional business companies are susceptible to the following common mistakes:</w:t>
      </w:r>
    </w:p>
    <w:p w14:paraId="77500FDD" w14:textId="77777777" w:rsidR="001F5D61" w:rsidRDefault="001F5D61">
      <w:pPr>
        <w:pStyle w:val="BodyText"/>
        <w:spacing w:before="9"/>
        <w:rPr>
          <w:sz w:val="22"/>
        </w:rPr>
      </w:pPr>
    </w:p>
    <w:p w14:paraId="557D7769" w14:textId="77777777" w:rsidR="001F5D61" w:rsidRDefault="00A234DC">
      <w:pPr>
        <w:pStyle w:val="ListParagraph"/>
        <w:numPr>
          <w:ilvl w:val="2"/>
          <w:numId w:val="34"/>
        </w:numPr>
        <w:tabs>
          <w:tab w:val="left" w:pos="2248"/>
        </w:tabs>
        <w:rPr>
          <w:sz w:val="24"/>
        </w:rPr>
      </w:pPr>
      <w:r>
        <w:rPr>
          <w:sz w:val="24"/>
        </w:rPr>
        <w:t>Hyper-flexibility.</w:t>
      </w:r>
    </w:p>
    <w:p w14:paraId="495AE729" w14:textId="77777777" w:rsidR="001F5D61" w:rsidRDefault="001F5D61">
      <w:pPr>
        <w:pStyle w:val="BodyText"/>
        <w:spacing w:before="2"/>
        <w:rPr>
          <w:sz w:val="23"/>
        </w:rPr>
      </w:pPr>
    </w:p>
    <w:p w14:paraId="3F62FEF0" w14:textId="77777777" w:rsidR="001F5D61" w:rsidRDefault="00A234DC">
      <w:pPr>
        <w:pStyle w:val="BodyText"/>
        <w:ind w:left="1665" w:right="1352"/>
      </w:pPr>
      <w:r>
        <w:t>Many HR professionals want their work to be flexible, with unique HR systems and practices for their unit rather than standardized, even though flexibility can do more harm than good when the basic business is similar across the organization. Flexibility in HR should match diversity of business operations.</w:t>
      </w:r>
    </w:p>
    <w:p w14:paraId="53DB1E5E" w14:textId="77777777" w:rsidR="001F5D61" w:rsidRDefault="001F5D61">
      <w:pPr>
        <w:pStyle w:val="BodyText"/>
        <w:spacing w:before="10"/>
        <w:rPr>
          <w:sz w:val="22"/>
        </w:rPr>
      </w:pPr>
    </w:p>
    <w:p w14:paraId="1828EC8B" w14:textId="77777777" w:rsidR="001F5D61" w:rsidRDefault="00A234DC">
      <w:pPr>
        <w:pStyle w:val="ListParagraph"/>
        <w:numPr>
          <w:ilvl w:val="2"/>
          <w:numId w:val="34"/>
        </w:numPr>
        <w:tabs>
          <w:tab w:val="left" w:pos="2248"/>
        </w:tabs>
        <w:rPr>
          <w:sz w:val="24"/>
        </w:rPr>
      </w:pPr>
      <w:r>
        <w:rPr>
          <w:sz w:val="24"/>
        </w:rPr>
        <w:t>Separating corporate and operating-unit</w:t>
      </w:r>
      <w:r>
        <w:rPr>
          <w:spacing w:val="-2"/>
          <w:sz w:val="24"/>
        </w:rPr>
        <w:t xml:space="preserve"> </w:t>
      </w:r>
      <w:r>
        <w:rPr>
          <w:sz w:val="24"/>
        </w:rPr>
        <w:t>HR.</w:t>
      </w:r>
    </w:p>
    <w:p w14:paraId="750755A7" w14:textId="77777777" w:rsidR="001F5D61" w:rsidRDefault="001F5D61">
      <w:pPr>
        <w:pStyle w:val="BodyText"/>
        <w:spacing w:before="2"/>
        <w:rPr>
          <w:sz w:val="23"/>
        </w:rPr>
      </w:pPr>
    </w:p>
    <w:p w14:paraId="356DDA9C" w14:textId="77777777" w:rsidR="001F5D61" w:rsidRDefault="00A234DC">
      <w:pPr>
        <w:pStyle w:val="BodyText"/>
        <w:ind w:left="1665" w:right="1425"/>
      </w:pPr>
      <w:r>
        <w:t>As single businesses expand, the increasing workforce seems to generate a need for operating-unit HR specialists. Both corporate and operating units add HR staff, creating a financial and administrative burden and leading to unnecessary proliferation and redundancy of HR practices.</w:t>
      </w:r>
    </w:p>
    <w:p w14:paraId="52685EB9" w14:textId="77777777" w:rsidR="001F5D61" w:rsidRDefault="001F5D61">
      <w:pPr>
        <w:sectPr w:rsidR="001F5D61">
          <w:pgSz w:w="11910" w:h="16840"/>
          <w:pgMar w:top="1320" w:right="0" w:bottom="280" w:left="320" w:header="891" w:footer="0" w:gutter="0"/>
          <w:cols w:space="720"/>
        </w:sectPr>
      </w:pPr>
    </w:p>
    <w:p w14:paraId="0906C710" w14:textId="77777777" w:rsidR="001F5D61" w:rsidRDefault="00A234DC">
      <w:pPr>
        <w:pStyle w:val="ListParagraph"/>
        <w:numPr>
          <w:ilvl w:val="2"/>
          <w:numId w:val="34"/>
        </w:numPr>
        <w:tabs>
          <w:tab w:val="left" w:pos="2248"/>
        </w:tabs>
        <w:spacing w:before="88"/>
        <w:rPr>
          <w:sz w:val="24"/>
        </w:rPr>
      </w:pPr>
      <w:r>
        <w:rPr>
          <w:sz w:val="24"/>
        </w:rPr>
        <w:lastRenderedPageBreak/>
        <w:t>Isolation.</w:t>
      </w:r>
    </w:p>
    <w:p w14:paraId="640F5AD8" w14:textId="77777777" w:rsidR="001F5D61" w:rsidRDefault="001F5D61">
      <w:pPr>
        <w:pStyle w:val="BodyText"/>
        <w:spacing w:before="3"/>
        <w:rPr>
          <w:sz w:val="23"/>
        </w:rPr>
      </w:pPr>
    </w:p>
    <w:p w14:paraId="3C1D0CDA" w14:textId="77777777" w:rsidR="001F5D61" w:rsidRDefault="00A234DC">
      <w:pPr>
        <w:pStyle w:val="BodyText"/>
        <w:ind w:left="1665" w:right="1352"/>
      </w:pPr>
      <w:r>
        <w:t>Corporate staff specialists who distance themselves from business realities respond slowly to business changes. Barricaded in corporate offices, they are at risk of designing HR practices that worked in the past but not for the future.</w:t>
      </w:r>
    </w:p>
    <w:p w14:paraId="4182CEC1" w14:textId="77777777" w:rsidR="001F5D61" w:rsidRDefault="001F5D61">
      <w:pPr>
        <w:pStyle w:val="BodyText"/>
        <w:spacing w:before="6"/>
        <w:rPr>
          <w:sz w:val="22"/>
        </w:rPr>
      </w:pPr>
    </w:p>
    <w:p w14:paraId="5242877F" w14:textId="77777777" w:rsidR="001F5D61" w:rsidRDefault="00A234DC">
      <w:pPr>
        <w:pStyle w:val="ListParagraph"/>
        <w:numPr>
          <w:ilvl w:val="2"/>
          <w:numId w:val="34"/>
        </w:numPr>
        <w:tabs>
          <w:tab w:val="left" w:pos="2248"/>
        </w:tabs>
        <w:spacing w:before="1"/>
        <w:rPr>
          <w:sz w:val="24"/>
        </w:rPr>
      </w:pPr>
      <w:r>
        <w:rPr>
          <w:sz w:val="24"/>
        </w:rPr>
        <w:t>Disintegration.</w:t>
      </w:r>
    </w:p>
    <w:p w14:paraId="5D54F49E" w14:textId="77777777" w:rsidR="001F5D61" w:rsidRDefault="001F5D61">
      <w:pPr>
        <w:pStyle w:val="BodyText"/>
        <w:spacing w:before="2"/>
        <w:rPr>
          <w:sz w:val="23"/>
        </w:rPr>
      </w:pPr>
    </w:p>
    <w:p w14:paraId="1F39374E" w14:textId="1F46929F" w:rsidR="001F5D61" w:rsidRDefault="00A234DC">
      <w:pPr>
        <w:pStyle w:val="BodyText"/>
        <w:ind w:left="1643" w:right="1353" w:firstLine="2"/>
      </w:pPr>
      <w:r>
        <w:t xml:space="preserve">Functional HR specialists often settle into silos that separate them from one </w:t>
      </w:r>
      <w:r>
        <w:rPr>
          <w:spacing w:val="-4"/>
        </w:rPr>
        <w:t xml:space="preserve">another. </w:t>
      </w:r>
      <w:r>
        <w:t xml:space="preserve">When recommendations for new HR policies and/or procedures come from separate specialties, it may become difficult to </w:t>
      </w:r>
      <w:r>
        <w:rPr>
          <w:spacing w:val="-3"/>
        </w:rPr>
        <w:t xml:space="preserve">weave </w:t>
      </w:r>
      <w:r>
        <w:t xml:space="preserve">the resulting practices into a unified whole. </w:t>
      </w:r>
      <w:r>
        <w:rPr>
          <w:spacing w:val="-7"/>
        </w:rPr>
        <w:t xml:space="preserve">Too </w:t>
      </w:r>
      <w:r>
        <w:t xml:space="preserve">many companies hire based on one set of criteria, train based on a different set, and evaluate performance on </w:t>
      </w:r>
      <w:r>
        <w:rPr>
          <w:spacing w:val="-2"/>
        </w:rPr>
        <w:t xml:space="preserve">yet </w:t>
      </w:r>
      <w:r>
        <w:t xml:space="preserve">a third. Then, their leaders wonder </w:t>
      </w:r>
      <w:r>
        <w:rPr>
          <w:spacing w:val="-2"/>
        </w:rPr>
        <w:t xml:space="preserve">why </w:t>
      </w:r>
      <w:r>
        <w:t>employees lack a common set of goals and</w:t>
      </w:r>
      <w:r>
        <w:rPr>
          <w:spacing w:val="-1"/>
        </w:rPr>
        <w:t xml:space="preserve"> </w:t>
      </w:r>
      <w:r>
        <w:t>objectives.</w:t>
      </w:r>
    </w:p>
    <w:p w14:paraId="710B6002" w14:textId="77777777" w:rsidR="001F5D61" w:rsidRDefault="001F5D61">
      <w:pPr>
        <w:pStyle w:val="BodyText"/>
        <w:spacing w:before="12"/>
        <w:rPr>
          <w:sz w:val="22"/>
        </w:rPr>
      </w:pPr>
    </w:p>
    <w:p w14:paraId="5C6F212A" w14:textId="77777777" w:rsidR="001F5D61" w:rsidRDefault="00A234DC">
      <w:pPr>
        <w:pStyle w:val="BodyText"/>
        <w:ind w:left="1643" w:right="1546" w:firstLine="2"/>
      </w:pPr>
      <w:r>
        <w:t>The HR functional organization suits a single business strategy. It should not be abandoned in favor of the more popular shared service organization unless the structure and strategy of the business mandate the choice. We see only about 10% of large organizations following this functional organization alignment.</w:t>
      </w:r>
    </w:p>
    <w:p w14:paraId="2E582C97" w14:textId="77777777" w:rsidR="001F5D61" w:rsidRDefault="001F5D61">
      <w:pPr>
        <w:pStyle w:val="BodyText"/>
        <w:spacing w:before="11"/>
        <w:rPr>
          <w:sz w:val="22"/>
        </w:rPr>
      </w:pPr>
    </w:p>
    <w:p w14:paraId="07B358A7" w14:textId="77777777" w:rsidR="001F5D61" w:rsidRDefault="00A234DC">
      <w:pPr>
        <w:pStyle w:val="ListParagraph"/>
        <w:numPr>
          <w:ilvl w:val="1"/>
          <w:numId w:val="34"/>
        </w:numPr>
        <w:tabs>
          <w:tab w:val="left" w:pos="1715"/>
        </w:tabs>
        <w:rPr>
          <w:sz w:val="24"/>
        </w:rPr>
      </w:pPr>
      <w:r>
        <w:rPr>
          <w:sz w:val="24"/>
        </w:rPr>
        <w:t>Holding</w:t>
      </w:r>
      <w:r>
        <w:rPr>
          <w:spacing w:val="-3"/>
          <w:sz w:val="24"/>
        </w:rPr>
        <w:t xml:space="preserve"> </w:t>
      </w:r>
      <w:r>
        <w:rPr>
          <w:sz w:val="24"/>
        </w:rPr>
        <w:t>Company</w:t>
      </w:r>
    </w:p>
    <w:p w14:paraId="065CB033" w14:textId="77777777" w:rsidR="001F5D61" w:rsidRDefault="00A234DC">
      <w:pPr>
        <w:pStyle w:val="BodyText"/>
        <w:spacing w:before="180"/>
        <w:ind w:left="1643" w:right="1449" w:firstLine="2"/>
      </w:pPr>
      <w:r>
        <w:t xml:space="preserve">A company composed of multiple, unrelated, independently managed businesses is best described as a holding </w:t>
      </w:r>
      <w:r>
        <w:rPr>
          <w:spacing w:val="-4"/>
        </w:rPr>
        <w:t xml:space="preserve">company. </w:t>
      </w:r>
      <w:r>
        <w:t xml:space="preserve">In a holding </w:t>
      </w:r>
      <w:r>
        <w:rPr>
          <w:spacing w:val="-4"/>
        </w:rPr>
        <w:t xml:space="preserve">company, </w:t>
      </w:r>
      <w:r>
        <w:t xml:space="preserve">there is often little or no HR at a </w:t>
      </w:r>
      <w:r>
        <w:rPr>
          <w:spacing w:val="-3"/>
        </w:rPr>
        <w:t xml:space="preserve">corporate </w:t>
      </w:r>
      <w:r>
        <w:t xml:space="preserve">level and little impetus to implement HR. Each business is expected to create and manage its own autonomous HR practices based on the specific needs of the business. Therefore, HR is embedded within the businesses. </w:t>
      </w:r>
      <w:r>
        <w:rPr>
          <w:spacing w:val="-3"/>
        </w:rPr>
        <w:t xml:space="preserve">Realistically, </w:t>
      </w:r>
      <w:r>
        <w:t>as long as the</w:t>
      </w:r>
      <w:r>
        <w:rPr>
          <w:spacing w:val="-7"/>
        </w:rPr>
        <w:t xml:space="preserve"> </w:t>
      </w:r>
      <w:r>
        <w:t>corporation</w:t>
      </w:r>
      <w:r>
        <w:rPr>
          <w:spacing w:val="-3"/>
        </w:rPr>
        <w:t xml:space="preserve"> </w:t>
      </w:r>
      <w:r>
        <w:t>is</w:t>
      </w:r>
      <w:r>
        <w:rPr>
          <w:spacing w:val="-6"/>
        </w:rPr>
        <w:t xml:space="preserve"> </w:t>
      </w:r>
      <w:r>
        <w:t>managed</w:t>
      </w:r>
      <w:r>
        <w:rPr>
          <w:spacing w:val="-2"/>
        </w:rPr>
        <w:t xml:space="preserve"> </w:t>
      </w:r>
      <w:r>
        <w:t>as</w:t>
      </w:r>
      <w:r>
        <w:rPr>
          <w:spacing w:val="-5"/>
        </w:rPr>
        <w:t xml:space="preserve"> </w:t>
      </w:r>
      <w:r>
        <w:t>a</w:t>
      </w:r>
      <w:r>
        <w:rPr>
          <w:spacing w:val="-4"/>
        </w:rPr>
        <w:t xml:space="preserve"> </w:t>
      </w:r>
      <w:r>
        <w:t>group</w:t>
      </w:r>
      <w:r>
        <w:rPr>
          <w:spacing w:val="-3"/>
        </w:rPr>
        <w:t xml:space="preserve"> </w:t>
      </w:r>
      <w:r>
        <w:t>of</w:t>
      </w:r>
      <w:r>
        <w:rPr>
          <w:spacing w:val="-3"/>
        </w:rPr>
        <w:t xml:space="preserve"> </w:t>
      </w:r>
      <w:r>
        <w:t>independent</w:t>
      </w:r>
      <w:r>
        <w:rPr>
          <w:spacing w:val="-4"/>
        </w:rPr>
        <w:t xml:space="preserve"> </w:t>
      </w:r>
      <w:r>
        <w:t>businesses</w:t>
      </w:r>
      <w:r>
        <w:rPr>
          <w:spacing w:val="-3"/>
        </w:rPr>
        <w:t xml:space="preserve"> </w:t>
      </w:r>
      <w:r>
        <w:t>tied</w:t>
      </w:r>
      <w:r>
        <w:rPr>
          <w:spacing w:val="-4"/>
        </w:rPr>
        <w:t xml:space="preserve"> </w:t>
      </w:r>
      <w:r>
        <w:t>together</w:t>
      </w:r>
      <w:r>
        <w:rPr>
          <w:spacing w:val="-5"/>
        </w:rPr>
        <w:t xml:space="preserve"> </w:t>
      </w:r>
      <w:r>
        <w:t>only</w:t>
      </w:r>
      <w:r>
        <w:rPr>
          <w:spacing w:val="-7"/>
        </w:rPr>
        <w:t xml:space="preserve"> </w:t>
      </w:r>
      <w:r>
        <w:t>by a common treasury function (how investment funding is raised) and perhaps investor relations (if the company is publicly traded), HR requirements and the benefits of interaction among subsidiary HR groups are minimal. Even in those cases where there is a corporate HR function, it is likely to be small and focused primarily on executive talent recruiting and managing executive</w:t>
      </w:r>
      <w:r>
        <w:rPr>
          <w:spacing w:val="-8"/>
        </w:rPr>
        <w:t xml:space="preserve"> </w:t>
      </w:r>
      <w:r>
        <w:t>compensation.</w:t>
      </w:r>
    </w:p>
    <w:p w14:paraId="2CE04A7A" w14:textId="77777777" w:rsidR="001F5D61" w:rsidRDefault="001F5D61">
      <w:pPr>
        <w:pStyle w:val="BodyText"/>
        <w:spacing w:before="1"/>
        <w:rPr>
          <w:sz w:val="23"/>
        </w:rPr>
      </w:pPr>
    </w:p>
    <w:p w14:paraId="3395FBC5" w14:textId="77777777" w:rsidR="001F5D61" w:rsidRDefault="00A234DC">
      <w:pPr>
        <w:pStyle w:val="BodyText"/>
        <w:ind w:left="1643" w:right="1373" w:firstLine="2"/>
      </w:pPr>
      <w:r>
        <w:t>While each independent organization may work well, the corporate value is by definition no more (and often less) than the sum of the independent parts. If organizing HR for a holding company, the requirement is to embed dedicated HR departments within business units and ensure they are appropriately focused and well led. Here are some of the common mistakes to avoid:</w:t>
      </w:r>
    </w:p>
    <w:p w14:paraId="1BE8790E" w14:textId="77777777" w:rsidR="001F5D61" w:rsidRDefault="001F5D61">
      <w:pPr>
        <w:pStyle w:val="BodyText"/>
        <w:spacing w:before="9"/>
        <w:rPr>
          <w:sz w:val="22"/>
        </w:rPr>
      </w:pPr>
    </w:p>
    <w:p w14:paraId="4078C250" w14:textId="77777777" w:rsidR="001F5D61" w:rsidRDefault="00A234DC">
      <w:pPr>
        <w:pStyle w:val="ListParagraph"/>
        <w:numPr>
          <w:ilvl w:val="2"/>
          <w:numId w:val="34"/>
        </w:numPr>
        <w:tabs>
          <w:tab w:val="left" w:pos="2248"/>
        </w:tabs>
        <w:rPr>
          <w:sz w:val="24"/>
        </w:rPr>
      </w:pPr>
      <w:r>
        <w:rPr>
          <w:sz w:val="24"/>
        </w:rPr>
        <w:t>Corporate</w:t>
      </w:r>
      <w:r>
        <w:rPr>
          <w:spacing w:val="-3"/>
          <w:sz w:val="24"/>
        </w:rPr>
        <w:t xml:space="preserve"> </w:t>
      </w:r>
      <w:r>
        <w:rPr>
          <w:sz w:val="24"/>
        </w:rPr>
        <w:t>interference.</w:t>
      </w:r>
    </w:p>
    <w:p w14:paraId="73C341B0" w14:textId="77777777" w:rsidR="001F5D61" w:rsidRDefault="001F5D61">
      <w:pPr>
        <w:pStyle w:val="BodyText"/>
        <w:rPr>
          <w:sz w:val="23"/>
        </w:rPr>
      </w:pPr>
    </w:p>
    <w:p w14:paraId="24BBF9D8" w14:textId="77777777" w:rsidR="001F5D61" w:rsidRDefault="00A234DC">
      <w:pPr>
        <w:pStyle w:val="BodyText"/>
        <w:spacing w:before="1"/>
        <w:ind w:left="1643" w:right="1364" w:firstLine="2"/>
      </w:pPr>
      <w:r>
        <w:t>A true holding company should have limited corporate involvement in the HR work done at the business-unit level. Corporate should set general directions and philosophy, but HR policies, practices, and priorities belong to the business units.</w:t>
      </w:r>
    </w:p>
    <w:p w14:paraId="5A6CA584" w14:textId="77777777" w:rsidR="001F5D61" w:rsidRDefault="001F5D61">
      <w:pPr>
        <w:pStyle w:val="BodyText"/>
        <w:spacing w:before="9"/>
        <w:rPr>
          <w:sz w:val="22"/>
        </w:rPr>
      </w:pPr>
    </w:p>
    <w:p w14:paraId="15168ED3" w14:textId="77777777" w:rsidR="001F5D61" w:rsidRDefault="00A234DC">
      <w:pPr>
        <w:pStyle w:val="ListParagraph"/>
        <w:numPr>
          <w:ilvl w:val="2"/>
          <w:numId w:val="34"/>
        </w:numPr>
        <w:tabs>
          <w:tab w:val="left" w:pos="2248"/>
        </w:tabs>
        <w:rPr>
          <w:sz w:val="24"/>
        </w:rPr>
      </w:pPr>
      <w:r>
        <w:rPr>
          <w:sz w:val="24"/>
        </w:rPr>
        <w:t>Lack of</w:t>
      </w:r>
      <w:r>
        <w:rPr>
          <w:spacing w:val="-2"/>
          <w:sz w:val="24"/>
        </w:rPr>
        <w:t xml:space="preserve"> </w:t>
      </w:r>
      <w:r>
        <w:rPr>
          <w:sz w:val="24"/>
        </w:rPr>
        <w:t>sharing.</w:t>
      </w:r>
    </w:p>
    <w:p w14:paraId="1D71EE46" w14:textId="77777777" w:rsidR="001F5D61" w:rsidRDefault="001F5D61">
      <w:pPr>
        <w:rPr>
          <w:sz w:val="24"/>
        </w:rPr>
        <w:sectPr w:rsidR="001F5D61">
          <w:pgSz w:w="11910" w:h="16840"/>
          <w:pgMar w:top="1320" w:right="0" w:bottom="280" w:left="320" w:header="891" w:footer="0" w:gutter="0"/>
          <w:cols w:space="720"/>
        </w:sectPr>
      </w:pPr>
    </w:p>
    <w:p w14:paraId="36CEC10E" w14:textId="77777777" w:rsidR="001F5D61" w:rsidRDefault="00A234DC">
      <w:pPr>
        <w:pStyle w:val="BodyText"/>
        <w:spacing w:before="90"/>
        <w:ind w:left="1643" w:right="1440" w:firstLine="2"/>
      </w:pPr>
      <w:r>
        <w:lastRenderedPageBreak/>
        <w:t>Diverse business units find it easy to slide from autonomy into isolation. In the absence of a business imperative for coordination, HR leaders and professionals need to make extra efforts to stay in touch with one another, sharing lessons through learning communities, technology, or other forums. Without a corporate HR function to host and sponsor such meetings, HR departments within independent businesses need to take extra efforts to avoid the “out of sight, out of mind” trap.</w:t>
      </w:r>
    </w:p>
    <w:p w14:paraId="34D116D2" w14:textId="77777777" w:rsidR="001F5D61" w:rsidRDefault="001F5D61">
      <w:pPr>
        <w:pStyle w:val="BodyText"/>
        <w:spacing w:before="10"/>
        <w:rPr>
          <w:sz w:val="22"/>
        </w:rPr>
      </w:pPr>
    </w:p>
    <w:p w14:paraId="54653CDF" w14:textId="77777777" w:rsidR="001F5D61" w:rsidRDefault="00A234DC">
      <w:pPr>
        <w:pStyle w:val="ListParagraph"/>
        <w:numPr>
          <w:ilvl w:val="2"/>
          <w:numId w:val="34"/>
        </w:numPr>
        <w:tabs>
          <w:tab w:val="left" w:pos="2248"/>
        </w:tabs>
        <w:rPr>
          <w:sz w:val="24"/>
        </w:rPr>
      </w:pPr>
      <w:r>
        <w:rPr>
          <w:sz w:val="24"/>
        </w:rPr>
        <w:t>Repatenting the</w:t>
      </w:r>
      <w:r>
        <w:rPr>
          <w:spacing w:val="-5"/>
          <w:sz w:val="24"/>
        </w:rPr>
        <w:t xml:space="preserve"> </w:t>
      </w:r>
      <w:r>
        <w:rPr>
          <w:sz w:val="24"/>
        </w:rPr>
        <w:t>wheel.</w:t>
      </w:r>
    </w:p>
    <w:p w14:paraId="4ADD14E6" w14:textId="77777777" w:rsidR="001F5D61" w:rsidRDefault="001F5D61">
      <w:pPr>
        <w:pStyle w:val="BodyText"/>
        <w:spacing w:before="2"/>
        <w:rPr>
          <w:sz w:val="23"/>
        </w:rPr>
      </w:pPr>
    </w:p>
    <w:p w14:paraId="1E7785E3" w14:textId="25A91028" w:rsidR="001F5D61" w:rsidRDefault="00A234DC">
      <w:pPr>
        <w:pStyle w:val="BodyText"/>
        <w:ind w:left="1643" w:right="1815" w:firstLine="2"/>
        <w:jc w:val="both"/>
      </w:pPr>
      <w:r>
        <w:t>Even</w:t>
      </w:r>
      <w:r>
        <w:rPr>
          <w:spacing w:val="-2"/>
        </w:rPr>
        <w:t xml:space="preserve"> </w:t>
      </w:r>
      <w:r>
        <w:t>when</w:t>
      </w:r>
      <w:r>
        <w:rPr>
          <w:spacing w:val="-4"/>
        </w:rPr>
        <w:t xml:space="preserve"> </w:t>
      </w:r>
      <w:r>
        <w:t>business-unit</w:t>
      </w:r>
      <w:r>
        <w:rPr>
          <w:spacing w:val="-4"/>
        </w:rPr>
        <w:t xml:space="preserve"> </w:t>
      </w:r>
      <w:r>
        <w:t>HR</w:t>
      </w:r>
      <w:r>
        <w:rPr>
          <w:spacing w:val="-4"/>
        </w:rPr>
        <w:t xml:space="preserve"> </w:t>
      </w:r>
      <w:r>
        <w:t>departments</w:t>
      </w:r>
      <w:r>
        <w:rPr>
          <w:spacing w:val="-6"/>
        </w:rPr>
        <w:t xml:space="preserve"> </w:t>
      </w:r>
      <w:r>
        <w:t>are</w:t>
      </w:r>
      <w:r>
        <w:rPr>
          <w:spacing w:val="-5"/>
        </w:rPr>
        <w:t xml:space="preserve"> </w:t>
      </w:r>
      <w:r>
        <w:t>in</w:t>
      </w:r>
      <w:r>
        <w:rPr>
          <w:spacing w:val="-5"/>
        </w:rPr>
        <w:t xml:space="preserve"> </w:t>
      </w:r>
      <w:r>
        <w:t>touch</w:t>
      </w:r>
      <w:r>
        <w:rPr>
          <w:spacing w:val="-2"/>
        </w:rPr>
        <w:t xml:space="preserve"> </w:t>
      </w:r>
      <w:r>
        <w:t>with</w:t>
      </w:r>
      <w:r>
        <w:rPr>
          <w:spacing w:val="-3"/>
        </w:rPr>
        <w:t xml:space="preserve"> </w:t>
      </w:r>
      <w:r>
        <w:t>one</w:t>
      </w:r>
      <w:r>
        <w:rPr>
          <w:spacing w:val="-6"/>
        </w:rPr>
        <w:t xml:space="preserve"> </w:t>
      </w:r>
      <w:r>
        <w:rPr>
          <w:spacing w:val="-3"/>
        </w:rPr>
        <w:t xml:space="preserve">another, </w:t>
      </w:r>
      <w:r>
        <w:t>they</w:t>
      </w:r>
      <w:r>
        <w:rPr>
          <w:spacing w:val="-4"/>
        </w:rPr>
        <w:t xml:space="preserve"> </w:t>
      </w:r>
      <w:r>
        <w:t xml:space="preserve">often </w:t>
      </w:r>
      <w:r>
        <w:rPr>
          <w:spacing w:val="-2"/>
        </w:rPr>
        <w:t xml:space="preserve">prefer </w:t>
      </w:r>
      <w:r>
        <w:t>to develop programs on their own. In the holding company context, the “not invented</w:t>
      </w:r>
      <w:r>
        <w:rPr>
          <w:spacing w:val="-5"/>
        </w:rPr>
        <w:t xml:space="preserve"> </w:t>
      </w:r>
      <w:r>
        <w:t>here”</w:t>
      </w:r>
      <w:r>
        <w:rPr>
          <w:spacing w:val="-3"/>
        </w:rPr>
        <w:t xml:space="preserve"> </w:t>
      </w:r>
      <w:r>
        <w:t>syndrome</w:t>
      </w:r>
      <w:r>
        <w:rPr>
          <w:spacing w:val="-3"/>
        </w:rPr>
        <w:t xml:space="preserve"> </w:t>
      </w:r>
      <w:r>
        <w:t>is</w:t>
      </w:r>
      <w:r>
        <w:rPr>
          <w:spacing w:val="-3"/>
        </w:rPr>
        <w:t xml:space="preserve"> </w:t>
      </w:r>
      <w:r>
        <w:t>especially</w:t>
      </w:r>
      <w:r>
        <w:rPr>
          <w:spacing w:val="-4"/>
        </w:rPr>
        <w:t xml:space="preserve"> </w:t>
      </w:r>
      <w:r>
        <w:t>alive</w:t>
      </w:r>
      <w:r>
        <w:rPr>
          <w:spacing w:val="-5"/>
        </w:rPr>
        <w:t xml:space="preserve"> </w:t>
      </w:r>
      <w:r>
        <w:t>and</w:t>
      </w:r>
      <w:r>
        <w:rPr>
          <w:spacing w:val="-6"/>
        </w:rPr>
        <w:t xml:space="preserve"> </w:t>
      </w:r>
      <w:r>
        <w:t>well,</w:t>
      </w:r>
      <w:r>
        <w:rPr>
          <w:spacing w:val="-3"/>
        </w:rPr>
        <w:t xml:space="preserve"> </w:t>
      </w:r>
      <w:r>
        <w:t>and</w:t>
      </w:r>
      <w:r>
        <w:rPr>
          <w:spacing w:val="-4"/>
        </w:rPr>
        <w:t xml:space="preserve"> </w:t>
      </w:r>
      <w:r>
        <w:t>many</w:t>
      </w:r>
      <w:r>
        <w:rPr>
          <w:spacing w:val="-6"/>
        </w:rPr>
        <w:t xml:space="preserve"> </w:t>
      </w:r>
      <w:r>
        <w:t>professionals</w:t>
      </w:r>
      <w:r>
        <w:rPr>
          <w:spacing w:val="-4"/>
        </w:rPr>
        <w:t xml:space="preserve"> </w:t>
      </w:r>
      <w:r>
        <w:t>are</w:t>
      </w:r>
    </w:p>
    <w:p w14:paraId="6A581022" w14:textId="7AD5F7EF" w:rsidR="001F5D61" w:rsidRDefault="00B95EA2">
      <w:pPr>
        <w:pStyle w:val="BodyText"/>
        <w:rPr>
          <w:sz w:val="20"/>
        </w:rPr>
      </w:pPr>
      <w:r>
        <w:rPr>
          <w:noProof/>
        </w:rPr>
        <w:pict w14:anchorId="5FDFB1CB">
          <v:shape id="_x0000_s1329" type="#_x0000_t202" style="position:absolute;margin-left:41.7pt;margin-top:3.95pt;width:505.35pt;height:194.25pt;z-index:252633088" filled="f" stroked="f">
            <v:textbox style="mso-next-textbox:#_x0000_s1329" inset="0,0,0,0">
              <w:txbxContent>
                <w:p w14:paraId="28EFE424" w14:textId="77777777" w:rsidR="00B95EA2" w:rsidRDefault="00B95EA2">
                  <w:pPr>
                    <w:spacing w:before="3"/>
                    <w:ind w:left="809" w:right="1448"/>
                    <w:rPr>
                      <w:sz w:val="24"/>
                    </w:rPr>
                  </w:pPr>
                  <w:r>
                    <w:rPr>
                      <w:sz w:val="24"/>
                    </w:rPr>
                    <w:t>reluctant to utilize programs they did not create. Business HR units in holding companies should consider some form of regular communication that facilitates coordination in areas when unique business solutions are not needed.</w:t>
                  </w:r>
                </w:p>
                <w:p w14:paraId="16100DAD" w14:textId="77777777" w:rsidR="00B95EA2" w:rsidRDefault="00B95EA2">
                  <w:pPr>
                    <w:spacing w:before="9"/>
                  </w:pPr>
                </w:p>
                <w:p w14:paraId="00E95C1A" w14:textId="77777777" w:rsidR="00B95EA2" w:rsidRDefault="00B95EA2">
                  <w:pPr>
                    <w:spacing w:before="1"/>
                    <w:ind w:left="811"/>
                    <w:rPr>
                      <w:sz w:val="24"/>
                    </w:rPr>
                  </w:pPr>
                  <w:r>
                    <w:rPr>
                      <w:sz w:val="24"/>
                    </w:rPr>
                    <w:t>2.2.4. Linearity.</w:t>
                  </w:r>
                </w:p>
                <w:p w14:paraId="137EF20B" w14:textId="77777777" w:rsidR="00B95EA2" w:rsidRDefault="00B95EA2">
                  <w:pPr>
                    <w:spacing w:before="11"/>
                  </w:pPr>
                </w:p>
                <w:p w14:paraId="08184400" w14:textId="77777777" w:rsidR="00B95EA2" w:rsidRDefault="00B95EA2">
                  <w:pPr>
                    <w:spacing w:before="1"/>
                    <w:ind w:left="809" w:right="1388" w:firstLine="2"/>
                    <w:rPr>
                      <w:sz w:val="24"/>
                    </w:rPr>
                  </w:pPr>
                  <w:r>
                    <w:rPr>
                      <w:sz w:val="24"/>
                    </w:rPr>
                    <w:t>A danger for HR professionals in holding companies is that they may become overly focused on the short-term needs of the business and may overlook long-term business implications of HR’s involvement and potential for contribution. HR must not only focus on those issues central to market share growth and short-term profitability, but must also ensure that the business is operating within a long-term vision and strategy and is complying with regulatory mandates such as domestic labor law.</w:t>
                  </w:r>
                </w:p>
                <w:p w14:paraId="25F5753A" w14:textId="77777777" w:rsidR="00B95EA2" w:rsidRDefault="00B95EA2">
                  <w:pPr>
                    <w:spacing w:before="3"/>
                    <w:rPr>
                      <w:sz w:val="23"/>
                    </w:rPr>
                  </w:pPr>
                </w:p>
                <w:p w14:paraId="549EFD43" w14:textId="77777777" w:rsidR="00B95EA2" w:rsidRDefault="00B95EA2">
                  <w:pPr>
                    <w:spacing w:line="237" w:lineRule="auto"/>
                    <w:ind w:left="809" w:right="1371" w:firstLine="2"/>
                    <w:rPr>
                      <w:sz w:val="24"/>
                    </w:rPr>
                  </w:pPr>
                  <w:r>
                    <w:rPr>
                      <w:sz w:val="24"/>
                    </w:rPr>
                    <w:t>While relatively few true holding companies exist, the closer a firm comes to that model, the more its HR work needs to be located in dedicated business-unit operations.</w:t>
                  </w:r>
                </w:p>
              </w:txbxContent>
            </v:textbox>
          </v:shape>
        </w:pict>
      </w:r>
    </w:p>
    <w:p w14:paraId="4F6FCACF" w14:textId="77777777" w:rsidR="001F5D61" w:rsidRDefault="001F5D61">
      <w:pPr>
        <w:pStyle w:val="BodyText"/>
        <w:rPr>
          <w:sz w:val="20"/>
        </w:rPr>
      </w:pPr>
    </w:p>
    <w:p w14:paraId="0EC4349A" w14:textId="77777777" w:rsidR="001F5D61" w:rsidRDefault="001F5D61">
      <w:pPr>
        <w:pStyle w:val="BodyText"/>
        <w:rPr>
          <w:sz w:val="20"/>
        </w:rPr>
      </w:pPr>
    </w:p>
    <w:p w14:paraId="1822C3C7" w14:textId="77777777" w:rsidR="001F5D61" w:rsidRDefault="001F5D61">
      <w:pPr>
        <w:pStyle w:val="BodyText"/>
        <w:rPr>
          <w:sz w:val="20"/>
        </w:rPr>
      </w:pPr>
    </w:p>
    <w:p w14:paraId="08BD55E1" w14:textId="77777777" w:rsidR="001F5D61" w:rsidRDefault="001F5D61">
      <w:pPr>
        <w:pStyle w:val="BodyText"/>
        <w:rPr>
          <w:sz w:val="20"/>
        </w:rPr>
      </w:pPr>
    </w:p>
    <w:p w14:paraId="62944F22" w14:textId="77777777" w:rsidR="001F5D61" w:rsidRDefault="001F5D61">
      <w:pPr>
        <w:pStyle w:val="BodyText"/>
        <w:rPr>
          <w:sz w:val="20"/>
        </w:rPr>
      </w:pPr>
    </w:p>
    <w:p w14:paraId="6EACC69B" w14:textId="77777777" w:rsidR="001F5D61" w:rsidRDefault="001F5D61">
      <w:pPr>
        <w:pStyle w:val="BodyText"/>
        <w:rPr>
          <w:sz w:val="20"/>
        </w:rPr>
      </w:pPr>
    </w:p>
    <w:p w14:paraId="754C20CA" w14:textId="77777777" w:rsidR="001F5D61" w:rsidRDefault="001F5D61">
      <w:pPr>
        <w:pStyle w:val="BodyText"/>
        <w:rPr>
          <w:sz w:val="20"/>
        </w:rPr>
      </w:pPr>
    </w:p>
    <w:p w14:paraId="0492E896" w14:textId="77777777" w:rsidR="001F5D61" w:rsidRDefault="001F5D61">
      <w:pPr>
        <w:pStyle w:val="BodyText"/>
        <w:rPr>
          <w:sz w:val="20"/>
        </w:rPr>
      </w:pPr>
    </w:p>
    <w:p w14:paraId="12F17812" w14:textId="1FC244CC" w:rsidR="001F5D61" w:rsidRDefault="001F5D61">
      <w:pPr>
        <w:pStyle w:val="BodyText"/>
        <w:rPr>
          <w:sz w:val="20"/>
        </w:rPr>
      </w:pPr>
    </w:p>
    <w:p w14:paraId="5497F925" w14:textId="77777777" w:rsidR="001F5D61" w:rsidRDefault="001F5D61">
      <w:pPr>
        <w:pStyle w:val="BodyText"/>
        <w:rPr>
          <w:sz w:val="20"/>
        </w:rPr>
      </w:pPr>
    </w:p>
    <w:p w14:paraId="653DD987" w14:textId="77777777" w:rsidR="001F5D61" w:rsidRDefault="001F5D61">
      <w:pPr>
        <w:pStyle w:val="BodyText"/>
        <w:rPr>
          <w:sz w:val="20"/>
        </w:rPr>
      </w:pPr>
    </w:p>
    <w:p w14:paraId="10CF0F20" w14:textId="77777777" w:rsidR="001F5D61" w:rsidRDefault="001F5D61">
      <w:pPr>
        <w:pStyle w:val="BodyText"/>
        <w:rPr>
          <w:sz w:val="20"/>
        </w:rPr>
      </w:pPr>
    </w:p>
    <w:p w14:paraId="7283F47F" w14:textId="77777777" w:rsidR="001F5D61" w:rsidRDefault="001F5D61">
      <w:pPr>
        <w:pStyle w:val="BodyText"/>
        <w:rPr>
          <w:sz w:val="20"/>
        </w:rPr>
      </w:pPr>
    </w:p>
    <w:p w14:paraId="4B479CFA" w14:textId="77777777" w:rsidR="001F5D61" w:rsidRDefault="001F5D61">
      <w:pPr>
        <w:pStyle w:val="BodyText"/>
        <w:rPr>
          <w:sz w:val="20"/>
        </w:rPr>
      </w:pPr>
    </w:p>
    <w:p w14:paraId="155E11F1" w14:textId="77777777" w:rsidR="001F5D61" w:rsidRDefault="001F5D61">
      <w:pPr>
        <w:pStyle w:val="BodyText"/>
        <w:rPr>
          <w:sz w:val="20"/>
        </w:rPr>
      </w:pPr>
    </w:p>
    <w:p w14:paraId="54E30C56" w14:textId="77777777" w:rsidR="001F5D61" w:rsidRDefault="001F5D61">
      <w:pPr>
        <w:pStyle w:val="BodyText"/>
        <w:rPr>
          <w:sz w:val="20"/>
        </w:rPr>
      </w:pPr>
    </w:p>
    <w:p w14:paraId="255D2B84" w14:textId="77777777" w:rsidR="001F5D61" w:rsidRDefault="001F5D61">
      <w:pPr>
        <w:pStyle w:val="BodyText"/>
        <w:rPr>
          <w:sz w:val="20"/>
        </w:rPr>
      </w:pPr>
    </w:p>
    <w:p w14:paraId="025B2C7E" w14:textId="77777777" w:rsidR="001F5D61" w:rsidRDefault="001F5D61">
      <w:pPr>
        <w:pStyle w:val="BodyText"/>
        <w:spacing w:before="6"/>
        <w:rPr>
          <w:sz w:val="15"/>
        </w:rPr>
      </w:pPr>
    </w:p>
    <w:p w14:paraId="7EC68076" w14:textId="77777777" w:rsidR="001F5D61" w:rsidRDefault="00A234DC">
      <w:pPr>
        <w:pStyle w:val="ListParagraph"/>
        <w:numPr>
          <w:ilvl w:val="1"/>
          <w:numId w:val="34"/>
        </w:numPr>
        <w:tabs>
          <w:tab w:val="left" w:pos="1715"/>
        </w:tabs>
        <w:spacing w:before="51"/>
        <w:rPr>
          <w:sz w:val="24"/>
        </w:rPr>
      </w:pPr>
      <w:r>
        <w:rPr>
          <w:sz w:val="24"/>
        </w:rPr>
        <w:t>Allied/Diversified</w:t>
      </w:r>
      <w:r>
        <w:rPr>
          <w:spacing w:val="-20"/>
          <w:sz w:val="24"/>
        </w:rPr>
        <w:t xml:space="preserve"> </w:t>
      </w:r>
      <w:r>
        <w:rPr>
          <w:sz w:val="24"/>
        </w:rPr>
        <w:t>Businesses</w:t>
      </w:r>
    </w:p>
    <w:p w14:paraId="203B32E5" w14:textId="77777777" w:rsidR="001F5D61" w:rsidRDefault="00A234DC">
      <w:pPr>
        <w:pStyle w:val="BodyText"/>
        <w:spacing w:before="180"/>
        <w:ind w:left="1643" w:right="1537" w:firstLine="2"/>
      </w:pPr>
      <w:r>
        <w:t>The</w:t>
      </w:r>
      <w:r>
        <w:rPr>
          <w:spacing w:val="-3"/>
        </w:rPr>
        <w:t xml:space="preserve"> </w:t>
      </w:r>
      <w:r>
        <w:t>choice</w:t>
      </w:r>
      <w:r>
        <w:rPr>
          <w:spacing w:val="-5"/>
        </w:rPr>
        <w:t xml:space="preserve"> </w:t>
      </w:r>
      <w:r>
        <w:t>between</w:t>
      </w:r>
      <w:r>
        <w:rPr>
          <w:spacing w:val="-5"/>
        </w:rPr>
        <w:t xml:space="preserve"> </w:t>
      </w:r>
      <w:r>
        <w:t>functional</w:t>
      </w:r>
      <w:r>
        <w:rPr>
          <w:spacing w:val="-5"/>
        </w:rPr>
        <w:t xml:space="preserve"> </w:t>
      </w:r>
      <w:r>
        <w:t>and</w:t>
      </w:r>
      <w:r>
        <w:rPr>
          <w:spacing w:val="-5"/>
        </w:rPr>
        <w:t xml:space="preserve"> </w:t>
      </w:r>
      <w:r>
        <w:t>dedicated</w:t>
      </w:r>
      <w:r>
        <w:rPr>
          <w:spacing w:val="-4"/>
        </w:rPr>
        <w:t xml:space="preserve"> </w:t>
      </w:r>
      <w:r>
        <w:t>HR</w:t>
      </w:r>
      <w:r>
        <w:rPr>
          <w:spacing w:val="-4"/>
        </w:rPr>
        <w:t xml:space="preserve"> </w:t>
      </w:r>
      <w:r>
        <w:t>is</w:t>
      </w:r>
      <w:r>
        <w:rPr>
          <w:spacing w:val="-4"/>
        </w:rPr>
        <w:t xml:space="preserve"> </w:t>
      </w:r>
      <w:r>
        <w:t>often</w:t>
      </w:r>
      <w:r>
        <w:rPr>
          <w:spacing w:val="-3"/>
        </w:rPr>
        <w:t xml:space="preserve"> </w:t>
      </w:r>
      <w:r>
        <w:t>put</w:t>
      </w:r>
      <w:r>
        <w:rPr>
          <w:spacing w:val="-5"/>
        </w:rPr>
        <w:t xml:space="preserve"> </w:t>
      </w:r>
      <w:r>
        <w:t>as</w:t>
      </w:r>
      <w:r>
        <w:rPr>
          <w:spacing w:val="-4"/>
        </w:rPr>
        <w:t xml:space="preserve"> </w:t>
      </w:r>
      <w:r>
        <w:t>an</w:t>
      </w:r>
      <w:r>
        <w:rPr>
          <w:spacing w:val="-5"/>
        </w:rPr>
        <w:t xml:space="preserve"> </w:t>
      </w:r>
      <w:r>
        <w:t>either/or</w:t>
      </w:r>
      <w:r>
        <w:rPr>
          <w:spacing w:val="-3"/>
        </w:rPr>
        <w:t xml:space="preserve"> </w:t>
      </w:r>
      <w:r>
        <w:t xml:space="preserve">question: HR exists either </w:t>
      </w:r>
      <w:r>
        <w:rPr>
          <w:spacing w:val="-3"/>
        </w:rPr>
        <w:t xml:space="preserve">at </w:t>
      </w:r>
      <w:r>
        <w:t xml:space="preserve">corporate or business-unit levels; is centralized or decentralized; efficient or effective; standardized or flexible. Business units have similar or dissimilar HR practices: the flow of decision making and operational influence is top-down or bottom-up, and so forth. In the kind of reorganization that only looks </w:t>
      </w:r>
      <w:r>
        <w:rPr>
          <w:spacing w:val="-3"/>
        </w:rPr>
        <w:t xml:space="preserve">like </w:t>
      </w:r>
      <w:r>
        <w:t xml:space="preserve">progress in aligning the structure with business requirements, companies often shift from one extreme structural configuration to </w:t>
      </w:r>
      <w:r>
        <w:rPr>
          <w:spacing w:val="-3"/>
        </w:rPr>
        <w:t xml:space="preserve">another, </w:t>
      </w:r>
      <w:r>
        <w:t xml:space="preserve">not realizing that the </w:t>
      </w:r>
      <w:r>
        <w:rPr>
          <w:spacing w:val="-4"/>
        </w:rPr>
        <w:t xml:space="preserve">key </w:t>
      </w:r>
      <w:r>
        <w:t xml:space="preserve">requirement is not the appearance of structural improvement per se but, </w:t>
      </w:r>
      <w:r>
        <w:rPr>
          <w:spacing w:val="-5"/>
        </w:rPr>
        <w:t xml:space="preserve">rather, </w:t>
      </w:r>
      <w:r>
        <w:t>organizing to reflect the requirements of the business</w:t>
      </w:r>
      <w:r>
        <w:rPr>
          <w:spacing w:val="-9"/>
        </w:rPr>
        <w:t xml:space="preserve"> </w:t>
      </w:r>
      <w:r>
        <w:t>organization.</w:t>
      </w:r>
    </w:p>
    <w:p w14:paraId="1A1C47B2" w14:textId="77777777" w:rsidR="001F5D61" w:rsidRDefault="001F5D61">
      <w:pPr>
        <w:pStyle w:val="BodyText"/>
        <w:spacing w:before="1"/>
        <w:rPr>
          <w:sz w:val="23"/>
        </w:rPr>
      </w:pPr>
    </w:p>
    <w:p w14:paraId="49F73C99" w14:textId="77777777" w:rsidR="001F5D61" w:rsidRDefault="00A234DC">
      <w:pPr>
        <w:pStyle w:val="ListParagraph"/>
        <w:numPr>
          <w:ilvl w:val="1"/>
          <w:numId w:val="34"/>
        </w:numPr>
        <w:tabs>
          <w:tab w:val="left" w:pos="1715"/>
        </w:tabs>
        <w:rPr>
          <w:sz w:val="24"/>
        </w:rPr>
      </w:pPr>
      <w:r>
        <w:rPr>
          <w:spacing w:val="-3"/>
          <w:sz w:val="24"/>
        </w:rPr>
        <w:t xml:space="preserve">Types </w:t>
      </w:r>
      <w:r>
        <w:rPr>
          <w:sz w:val="24"/>
        </w:rPr>
        <w:t>of HR</w:t>
      </w:r>
      <w:r>
        <w:rPr>
          <w:spacing w:val="3"/>
          <w:sz w:val="24"/>
        </w:rPr>
        <w:t xml:space="preserve"> </w:t>
      </w:r>
      <w:r>
        <w:rPr>
          <w:sz w:val="24"/>
        </w:rPr>
        <w:t>Organization</w:t>
      </w:r>
    </w:p>
    <w:p w14:paraId="2CDC979E" w14:textId="77777777" w:rsidR="001F5D61" w:rsidRDefault="00A234DC">
      <w:pPr>
        <w:pStyle w:val="BodyText"/>
        <w:spacing w:before="180"/>
        <w:ind w:left="1643" w:right="1352" w:firstLine="2"/>
      </w:pPr>
      <w:r>
        <w:t>Most large companies are not pure and single businesses and do not operate as holding companies. They lie somewhere in between, either in related or unrelated spectra of diversification. They create operating units or business units to compete in different markets yet try to find and exploit the synergies among them. The best of these organizations align their portfolio of businesses around a core set of strategic capabilities that are leveraged across operations. For these business organizations, a</w:t>
      </w:r>
    </w:p>
    <w:p w14:paraId="25B160AA" w14:textId="77777777" w:rsidR="001F5D61" w:rsidRDefault="001F5D61">
      <w:pPr>
        <w:sectPr w:rsidR="001F5D61">
          <w:pgSz w:w="11910" w:h="16840"/>
          <w:pgMar w:top="1320" w:right="0" w:bottom="280" w:left="320" w:header="891" w:footer="0" w:gutter="0"/>
          <w:cols w:space="720"/>
        </w:sectPr>
      </w:pPr>
    </w:p>
    <w:p w14:paraId="20D6328D" w14:textId="77777777" w:rsidR="001F5D61" w:rsidRDefault="00A234DC">
      <w:pPr>
        <w:pStyle w:val="BodyText"/>
        <w:spacing w:before="90"/>
        <w:ind w:left="1643" w:right="1503"/>
      </w:pPr>
      <w:r>
        <w:lastRenderedPageBreak/>
        <w:t>relatively new way to organize HR resources has emerged called shared services. From a distance, shared services looks a lot like centralization, but it is not. The following table points out some of the ways functional HR, shared services, and dedicated HR differ from one another.</w:t>
      </w:r>
    </w:p>
    <w:p w14:paraId="545E0810" w14:textId="77777777" w:rsidR="001F5D61" w:rsidRDefault="001F5D61">
      <w:pPr>
        <w:pStyle w:val="BodyText"/>
        <w:spacing w:before="10"/>
        <w:rPr>
          <w:sz w:val="22"/>
        </w:rPr>
      </w:pPr>
    </w:p>
    <w:p w14:paraId="36683A89" w14:textId="7D958401" w:rsidR="001F5D61" w:rsidRDefault="00A234DC">
      <w:pPr>
        <w:pStyle w:val="Heading3"/>
        <w:ind w:left="1566" w:right="1881" w:firstLine="0"/>
        <w:jc w:val="center"/>
      </w:pPr>
      <w:r>
        <w:t>Types of HR Organization</w:t>
      </w:r>
    </w:p>
    <w:p w14:paraId="579A62C0" w14:textId="77777777" w:rsidR="001F5D61" w:rsidRDefault="00B95EA2">
      <w:pPr>
        <w:pStyle w:val="BodyText"/>
        <w:rPr>
          <w:b/>
          <w:sz w:val="20"/>
        </w:rPr>
      </w:pPr>
      <w:r>
        <w:pict w14:anchorId="545AB0E2">
          <v:group id="_x0000_s1320" style="position:absolute;margin-left:65.5pt;margin-top:14.2pt;width:464.5pt;height:1pt;z-index:-251355136;mso-wrap-distance-left:0;mso-wrap-distance-right:0;mso-position-horizontal-relative:page" coordorigin="1310,284" coordsize="9290,20">
            <v:line id="_x0000_s1327" style="position:absolute" from="1310,293" to="3365,293" strokecolor="#4aacc5" strokeweight=".96pt"/>
            <v:rect id="_x0000_s1326" style="position:absolute;left:3365;top:283;width:20;height:20" fillcolor="#4aacc5" stroked="f"/>
            <v:line id="_x0000_s1325" style="position:absolute" from="3384,293" to="5478,293" strokecolor="#4aacc5" strokeweight=".96pt"/>
            <v:rect id="_x0000_s1324" style="position:absolute;left:5477;top:283;width:20;height:20" fillcolor="#4aacc5" stroked="f"/>
            <v:line id="_x0000_s1323" style="position:absolute" from="5497,293" to="8164,293" strokecolor="#4aacc5" strokeweight=".96pt"/>
            <v:rect id="_x0000_s1322" style="position:absolute;left:8163;top:283;width:20;height:20" fillcolor="#4aacc5" stroked="f"/>
            <v:line id="_x0000_s1321" style="position:absolute" from="8183,293" to="10600,293" strokecolor="#4aacc5" strokeweight=".96pt"/>
            <w10:wrap type="topAndBottom" anchorx="page"/>
          </v:group>
        </w:pict>
      </w:r>
    </w:p>
    <w:p w14:paraId="58CB3671" w14:textId="77777777" w:rsidR="001F5D61" w:rsidRDefault="001F5D61">
      <w:pPr>
        <w:pStyle w:val="BodyText"/>
        <w:spacing w:before="3"/>
        <w:rPr>
          <w:b/>
          <w:sz w:val="16"/>
        </w:rPr>
      </w:pPr>
    </w:p>
    <w:tbl>
      <w:tblPr>
        <w:tblW w:w="0" w:type="auto"/>
        <w:tblInd w:w="983" w:type="dxa"/>
        <w:tblLayout w:type="fixed"/>
        <w:tblCellMar>
          <w:left w:w="0" w:type="dxa"/>
          <w:right w:w="0" w:type="dxa"/>
        </w:tblCellMar>
        <w:tblLook w:val="01E0" w:firstRow="1" w:lastRow="1" w:firstColumn="1" w:lastColumn="1" w:noHBand="0" w:noVBand="0"/>
      </w:tblPr>
      <w:tblGrid>
        <w:gridCol w:w="2060"/>
        <w:gridCol w:w="2115"/>
        <w:gridCol w:w="2684"/>
        <w:gridCol w:w="2445"/>
      </w:tblGrid>
      <w:tr w:rsidR="001F5D61" w14:paraId="6AA62FBA" w14:textId="77777777">
        <w:trPr>
          <w:trHeight w:val="244"/>
        </w:trPr>
        <w:tc>
          <w:tcPr>
            <w:tcW w:w="2060" w:type="dxa"/>
            <w:tcBorders>
              <w:bottom w:val="single" w:sz="8" w:space="0" w:color="4AACC5"/>
            </w:tcBorders>
          </w:tcPr>
          <w:p w14:paraId="06F46CF6" w14:textId="77777777" w:rsidR="001F5D61" w:rsidRDefault="00A234DC">
            <w:pPr>
              <w:pStyle w:val="TableParagraph"/>
              <w:spacing w:line="224" w:lineRule="exact"/>
              <w:ind w:left="113" w:right="92"/>
              <w:jc w:val="center"/>
              <w:rPr>
                <w:b/>
                <w:sz w:val="24"/>
              </w:rPr>
            </w:pPr>
            <w:r>
              <w:rPr>
                <w:b/>
                <w:color w:val="974705"/>
                <w:sz w:val="24"/>
              </w:rPr>
              <w:t>Dimension</w:t>
            </w:r>
          </w:p>
        </w:tc>
        <w:tc>
          <w:tcPr>
            <w:tcW w:w="2115" w:type="dxa"/>
            <w:tcBorders>
              <w:bottom w:val="single" w:sz="8" w:space="0" w:color="4AACC5"/>
            </w:tcBorders>
          </w:tcPr>
          <w:p w14:paraId="6A04E006" w14:textId="77777777" w:rsidR="001F5D61" w:rsidRDefault="00A234DC">
            <w:pPr>
              <w:pStyle w:val="TableParagraph"/>
              <w:spacing w:line="224" w:lineRule="exact"/>
              <w:ind w:left="541"/>
              <w:rPr>
                <w:b/>
                <w:sz w:val="24"/>
              </w:rPr>
            </w:pPr>
            <w:r>
              <w:rPr>
                <w:b/>
                <w:color w:val="974705"/>
                <w:sz w:val="24"/>
              </w:rPr>
              <w:t>Functional</w:t>
            </w:r>
          </w:p>
        </w:tc>
        <w:tc>
          <w:tcPr>
            <w:tcW w:w="2684" w:type="dxa"/>
            <w:tcBorders>
              <w:bottom w:val="single" w:sz="8" w:space="0" w:color="4AACC5"/>
            </w:tcBorders>
          </w:tcPr>
          <w:p w14:paraId="58132B08" w14:textId="77777777" w:rsidR="001F5D61" w:rsidRDefault="00A234DC">
            <w:pPr>
              <w:pStyle w:val="TableParagraph"/>
              <w:spacing w:line="224" w:lineRule="exact"/>
              <w:ind w:left="570"/>
              <w:rPr>
                <w:b/>
                <w:sz w:val="24"/>
              </w:rPr>
            </w:pPr>
            <w:r>
              <w:rPr>
                <w:b/>
                <w:color w:val="974705"/>
                <w:sz w:val="24"/>
              </w:rPr>
              <w:t>Shared Services</w:t>
            </w:r>
          </w:p>
        </w:tc>
        <w:tc>
          <w:tcPr>
            <w:tcW w:w="2445" w:type="dxa"/>
            <w:tcBorders>
              <w:bottom w:val="single" w:sz="8" w:space="0" w:color="4AACC5"/>
            </w:tcBorders>
          </w:tcPr>
          <w:p w14:paraId="7266BE79" w14:textId="77777777" w:rsidR="001F5D61" w:rsidRDefault="00A234DC">
            <w:pPr>
              <w:pStyle w:val="TableParagraph"/>
              <w:spacing w:line="224" w:lineRule="exact"/>
              <w:ind w:left="723"/>
              <w:rPr>
                <w:b/>
                <w:sz w:val="24"/>
              </w:rPr>
            </w:pPr>
            <w:r>
              <w:rPr>
                <w:b/>
                <w:color w:val="974705"/>
                <w:sz w:val="24"/>
              </w:rPr>
              <w:t>Dedicated</w:t>
            </w:r>
          </w:p>
        </w:tc>
      </w:tr>
      <w:tr w:rsidR="001F5D61" w14:paraId="63E3BB83" w14:textId="77777777">
        <w:trPr>
          <w:trHeight w:val="765"/>
        </w:trPr>
        <w:tc>
          <w:tcPr>
            <w:tcW w:w="2060" w:type="dxa"/>
            <w:tcBorders>
              <w:top w:val="single" w:sz="8" w:space="0" w:color="4AACC5"/>
            </w:tcBorders>
            <w:shd w:val="clear" w:color="auto" w:fill="D2EAF0"/>
          </w:tcPr>
          <w:p w14:paraId="0481D182" w14:textId="77777777" w:rsidR="001F5D61" w:rsidRDefault="00A234DC">
            <w:pPr>
              <w:pStyle w:val="TableParagraph"/>
              <w:spacing w:before="179" w:line="290" w:lineRule="atLeast"/>
              <w:ind w:left="422" w:firstLine="187"/>
              <w:rPr>
                <w:b/>
                <w:sz w:val="24"/>
              </w:rPr>
            </w:pPr>
            <w:r>
              <w:rPr>
                <w:b/>
                <w:color w:val="30849B"/>
                <w:sz w:val="24"/>
              </w:rPr>
              <w:t>Business organization</w:t>
            </w:r>
          </w:p>
        </w:tc>
        <w:tc>
          <w:tcPr>
            <w:tcW w:w="2115" w:type="dxa"/>
            <w:tcBorders>
              <w:top w:val="single" w:sz="8" w:space="0" w:color="4AACC5"/>
            </w:tcBorders>
            <w:shd w:val="clear" w:color="auto" w:fill="D2EAF0"/>
          </w:tcPr>
          <w:p w14:paraId="034F2107" w14:textId="77777777" w:rsidR="001F5D61" w:rsidRDefault="00A234DC">
            <w:pPr>
              <w:pStyle w:val="TableParagraph"/>
              <w:spacing w:before="179"/>
              <w:ind w:left="117"/>
              <w:rPr>
                <w:sz w:val="24"/>
              </w:rPr>
            </w:pPr>
            <w:r>
              <w:rPr>
                <w:color w:val="30849B"/>
                <w:sz w:val="24"/>
              </w:rPr>
              <w:t>Single business</w:t>
            </w:r>
          </w:p>
        </w:tc>
        <w:tc>
          <w:tcPr>
            <w:tcW w:w="2684" w:type="dxa"/>
            <w:tcBorders>
              <w:top w:val="single" w:sz="8" w:space="0" w:color="4AACC5"/>
            </w:tcBorders>
            <w:shd w:val="clear" w:color="auto" w:fill="D2EAF0"/>
          </w:tcPr>
          <w:p w14:paraId="0DB2B0E2" w14:textId="77777777" w:rsidR="001F5D61" w:rsidRDefault="00A234DC">
            <w:pPr>
              <w:pStyle w:val="TableParagraph"/>
              <w:spacing w:before="179" w:line="290" w:lineRule="atLeast"/>
              <w:ind w:left="114"/>
              <w:rPr>
                <w:sz w:val="24"/>
              </w:rPr>
            </w:pPr>
            <w:r>
              <w:rPr>
                <w:color w:val="30849B"/>
                <w:sz w:val="24"/>
              </w:rPr>
              <w:t>Related or unrelated diversification</w:t>
            </w:r>
          </w:p>
        </w:tc>
        <w:tc>
          <w:tcPr>
            <w:tcW w:w="2445" w:type="dxa"/>
            <w:tcBorders>
              <w:top w:val="single" w:sz="8" w:space="0" w:color="4AACC5"/>
            </w:tcBorders>
            <w:shd w:val="clear" w:color="auto" w:fill="D2EAF0"/>
          </w:tcPr>
          <w:p w14:paraId="1B388F72" w14:textId="77777777" w:rsidR="001F5D61" w:rsidRDefault="00A234DC">
            <w:pPr>
              <w:pStyle w:val="TableParagraph"/>
              <w:spacing w:before="179"/>
              <w:ind w:left="116"/>
              <w:rPr>
                <w:sz w:val="24"/>
              </w:rPr>
            </w:pPr>
            <w:r>
              <w:rPr>
                <w:color w:val="30849B"/>
                <w:sz w:val="24"/>
              </w:rPr>
              <w:t>Holding company</w:t>
            </w:r>
          </w:p>
        </w:tc>
      </w:tr>
      <w:tr w:rsidR="001F5D61" w14:paraId="4425088D" w14:textId="77777777">
        <w:trPr>
          <w:trHeight w:val="494"/>
        </w:trPr>
        <w:tc>
          <w:tcPr>
            <w:tcW w:w="2060" w:type="dxa"/>
          </w:tcPr>
          <w:p w14:paraId="329D8C26" w14:textId="77777777" w:rsidR="001F5D61" w:rsidRDefault="00A234DC">
            <w:pPr>
              <w:pStyle w:val="TableParagraph"/>
              <w:spacing w:before="179"/>
              <w:ind w:left="113" w:right="89"/>
              <w:jc w:val="center"/>
              <w:rPr>
                <w:b/>
                <w:sz w:val="24"/>
              </w:rPr>
            </w:pPr>
            <w:r>
              <w:rPr>
                <w:b/>
                <w:color w:val="30849B"/>
                <w:sz w:val="24"/>
              </w:rPr>
              <w:t>Design of HR</w:t>
            </w:r>
          </w:p>
        </w:tc>
        <w:tc>
          <w:tcPr>
            <w:tcW w:w="2115" w:type="dxa"/>
          </w:tcPr>
          <w:p w14:paraId="6116556F" w14:textId="77777777" w:rsidR="001F5D61" w:rsidRDefault="00A234DC">
            <w:pPr>
              <w:pStyle w:val="TableParagraph"/>
              <w:spacing w:before="179"/>
              <w:ind w:left="117"/>
              <w:rPr>
                <w:sz w:val="24"/>
              </w:rPr>
            </w:pPr>
            <w:r>
              <w:rPr>
                <w:color w:val="30849B"/>
                <w:sz w:val="24"/>
              </w:rPr>
              <w:t>Performed by</w:t>
            </w:r>
          </w:p>
        </w:tc>
        <w:tc>
          <w:tcPr>
            <w:tcW w:w="2684" w:type="dxa"/>
          </w:tcPr>
          <w:p w14:paraId="30D8760A" w14:textId="77777777" w:rsidR="001F5D61" w:rsidRDefault="00A234DC">
            <w:pPr>
              <w:pStyle w:val="TableParagraph"/>
              <w:spacing w:before="179"/>
              <w:ind w:left="114"/>
              <w:rPr>
                <w:sz w:val="24"/>
              </w:rPr>
            </w:pPr>
            <w:r>
              <w:rPr>
                <w:color w:val="30849B"/>
                <w:sz w:val="24"/>
              </w:rPr>
              <w:t>Alternatives created by</w:t>
            </w:r>
          </w:p>
        </w:tc>
        <w:tc>
          <w:tcPr>
            <w:tcW w:w="2445" w:type="dxa"/>
          </w:tcPr>
          <w:p w14:paraId="7B353AFD" w14:textId="77777777" w:rsidR="001F5D61" w:rsidRDefault="00A234DC">
            <w:pPr>
              <w:pStyle w:val="TableParagraph"/>
              <w:spacing w:before="179"/>
              <w:ind w:left="116"/>
              <w:rPr>
                <w:sz w:val="24"/>
              </w:rPr>
            </w:pPr>
            <w:r>
              <w:rPr>
                <w:color w:val="30849B"/>
                <w:sz w:val="24"/>
              </w:rPr>
              <w:t>Designed and</w:t>
            </w:r>
          </w:p>
        </w:tc>
      </w:tr>
      <w:tr w:rsidR="001F5D61" w14:paraId="4E64E1B1" w14:textId="77777777">
        <w:trPr>
          <w:trHeight w:val="294"/>
        </w:trPr>
        <w:tc>
          <w:tcPr>
            <w:tcW w:w="2060" w:type="dxa"/>
          </w:tcPr>
          <w:p w14:paraId="5BC5E0D0" w14:textId="77777777" w:rsidR="001F5D61" w:rsidRDefault="00A234DC">
            <w:pPr>
              <w:pStyle w:val="TableParagraph"/>
              <w:spacing w:line="271" w:lineRule="exact"/>
              <w:ind w:left="113" w:right="91"/>
              <w:jc w:val="center"/>
              <w:rPr>
                <w:b/>
                <w:sz w:val="24"/>
              </w:rPr>
            </w:pPr>
            <w:r>
              <w:rPr>
                <w:b/>
                <w:color w:val="30849B"/>
                <w:sz w:val="24"/>
              </w:rPr>
              <w:t>policies</w:t>
            </w:r>
          </w:p>
        </w:tc>
        <w:tc>
          <w:tcPr>
            <w:tcW w:w="2115" w:type="dxa"/>
          </w:tcPr>
          <w:p w14:paraId="514E725D" w14:textId="77777777" w:rsidR="001F5D61" w:rsidRDefault="00A234DC">
            <w:pPr>
              <w:pStyle w:val="TableParagraph"/>
              <w:spacing w:line="271" w:lineRule="exact"/>
              <w:ind w:left="117"/>
              <w:rPr>
                <w:sz w:val="24"/>
              </w:rPr>
            </w:pPr>
            <w:r>
              <w:rPr>
                <w:color w:val="30849B"/>
                <w:sz w:val="24"/>
              </w:rPr>
              <w:t>corporate</w:t>
            </w:r>
          </w:p>
        </w:tc>
        <w:tc>
          <w:tcPr>
            <w:tcW w:w="2684" w:type="dxa"/>
          </w:tcPr>
          <w:p w14:paraId="49863BB7" w14:textId="77777777" w:rsidR="001F5D61" w:rsidRDefault="00A234DC">
            <w:pPr>
              <w:pStyle w:val="TableParagraph"/>
              <w:spacing w:line="271" w:lineRule="exact"/>
              <w:ind w:left="114"/>
              <w:rPr>
                <w:sz w:val="24"/>
              </w:rPr>
            </w:pPr>
            <w:r>
              <w:rPr>
                <w:color w:val="30849B"/>
                <w:sz w:val="24"/>
              </w:rPr>
              <w:t>specialists in centers of</w:t>
            </w:r>
          </w:p>
        </w:tc>
        <w:tc>
          <w:tcPr>
            <w:tcW w:w="2445" w:type="dxa"/>
          </w:tcPr>
          <w:p w14:paraId="3DADC4D5" w14:textId="77777777" w:rsidR="001F5D61" w:rsidRDefault="00A234DC">
            <w:pPr>
              <w:pStyle w:val="TableParagraph"/>
              <w:spacing w:line="271" w:lineRule="exact"/>
              <w:ind w:left="116"/>
              <w:rPr>
                <w:sz w:val="24"/>
              </w:rPr>
            </w:pPr>
            <w:r>
              <w:rPr>
                <w:color w:val="30849B"/>
                <w:sz w:val="24"/>
              </w:rPr>
              <w:t>delivered by</w:t>
            </w:r>
          </w:p>
        </w:tc>
      </w:tr>
      <w:tr w:rsidR="001F5D61" w14:paraId="73E6CD24" w14:textId="77777777">
        <w:trPr>
          <w:trHeight w:val="565"/>
        </w:trPr>
        <w:tc>
          <w:tcPr>
            <w:tcW w:w="2060" w:type="dxa"/>
          </w:tcPr>
          <w:p w14:paraId="0F3313A1" w14:textId="77777777" w:rsidR="001F5D61" w:rsidRDefault="001F5D61">
            <w:pPr>
              <w:pStyle w:val="TableParagraph"/>
              <w:rPr>
                <w:rFonts w:ascii="Times New Roman"/>
                <w:sz w:val="24"/>
              </w:rPr>
            </w:pPr>
          </w:p>
        </w:tc>
        <w:tc>
          <w:tcPr>
            <w:tcW w:w="2115" w:type="dxa"/>
          </w:tcPr>
          <w:p w14:paraId="3584B02D" w14:textId="77777777" w:rsidR="001F5D61" w:rsidRDefault="00A234DC">
            <w:pPr>
              <w:pStyle w:val="TableParagraph"/>
              <w:spacing w:line="272" w:lineRule="exact"/>
              <w:ind w:left="117"/>
              <w:rPr>
                <w:sz w:val="24"/>
              </w:rPr>
            </w:pPr>
            <w:r>
              <w:rPr>
                <w:color w:val="30849B"/>
                <w:sz w:val="24"/>
              </w:rPr>
              <w:t>functional</w:t>
            </w:r>
          </w:p>
          <w:p w14:paraId="3E677A07" w14:textId="77777777" w:rsidR="001F5D61" w:rsidRDefault="00A234DC">
            <w:pPr>
              <w:pStyle w:val="TableParagraph"/>
              <w:spacing w:line="273" w:lineRule="exact"/>
              <w:ind w:left="117"/>
              <w:rPr>
                <w:sz w:val="24"/>
              </w:rPr>
            </w:pPr>
            <w:r>
              <w:rPr>
                <w:color w:val="30849B"/>
                <w:sz w:val="24"/>
              </w:rPr>
              <w:t>specialists</w:t>
            </w:r>
          </w:p>
        </w:tc>
        <w:tc>
          <w:tcPr>
            <w:tcW w:w="2684" w:type="dxa"/>
          </w:tcPr>
          <w:p w14:paraId="22C1238E" w14:textId="77777777" w:rsidR="001F5D61" w:rsidRDefault="00A234DC">
            <w:pPr>
              <w:pStyle w:val="TableParagraph"/>
              <w:spacing w:line="272" w:lineRule="exact"/>
              <w:ind w:left="114"/>
              <w:rPr>
                <w:sz w:val="24"/>
              </w:rPr>
            </w:pPr>
            <w:r>
              <w:rPr>
                <w:color w:val="30849B"/>
                <w:sz w:val="24"/>
              </w:rPr>
              <w:t>expertise</w:t>
            </w:r>
          </w:p>
        </w:tc>
        <w:tc>
          <w:tcPr>
            <w:tcW w:w="2445" w:type="dxa"/>
          </w:tcPr>
          <w:p w14:paraId="667DBD39" w14:textId="77777777" w:rsidR="001F5D61" w:rsidRDefault="00A234DC">
            <w:pPr>
              <w:pStyle w:val="TableParagraph"/>
              <w:spacing w:line="272" w:lineRule="exact"/>
              <w:ind w:left="116"/>
              <w:rPr>
                <w:sz w:val="24"/>
              </w:rPr>
            </w:pPr>
            <w:r>
              <w:rPr>
                <w:color w:val="30849B"/>
                <w:sz w:val="24"/>
              </w:rPr>
              <w:t>functional specialists</w:t>
            </w:r>
          </w:p>
          <w:p w14:paraId="00D12E38" w14:textId="77777777" w:rsidR="001F5D61" w:rsidRDefault="00A234DC">
            <w:pPr>
              <w:pStyle w:val="TableParagraph"/>
              <w:spacing w:line="273" w:lineRule="exact"/>
              <w:ind w:left="116"/>
              <w:rPr>
                <w:sz w:val="24"/>
              </w:rPr>
            </w:pPr>
            <w:r>
              <w:rPr>
                <w:color w:val="30849B"/>
                <w:sz w:val="24"/>
              </w:rPr>
              <w:t>within a business</w:t>
            </w:r>
          </w:p>
        </w:tc>
      </w:tr>
      <w:tr w:rsidR="001F5D61" w14:paraId="41CD5795" w14:textId="77777777">
        <w:trPr>
          <w:trHeight w:val="494"/>
        </w:trPr>
        <w:tc>
          <w:tcPr>
            <w:tcW w:w="2060" w:type="dxa"/>
            <w:shd w:val="clear" w:color="auto" w:fill="D2EAF0"/>
          </w:tcPr>
          <w:p w14:paraId="7858E41F" w14:textId="77777777" w:rsidR="001F5D61" w:rsidRDefault="00A234DC">
            <w:pPr>
              <w:pStyle w:val="TableParagraph"/>
              <w:spacing w:before="179"/>
              <w:ind w:left="113" w:right="89"/>
              <w:jc w:val="center"/>
              <w:rPr>
                <w:b/>
                <w:sz w:val="24"/>
              </w:rPr>
            </w:pPr>
            <w:r>
              <w:rPr>
                <w:b/>
                <w:color w:val="30849B"/>
                <w:sz w:val="24"/>
              </w:rPr>
              <w:t>Implementation</w:t>
            </w:r>
          </w:p>
        </w:tc>
        <w:tc>
          <w:tcPr>
            <w:tcW w:w="2115" w:type="dxa"/>
            <w:shd w:val="clear" w:color="auto" w:fill="D2EAF0"/>
          </w:tcPr>
          <w:p w14:paraId="0534835C" w14:textId="77777777" w:rsidR="001F5D61" w:rsidRDefault="00A234DC">
            <w:pPr>
              <w:pStyle w:val="TableParagraph"/>
              <w:spacing w:before="179"/>
              <w:ind w:left="117"/>
              <w:rPr>
                <w:sz w:val="24"/>
              </w:rPr>
            </w:pPr>
            <w:r>
              <w:rPr>
                <w:color w:val="30849B"/>
                <w:sz w:val="24"/>
              </w:rPr>
              <w:t>Governed by</w:t>
            </w:r>
          </w:p>
        </w:tc>
        <w:tc>
          <w:tcPr>
            <w:tcW w:w="2684" w:type="dxa"/>
            <w:shd w:val="clear" w:color="auto" w:fill="D2EAF0"/>
          </w:tcPr>
          <w:p w14:paraId="4AA00AE8" w14:textId="77777777" w:rsidR="001F5D61" w:rsidRDefault="00A234DC">
            <w:pPr>
              <w:pStyle w:val="TableParagraph"/>
              <w:spacing w:before="179"/>
              <w:ind w:left="114"/>
              <w:rPr>
                <w:sz w:val="24"/>
              </w:rPr>
            </w:pPr>
            <w:r>
              <w:rPr>
                <w:color w:val="30849B"/>
                <w:sz w:val="24"/>
              </w:rPr>
              <w:t>Governed by local HR</w:t>
            </w:r>
          </w:p>
        </w:tc>
        <w:tc>
          <w:tcPr>
            <w:tcW w:w="2445" w:type="dxa"/>
            <w:shd w:val="clear" w:color="auto" w:fill="D2EAF0"/>
          </w:tcPr>
          <w:p w14:paraId="78CF3FBE" w14:textId="77777777" w:rsidR="001F5D61" w:rsidRDefault="00A234DC">
            <w:pPr>
              <w:pStyle w:val="TableParagraph"/>
              <w:spacing w:before="179"/>
              <w:ind w:left="116"/>
              <w:rPr>
                <w:sz w:val="24"/>
              </w:rPr>
            </w:pPr>
            <w:r>
              <w:rPr>
                <w:color w:val="30849B"/>
                <w:sz w:val="24"/>
              </w:rPr>
              <w:t>Governed by local HR</w:t>
            </w:r>
          </w:p>
        </w:tc>
      </w:tr>
      <w:tr w:rsidR="001F5D61" w14:paraId="059EA488" w14:textId="77777777">
        <w:trPr>
          <w:trHeight w:val="856"/>
        </w:trPr>
        <w:tc>
          <w:tcPr>
            <w:tcW w:w="2060" w:type="dxa"/>
            <w:shd w:val="clear" w:color="auto" w:fill="D2EAF0"/>
          </w:tcPr>
          <w:p w14:paraId="7DA5B6D5" w14:textId="77777777" w:rsidR="001F5D61" w:rsidRDefault="00A234DC">
            <w:pPr>
              <w:pStyle w:val="TableParagraph"/>
              <w:spacing w:line="271" w:lineRule="exact"/>
              <w:ind w:left="113" w:right="90"/>
              <w:jc w:val="center"/>
              <w:rPr>
                <w:b/>
                <w:sz w:val="24"/>
              </w:rPr>
            </w:pPr>
            <w:r>
              <w:rPr>
                <w:b/>
                <w:color w:val="30849B"/>
                <w:sz w:val="24"/>
              </w:rPr>
              <w:t>of HR practices</w:t>
            </w:r>
          </w:p>
        </w:tc>
        <w:tc>
          <w:tcPr>
            <w:tcW w:w="2115" w:type="dxa"/>
            <w:shd w:val="clear" w:color="auto" w:fill="D2EAF0"/>
          </w:tcPr>
          <w:p w14:paraId="59640310" w14:textId="77777777" w:rsidR="001F5D61" w:rsidRDefault="00A234DC">
            <w:pPr>
              <w:pStyle w:val="TableParagraph"/>
              <w:spacing w:line="271" w:lineRule="exact"/>
              <w:ind w:left="117"/>
              <w:rPr>
                <w:sz w:val="24"/>
              </w:rPr>
            </w:pPr>
            <w:r>
              <w:rPr>
                <w:color w:val="30849B"/>
                <w:sz w:val="24"/>
              </w:rPr>
              <w:t>corporate</w:t>
            </w:r>
          </w:p>
          <w:p w14:paraId="6CD6560D" w14:textId="77777777" w:rsidR="001F5D61" w:rsidRDefault="00A234DC">
            <w:pPr>
              <w:pStyle w:val="TableParagraph"/>
              <w:ind w:left="117"/>
              <w:rPr>
                <w:sz w:val="24"/>
              </w:rPr>
            </w:pPr>
            <w:r>
              <w:rPr>
                <w:color w:val="30849B"/>
                <w:sz w:val="24"/>
              </w:rPr>
              <w:t>specialists</w:t>
            </w:r>
          </w:p>
        </w:tc>
        <w:tc>
          <w:tcPr>
            <w:tcW w:w="2684" w:type="dxa"/>
            <w:shd w:val="clear" w:color="auto" w:fill="D2EAF0"/>
          </w:tcPr>
          <w:p w14:paraId="75B0175F" w14:textId="77777777" w:rsidR="001F5D61" w:rsidRDefault="00A234DC">
            <w:pPr>
              <w:pStyle w:val="TableParagraph"/>
              <w:spacing w:line="271" w:lineRule="exact"/>
              <w:ind w:left="114"/>
              <w:rPr>
                <w:sz w:val="24"/>
              </w:rPr>
            </w:pPr>
            <w:r>
              <w:rPr>
                <w:color w:val="30849B"/>
                <w:sz w:val="24"/>
              </w:rPr>
              <w:t>professionals who select</w:t>
            </w:r>
          </w:p>
          <w:p w14:paraId="7F7D9204" w14:textId="77777777" w:rsidR="001F5D61" w:rsidRDefault="00A234DC">
            <w:pPr>
              <w:pStyle w:val="TableParagraph"/>
              <w:spacing w:line="290" w:lineRule="atLeast"/>
              <w:ind w:left="114"/>
              <w:rPr>
                <w:sz w:val="24"/>
              </w:rPr>
            </w:pPr>
            <w:r>
              <w:rPr>
                <w:color w:val="30849B"/>
                <w:sz w:val="24"/>
              </w:rPr>
              <w:t>options from center of expertise menu</w:t>
            </w:r>
          </w:p>
        </w:tc>
        <w:tc>
          <w:tcPr>
            <w:tcW w:w="2445" w:type="dxa"/>
            <w:shd w:val="clear" w:color="auto" w:fill="D2EAF0"/>
          </w:tcPr>
          <w:p w14:paraId="0F57A30F" w14:textId="77777777" w:rsidR="001F5D61" w:rsidRDefault="00A234DC">
            <w:pPr>
              <w:pStyle w:val="TableParagraph"/>
              <w:spacing w:line="271" w:lineRule="exact"/>
              <w:ind w:left="116"/>
              <w:rPr>
                <w:sz w:val="24"/>
              </w:rPr>
            </w:pPr>
            <w:r>
              <w:rPr>
                <w:color w:val="30849B"/>
                <w:sz w:val="24"/>
              </w:rPr>
              <w:t>specialists embedded</w:t>
            </w:r>
          </w:p>
          <w:p w14:paraId="301736D0" w14:textId="77777777" w:rsidR="001F5D61" w:rsidRDefault="00A234DC">
            <w:pPr>
              <w:pStyle w:val="TableParagraph"/>
              <w:ind w:left="116"/>
              <w:rPr>
                <w:sz w:val="24"/>
              </w:rPr>
            </w:pPr>
            <w:r>
              <w:rPr>
                <w:color w:val="30849B"/>
                <w:sz w:val="24"/>
              </w:rPr>
              <w:t>in the business</w:t>
            </w:r>
          </w:p>
        </w:tc>
      </w:tr>
      <w:tr w:rsidR="001F5D61" w14:paraId="0638CAF6" w14:textId="77777777">
        <w:trPr>
          <w:trHeight w:val="765"/>
        </w:trPr>
        <w:tc>
          <w:tcPr>
            <w:tcW w:w="2060" w:type="dxa"/>
          </w:tcPr>
          <w:p w14:paraId="321A9627" w14:textId="77777777" w:rsidR="001F5D61" w:rsidRDefault="00A234DC">
            <w:pPr>
              <w:pStyle w:val="TableParagraph"/>
              <w:spacing w:before="179"/>
              <w:ind w:left="113" w:right="88"/>
              <w:jc w:val="center"/>
              <w:rPr>
                <w:b/>
                <w:sz w:val="24"/>
              </w:rPr>
            </w:pPr>
            <w:r>
              <w:rPr>
                <w:b/>
                <w:color w:val="30849B"/>
                <w:sz w:val="24"/>
              </w:rPr>
              <w:t>Accountability</w:t>
            </w:r>
          </w:p>
        </w:tc>
        <w:tc>
          <w:tcPr>
            <w:tcW w:w="2115" w:type="dxa"/>
          </w:tcPr>
          <w:p w14:paraId="40FF181B" w14:textId="77777777" w:rsidR="001F5D61" w:rsidRDefault="00A234DC">
            <w:pPr>
              <w:pStyle w:val="TableParagraph"/>
              <w:spacing w:before="179"/>
              <w:ind w:left="117"/>
              <w:rPr>
                <w:sz w:val="24"/>
              </w:rPr>
            </w:pPr>
            <w:r>
              <w:rPr>
                <w:color w:val="30849B"/>
                <w:sz w:val="24"/>
              </w:rPr>
              <w:t>Corporate HR</w:t>
            </w:r>
          </w:p>
        </w:tc>
        <w:tc>
          <w:tcPr>
            <w:tcW w:w="2684" w:type="dxa"/>
          </w:tcPr>
          <w:p w14:paraId="154C97A8" w14:textId="77777777" w:rsidR="001F5D61" w:rsidRDefault="00A234DC">
            <w:pPr>
              <w:pStyle w:val="TableParagraph"/>
              <w:spacing w:before="179" w:line="290" w:lineRule="atLeast"/>
              <w:ind w:left="114"/>
              <w:rPr>
                <w:sz w:val="24"/>
              </w:rPr>
            </w:pPr>
            <w:r>
              <w:rPr>
                <w:color w:val="30849B"/>
                <w:sz w:val="24"/>
              </w:rPr>
              <w:t>Split between operations and HR</w:t>
            </w:r>
          </w:p>
        </w:tc>
        <w:tc>
          <w:tcPr>
            <w:tcW w:w="2445" w:type="dxa"/>
          </w:tcPr>
          <w:p w14:paraId="3662C553" w14:textId="77777777" w:rsidR="001F5D61" w:rsidRDefault="00A234DC">
            <w:pPr>
              <w:pStyle w:val="TableParagraph"/>
              <w:spacing w:before="179"/>
              <w:ind w:left="116"/>
              <w:rPr>
                <w:sz w:val="24"/>
              </w:rPr>
            </w:pPr>
            <w:r>
              <w:rPr>
                <w:color w:val="30849B"/>
                <w:sz w:val="24"/>
              </w:rPr>
              <w:t>Local business leader</w:t>
            </w:r>
          </w:p>
        </w:tc>
      </w:tr>
      <w:tr w:rsidR="001F5D61" w14:paraId="31F94C2D" w14:textId="77777777">
        <w:trPr>
          <w:trHeight w:val="494"/>
        </w:trPr>
        <w:tc>
          <w:tcPr>
            <w:tcW w:w="2060" w:type="dxa"/>
            <w:shd w:val="clear" w:color="auto" w:fill="D2EAF0"/>
          </w:tcPr>
          <w:p w14:paraId="4BCEEF9F" w14:textId="77777777" w:rsidR="001F5D61" w:rsidRDefault="00A234DC">
            <w:pPr>
              <w:pStyle w:val="TableParagraph"/>
              <w:spacing w:before="179"/>
              <w:ind w:left="113" w:right="90"/>
              <w:jc w:val="center"/>
              <w:rPr>
                <w:b/>
                <w:sz w:val="24"/>
              </w:rPr>
            </w:pPr>
            <w:r>
              <w:rPr>
                <w:b/>
                <w:color w:val="30849B"/>
                <w:sz w:val="24"/>
              </w:rPr>
              <w:t>Services</w:t>
            </w:r>
          </w:p>
        </w:tc>
        <w:tc>
          <w:tcPr>
            <w:tcW w:w="2115" w:type="dxa"/>
            <w:shd w:val="clear" w:color="auto" w:fill="D2EAF0"/>
          </w:tcPr>
          <w:p w14:paraId="5CCB7FB3" w14:textId="77777777" w:rsidR="001F5D61" w:rsidRDefault="00A234DC">
            <w:pPr>
              <w:pStyle w:val="TableParagraph"/>
              <w:spacing w:before="179"/>
              <w:ind w:left="117"/>
              <w:rPr>
                <w:sz w:val="24"/>
              </w:rPr>
            </w:pPr>
            <w:r>
              <w:rPr>
                <w:color w:val="30849B"/>
                <w:sz w:val="24"/>
              </w:rPr>
              <w:t>Standardized</w:t>
            </w:r>
          </w:p>
        </w:tc>
        <w:tc>
          <w:tcPr>
            <w:tcW w:w="2684" w:type="dxa"/>
            <w:shd w:val="clear" w:color="auto" w:fill="D2EAF0"/>
          </w:tcPr>
          <w:p w14:paraId="05EEE72C" w14:textId="77777777" w:rsidR="001F5D61" w:rsidRDefault="00A234DC">
            <w:pPr>
              <w:pStyle w:val="TableParagraph"/>
              <w:spacing w:before="179"/>
              <w:ind w:left="114"/>
              <w:rPr>
                <w:sz w:val="24"/>
              </w:rPr>
            </w:pPr>
            <w:r>
              <w:rPr>
                <w:color w:val="30849B"/>
                <w:sz w:val="24"/>
              </w:rPr>
              <w:t>Tailored to business</w:t>
            </w:r>
          </w:p>
        </w:tc>
        <w:tc>
          <w:tcPr>
            <w:tcW w:w="2445" w:type="dxa"/>
            <w:shd w:val="clear" w:color="auto" w:fill="D2EAF0"/>
          </w:tcPr>
          <w:p w14:paraId="3927411A" w14:textId="77777777" w:rsidR="001F5D61" w:rsidRDefault="00A234DC">
            <w:pPr>
              <w:pStyle w:val="TableParagraph"/>
              <w:spacing w:before="179"/>
              <w:ind w:left="116"/>
              <w:rPr>
                <w:sz w:val="24"/>
              </w:rPr>
            </w:pPr>
            <w:r>
              <w:rPr>
                <w:color w:val="30849B"/>
                <w:sz w:val="24"/>
              </w:rPr>
              <w:t>Unique services for</w:t>
            </w:r>
          </w:p>
        </w:tc>
      </w:tr>
      <w:tr w:rsidR="001F5D61" w14:paraId="381767CD" w14:textId="77777777">
        <w:trPr>
          <w:trHeight w:val="857"/>
        </w:trPr>
        <w:tc>
          <w:tcPr>
            <w:tcW w:w="2060" w:type="dxa"/>
            <w:shd w:val="clear" w:color="auto" w:fill="D2EAF0"/>
          </w:tcPr>
          <w:p w14:paraId="43EC29FF" w14:textId="77777777" w:rsidR="001F5D61" w:rsidRDefault="00A234DC">
            <w:pPr>
              <w:pStyle w:val="TableParagraph"/>
              <w:spacing w:line="271" w:lineRule="exact"/>
              <w:ind w:left="113" w:right="89"/>
              <w:jc w:val="center"/>
              <w:rPr>
                <w:b/>
                <w:sz w:val="24"/>
              </w:rPr>
            </w:pPr>
            <w:r>
              <w:rPr>
                <w:b/>
                <w:color w:val="30849B"/>
                <w:sz w:val="24"/>
              </w:rPr>
              <w:t>orientation</w:t>
            </w:r>
          </w:p>
        </w:tc>
        <w:tc>
          <w:tcPr>
            <w:tcW w:w="2115" w:type="dxa"/>
            <w:shd w:val="clear" w:color="auto" w:fill="D2EAF0"/>
          </w:tcPr>
          <w:p w14:paraId="5613F8B2" w14:textId="77777777" w:rsidR="001F5D61" w:rsidRDefault="00A234DC">
            <w:pPr>
              <w:pStyle w:val="TableParagraph"/>
              <w:spacing w:line="271" w:lineRule="exact"/>
              <w:ind w:left="117"/>
              <w:rPr>
                <w:sz w:val="24"/>
              </w:rPr>
            </w:pPr>
            <w:r>
              <w:rPr>
                <w:color w:val="30849B"/>
                <w:sz w:val="24"/>
              </w:rPr>
              <w:t>services across the</w:t>
            </w:r>
          </w:p>
          <w:p w14:paraId="5738B56E" w14:textId="77777777" w:rsidR="001F5D61" w:rsidRDefault="00A234DC">
            <w:pPr>
              <w:pStyle w:val="TableParagraph"/>
              <w:ind w:left="117"/>
              <w:rPr>
                <w:sz w:val="24"/>
              </w:rPr>
            </w:pPr>
            <w:r>
              <w:rPr>
                <w:color w:val="30849B"/>
                <w:sz w:val="24"/>
              </w:rPr>
              <w:t>corporation</w:t>
            </w:r>
          </w:p>
        </w:tc>
        <w:tc>
          <w:tcPr>
            <w:tcW w:w="2684" w:type="dxa"/>
            <w:shd w:val="clear" w:color="auto" w:fill="D2EAF0"/>
          </w:tcPr>
          <w:p w14:paraId="359524F6" w14:textId="77777777" w:rsidR="001F5D61" w:rsidRDefault="00A234DC">
            <w:pPr>
              <w:pStyle w:val="TableParagraph"/>
              <w:spacing w:line="271" w:lineRule="exact"/>
              <w:ind w:left="114"/>
              <w:rPr>
                <w:sz w:val="24"/>
              </w:rPr>
            </w:pPr>
            <w:r>
              <w:rPr>
                <w:color w:val="30849B"/>
                <w:sz w:val="24"/>
              </w:rPr>
              <w:t>needs with consistency</w:t>
            </w:r>
          </w:p>
          <w:p w14:paraId="35B7CFB4" w14:textId="77777777" w:rsidR="001F5D61" w:rsidRDefault="00A234DC">
            <w:pPr>
              <w:pStyle w:val="TableParagraph"/>
              <w:ind w:left="114"/>
              <w:rPr>
                <w:sz w:val="24"/>
              </w:rPr>
            </w:pPr>
            <w:r>
              <w:rPr>
                <w:color w:val="30849B"/>
                <w:sz w:val="24"/>
              </w:rPr>
              <w:t>through learning and</w:t>
            </w:r>
          </w:p>
          <w:p w14:paraId="67A7FA2A" w14:textId="77777777" w:rsidR="001F5D61" w:rsidRDefault="00A234DC">
            <w:pPr>
              <w:pStyle w:val="TableParagraph"/>
              <w:spacing w:line="273" w:lineRule="exact"/>
              <w:ind w:left="114"/>
              <w:rPr>
                <w:sz w:val="24"/>
              </w:rPr>
            </w:pPr>
            <w:r>
              <w:rPr>
                <w:color w:val="30849B"/>
                <w:sz w:val="24"/>
              </w:rPr>
              <w:t>sharing</w:t>
            </w:r>
          </w:p>
        </w:tc>
        <w:tc>
          <w:tcPr>
            <w:tcW w:w="2445" w:type="dxa"/>
            <w:shd w:val="clear" w:color="auto" w:fill="D2EAF0"/>
          </w:tcPr>
          <w:p w14:paraId="32350BEE" w14:textId="77777777" w:rsidR="001F5D61" w:rsidRDefault="00A234DC">
            <w:pPr>
              <w:pStyle w:val="TableParagraph"/>
              <w:spacing w:line="271" w:lineRule="exact"/>
              <w:ind w:left="116"/>
              <w:rPr>
                <w:sz w:val="24"/>
              </w:rPr>
            </w:pPr>
            <w:r>
              <w:rPr>
                <w:color w:val="30849B"/>
                <w:sz w:val="24"/>
              </w:rPr>
              <w:t>each business</w:t>
            </w:r>
          </w:p>
        </w:tc>
      </w:tr>
      <w:tr w:rsidR="001F5D61" w14:paraId="6CD5F868" w14:textId="77777777">
        <w:trPr>
          <w:trHeight w:val="788"/>
        </w:trPr>
        <w:tc>
          <w:tcPr>
            <w:tcW w:w="2060" w:type="dxa"/>
          </w:tcPr>
          <w:p w14:paraId="74F6021B" w14:textId="77777777" w:rsidR="001F5D61" w:rsidRDefault="00A234DC">
            <w:pPr>
              <w:pStyle w:val="TableParagraph"/>
              <w:spacing w:before="179"/>
              <w:ind w:left="113" w:right="91"/>
              <w:jc w:val="center"/>
              <w:rPr>
                <w:b/>
                <w:sz w:val="24"/>
              </w:rPr>
            </w:pPr>
            <w:r>
              <w:rPr>
                <w:b/>
                <w:color w:val="30849B"/>
                <w:sz w:val="24"/>
              </w:rPr>
              <w:t>Flexibility</w:t>
            </w:r>
          </w:p>
        </w:tc>
        <w:tc>
          <w:tcPr>
            <w:tcW w:w="2115" w:type="dxa"/>
          </w:tcPr>
          <w:p w14:paraId="1CBBAF76" w14:textId="77777777" w:rsidR="001F5D61" w:rsidRDefault="00A234DC">
            <w:pPr>
              <w:pStyle w:val="TableParagraph"/>
              <w:spacing w:before="179"/>
              <w:ind w:left="117"/>
              <w:rPr>
                <w:sz w:val="24"/>
              </w:rPr>
            </w:pPr>
            <w:r>
              <w:rPr>
                <w:color w:val="30849B"/>
                <w:sz w:val="24"/>
              </w:rPr>
              <w:t>Mandates use of internal resources</w:t>
            </w:r>
          </w:p>
        </w:tc>
        <w:tc>
          <w:tcPr>
            <w:tcW w:w="2684" w:type="dxa"/>
          </w:tcPr>
          <w:p w14:paraId="6746F9D6" w14:textId="77777777" w:rsidR="001F5D61" w:rsidRDefault="00A234DC">
            <w:pPr>
              <w:pStyle w:val="TableParagraph"/>
              <w:tabs>
                <w:tab w:val="left" w:pos="1270"/>
              </w:tabs>
              <w:spacing w:before="179"/>
              <w:ind w:left="114" w:right="795"/>
              <w:rPr>
                <w:sz w:val="24"/>
              </w:rPr>
            </w:pPr>
            <w:r>
              <w:rPr>
                <w:color w:val="30849B"/>
                <w:sz w:val="24"/>
              </w:rPr>
              <w:t>Has flexibility as governed</w:t>
            </w:r>
            <w:r>
              <w:rPr>
                <w:color w:val="30849B"/>
                <w:sz w:val="24"/>
              </w:rPr>
              <w:tab/>
              <w:t>by</w:t>
            </w:r>
            <w:r>
              <w:rPr>
                <w:color w:val="30849B"/>
                <w:spacing w:val="1"/>
                <w:sz w:val="24"/>
              </w:rPr>
              <w:t xml:space="preserve"> </w:t>
            </w:r>
            <w:r>
              <w:rPr>
                <w:color w:val="30849B"/>
                <w:spacing w:val="-6"/>
                <w:sz w:val="24"/>
              </w:rPr>
              <w:t>the</w:t>
            </w:r>
          </w:p>
        </w:tc>
        <w:tc>
          <w:tcPr>
            <w:tcW w:w="2445" w:type="dxa"/>
          </w:tcPr>
          <w:p w14:paraId="28EB7AE2" w14:textId="77777777" w:rsidR="001F5D61" w:rsidRDefault="00A234DC">
            <w:pPr>
              <w:pStyle w:val="TableParagraph"/>
              <w:spacing w:before="179"/>
              <w:ind w:left="116"/>
              <w:rPr>
                <w:sz w:val="24"/>
              </w:rPr>
            </w:pPr>
            <w:r>
              <w:rPr>
                <w:color w:val="30849B"/>
                <w:sz w:val="24"/>
              </w:rPr>
              <w:t>Each business creates what is required</w:t>
            </w:r>
          </w:p>
        </w:tc>
      </w:tr>
      <w:tr w:rsidR="001F5D61" w14:paraId="1424FD04" w14:textId="77777777">
        <w:trPr>
          <w:trHeight w:val="272"/>
        </w:trPr>
        <w:tc>
          <w:tcPr>
            <w:tcW w:w="2060" w:type="dxa"/>
          </w:tcPr>
          <w:p w14:paraId="67A7927C" w14:textId="77777777" w:rsidR="001F5D61" w:rsidRDefault="001F5D61">
            <w:pPr>
              <w:pStyle w:val="TableParagraph"/>
              <w:rPr>
                <w:rFonts w:ascii="Times New Roman"/>
                <w:sz w:val="20"/>
              </w:rPr>
            </w:pPr>
          </w:p>
        </w:tc>
        <w:tc>
          <w:tcPr>
            <w:tcW w:w="2115" w:type="dxa"/>
          </w:tcPr>
          <w:p w14:paraId="22AB7DAF" w14:textId="77777777" w:rsidR="001F5D61" w:rsidRDefault="001F5D61">
            <w:pPr>
              <w:pStyle w:val="TableParagraph"/>
              <w:rPr>
                <w:rFonts w:ascii="Times New Roman"/>
                <w:sz w:val="20"/>
              </w:rPr>
            </w:pPr>
          </w:p>
        </w:tc>
        <w:tc>
          <w:tcPr>
            <w:tcW w:w="2684" w:type="dxa"/>
          </w:tcPr>
          <w:p w14:paraId="280165DD" w14:textId="77777777" w:rsidR="001F5D61" w:rsidRDefault="00A234DC">
            <w:pPr>
              <w:pStyle w:val="TableParagraph"/>
              <w:spacing w:line="252" w:lineRule="exact"/>
              <w:ind w:left="114"/>
              <w:rPr>
                <w:sz w:val="24"/>
              </w:rPr>
            </w:pPr>
            <w:r>
              <w:rPr>
                <w:color w:val="30849B"/>
                <w:sz w:val="24"/>
              </w:rPr>
              <w:t>centers of expertise</w:t>
            </w:r>
          </w:p>
        </w:tc>
        <w:tc>
          <w:tcPr>
            <w:tcW w:w="2445" w:type="dxa"/>
          </w:tcPr>
          <w:p w14:paraId="58AD871B" w14:textId="77777777" w:rsidR="001F5D61" w:rsidRDefault="001F5D61">
            <w:pPr>
              <w:pStyle w:val="TableParagraph"/>
              <w:rPr>
                <w:rFonts w:ascii="Times New Roman"/>
                <w:sz w:val="20"/>
              </w:rPr>
            </w:pPr>
          </w:p>
        </w:tc>
      </w:tr>
      <w:tr w:rsidR="001F5D61" w14:paraId="0505C640" w14:textId="77777777">
        <w:trPr>
          <w:trHeight w:val="1058"/>
        </w:trPr>
        <w:tc>
          <w:tcPr>
            <w:tcW w:w="2060" w:type="dxa"/>
            <w:shd w:val="clear" w:color="auto" w:fill="D2EAF0"/>
          </w:tcPr>
          <w:p w14:paraId="6A0B2CA3" w14:textId="77777777" w:rsidR="001F5D61" w:rsidRDefault="00A234DC">
            <w:pPr>
              <w:pStyle w:val="TableParagraph"/>
              <w:spacing w:before="179"/>
              <w:ind w:left="113" w:right="91"/>
              <w:jc w:val="center"/>
              <w:rPr>
                <w:b/>
                <w:sz w:val="24"/>
              </w:rPr>
            </w:pPr>
            <w:r>
              <w:rPr>
                <w:b/>
                <w:color w:val="30849B"/>
                <w:sz w:val="24"/>
              </w:rPr>
              <w:t>Charge backs</w:t>
            </w:r>
          </w:p>
        </w:tc>
        <w:tc>
          <w:tcPr>
            <w:tcW w:w="2115" w:type="dxa"/>
            <w:shd w:val="clear" w:color="auto" w:fill="D2EAF0"/>
          </w:tcPr>
          <w:p w14:paraId="49BC4D2B" w14:textId="77777777" w:rsidR="001F5D61" w:rsidRDefault="00A234DC">
            <w:pPr>
              <w:pStyle w:val="TableParagraph"/>
              <w:spacing w:before="179" w:line="290" w:lineRule="atLeast"/>
              <w:ind w:left="117" w:right="159"/>
              <w:jc w:val="both"/>
              <w:rPr>
                <w:sz w:val="24"/>
              </w:rPr>
            </w:pPr>
            <w:r>
              <w:rPr>
                <w:color w:val="30849B"/>
                <w:sz w:val="24"/>
              </w:rPr>
              <w:t xml:space="preserve">Business units pay an allocation of </w:t>
            </w:r>
            <w:r>
              <w:rPr>
                <w:color w:val="30849B"/>
                <w:spacing w:val="-7"/>
                <w:sz w:val="24"/>
              </w:rPr>
              <w:t xml:space="preserve">HR </w:t>
            </w:r>
            <w:r>
              <w:rPr>
                <w:color w:val="30849B"/>
                <w:sz w:val="24"/>
              </w:rPr>
              <w:t>costs</w:t>
            </w:r>
          </w:p>
        </w:tc>
        <w:tc>
          <w:tcPr>
            <w:tcW w:w="2684" w:type="dxa"/>
            <w:shd w:val="clear" w:color="auto" w:fill="D2EAF0"/>
          </w:tcPr>
          <w:p w14:paraId="57E9504C" w14:textId="77777777" w:rsidR="001F5D61" w:rsidRDefault="00A234DC">
            <w:pPr>
              <w:pStyle w:val="TableParagraph"/>
              <w:spacing w:before="179"/>
              <w:ind w:left="114" w:right="134"/>
              <w:rPr>
                <w:sz w:val="24"/>
              </w:rPr>
            </w:pPr>
            <w:r>
              <w:rPr>
                <w:color w:val="30849B"/>
                <w:sz w:val="24"/>
              </w:rPr>
              <w:t>Business units pay for use of service</w:t>
            </w:r>
          </w:p>
        </w:tc>
        <w:tc>
          <w:tcPr>
            <w:tcW w:w="2445" w:type="dxa"/>
            <w:shd w:val="clear" w:color="auto" w:fill="D2EAF0"/>
          </w:tcPr>
          <w:p w14:paraId="2CBA601B" w14:textId="77777777" w:rsidR="001F5D61" w:rsidRDefault="00A234DC">
            <w:pPr>
              <w:pStyle w:val="TableParagraph"/>
              <w:spacing w:before="179"/>
              <w:ind w:left="116" w:right="428"/>
              <w:rPr>
                <w:sz w:val="24"/>
              </w:rPr>
            </w:pPr>
            <w:r>
              <w:rPr>
                <w:color w:val="30849B"/>
                <w:sz w:val="24"/>
              </w:rPr>
              <w:t>Business units fund their own HR costs</w:t>
            </w:r>
          </w:p>
        </w:tc>
      </w:tr>
      <w:tr w:rsidR="001F5D61" w14:paraId="00DFEEF1" w14:textId="77777777">
        <w:trPr>
          <w:trHeight w:val="1351"/>
        </w:trPr>
        <w:tc>
          <w:tcPr>
            <w:tcW w:w="2060" w:type="dxa"/>
          </w:tcPr>
          <w:p w14:paraId="499341F1" w14:textId="77777777" w:rsidR="001F5D61" w:rsidRDefault="00A234DC">
            <w:pPr>
              <w:pStyle w:val="TableParagraph"/>
              <w:spacing w:before="179"/>
              <w:ind w:left="113" w:right="88"/>
              <w:jc w:val="center"/>
              <w:rPr>
                <w:b/>
                <w:sz w:val="24"/>
              </w:rPr>
            </w:pPr>
            <w:r>
              <w:rPr>
                <w:b/>
                <w:color w:val="30849B"/>
                <w:sz w:val="24"/>
              </w:rPr>
              <w:t>Location</w:t>
            </w:r>
          </w:p>
        </w:tc>
        <w:tc>
          <w:tcPr>
            <w:tcW w:w="2115" w:type="dxa"/>
          </w:tcPr>
          <w:p w14:paraId="31559956" w14:textId="77777777" w:rsidR="001F5D61" w:rsidRDefault="00A234DC">
            <w:pPr>
              <w:pStyle w:val="TableParagraph"/>
              <w:spacing w:before="179"/>
              <w:ind w:left="117" w:right="243"/>
              <w:jc w:val="both"/>
              <w:rPr>
                <w:sz w:val="24"/>
              </w:rPr>
            </w:pPr>
            <w:r>
              <w:rPr>
                <w:color w:val="30849B"/>
                <w:sz w:val="24"/>
              </w:rPr>
              <w:t xml:space="preserve">Strong </w:t>
            </w:r>
            <w:r>
              <w:rPr>
                <w:color w:val="30849B"/>
                <w:spacing w:val="-3"/>
                <w:sz w:val="24"/>
              </w:rPr>
              <w:t xml:space="preserve">corporate </w:t>
            </w:r>
            <w:r>
              <w:rPr>
                <w:color w:val="30849B"/>
                <w:sz w:val="24"/>
              </w:rPr>
              <w:t xml:space="preserve">presence with HR generalists on </w:t>
            </w:r>
            <w:r>
              <w:rPr>
                <w:color w:val="30849B"/>
                <w:spacing w:val="-5"/>
                <w:sz w:val="24"/>
              </w:rPr>
              <w:t>site</w:t>
            </w:r>
          </w:p>
        </w:tc>
        <w:tc>
          <w:tcPr>
            <w:tcW w:w="2684" w:type="dxa"/>
          </w:tcPr>
          <w:p w14:paraId="3BE84977" w14:textId="77777777" w:rsidR="001F5D61" w:rsidRDefault="00A234DC">
            <w:pPr>
              <w:pStyle w:val="TableParagraph"/>
              <w:spacing w:before="179"/>
              <w:ind w:left="114"/>
              <w:rPr>
                <w:sz w:val="24"/>
              </w:rPr>
            </w:pPr>
            <w:r>
              <w:rPr>
                <w:color w:val="30849B"/>
                <w:sz w:val="24"/>
              </w:rPr>
              <w:t>Wherever it makes sense</w:t>
            </w:r>
          </w:p>
        </w:tc>
        <w:tc>
          <w:tcPr>
            <w:tcW w:w="2445" w:type="dxa"/>
          </w:tcPr>
          <w:p w14:paraId="5957302C" w14:textId="77777777" w:rsidR="001F5D61" w:rsidRDefault="00A234DC">
            <w:pPr>
              <w:pStyle w:val="TableParagraph"/>
              <w:spacing w:before="179" w:line="290" w:lineRule="atLeast"/>
              <w:ind w:left="116" w:right="142"/>
              <w:rPr>
                <w:sz w:val="24"/>
              </w:rPr>
            </w:pPr>
            <w:r>
              <w:rPr>
                <w:color w:val="30849B"/>
                <w:sz w:val="24"/>
              </w:rPr>
              <w:t>Small (or no) corporate HR office, with HR staff at the local business level</w:t>
            </w:r>
          </w:p>
        </w:tc>
      </w:tr>
      <w:tr w:rsidR="001F5D61" w14:paraId="4402A420" w14:textId="77777777">
        <w:trPr>
          <w:trHeight w:val="494"/>
        </w:trPr>
        <w:tc>
          <w:tcPr>
            <w:tcW w:w="2060" w:type="dxa"/>
            <w:shd w:val="clear" w:color="auto" w:fill="D2EAF0"/>
          </w:tcPr>
          <w:p w14:paraId="29DE36B2" w14:textId="77777777" w:rsidR="001F5D61" w:rsidRDefault="00A234DC">
            <w:pPr>
              <w:pStyle w:val="TableParagraph"/>
              <w:spacing w:before="180"/>
              <w:ind w:left="113" w:right="94"/>
              <w:jc w:val="center"/>
              <w:rPr>
                <w:b/>
                <w:sz w:val="24"/>
              </w:rPr>
            </w:pPr>
            <w:r>
              <w:rPr>
                <w:b/>
                <w:color w:val="30849B"/>
                <w:sz w:val="24"/>
              </w:rPr>
              <w:t>Skill requirements</w:t>
            </w:r>
          </w:p>
        </w:tc>
        <w:tc>
          <w:tcPr>
            <w:tcW w:w="2115" w:type="dxa"/>
            <w:shd w:val="clear" w:color="auto" w:fill="D2EAF0"/>
          </w:tcPr>
          <w:p w14:paraId="4CE50569" w14:textId="77777777" w:rsidR="001F5D61" w:rsidRDefault="00A234DC">
            <w:pPr>
              <w:pStyle w:val="TableParagraph"/>
              <w:spacing w:before="180"/>
              <w:ind w:left="117"/>
              <w:rPr>
                <w:sz w:val="24"/>
              </w:rPr>
            </w:pPr>
            <w:r>
              <w:rPr>
                <w:color w:val="30849B"/>
                <w:sz w:val="24"/>
              </w:rPr>
              <w:t>Technically expert</w:t>
            </w:r>
          </w:p>
        </w:tc>
        <w:tc>
          <w:tcPr>
            <w:tcW w:w="2684" w:type="dxa"/>
            <w:shd w:val="clear" w:color="auto" w:fill="D2EAF0"/>
          </w:tcPr>
          <w:p w14:paraId="090D5BB6" w14:textId="77777777" w:rsidR="001F5D61" w:rsidRDefault="00A234DC">
            <w:pPr>
              <w:pStyle w:val="TableParagraph"/>
              <w:spacing w:before="180"/>
              <w:ind w:left="114"/>
              <w:rPr>
                <w:sz w:val="24"/>
              </w:rPr>
            </w:pPr>
            <w:r>
              <w:rPr>
                <w:color w:val="30849B"/>
                <w:sz w:val="24"/>
              </w:rPr>
              <w:t>Design expertise but also</w:t>
            </w:r>
          </w:p>
        </w:tc>
        <w:tc>
          <w:tcPr>
            <w:tcW w:w="2445" w:type="dxa"/>
            <w:shd w:val="clear" w:color="auto" w:fill="D2EAF0"/>
          </w:tcPr>
          <w:p w14:paraId="608406B8" w14:textId="77777777" w:rsidR="001F5D61" w:rsidRDefault="00A234DC">
            <w:pPr>
              <w:pStyle w:val="TableParagraph"/>
              <w:spacing w:before="180"/>
              <w:ind w:left="116"/>
              <w:rPr>
                <w:sz w:val="24"/>
              </w:rPr>
            </w:pPr>
            <w:r>
              <w:rPr>
                <w:color w:val="30849B"/>
                <w:sz w:val="24"/>
              </w:rPr>
              <w:t>Business expertise and</w:t>
            </w:r>
          </w:p>
        </w:tc>
      </w:tr>
      <w:tr w:rsidR="001F5D61" w14:paraId="0C19FB27" w14:textId="77777777">
        <w:trPr>
          <w:trHeight w:val="563"/>
        </w:trPr>
        <w:tc>
          <w:tcPr>
            <w:tcW w:w="2060" w:type="dxa"/>
            <w:shd w:val="clear" w:color="auto" w:fill="D2EAF0"/>
          </w:tcPr>
          <w:p w14:paraId="345F2CF4" w14:textId="77777777" w:rsidR="001F5D61" w:rsidRDefault="00A234DC">
            <w:pPr>
              <w:pStyle w:val="TableParagraph"/>
              <w:spacing w:line="271" w:lineRule="exact"/>
              <w:ind w:left="113" w:right="89"/>
              <w:jc w:val="center"/>
              <w:rPr>
                <w:b/>
                <w:sz w:val="24"/>
              </w:rPr>
            </w:pPr>
            <w:r>
              <w:rPr>
                <w:b/>
                <w:color w:val="30849B"/>
                <w:sz w:val="24"/>
              </w:rPr>
              <w:t>for HR</w:t>
            </w:r>
          </w:p>
        </w:tc>
        <w:tc>
          <w:tcPr>
            <w:tcW w:w="2115" w:type="dxa"/>
            <w:shd w:val="clear" w:color="auto" w:fill="D2EAF0"/>
          </w:tcPr>
          <w:p w14:paraId="424C5180" w14:textId="77777777" w:rsidR="001F5D61" w:rsidRDefault="00A234DC">
            <w:pPr>
              <w:pStyle w:val="TableParagraph"/>
              <w:spacing w:line="271" w:lineRule="exact"/>
              <w:ind w:left="117"/>
              <w:rPr>
                <w:sz w:val="24"/>
              </w:rPr>
            </w:pPr>
            <w:r>
              <w:rPr>
                <w:color w:val="30849B"/>
                <w:sz w:val="24"/>
              </w:rPr>
              <w:t>in functional</w:t>
            </w:r>
          </w:p>
          <w:p w14:paraId="04DF7292" w14:textId="77777777" w:rsidR="001F5D61" w:rsidRDefault="00A234DC">
            <w:pPr>
              <w:pStyle w:val="TableParagraph"/>
              <w:spacing w:line="273" w:lineRule="exact"/>
              <w:ind w:left="117"/>
              <w:rPr>
                <w:sz w:val="24"/>
              </w:rPr>
            </w:pPr>
            <w:r>
              <w:rPr>
                <w:color w:val="30849B"/>
                <w:sz w:val="24"/>
              </w:rPr>
              <w:t>design and delivery</w:t>
            </w:r>
          </w:p>
        </w:tc>
        <w:tc>
          <w:tcPr>
            <w:tcW w:w="2684" w:type="dxa"/>
            <w:shd w:val="clear" w:color="auto" w:fill="D2EAF0"/>
          </w:tcPr>
          <w:p w14:paraId="0B3B0111" w14:textId="77777777" w:rsidR="001F5D61" w:rsidRDefault="00A234DC">
            <w:pPr>
              <w:pStyle w:val="TableParagraph"/>
              <w:spacing w:line="271" w:lineRule="exact"/>
              <w:ind w:left="114"/>
              <w:rPr>
                <w:sz w:val="24"/>
              </w:rPr>
            </w:pPr>
            <w:r>
              <w:rPr>
                <w:color w:val="30849B"/>
                <w:sz w:val="24"/>
              </w:rPr>
              <w:t>consulting and support</w:t>
            </w:r>
          </w:p>
        </w:tc>
        <w:tc>
          <w:tcPr>
            <w:tcW w:w="2445" w:type="dxa"/>
            <w:shd w:val="clear" w:color="auto" w:fill="D2EAF0"/>
          </w:tcPr>
          <w:p w14:paraId="71A49B3A" w14:textId="77777777" w:rsidR="001F5D61" w:rsidRDefault="00A234DC">
            <w:pPr>
              <w:pStyle w:val="TableParagraph"/>
              <w:spacing w:line="271" w:lineRule="exact"/>
              <w:ind w:left="116"/>
              <w:rPr>
                <w:sz w:val="24"/>
              </w:rPr>
            </w:pPr>
            <w:r>
              <w:rPr>
                <w:color w:val="30849B"/>
                <w:sz w:val="24"/>
              </w:rPr>
              <w:t>technical specialty in</w:t>
            </w:r>
          </w:p>
          <w:p w14:paraId="52E3E6CC" w14:textId="77777777" w:rsidR="001F5D61" w:rsidRDefault="00A234DC">
            <w:pPr>
              <w:pStyle w:val="TableParagraph"/>
              <w:spacing w:line="273" w:lineRule="exact"/>
              <w:ind w:left="116"/>
              <w:rPr>
                <w:sz w:val="24"/>
              </w:rPr>
            </w:pPr>
            <w:r>
              <w:rPr>
                <w:color w:val="30849B"/>
                <w:sz w:val="24"/>
              </w:rPr>
              <w:t>business</w:t>
            </w:r>
          </w:p>
        </w:tc>
      </w:tr>
      <w:tr w:rsidR="001F5D61" w14:paraId="4184FD8C" w14:textId="77777777">
        <w:trPr>
          <w:trHeight w:val="494"/>
        </w:trPr>
        <w:tc>
          <w:tcPr>
            <w:tcW w:w="2060" w:type="dxa"/>
          </w:tcPr>
          <w:p w14:paraId="5BC4AEE1" w14:textId="77777777" w:rsidR="001F5D61" w:rsidRDefault="00A234DC">
            <w:pPr>
              <w:pStyle w:val="TableParagraph"/>
              <w:spacing w:before="179"/>
              <w:ind w:left="113" w:right="93"/>
              <w:jc w:val="center"/>
              <w:rPr>
                <w:b/>
                <w:sz w:val="24"/>
              </w:rPr>
            </w:pPr>
            <w:r>
              <w:rPr>
                <w:b/>
                <w:color w:val="30849B"/>
                <w:sz w:val="24"/>
              </w:rPr>
              <w:t>Wealth creation</w:t>
            </w:r>
          </w:p>
        </w:tc>
        <w:tc>
          <w:tcPr>
            <w:tcW w:w="2115" w:type="dxa"/>
          </w:tcPr>
          <w:p w14:paraId="2375D1EB" w14:textId="77777777" w:rsidR="001F5D61" w:rsidRDefault="00A234DC">
            <w:pPr>
              <w:pStyle w:val="TableParagraph"/>
              <w:spacing w:before="179"/>
              <w:ind w:left="117"/>
              <w:rPr>
                <w:sz w:val="24"/>
              </w:rPr>
            </w:pPr>
            <w:r>
              <w:rPr>
                <w:color w:val="30849B"/>
                <w:sz w:val="24"/>
              </w:rPr>
              <w:t>Corporate</w:t>
            </w:r>
          </w:p>
        </w:tc>
        <w:tc>
          <w:tcPr>
            <w:tcW w:w="2684" w:type="dxa"/>
          </w:tcPr>
          <w:p w14:paraId="7A02F896" w14:textId="77777777" w:rsidR="001F5D61" w:rsidRDefault="00A234DC">
            <w:pPr>
              <w:pStyle w:val="TableParagraph"/>
              <w:spacing w:before="179"/>
              <w:ind w:left="114"/>
              <w:rPr>
                <w:sz w:val="24"/>
              </w:rPr>
            </w:pPr>
            <w:r>
              <w:rPr>
                <w:color w:val="30849B"/>
                <w:sz w:val="24"/>
              </w:rPr>
              <w:t>HR value creation for line</w:t>
            </w:r>
          </w:p>
        </w:tc>
        <w:tc>
          <w:tcPr>
            <w:tcW w:w="2445" w:type="dxa"/>
          </w:tcPr>
          <w:p w14:paraId="5F0798FD" w14:textId="77777777" w:rsidR="001F5D61" w:rsidRDefault="00A234DC">
            <w:pPr>
              <w:pStyle w:val="TableParagraph"/>
              <w:spacing w:before="179"/>
              <w:ind w:left="116"/>
              <w:rPr>
                <w:sz w:val="24"/>
              </w:rPr>
            </w:pPr>
            <w:r>
              <w:rPr>
                <w:color w:val="30849B"/>
                <w:sz w:val="24"/>
              </w:rPr>
              <w:t>Business-unit growth</w:t>
            </w:r>
          </w:p>
        </w:tc>
      </w:tr>
      <w:tr w:rsidR="001F5D61" w14:paraId="730DA1B3" w14:textId="77777777">
        <w:trPr>
          <w:trHeight w:val="565"/>
        </w:trPr>
        <w:tc>
          <w:tcPr>
            <w:tcW w:w="2060" w:type="dxa"/>
            <w:tcBorders>
              <w:bottom w:val="single" w:sz="8" w:space="0" w:color="4AACC5"/>
            </w:tcBorders>
          </w:tcPr>
          <w:p w14:paraId="25FFC352" w14:textId="77777777" w:rsidR="001F5D61" w:rsidRDefault="00A234DC">
            <w:pPr>
              <w:pStyle w:val="TableParagraph"/>
              <w:spacing w:line="271" w:lineRule="exact"/>
              <w:ind w:left="113" w:right="89"/>
              <w:jc w:val="center"/>
              <w:rPr>
                <w:b/>
                <w:sz w:val="24"/>
              </w:rPr>
            </w:pPr>
            <w:r>
              <w:rPr>
                <w:b/>
                <w:color w:val="30849B"/>
                <w:sz w:val="24"/>
              </w:rPr>
              <w:t>criteria</w:t>
            </w:r>
          </w:p>
        </w:tc>
        <w:tc>
          <w:tcPr>
            <w:tcW w:w="2115" w:type="dxa"/>
            <w:tcBorders>
              <w:bottom w:val="single" w:sz="8" w:space="0" w:color="4AACC5"/>
            </w:tcBorders>
          </w:tcPr>
          <w:p w14:paraId="5FF4E400" w14:textId="77777777" w:rsidR="001F5D61" w:rsidRDefault="00A234DC">
            <w:pPr>
              <w:pStyle w:val="TableParagraph"/>
              <w:spacing w:line="271" w:lineRule="exact"/>
              <w:ind w:left="117"/>
              <w:rPr>
                <w:sz w:val="24"/>
              </w:rPr>
            </w:pPr>
            <w:r>
              <w:rPr>
                <w:color w:val="30849B"/>
                <w:sz w:val="24"/>
              </w:rPr>
              <w:t>shareholder value</w:t>
            </w:r>
          </w:p>
        </w:tc>
        <w:tc>
          <w:tcPr>
            <w:tcW w:w="2684" w:type="dxa"/>
            <w:tcBorders>
              <w:bottom w:val="single" w:sz="8" w:space="0" w:color="4AACC5"/>
            </w:tcBorders>
          </w:tcPr>
          <w:p w14:paraId="50DBAB37" w14:textId="77777777" w:rsidR="001F5D61" w:rsidRDefault="00A234DC">
            <w:pPr>
              <w:pStyle w:val="TableParagraph"/>
              <w:spacing w:line="271" w:lineRule="exact"/>
              <w:ind w:left="114"/>
              <w:rPr>
                <w:sz w:val="24"/>
              </w:rPr>
            </w:pPr>
            <w:r>
              <w:rPr>
                <w:color w:val="30849B"/>
                <w:sz w:val="24"/>
              </w:rPr>
              <w:t>managers, employees,</w:t>
            </w:r>
          </w:p>
          <w:p w14:paraId="1644474E" w14:textId="77777777" w:rsidR="001F5D61" w:rsidRDefault="00A234DC">
            <w:pPr>
              <w:pStyle w:val="TableParagraph"/>
              <w:spacing w:line="275" w:lineRule="exact"/>
              <w:ind w:left="114"/>
              <w:rPr>
                <w:sz w:val="24"/>
              </w:rPr>
            </w:pPr>
            <w:r>
              <w:rPr>
                <w:color w:val="30849B"/>
                <w:sz w:val="24"/>
              </w:rPr>
              <w:t>customers, and investors</w:t>
            </w:r>
          </w:p>
        </w:tc>
        <w:tc>
          <w:tcPr>
            <w:tcW w:w="2445" w:type="dxa"/>
            <w:tcBorders>
              <w:bottom w:val="single" w:sz="8" w:space="0" w:color="4AACC5"/>
            </w:tcBorders>
          </w:tcPr>
          <w:p w14:paraId="54704B82" w14:textId="77777777" w:rsidR="001F5D61" w:rsidRDefault="00A234DC">
            <w:pPr>
              <w:pStyle w:val="TableParagraph"/>
              <w:spacing w:line="271" w:lineRule="exact"/>
              <w:ind w:left="116"/>
              <w:rPr>
                <w:sz w:val="24"/>
              </w:rPr>
            </w:pPr>
            <w:r>
              <w:rPr>
                <w:color w:val="30849B"/>
                <w:sz w:val="24"/>
              </w:rPr>
              <w:t>and profitability</w:t>
            </w:r>
          </w:p>
        </w:tc>
      </w:tr>
    </w:tbl>
    <w:p w14:paraId="6D014A4F" w14:textId="77777777" w:rsidR="001F5D61" w:rsidRDefault="001F5D61">
      <w:pPr>
        <w:spacing w:line="271" w:lineRule="exact"/>
        <w:rPr>
          <w:sz w:val="24"/>
        </w:rPr>
        <w:sectPr w:rsidR="001F5D61">
          <w:headerReference w:type="even" r:id="rId105"/>
          <w:headerReference w:type="default" r:id="rId106"/>
          <w:pgSz w:w="11910" w:h="16840"/>
          <w:pgMar w:top="1320" w:right="0" w:bottom="280" w:left="320" w:header="891" w:footer="0" w:gutter="0"/>
          <w:cols w:space="720"/>
        </w:sectPr>
      </w:pPr>
    </w:p>
    <w:p w14:paraId="658CA352" w14:textId="77777777" w:rsidR="001F5D61" w:rsidRDefault="00A234DC">
      <w:pPr>
        <w:pStyle w:val="BodyText"/>
        <w:spacing w:before="93" w:line="237" w:lineRule="auto"/>
        <w:ind w:left="1643" w:right="1938" w:firstLine="2"/>
      </w:pPr>
      <w:r>
        <w:lastRenderedPageBreak/>
        <w:t>Source: Ulrich, D., Young, J., &amp; Brockbank, W. (2008). The twenty-First-Century HR Organization, Human Resource Management, 47(4), 829-850.</w:t>
      </w:r>
    </w:p>
    <w:p w14:paraId="5F626CE9" w14:textId="77777777" w:rsidR="001F5D61" w:rsidRDefault="001F5D61">
      <w:pPr>
        <w:pStyle w:val="BodyText"/>
        <w:spacing w:before="3"/>
        <w:rPr>
          <w:sz w:val="23"/>
        </w:rPr>
      </w:pPr>
    </w:p>
    <w:p w14:paraId="5DF9049A" w14:textId="77777777" w:rsidR="001F5D61" w:rsidRDefault="00A234DC">
      <w:pPr>
        <w:pStyle w:val="ListParagraph"/>
        <w:numPr>
          <w:ilvl w:val="1"/>
          <w:numId w:val="34"/>
        </w:numPr>
        <w:tabs>
          <w:tab w:val="left" w:pos="1715"/>
        </w:tabs>
        <w:rPr>
          <w:sz w:val="24"/>
        </w:rPr>
      </w:pPr>
      <w:r>
        <w:rPr>
          <w:sz w:val="24"/>
        </w:rPr>
        <w:t>Shared Service Center</w:t>
      </w:r>
    </w:p>
    <w:p w14:paraId="35327F9B" w14:textId="7173AE15" w:rsidR="001F5D61" w:rsidRDefault="00A234DC">
      <w:pPr>
        <w:pStyle w:val="BodyText"/>
        <w:spacing w:before="180"/>
        <w:ind w:left="1643" w:right="1405" w:firstLine="2"/>
      </w:pPr>
      <w:r>
        <w:t>Shared services became popular among most staff groups, not just HR, beginning in the late 1990s as a response to general cost pressures. Staff leaders could not simply choose the cheapest and most efficient approach—centralize and standardize all processes—because centralized staff work cannot keep up with the differentiated needs of units within a diversified/allied business. In a world where corporate growth and industry consolidation lead to the increased presence of diversified/allied organization structures, shared services has become a useful means by which organizations balance the efficiencies of centralization with the flexibility required for competing in different markets and/or geographies.</w:t>
      </w:r>
    </w:p>
    <w:p w14:paraId="6D563A38" w14:textId="77777777" w:rsidR="001F5D61" w:rsidRDefault="001F5D61">
      <w:pPr>
        <w:pStyle w:val="BodyText"/>
        <w:spacing w:before="11"/>
        <w:rPr>
          <w:sz w:val="22"/>
        </w:rPr>
      </w:pPr>
    </w:p>
    <w:p w14:paraId="2004592D" w14:textId="77777777" w:rsidR="001F5D61" w:rsidRDefault="00A234DC">
      <w:pPr>
        <w:pStyle w:val="BodyText"/>
        <w:spacing w:before="1"/>
        <w:ind w:left="1643" w:right="1007" w:firstLine="2"/>
      </w:pPr>
      <w:r>
        <w:t>The HR organization is positioned to create value and deliver strategically relevant organization capabilities when it reflects the structure of the business. This leads to questions about how to specifically organize an HR department to fulfill these needs.</w:t>
      </w:r>
    </w:p>
    <w:p w14:paraId="61DDDD4D" w14:textId="77777777" w:rsidR="001F5D61" w:rsidRDefault="001F5D61">
      <w:pPr>
        <w:pStyle w:val="BodyText"/>
        <w:spacing w:before="11"/>
        <w:rPr>
          <w:sz w:val="22"/>
        </w:rPr>
      </w:pPr>
    </w:p>
    <w:p w14:paraId="177FB787" w14:textId="77777777" w:rsidR="001F5D61" w:rsidRDefault="00A234DC">
      <w:pPr>
        <w:pStyle w:val="BodyText"/>
        <w:ind w:left="1643" w:right="1373" w:firstLine="2"/>
      </w:pPr>
      <w:r>
        <w:t>Service centers emerged in the late 1990s as HR leaders (and other functional organizations such as purchasing) realized that many administrative tasks are more efficiently performed in a centralized, standardized way. The maturation of information technology has also contributed to the growth of service centers and the ability to locate them in lower-cost geographies (e.g., Southeastern Asia). There is no real limit to centralization. Technology enables these centers to access employees and meets basic transactional needs as well or better than other methods.</w:t>
      </w:r>
    </w:p>
    <w:p w14:paraId="19B086BE" w14:textId="77777777" w:rsidR="001F5D61" w:rsidRDefault="001F5D61">
      <w:pPr>
        <w:pStyle w:val="BodyText"/>
        <w:spacing w:before="11"/>
        <w:rPr>
          <w:sz w:val="22"/>
        </w:rPr>
      </w:pPr>
    </w:p>
    <w:p w14:paraId="242DF28E" w14:textId="77777777" w:rsidR="001F5D61" w:rsidRDefault="00A234DC">
      <w:pPr>
        <w:pStyle w:val="BodyText"/>
        <w:ind w:left="1643" w:right="1546" w:firstLine="2"/>
      </w:pPr>
      <w:r>
        <w:t>Service centers enjoy economies of scale, meeting employee needs and resolving concerns by fewer dedicated HR resources. In addition, service centers require a standardization of HR processes, thus reducing redundancy and duplication. For example, a global oil services firm had more than ten separate ways to register for training; its new service center created a single, standard procedure that increased efficiency and reduced costs. Because of technology, service centers can also be accessible 24 hours a day, 7 days a week, from inside or outside the company. This enhances the service level to employees and retirees.</w:t>
      </w:r>
    </w:p>
    <w:p w14:paraId="11BEE8A9" w14:textId="77777777" w:rsidR="001F5D61" w:rsidRDefault="001F5D61">
      <w:pPr>
        <w:pStyle w:val="BodyText"/>
        <w:spacing w:before="11"/>
        <w:rPr>
          <w:sz w:val="22"/>
        </w:rPr>
      </w:pPr>
    </w:p>
    <w:p w14:paraId="63F06246" w14:textId="77777777" w:rsidR="001F5D61" w:rsidRDefault="00A234DC">
      <w:pPr>
        <w:pStyle w:val="BodyText"/>
        <w:spacing w:before="1"/>
        <w:ind w:left="1643" w:right="1428" w:firstLine="2"/>
      </w:pPr>
      <w:r>
        <w:t>Service centers offer new ways to do traditional HR work such as employee assistance programs, relocation administration, benefits claims processing, pension plan enrollment and administration, applicant tracking, payroll, and learning administration. Employee-related transactional processes need to be performed well; performed poorly they have the potential to damage employee morale and destroy HR’s</w:t>
      </w:r>
    </w:p>
    <w:p w14:paraId="17F71131" w14:textId="77777777" w:rsidR="001F5D61" w:rsidRDefault="00A234DC">
      <w:pPr>
        <w:pStyle w:val="BodyText"/>
        <w:spacing w:before="2"/>
        <w:ind w:left="1643" w:right="1352"/>
      </w:pPr>
      <w:r>
        <w:t>reputation. (As one HR executive pointed out, “If we drop the ball on paying people, we will have a very difficult time recovering.”) But it is work that we think of as “table</w:t>
      </w:r>
    </w:p>
    <w:p w14:paraId="7C5B3EA4" w14:textId="77777777" w:rsidR="001F5D61" w:rsidRDefault="00A234DC">
      <w:pPr>
        <w:pStyle w:val="BodyText"/>
        <w:ind w:left="1643" w:right="1546"/>
      </w:pPr>
      <w:r>
        <w:t>stakes,” work that must be done to be in the game but certainly not work that is the basis of winning the game. HR organizations are increasingly addressing their transactional needs primarily through technology-enabled employee self-service and through outsourcing.</w:t>
      </w:r>
    </w:p>
    <w:p w14:paraId="537F2279" w14:textId="77777777" w:rsidR="001F5D61" w:rsidRDefault="001F5D61">
      <w:pPr>
        <w:sectPr w:rsidR="001F5D61">
          <w:pgSz w:w="11910" w:h="16840"/>
          <w:pgMar w:top="1320" w:right="0" w:bottom="280" w:left="320" w:header="891" w:footer="0" w:gutter="0"/>
          <w:cols w:space="720"/>
        </w:sectPr>
      </w:pPr>
    </w:p>
    <w:p w14:paraId="4F5A5067" w14:textId="77777777" w:rsidR="001F5D61" w:rsidRDefault="00A234DC">
      <w:pPr>
        <w:pStyle w:val="BodyText"/>
        <w:spacing w:before="90"/>
        <w:ind w:left="1643" w:right="1433" w:firstLine="2"/>
      </w:pPr>
      <w:r>
        <w:lastRenderedPageBreak/>
        <w:t>Properly designed technology enables employees to manage much of their own HR administrative work. The popular emerging term for this trend is self-service. They can access HR policy and usage, such as vacation days allotted, and take retirement provisions, career opportunities and qualifications; and their own skill levels (via</w:t>
      </w:r>
    </w:p>
    <w:p w14:paraId="56CB4E17" w14:textId="77777777" w:rsidR="001F5D61" w:rsidRDefault="00A234DC">
      <w:pPr>
        <w:pStyle w:val="BodyText"/>
        <w:spacing w:before="2" w:line="237" w:lineRule="auto"/>
        <w:ind w:left="1643" w:right="1546"/>
      </w:pPr>
      <w:r>
        <w:t>self-assessment surveys). They can also take care of many routine transactions whenever they wish, because automated systems don’t keep office hours.</w:t>
      </w:r>
    </w:p>
    <w:p w14:paraId="507FBDEB" w14:textId="77777777" w:rsidR="001F5D61" w:rsidRDefault="001F5D61">
      <w:pPr>
        <w:pStyle w:val="BodyText"/>
        <w:spacing w:before="4"/>
        <w:rPr>
          <w:sz w:val="23"/>
        </w:rPr>
      </w:pPr>
    </w:p>
    <w:p w14:paraId="4FA5B9FC" w14:textId="7DEA510A" w:rsidR="001F5D61" w:rsidRDefault="00A234DC">
      <w:pPr>
        <w:pStyle w:val="BodyText"/>
        <w:ind w:left="1643" w:right="1433" w:firstLine="2"/>
      </w:pPr>
      <w:r>
        <w:t>Relying on technology to perform HR transactions offers a number of benefits. First, it requires standardized HR practices, which avoids duplication, reduces costs, and ensures consistency. Since employees can access HR transactions at their convenience, their perception of service quality also increases. In addition, accuracy improves because employees update and modify their own records. As a result, managers have access to personnel information (such as training and salary history) and are often able to make better decisions about personnel-related matters. As technology-based solutions to routine HR administration increase, a few trends are worth considering—and some emerging pitfalls are well worth avoiding:</w:t>
      </w:r>
    </w:p>
    <w:p w14:paraId="23DCDBAE" w14:textId="77777777" w:rsidR="001F5D61" w:rsidRDefault="001F5D61">
      <w:pPr>
        <w:pStyle w:val="BodyText"/>
        <w:spacing w:before="11"/>
        <w:rPr>
          <w:sz w:val="22"/>
        </w:rPr>
      </w:pPr>
    </w:p>
    <w:p w14:paraId="6AE46199" w14:textId="77777777" w:rsidR="001F5D61" w:rsidRDefault="00A234DC">
      <w:pPr>
        <w:pStyle w:val="BodyText"/>
        <w:ind w:left="1643" w:right="1433" w:firstLine="2"/>
      </w:pPr>
      <w:r>
        <w:rPr>
          <w:b/>
        </w:rPr>
        <w:t xml:space="preserve">Building from scratch or excessive customization. </w:t>
      </w:r>
      <w:r>
        <w:t>Companies often regard themselves as unique, but it is best to avoid designing and implementing a unique HR data portal and service or to significantly customize one. One company spent thousands of hours creating its unique human resources information technology (HRIT) system only to find that it did not match the capabilities of available marketplace systems. There are many effective HRIT products on the market, and adapting one of them is much simpler and less expensive than building something new or massively customizing a purchased system.</w:t>
      </w:r>
    </w:p>
    <w:p w14:paraId="56811E0C" w14:textId="77777777" w:rsidR="001F5D61" w:rsidRDefault="001F5D61">
      <w:pPr>
        <w:pStyle w:val="BodyText"/>
        <w:spacing w:before="11"/>
        <w:rPr>
          <w:sz w:val="22"/>
        </w:rPr>
      </w:pPr>
    </w:p>
    <w:p w14:paraId="326A88C1" w14:textId="77777777" w:rsidR="001F5D61" w:rsidRDefault="00A234DC">
      <w:pPr>
        <w:pStyle w:val="BodyText"/>
        <w:ind w:left="1643" w:right="1448" w:firstLine="2"/>
      </w:pPr>
      <w:r>
        <w:rPr>
          <w:b/>
        </w:rPr>
        <w:t xml:space="preserve">Believing that channel is content. </w:t>
      </w:r>
      <w:r>
        <w:t>Occasionally, IT specialists become more enamored with the design and implementation of their technology than with the business success that they should be trying to create. This was a fundamental cause in the dot-com boom and bust of the late 1990s. They fail to remember that information technology is a channel for providing and disseminating information, but the information itself ultimately drives business performance. They need to maintain their business focus and not just their technology focus.</w:t>
      </w:r>
    </w:p>
    <w:p w14:paraId="3C0D1826" w14:textId="77777777" w:rsidR="001F5D61" w:rsidRDefault="001F5D61">
      <w:pPr>
        <w:pStyle w:val="BodyText"/>
        <w:spacing w:before="1"/>
        <w:rPr>
          <w:sz w:val="23"/>
        </w:rPr>
      </w:pPr>
    </w:p>
    <w:p w14:paraId="5D6440F2" w14:textId="77777777" w:rsidR="001F5D61" w:rsidRDefault="00A234DC">
      <w:pPr>
        <w:pStyle w:val="BodyText"/>
        <w:spacing w:before="1"/>
        <w:ind w:left="1643" w:right="1546" w:firstLine="2"/>
      </w:pPr>
      <w:r>
        <w:rPr>
          <w:b/>
        </w:rPr>
        <w:t xml:space="preserve">Forgetting the importance of the employee relationship. </w:t>
      </w:r>
      <w:r>
        <w:t>The employee‘s goal for many HR transactions is to finish as quickly and easily as possible. Nonetheless, HR is not like retail banking where customers happily manage transactions by ATM and do not want a personal relationship with the bank. It is more like investment banking where relationships still offer the best long-term approach to customer share.</w:t>
      </w:r>
    </w:p>
    <w:p w14:paraId="6A1C6744" w14:textId="77777777" w:rsidR="001F5D61" w:rsidRDefault="00A234DC">
      <w:pPr>
        <w:pStyle w:val="BodyText"/>
        <w:ind w:left="1643" w:right="1007"/>
      </w:pPr>
      <w:r>
        <w:t>Relationship HR, designed to build loyalty between individual employees and the firm, likewise offers the best long-term approach to employee care.</w:t>
      </w:r>
    </w:p>
    <w:p w14:paraId="5EB2965C" w14:textId="77777777" w:rsidR="001F5D61" w:rsidRDefault="001F5D61">
      <w:pPr>
        <w:pStyle w:val="BodyText"/>
        <w:spacing w:before="11"/>
        <w:rPr>
          <w:sz w:val="22"/>
        </w:rPr>
      </w:pPr>
    </w:p>
    <w:p w14:paraId="043F2E87" w14:textId="77777777" w:rsidR="001F5D61" w:rsidRDefault="00A234DC">
      <w:pPr>
        <w:pStyle w:val="BodyText"/>
        <w:ind w:left="1643" w:right="1352" w:firstLine="2"/>
      </w:pPr>
      <w:r>
        <w:rPr>
          <w:b/>
        </w:rPr>
        <w:t xml:space="preserve">Data without insight. </w:t>
      </w:r>
      <w:r>
        <w:t>One clear benefit of self-service is the ability to collect data on trends and needs. For example, knowing the differences between how many younger and older employees use e-learning can help in planning and employee communication. But data does not improve decision making unless it is used. Data that is warehoused in files and never fully deployed might as well not exist. Good business decisions start</w:t>
      </w:r>
    </w:p>
    <w:p w14:paraId="06E8A220" w14:textId="77777777" w:rsidR="001F5D61" w:rsidRDefault="001F5D61">
      <w:pPr>
        <w:sectPr w:rsidR="001F5D61">
          <w:headerReference w:type="even" r:id="rId107"/>
          <w:headerReference w:type="default" r:id="rId108"/>
          <w:pgSz w:w="11910" w:h="16840"/>
          <w:pgMar w:top="1320" w:right="0" w:bottom="280" w:left="320" w:header="891" w:footer="0" w:gutter="0"/>
          <w:pgNumType w:start="122"/>
          <w:cols w:space="720"/>
        </w:sectPr>
      </w:pPr>
    </w:p>
    <w:p w14:paraId="25A05821" w14:textId="77777777" w:rsidR="001F5D61" w:rsidRDefault="00A234DC">
      <w:pPr>
        <w:pStyle w:val="BodyText"/>
        <w:spacing w:before="90"/>
        <w:ind w:left="1643" w:right="1007"/>
      </w:pPr>
      <w:r>
        <w:lastRenderedPageBreak/>
        <w:t>with good questions that require managerial insight and foresight; then, data collected through technology-based self-service can be used to assess alternatives and test hypotheses.</w:t>
      </w:r>
    </w:p>
    <w:p w14:paraId="1361ADCD" w14:textId="77777777" w:rsidR="001F5D61" w:rsidRDefault="001F5D61">
      <w:pPr>
        <w:pStyle w:val="BodyText"/>
        <w:rPr>
          <w:sz w:val="23"/>
        </w:rPr>
      </w:pPr>
    </w:p>
    <w:p w14:paraId="255553B6" w14:textId="77777777" w:rsidR="001F5D61" w:rsidRDefault="00A234DC">
      <w:pPr>
        <w:pStyle w:val="BodyText"/>
        <w:ind w:left="1643" w:right="1377" w:firstLine="2"/>
      </w:pPr>
      <w:r>
        <w:rPr>
          <w:b/>
        </w:rPr>
        <w:t xml:space="preserve">Intrusiveness. </w:t>
      </w:r>
      <w:r>
        <w:t>Concerns over privacy continue to be a major challenge. The more data accumulates, the more the firm knows about the employee, and the harder it is to keep the data secure. As useful and convenient as 24/7 access to employee data can be, it blurs the boundaries between work and social life. While each employee needs to find ways to manage this balance, technology may become increasingly intrusive and inhibit work-life balance that helps to give employees purpose and meaning at work and at home.</w:t>
      </w:r>
    </w:p>
    <w:p w14:paraId="55793679" w14:textId="77777777" w:rsidR="001F5D61" w:rsidRDefault="001F5D61">
      <w:pPr>
        <w:pStyle w:val="BodyText"/>
        <w:spacing w:before="11"/>
        <w:rPr>
          <w:sz w:val="22"/>
        </w:rPr>
      </w:pPr>
    </w:p>
    <w:p w14:paraId="262B9321" w14:textId="2133DEC0" w:rsidR="001F5D61" w:rsidRDefault="00A234DC">
      <w:pPr>
        <w:pStyle w:val="BodyText"/>
        <w:ind w:left="1643" w:right="1546" w:firstLine="2"/>
      </w:pPr>
      <w:r>
        <w:t>Even with these concerns and challenges, technology will increasingly be used to facilitate employee transactions. As the technology becomes more user-friendly and accessible, it will help employees manage their personal careers and will help leaders use employee data and resources to produce value for the company.</w:t>
      </w:r>
    </w:p>
    <w:p w14:paraId="70B8244A" w14:textId="77777777" w:rsidR="001F5D61" w:rsidRDefault="001F5D61">
      <w:pPr>
        <w:pStyle w:val="BodyText"/>
        <w:rPr>
          <w:sz w:val="23"/>
        </w:rPr>
      </w:pPr>
    </w:p>
    <w:p w14:paraId="635519C6" w14:textId="77777777" w:rsidR="001F5D61" w:rsidRDefault="00A234DC">
      <w:pPr>
        <w:pStyle w:val="BodyText"/>
        <w:ind w:left="1643" w:right="1599" w:firstLine="2"/>
        <w:jc w:val="both"/>
      </w:pPr>
      <w:r>
        <w:t>Organizations</w:t>
      </w:r>
      <w:r>
        <w:rPr>
          <w:spacing w:val="-6"/>
        </w:rPr>
        <w:t xml:space="preserve"> </w:t>
      </w:r>
      <w:r>
        <w:t>are</w:t>
      </w:r>
      <w:r>
        <w:rPr>
          <w:spacing w:val="-7"/>
        </w:rPr>
        <w:t xml:space="preserve"> </w:t>
      </w:r>
      <w:r>
        <w:t>taking</w:t>
      </w:r>
      <w:r>
        <w:rPr>
          <w:spacing w:val="-10"/>
        </w:rPr>
        <w:t xml:space="preserve"> </w:t>
      </w:r>
      <w:r>
        <w:t>two</w:t>
      </w:r>
      <w:r>
        <w:rPr>
          <w:spacing w:val="-5"/>
        </w:rPr>
        <w:t xml:space="preserve"> </w:t>
      </w:r>
      <w:r>
        <w:t>distinct</w:t>
      </w:r>
      <w:r>
        <w:rPr>
          <w:spacing w:val="-7"/>
        </w:rPr>
        <w:t xml:space="preserve"> </w:t>
      </w:r>
      <w:r>
        <w:t>approaches</w:t>
      </w:r>
      <w:r>
        <w:rPr>
          <w:spacing w:val="-9"/>
        </w:rPr>
        <w:t xml:space="preserve"> </w:t>
      </w:r>
      <w:r>
        <w:t>to</w:t>
      </w:r>
      <w:r>
        <w:rPr>
          <w:spacing w:val="-7"/>
        </w:rPr>
        <w:t xml:space="preserve"> </w:t>
      </w:r>
      <w:r>
        <w:t>dealing</w:t>
      </w:r>
      <w:r>
        <w:rPr>
          <w:spacing w:val="-8"/>
        </w:rPr>
        <w:t xml:space="preserve"> </w:t>
      </w:r>
      <w:r>
        <w:t>with</w:t>
      </w:r>
      <w:r>
        <w:rPr>
          <w:spacing w:val="-6"/>
        </w:rPr>
        <w:t xml:space="preserve"> </w:t>
      </w:r>
      <w:r>
        <w:t>routine</w:t>
      </w:r>
      <w:r>
        <w:rPr>
          <w:spacing w:val="-7"/>
        </w:rPr>
        <w:t xml:space="preserve"> </w:t>
      </w:r>
      <w:r>
        <w:t>transactional HR</w:t>
      </w:r>
      <w:r>
        <w:rPr>
          <w:spacing w:val="-6"/>
        </w:rPr>
        <w:t xml:space="preserve"> </w:t>
      </w:r>
      <w:r>
        <w:t>tasks.</w:t>
      </w:r>
      <w:r>
        <w:rPr>
          <w:spacing w:val="-7"/>
        </w:rPr>
        <w:t xml:space="preserve"> </w:t>
      </w:r>
      <w:r>
        <w:t>The</w:t>
      </w:r>
      <w:r>
        <w:rPr>
          <w:spacing w:val="-6"/>
        </w:rPr>
        <w:t xml:space="preserve"> </w:t>
      </w:r>
      <w:r>
        <w:t>preceding</w:t>
      </w:r>
      <w:r>
        <w:rPr>
          <w:spacing w:val="-11"/>
        </w:rPr>
        <w:t xml:space="preserve"> </w:t>
      </w:r>
      <w:r>
        <w:t>section</w:t>
      </w:r>
      <w:r>
        <w:rPr>
          <w:spacing w:val="-6"/>
        </w:rPr>
        <w:t xml:space="preserve"> </w:t>
      </w:r>
      <w:r>
        <w:t>describes</w:t>
      </w:r>
      <w:r>
        <w:rPr>
          <w:spacing w:val="-5"/>
        </w:rPr>
        <w:t xml:space="preserve"> </w:t>
      </w:r>
      <w:r>
        <w:t>how</w:t>
      </w:r>
      <w:r>
        <w:rPr>
          <w:spacing w:val="-7"/>
        </w:rPr>
        <w:t xml:space="preserve"> </w:t>
      </w:r>
      <w:r>
        <w:t>organizations</w:t>
      </w:r>
      <w:r>
        <w:rPr>
          <w:spacing w:val="-6"/>
        </w:rPr>
        <w:t xml:space="preserve"> </w:t>
      </w:r>
      <w:r>
        <w:t>insource</w:t>
      </w:r>
      <w:r>
        <w:rPr>
          <w:spacing w:val="-4"/>
        </w:rPr>
        <w:t xml:space="preserve"> </w:t>
      </w:r>
      <w:r>
        <w:t>HR</w:t>
      </w:r>
      <w:r>
        <w:rPr>
          <w:spacing w:val="-6"/>
        </w:rPr>
        <w:t xml:space="preserve"> </w:t>
      </w:r>
      <w:r>
        <w:t>transactions through technology-enabled self-service. Other firms use</w:t>
      </w:r>
      <w:r>
        <w:rPr>
          <w:spacing w:val="-10"/>
        </w:rPr>
        <w:t xml:space="preserve"> </w:t>
      </w:r>
      <w:r>
        <w:t>outsourcing.</w:t>
      </w:r>
    </w:p>
    <w:p w14:paraId="52CABA8A" w14:textId="77777777" w:rsidR="001F5D61" w:rsidRDefault="001F5D61">
      <w:pPr>
        <w:pStyle w:val="BodyText"/>
        <w:rPr>
          <w:sz w:val="23"/>
        </w:rPr>
      </w:pPr>
    </w:p>
    <w:p w14:paraId="46631267" w14:textId="77777777" w:rsidR="001F5D61" w:rsidRDefault="00A234DC">
      <w:pPr>
        <w:pStyle w:val="BodyText"/>
        <w:ind w:left="1643" w:right="1352" w:firstLine="2"/>
      </w:pPr>
      <w:r>
        <w:t>Outsourcing draws on the premise that knowledge is an asset that may be accessed without ownership. HR expertise can be shared across boundaries by alliances in which two or more firms create a common service or by outright purchase from vendors who specialize in offering services.</w:t>
      </w:r>
    </w:p>
    <w:p w14:paraId="61C5E430" w14:textId="77777777" w:rsidR="001F5D61" w:rsidRDefault="001F5D61">
      <w:pPr>
        <w:pStyle w:val="BodyText"/>
        <w:spacing w:before="11"/>
        <w:rPr>
          <w:sz w:val="22"/>
        </w:rPr>
      </w:pPr>
    </w:p>
    <w:p w14:paraId="7FCFFF6B" w14:textId="77777777" w:rsidR="001F5D61" w:rsidRDefault="00A234DC">
      <w:pPr>
        <w:pStyle w:val="BodyText"/>
        <w:spacing w:before="1"/>
        <w:ind w:left="1643" w:right="1471" w:firstLine="2"/>
      </w:pPr>
      <w:r>
        <w:t>Vendors take advantage of economies of knowledge and scale. Economy of knowledge allows them to keep up with the latest research on HR issues and with the latest technology to offer transaction support that accesses the most recent ideas and is delivered in the most efficient way. Economies of scale make it possible to invest in facilities and technologies beyond what is realistic for a single company.</w:t>
      </w:r>
    </w:p>
    <w:p w14:paraId="6986A0FB" w14:textId="77777777" w:rsidR="001F5D61" w:rsidRDefault="001F5D61">
      <w:pPr>
        <w:pStyle w:val="BodyText"/>
        <w:spacing w:before="11"/>
        <w:rPr>
          <w:sz w:val="22"/>
        </w:rPr>
      </w:pPr>
    </w:p>
    <w:p w14:paraId="6CDAB9C9" w14:textId="77777777" w:rsidR="001F5D61" w:rsidRDefault="00A234DC">
      <w:pPr>
        <w:pStyle w:val="BodyText"/>
        <w:ind w:left="1643" w:right="1414" w:firstLine="2"/>
      </w:pPr>
      <w:r>
        <w:t>Companies using HR outsourcing increasingly seek integrated solutions rather than isolated practices. For example, HR information systems (HRIS) can identify the skills required in hiring for certain jobs and then use these skills to source and screen talent. When considered as an integrated solution, the skill requirements can also be applied to training, compensation, and job assignments. Integrated solutions require vendors with expertise in multiple HR practice areas. Though outsourcing on this scale is too new for results to be definitive, these firms have experienced several potential benefits of outsourcing:</w:t>
      </w:r>
    </w:p>
    <w:p w14:paraId="1E1656D9" w14:textId="77777777" w:rsidR="001F5D61" w:rsidRDefault="001F5D61">
      <w:pPr>
        <w:pStyle w:val="BodyText"/>
        <w:spacing w:before="12"/>
        <w:rPr>
          <w:sz w:val="22"/>
        </w:rPr>
      </w:pPr>
    </w:p>
    <w:p w14:paraId="5A0E7C00" w14:textId="77777777" w:rsidR="001F5D61" w:rsidRDefault="00A234DC">
      <w:pPr>
        <w:pStyle w:val="BodyText"/>
        <w:ind w:left="1643" w:right="1395" w:firstLine="2"/>
      </w:pPr>
      <w:r>
        <w:rPr>
          <w:b/>
        </w:rPr>
        <w:t xml:space="preserve">Cost savings. </w:t>
      </w:r>
      <w:r>
        <w:t>Savings have been in the 20 to 25% range—a substantial amount for large companies, which spend an average of $1,600 per employee, per year on administration. Firms with 10,000 employees, for example, could estimate saving</w:t>
      </w:r>
    </w:p>
    <w:p w14:paraId="78B7FC8A" w14:textId="77777777" w:rsidR="001F5D61" w:rsidRDefault="00A234DC">
      <w:pPr>
        <w:pStyle w:val="BodyText"/>
        <w:spacing w:line="290" w:lineRule="exact"/>
        <w:ind w:left="1643"/>
      </w:pPr>
      <w:r>
        <w:t>$3,200,000 per year (20% of $1,600 per employee × 10,000 employees).</w:t>
      </w:r>
    </w:p>
    <w:p w14:paraId="45603397" w14:textId="77777777" w:rsidR="001F5D61" w:rsidRDefault="001F5D61">
      <w:pPr>
        <w:pStyle w:val="BodyText"/>
        <w:spacing w:before="2"/>
        <w:rPr>
          <w:sz w:val="23"/>
        </w:rPr>
      </w:pPr>
    </w:p>
    <w:p w14:paraId="16A812A2" w14:textId="77777777" w:rsidR="001F5D61" w:rsidRDefault="00A234DC">
      <w:pPr>
        <w:ind w:left="1646"/>
        <w:rPr>
          <w:sz w:val="24"/>
        </w:rPr>
      </w:pPr>
      <w:r>
        <w:rPr>
          <w:b/>
          <w:sz w:val="24"/>
        </w:rPr>
        <w:t xml:space="preserve">Standardization. </w:t>
      </w:r>
      <w:r>
        <w:rPr>
          <w:sz w:val="24"/>
        </w:rPr>
        <w:t>Outsourcing requires consistent HR transactions. Many large firms</w:t>
      </w:r>
    </w:p>
    <w:p w14:paraId="48DF7E1C" w14:textId="77777777" w:rsidR="001F5D61" w:rsidRDefault="001F5D61">
      <w:pPr>
        <w:rPr>
          <w:sz w:val="24"/>
        </w:rPr>
        <w:sectPr w:rsidR="001F5D61">
          <w:pgSz w:w="11910" w:h="16840"/>
          <w:pgMar w:top="1320" w:right="0" w:bottom="280" w:left="320" w:header="891" w:footer="0" w:gutter="0"/>
          <w:cols w:space="720"/>
        </w:sectPr>
      </w:pPr>
    </w:p>
    <w:p w14:paraId="40F5C6EC" w14:textId="77777777" w:rsidR="001F5D61" w:rsidRDefault="00A234DC">
      <w:pPr>
        <w:pStyle w:val="BodyText"/>
        <w:spacing w:before="90"/>
        <w:ind w:left="1643" w:right="1795"/>
      </w:pPr>
      <w:r>
        <w:lastRenderedPageBreak/>
        <w:t>have grown through mergers and acquisitions, accumulating diverse HR systems. Simply contracting out this work forces a level of consistency that might have taken years to accomplish internally.</w:t>
      </w:r>
    </w:p>
    <w:p w14:paraId="2FDD21E7" w14:textId="77777777" w:rsidR="001F5D61" w:rsidRDefault="001F5D61">
      <w:pPr>
        <w:pStyle w:val="BodyText"/>
        <w:rPr>
          <w:sz w:val="23"/>
        </w:rPr>
      </w:pPr>
    </w:p>
    <w:p w14:paraId="516A7069" w14:textId="77777777" w:rsidR="001F5D61" w:rsidRDefault="00A234DC">
      <w:pPr>
        <w:pStyle w:val="BodyText"/>
        <w:ind w:left="1643" w:right="1433" w:firstLine="2"/>
      </w:pPr>
      <w:r>
        <w:rPr>
          <w:b/>
        </w:rPr>
        <w:t xml:space="preserve">Increased speed and quality of service. </w:t>
      </w:r>
      <w:r>
        <w:t>As we mentioned, outsourcing vendors generally rely on technology and have the economies of scale to stay up to date with new developments that continuously improve their services. Employees often perceive service as actually improving with effective outsourcing.</w:t>
      </w:r>
    </w:p>
    <w:p w14:paraId="7B674FA5" w14:textId="77777777" w:rsidR="001F5D61" w:rsidRDefault="001F5D61">
      <w:pPr>
        <w:pStyle w:val="BodyText"/>
        <w:rPr>
          <w:sz w:val="23"/>
        </w:rPr>
      </w:pPr>
    </w:p>
    <w:p w14:paraId="45677589" w14:textId="5DF537CD" w:rsidR="001F5D61" w:rsidRDefault="00A234DC">
      <w:pPr>
        <w:pStyle w:val="BodyText"/>
        <w:ind w:left="1643" w:right="1455" w:firstLine="2"/>
      </w:pPr>
      <w:r>
        <w:rPr>
          <w:b/>
        </w:rPr>
        <w:t xml:space="preserve">HR focus. </w:t>
      </w:r>
      <w:r>
        <w:t>Outsourcing enables HR professionals to focus on more strategic work. Thus, outsourcing increases the likelihood that HR professionals will become more strategic in thought and action.</w:t>
      </w:r>
    </w:p>
    <w:p w14:paraId="2D14E7B5" w14:textId="77777777" w:rsidR="001F5D61" w:rsidRDefault="001F5D61">
      <w:pPr>
        <w:pStyle w:val="BodyText"/>
        <w:spacing w:before="11"/>
        <w:rPr>
          <w:sz w:val="22"/>
        </w:rPr>
      </w:pPr>
    </w:p>
    <w:p w14:paraId="1609C38D" w14:textId="77777777" w:rsidR="001F5D61" w:rsidRDefault="00A234DC">
      <w:pPr>
        <w:pStyle w:val="BodyText"/>
        <w:spacing w:before="1"/>
        <w:ind w:left="1643" w:right="1546" w:firstLine="2"/>
      </w:pPr>
      <w:r>
        <w:t>These benefits need to be analyzed over a longer period to assure the value of outsourcing.</w:t>
      </w:r>
      <w:r>
        <w:rPr>
          <w:spacing w:val="-7"/>
        </w:rPr>
        <w:t xml:space="preserve"> </w:t>
      </w:r>
      <w:r>
        <w:t>Nonetheless,</w:t>
      </w:r>
      <w:r>
        <w:rPr>
          <w:spacing w:val="-8"/>
        </w:rPr>
        <w:t xml:space="preserve"> </w:t>
      </w:r>
      <w:r>
        <w:t>while</w:t>
      </w:r>
      <w:r>
        <w:rPr>
          <w:spacing w:val="-6"/>
        </w:rPr>
        <w:t xml:space="preserve"> </w:t>
      </w:r>
      <w:r>
        <w:t>early</w:t>
      </w:r>
      <w:r>
        <w:rPr>
          <w:spacing w:val="-7"/>
        </w:rPr>
        <w:t xml:space="preserve"> </w:t>
      </w:r>
      <w:r>
        <w:t>indicators</w:t>
      </w:r>
      <w:r>
        <w:rPr>
          <w:spacing w:val="-6"/>
        </w:rPr>
        <w:t xml:space="preserve"> </w:t>
      </w:r>
      <w:r>
        <w:t>suggest</w:t>
      </w:r>
      <w:r>
        <w:rPr>
          <w:spacing w:val="-8"/>
        </w:rPr>
        <w:t xml:space="preserve"> </w:t>
      </w:r>
      <w:r>
        <w:t>that</w:t>
      </w:r>
      <w:r>
        <w:rPr>
          <w:spacing w:val="-6"/>
        </w:rPr>
        <w:t xml:space="preserve"> </w:t>
      </w:r>
      <w:r>
        <w:t>outsourcing</w:t>
      </w:r>
      <w:r>
        <w:rPr>
          <w:spacing w:val="-8"/>
        </w:rPr>
        <w:t xml:space="preserve"> </w:t>
      </w:r>
      <w:r>
        <w:rPr>
          <w:spacing w:val="-2"/>
        </w:rPr>
        <w:t xml:space="preserve">offers </w:t>
      </w:r>
      <w:r>
        <w:t>positive returns, exist risks and pitfalls as</w:t>
      </w:r>
      <w:r>
        <w:rPr>
          <w:spacing w:val="-8"/>
        </w:rPr>
        <w:t xml:space="preserve"> </w:t>
      </w:r>
      <w:r>
        <w:t>well:</w:t>
      </w:r>
    </w:p>
    <w:p w14:paraId="0F9FC5ED" w14:textId="77777777" w:rsidR="001F5D61" w:rsidRDefault="001F5D61">
      <w:pPr>
        <w:pStyle w:val="BodyText"/>
        <w:spacing w:before="9"/>
        <w:rPr>
          <w:sz w:val="22"/>
        </w:rPr>
      </w:pPr>
    </w:p>
    <w:p w14:paraId="7F78D66E" w14:textId="77777777" w:rsidR="001F5D61" w:rsidRDefault="00A234DC">
      <w:pPr>
        <w:pStyle w:val="BodyText"/>
        <w:ind w:left="1643" w:right="1546" w:firstLine="2"/>
      </w:pPr>
      <w:r>
        <w:rPr>
          <w:b/>
        </w:rPr>
        <w:t xml:space="preserve">Picking the wrong </w:t>
      </w:r>
      <w:r>
        <w:rPr>
          <w:b/>
          <w:spacing w:val="-4"/>
        </w:rPr>
        <w:t xml:space="preserve">vendor. </w:t>
      </w:r>
      <w:r>
        <w:t xml:space="preserve">As with </w:t>
      </w:r>
      <w:r>
        <w:rPr>
          <w:spacing w:val="-3"/>
        </w:rPr>
        <w:t xml:space="preserve">any </w:t>
      </w:r>
      <w:r>
        <w:t xml:space="preserve">new business, not everyone who </w:t>
      </w:r>
      <w:r>
        <w:rPr>
          <w:spacing w:val="-2"/>
        </w:rPr>
        <w:t xml:space="preserve">offers </w:t>
      </w:r>
      <w:r>
        <w:t xml:space="preserve">the service is really able to deliver excellent work, </w:t>
      </w:r>
      <w:r>
        <w:rPr>
          <w:spacing w:val="-3"/>
        </w:rPr>
        <w:t xml:space="preserve">keep </w:t>
      </w:r>
      <w:r>
        <w:t>up with the volume, and ensure continuity</w:t>
      </w:r>
      <w:r>
        <w:rPr>
          <w:spacing w:val="-6"/>
        </w:rPr>
        <w:t xml:space="preserve"> </w:t>
      </w:r>
      <w:r>
        <w:t>of</w:t>
      </w:r>
      <w:r>
        <w:rPr>
          <w:spacing w:val="-4"/>
        </w:rPr>
        <w:t xml:space="preserve"> </w:t>
      </w:r>
      <w:r>
        <w:t>service.</w:t>
      </w:r>
      <w:r>
        <w:rPr>
          <w:spacing w:val="-4"/>
        </w:rPr>
        <w:t xml:space="preserve"> However, </w:t>
      </w:r>
      <w:r>
        <w:t>it</w:t>
      </w:r>
      <w:r>
        <w:rPr>
          <w:spacing w:val="-3"/>
        </w:rPr>
        <w:t xml:space="preserve"> </w:t>
      </w:r>
      <w:r>
        <w:t>seems</w:t>
      </w:r>
      <w:r>
        <w:rPr>
          <w:spacing w:val="-4"/>
        </w:rPr>
        <w:t xml:space="preserve"> </w:t>
      </w:r>
      <w:r>
        <w:t>likely</w:t>
      </w:r>
      <w:r>
        <w:rPr>
          <w:spacing w:val="-6"/>
        </w:rPr>
        <w:t xml:space="preserve"> </w:t>
      </w:r>
      <w:r>
        <w:t>that</w:t>
      </w:r>
      <w:r>
        <w:rPr>
          <w:spacing w:val="-3"/>
        </w:rPr>
        <w:t xml:space="preserve"> </w:t>
      </w:r>
      <w:r>
        <w:t>increasing</w:t>
      </w:r>
      <w:r>
        <w:rPr>
          <w:spacing w:val="-6"/>
        </w:rPr>
        <w:t xml:space="preserve"> </w:t>
      </w:r>
      <w:r>
        <w:t>competition</w:t>
      </w:r>
      <w:r>
        <w:rPr>
          <w:spacing w:val="-5"/>
        </w:rPr>
        <w:t xml:space="preserve"> </w:t>
      </w:r>
      <w:r>
        <w:t>will</w:t>
      </w:r>
      <w:r>
        <w:rPr>
          <w:spacing w:val="-4"/>
        </w:rPr>
        <w:t xml:space="preserve"> </w:t>
      </w:r>
      <w:r>
        <w:t>winnow vendors to those who can meet these</w:t>
      </w:r>
      <w:r>
        <w:rPr>
          <w:spacing w:val="-10"/>
        </w:rPr>
        <w:t xml:space="preserve"> </w:t>
      </w:r>
      <w:r>
        <w:t>criteria.</w:t>
      </w:r>
    </w:p>
    <w:p w14:paraId="59C74926" w14:textId="77777777" w:rsidR="001F5D61" w:rsidRDefault="001F5D61">
      <w:pPr>
        <w:pStyle w:val="BodyText"/>
        <w:rPr>
          <w:sz w:val="23"/>
        </w:rPr>
      </w:pPr>
    </w:p>
    <w:p w14:paraId="4D4E1524" w14:textId="77777777" w:rsidR="001F5D61" w:rsidRDefault="00A234DC">
      <w:pPr>
        <w:pStyle w:val="BodyText"/>
        <w:ind w:left="1643" w:right="1352" w:firstLine="2"/>
      </w:pPr>
      <w:r>
        <w:rPr>
          <w:b/>
        </w:rPr>
        <w:t xml:space="preserve">Unbalanced contracts. </w:t>
      </w:r>
      <w:r>
        <w:t>The contract between the outsourcing provider and the organization may be skewed toward one party or the other, and contractual terms may make dispute resolution difficult. It is essential to specify current and desired service levels in mutually agreeable terms, outline a procedure for dispute resolution that both parties find fair and equitable, and include incentives for performance for the vendor and cooperation for the company.</w:t>
      </w:r>
    </w:p>
    <w:p w14:paraId="478DD3DB" w14:textId="77777777" w:rsidR="001F5D61" w:rsidRDefault="001F5D61">
      <w:pPr>
        <w:pStyle w:val="BodyText"/>
        <w:spacing w:before="11"/>
        <w:rPr>
          <w:sz w:val="22"/>
        </w:rPr>
      </w:pPr>
    </w:p>
    <w:p w14:paraId="270540DE" w14:textId="77777777" w:rsidR="001F5D61" w:rsidRDefault="00A234DC">
      <w:pPr>
        <w:pStyle w:val="BodyText"/>
        <w:ind w:left="1643" w:right="1433" w:firstLine="2"/>
      </w:pPr>
      <w:r>
        <w:rPr>
          <w:b/>
        </w:rPr>
        <w:t xml:space="preserve">Lack of change management. </w:t>
      </w:r>
      <w:r>
        <w:t>The changeover from internal to external vendors is often difficult, time-consuming, prone to early errors, and therefore upsetting to employees, line managers, and HR professionals. While some confusion is inevitable, change processes that plan for alternative scenarios, engage employees and other affected parties in the process, and learn from self-correcting systems are important in increasing the probability of successful change.</w:t>
      </w:r>
    </w:p>
    <w:p w14:paraId="0F9642FE" w14:textId="77777777" w:rsidR="001F5D61" w:rsidRDefault="001F5D61">
      <w:pPr>
        <w:pStyle w:val="BodyText"/>
        <w:spacing w:before="2"/>
        <w:rPr>
          <w:sz w:val="23"/>
        </w:rPr>
      </w:pPr>
    </w:p>
    <w:p w14:paraId="1294C28C" w14:textId="77777777" w:rsidR="001F5D61" w:rsidRDefault="00A234DC">
      <w:pPr>
        <w:pStyle w:val="BodyText"/>
        <w:ind w:left="1643" w:right="1433" w:firstLine="2"/>
      </w:pPr>
      <w:r>
        <w:rPr>
          <w:b/>
        </w:rPr>
        <w:t xml:space="preserve">Sprawling efficiency. </w:t>
      </w:r>
      <w:r>
        <w:t>Outsourcing firms that want to expand their revenues sometimes do so by convincing a line manager who has an antiquated view of HR that the outsourcing firm should take over all of the HR functions and design and implement them against the primary criterion of transactional efficiency instead of business sensitivity. Such thinking moves HR back a generation when we saw ourselves as a cost to be reduced instead of partners who drive the business. Internal HR professionals should be on guard for this tendency among some HR outsourcing firms.</w:t>
      </w:r>
    </w:p>
    <w:p w14:paraId="6FF83824" w14:textId="77777777" w:rsidR="001F5D61" w:rsidRDefault="001F5D61">
      <w:pPr>
        <w:pStyle w:val="BodyText"/>
        <w:spacing w:before="11"/>
        <w:rPr>
          <w:sz w:val="22"/>
        </w:rPr>
      </w:pPr>
    </w:p>
    <w:p w14:paraId="208EC1A1" w14:textId="77777777" w:rsidR="001F5D61" w:rsidRDefault="00A234DC">
      <w:pPr>
        <w:pStyle w:val="BodyText"/>
        <w:spacing w:before="1"/>
        <w:ind w:left="1643" w:right="1433" w:firstLine="2"/>
      </w:pPr>
      <w:r>
        <w:rPr>
          <w:b/>
        </w:rPr>
        <w:t xml:space="preserve">HR role conflict. </w:t>
      </w:r>
      <w:r>
        <w:t>Outsourcing changes HR‘s role in the company. Employees who used to know who to see and how to get things done now have to rewire their expectations and work norms. HR professionals who developed an identity and reputation based on effectively serving the transactional needs of employees and managers now need to</w:t>
      </w:r>
    </w:p>
    <w:p w14:paraId="1FA6FD68" w14:textId="77777777" w:rsidR="001F5D61" w:rsidRDefault="001F5D61">
      <w:pPr>
        <w:sectPr w:rsidR="001F5D61">
          <w:pgSz w:w="11910" w:h="16840"/>
          <w:pgMar w:top="1320" w:right="0" w:bottom="280" w:left="320" w:header="891" w:footer="0" w:gutter="0"/>
          <w:cols w:space="720"/>
        </w:sectPr>
      </w:pPr>
    </w:p>
    <w:p w14:paraId="64542FEF" w14:textId="2584FD34" w:rsidR="001F5D61" w:rsidRDefault="00A234DC">
      <w:pPr>
        <w:pStyle w:val="BodyText"/>
        <w:spacing w:before="88"/>
        <w:ind w:left="1643"/>
      </w:pPr>
      <w:r>
        <w:lastRenderedPageBreak/>
        <w:t>reorient themselves to higher value-added activities and agendas.</w:t>
      </w:r>
    </w:p>
    <w:p w14:paraId="0CBFC3A9" w14:textId="219E44EF" w:rsidR="001F5D61" w:rsidRDefault="001F5D61">
      <w:pPr>
        <w:pStyle w:val="BodyText"/>
        <w:spacing w:before="3"/>
        <w:rPr>
          <w:sz w:val="23"/>
        </w:rPr>
      </w:pPr>
    </w:p>
    <w:p w14:paraId="33C1EA16" w14:textId="47AD77AE" w:rsidR="001F5D61" w:rsidRDefault="00B95EA2">
      <w:pPr>
        <w:pStyle w:val="BodyText"/>
        <w:ind w:left="1643" w:right="1433" w:firstLine="2"/>
      </w:pPr>
      <w:r>
        <w:rPr>
          <w:noProof/>
          <w:sz w:val="20"/>
        </w:rPr>
        <w:pict w14:anchorId="39EC53ED">
          <v:shape id="_x0000_s1316" type="#_x0000_t202" style="position:absolute;left:0;text-align:left;margin-left:119.55pt;margin-top:207.7pt;width:297.1pt;height:10.3pt;z-index:252637184" filled="f" stroked="f">
            <v:textbox style="mso-next-textbox:#_x0000_s1316" inset="0,0,0,0">
              <w:txbxContent>
                <w:p w14:paraId="4359702E" w14:textId="77777777" w:rsidR="00B95EA2" w:rsidRDefault="00B95EA2">
                  <w:pPr>
                    <w:spacing w:line="240" w:lineRule="exact"/>
                    <w:rPr>
                      <w:sz w:val="24"/>
                    </w:rPr>
                  </w:pPr>
                  <w:r>
                    <w:rPr>
                      <w:sz w:val="24"/>
                    </w:rPr>
                    <w:t xml:space="preserve">They create a consistent firm wide culture face and </w:t>
                  </w:r>
                  <w:r>
                    <w:rPr>
                      <w:spacing w:val="-3"/>
                      <w:sz w:val="24"/>
                    </w:rPr>
                    <w:t>identity.</w:t>
                  </w:r>
                </w:p>
              </w:txbxContent>
            </v:textbox>
          </v:shape>
        </w:pict>
      </w:r>
      <w:r>
        <w:rPr>
          <w:noProof/>
          <w:sz w:val="20"/>
        </w:rPr>
        <w:pict w14:anchorId="09CF4397">
          <v:shape id="_x0000_s1315" type="#_x0000_t202" style="position:absolute;left:0;text-align:left;margin-left:97.95pt;margin-top:237.7pt;width:414.1pt;height:106.05pt;z-index:252638208" filled="f" stroked="f">
            <v:textbox style="mso-next-textbox:#_x0000_s1315" inset="0,0,0,0">
              <w:txbxContent>
                <w:p w14:paraId="5825EBFF" w14:textId="77777777" w:rsidR="00B95EA2" w:rsidRDefault="00B95EA2">
                  <w:pPr>
                    <w:spacing w:line="244" w:lineRule="exact"/>
                    <w:ind w:left="400"/>
                    <w:rPr>
                      <w:sz w:val="24"/>
                    </w:rPr>
                  </w:pPr>
                  <w:r>
                    <w:rPr>
                      <w:sz w:val="24"/>
                    </w:rPr>
                    <w:t>They shape the programs that implement the CEO‘s agenda.</w:t>
                  </w:r>
                </w:p>
                <w:p w14:paraId="41DB8535" w14:textId="77777777" w:rsidR="00B95EA2" w:rsidRDefault="00B95EA2">
                  <w:pPr>
                    <w:spacing w:before="192" w:line="242" w:lineRule="auto"/>
                    <w:ind w:left="400"/>
                    <w:rPr>
                      <w:sz w:val="24"/>
                    </w:rPr>
                  </w:pPr>
                  <w:r>
                    <w:rPr>
                      <w:sz w:val="24"/>
                    </w:rPr>
                    <w:t>They</w:t>
                  </w:r>
                  <w:r>
                    <w:rPr>
                      <w:spacing w:val="-4"/>
                      <w:sz w:val="24"/>
                    </w:rPr>
                    <w:t xml:space="preserve"> </w:t>
                  </w:r>
                  <w:r>
                    <w:rPr>
                      <w:sz w:val="24"/>
                    </w:rPr>
                    <w:t>ensure</w:t>
                  </w:r>
                  <w:r>
                    <w:rPr>
                      <w:spacing w:val="-6"/>
                      <w:sz w:val="24"/>
                    </w:rPr>
                    <w:t xml:space="preserve"> </w:t>
                  </w:r>
                  <w:r>
                    <w:rPr>
                      <w:sz w:val="24"/>
                    </w:rPr>
                    <w:t>that</w:t>
                  </w:r>
                  <w:r>
                    <w:rPr>
                      <w:spacing w:val="-5"/>
                      <w:sz w:val="24"/>
                    </w:rPr>
                    <w:t xml:space="preserve"> </w:t>
                  </w:r>
                  <w:r>
                    <w:rPr>
                      <w:sz w:val="24"/>
                    </w:rPr>
                    <w:t>all</w:t>
                  </w:r>
                  <w:r>
                    <w:rPr>
                      <w:spacing w:val="-4"/>
                      <w:sz w:val="24"/>
                    </w:rPr>
                    <w:t xml:space="preserve"> </w:t>
                  </w:r>
                  <w:r>
                    <w:rPr>
                      <w:sz w:val="24"/>
                    </w:rPr>
                    <w:t>HR</w:t>
                  </w:r>
                  <w:r>
                    <w:rPr>
                      <w:spacing w:val="-6"/>
                      <w:sz w:val="24"/>
                    </w:rPr>
                    <w:t xml:space="preserve"> </w:t>
                  </w:r>
                  <w:r>
                    <w:rPr>
                      <w:sz w:val="24"/>
                    </w:rPr>
                    <w:t>work</w:t>
                  </w:r>
                  <w:r>
                    <w:rPr>
                      <w:spacing w:val="-5"/>
                      <w:sz w:val="24"/>
                    </w:rPr>
                    <w:t xml:space="preserve"> </w:t>
                  </w:r>
                  <w:r>
                    <w:rPr>
                      <w:sz w:val="24"/>
                    </w:rPr>
                    <w:t>done</w:t>
                  </w:r>
                  <w:r>
                    <w:rPr>
                      <w:spacing w:val="-6"/>
                      <w:sz w:val="24"/>
                    </w:rPr>
                    <w:t xml:space="preserve"> </w:t>
                  </w:r>
                  <w:r>
                    <w:rPr>
                      <w:sz w:val="24"/>
                    </w:rPr>
                    <w:t>within</w:t>
                  </w:r>
                  <w:r>
                    <w:rPr>
                      <w:spacing w:val="-3"/>
                      <w:sz w:val="24"/>
                    </w:rPr>
                    <w:t xml:space="preserve"> </w:t>
                  </w:r>
                  <w:r>
                    <w:rPr>
                      <w:sz w:val="24"/>
                    </w:rPr>
                    <w:t>the</w:t>
                  </w:r>
                  <w:r>
                    <w:rPr>
                      <w:spacing w:val="-5"/>
                      <w:sz w:val="24"/>
                    </w:rPr>
                    <w:t xml:space="preserve"> </w:t>
                  </w:r>
                  <w:r>
                    <w:rPr>
                      <w:sz w:val="24"/>
                    </w:rPr>
                    <w:t>corporation</w:t>
                  </w:r>
                  <w:r>
                    <w:rPr>
                      <w:spacing w:val="-5"/>
                      <w:sz w:val="24"/>
                    </w:rPr>
                    <w:t xml:space="preserve"> </w:t>
                  </w:r>
                  <w:r>
                    <w:rPr>
                      <w:sz w:val="24"/>
                    </w:rPr>
                    <w:t>is</w:t>
                  </w:r>
                  <w:r>
                    <w:rPr>
                      <w:spacing w:val="-4"/>
                      <w:sz w:val="24"/>
                    </w:rPr>
                    <w:t xml:space="preserve"> </w:t>
                  </w:r>
                  <w:r>
                    <w:rPr>
                      <w:sz w:val="24"/>
                    </w:rPr>
                    <w:t>aligned</w:t>
                  </w:r>
                  <w:r>
                    <w:rPr>
                      <w:spacing w:val="-4"/>
                      <w:sz w:val="24"/>
                    </w:rPr>
                    <w:t xml:space="preserve"> </w:t>
                  </w:r>
                  <w:r>
                    <w:rPr>
                      <w:sz w:val="24"/>
                    </w:rPr>
                    <w:t>to</w:t>
                  </w:r>
                  <w:r>
                    <w:rPr>
                      <w:spacing w:val="-6"/>
                      <w:sz w:val="24"/>
                    </w:rPr>
                    <w:t xml:space="preserve"> </w:t>
                  </w:r>
                  <w:r>
                    <w:rPr>
                      <w:sz w:val="24"/>
                    </w:rPr>
                    <w:t>business goals.</w:t>
                  </w:r>
                </w:p>
                <w:p w14:paraId="1D92077D" w14:textId="77777777" w:rsidR="00B95EA2" w:rsidRDefault="00B95EA2">
                  <w:pPr>
                    <w:spacing w:before="175"/>
                    <w:rPr>
                      <w:rFonts w:ascii="Symbol" w:hAnsi="Symbol"/>
                      <w:sz w:val="24"/>
                    </w:rPr>
                  </w:pPr>
                  <w:r>
                    <w:rPr>
                      <w:rFonts w:ascii="Symbol" w:hAnsi="Symbol"/>
                      <w:sz w:val="24"/>
                    </w:rPr>
                    <w:t></w:t>
                  </w:r>
                </w:p>
                <w:p w14:paraId="063619F6" w14:textId="77777777" w:rsidR="00B95EA2" w:rsidRDefault="00B95EA2">
                  <w:pPr>
                    <w:spacing w:before="191"/>
                    <w:rPr>
                      <w:rFonts w:ascii="Symbol" w:hAnsi="Symbol"/>
                      <w:sz w:val="24"/>
                    </w:rPr>
                  </w:pPr>
                  <w:r>
                    <w:rPr>
                      <w:rFonts w:ascii="Symbol" w:hAnsi="Symbol"/>
                      <w:sz w:val="24"/>
                    </w:rPr>
                    <w:t></w:t>
                  </w:r>
                </w:p>
                <w:p w14:paraId="648E93C9" w14:textId="77777777" w:rsidR="00B95EA2" w:rsidRDefault="00B95EA2">
                  <w:pPr>
                    <w:spacing w:before="191"/>
                    <w:rPr>
                      <w:rFonts w:ascii="Symbol" w:hAnsi="Symbol"/>
                      <w:sz w:val="24"/>
                    </w:rPr>
                  </w:pPr>
                  <w:r>
                    <w:rPr>
                      <w:rFonts w:ascii="Symbol" w:hAnsi="Symbol"/>
                      <w:sz w:val="24"/>
                    </w:rPr>
                    <w:t></w:t>
                  </w:r>
                </w:p>
              </w:txbxContent>
            </v:textbox>
          </v:shape>
        </w:pict>
      </w:r>
      <w:r>
        <w:rPr>
          <w:noProof/>
          <w:sz w:val="20"/>
        </w:rPr>
        <w:pict w14:anchorId="682709BE">
          <v:shape id="_x0000_s1314" type="#_x0000_t202" style="position:absolute;left:0;text-align:left;margin-left:118.7pt;margin-top:295.3pt;width:360.95pt;height:10.3pt;z-index:252639232" filled="f" stroked="f">
            <v:textbox style="mso-next-textbox:#_x0000_s1314" inset="0,0,0,0">
              <w:txbxContent>
                <w:p w14:paraId="3E238BD1" w14:textId="77777777" w:rsidR="00B95EA2" w:rsidRDefault="00B95EA2">
                  <w:pPr>
                    <w:spacing w:line="240" w:lineRule="exact"/>
                    <w:rPr>
                      <w:sz w:val="24"/>
                    </w:rPr>
                  </w:pPr>
                  <w:r>
                    <w:rPr>
                      <w:sz w:val="24"/>
                    </w:rPr>
                    <w:t>They</w:t>
                  </w:r>
                  <w:r>
                    <w:rPr>
                      <w:spacing w:val="-6"/>
                      <w:sz w:val="24"/>
                    </w:rPr>
                    <w:t xml:space="preserve"> </w:t>
                  </w:r>
                  <w:r>
                    <w:rPr>
                      <w:sz w:val="24"/>
                    </w:rPr>
                    <w:t>arbitrate</w:t>
                  </w:r>
                  <w:r>
                    <w:rPr>
                      <w:spacing w:val="-7"/>
                      <w:sz w:val="24"/>
                    </w:rPr>
                    <w:t xml:space="preserve"> </w:t>
                  </w:r>
                  <w:r>
                    <w:rPr>
                      <w:sz w:val="24"/>
                    </w:rPr>
                    <w:t>disputes</w:t>
                  </w:r>
                  <w:r>
                    <w:rPr>
                      <w:spacing w:val="-7"/>
                      <w:sz w:val="24"/>
                    </w:rPr>
                    <w:t xml:space="preserve"> </w:t>
                  </w:r>
                  <w:r>
                    <w:rPr>
                      <w:sz w:val="24"/>
                    </w:rPr>
                    <w:t>between</w:t>
                  </w:r>
                  <w:r>
                    <w:rPr>
                      <w:spacing w:val="-2"/>
                      <w:sz w:val="24"/>
                    </w:rPr>
                    <w:t xml:space="preserve"> </w:t>
                  </w:r>
                  <w:r>
                    <w:rPr>
                      <w:sz w:val="24"/>
                    </w:rPr>
                    <w:t>centers</w:t>
                  </w:r>
                  <w:r>
                    <w:rPr>
                      <w:spacing w:val="-8"/>
                      <w:sz w:val="24"/>
                    </w:rPr>
                    <w:t xml:space="preserve"> </w:t>
                  </w:r>
                  <w:r>
                    <w:rPr>
                      <w:sz w:val="24"/>
                    </w:rPr>
                    <w:t>of</w:t>
                  </w:r>
                  <w:r>
                    <w:rPr>
                      <w:spacing w:val="-4"/>
                      <w:sz w:val="24"/>
                    </w:rPr>
                    <w:t xml:space="preserve"> </w:t>
                  </w:r>
                  <w:r>
                    <w:rPr>
                      <w:sz w:val="24"/>
                    </w:rPr>
                    <w:t>expertise</w:t>
                  </w:r>
                  <w:r>
                    <w:rPr>
                      <w:spacing w:val="-5"/>
                      <w:sz w:val="24"/>
                    </w:rPr>
                    <w:t xml:space="preserve"> </w:t>
                  </w:r>
                  <w:r>
                    <w:rPr>
                      <w:sz w:val="24"/>
                    </w:rPr>
                    <w:t>and</w:t>
                  </w:r>
                  <w:r>
                    <w:rPr>
                      <w:spacing w:val="-5"/>
                      <w:sz w:val="24"/>
                    </w:rPr>
                    <w:t xml:space="preserve"> </w:t>
                  </w:r>
                  <w:r>
                    <w:rPr>
                      <w:sz w:val="24"/>
                    </w:rPr>
                    <w:t>embedded</w:t>
                  </w:r>
                  <w:r>
                    <w:rPr>
                      <w:spacing w:val="-5"/>
                      <w:sz w:val="24"/>
                    </w:rPr>
                    <w:t xml:space="preserve"> </w:t>
                  </w:r>
                  <w:r>
                    <w:rPr>
                      <w:sz w:val="24"/>
                    </w:rPr>
                    <w:t>HR.</w:t>
                  </w:r>
                </w:p>
              </w:txbxContent>
            </v:textbox>
          </v:shape>
        </w:pict>
      </w:r>
      <w:r>
        <w:rPr>
          <w:noProof/>
          <w:sz w:val="20"/>
        </w:rPr>
        <w:pict w14:anchorId="5D1CFBB7">
          <v:shape id="_x0000_s1317" type="#_x0000_t202" style="position:absolute;left:0;text-align:left;margin-left:103.4pt;margin-top:207.25pt;width:6.7pt;height:54.45pt;z-index:252636160" filled="f" stroked="f">
            <v:textbox style="mso-next-textbox:#_x0000_s1317" inset="0,0,0,0">
              <w:txbxContent>
                <w:p w14:paraId="16D4DB42" w14:textId="77777777" w:rsidR="00B95EA2" w:rsidRDefault="00B95EA2">
                  <w:pPr>
                    <w:rPr>
                      <w:rFonts w:ascii="Symbol" w:hAnsi="Symbol"/>
                      <w:sz w:val="24"/>
                    </w:rPr>
                  </w:pPr>
                  <w:r>
                    <w:rPr>
                      <w:rFonts w:ascii="Symbol" w:hAnsi="Symbol"/>
                      <w:sz w:val="24"/>
                    </w:rPr>
                    <w:t></w:t>
                  </w:r>
                </w:p>
                <w:p w14:paraId="7EEC39C8" w14:textId="77777777" w:rsidR="00B95EA2" w:rsidRDefault="00B95EA2">
                  <w:pPr>
                    <w:spacing w:before="193"/>
                    <w:rPr>
                      <w:rFonts w:ascii="Symbol" w:hAnsi="Symbol"/>
                      <w:sz w:val="24"/>
                    </w:rPr>
                  </w:pPr>
                  <w:r>
                    <w:rPr>
                      <w:rFonts w:ascii="Symbol" w:hAnsi="Symbol"/>
                      <w:sz w:val="24"/>
                    </w:rPr>
                    <w:t></w:t>
                  </w:r>
                </w:p>
                <w:p w14:paraId="4771A072" w14:textId="77777777" w:rsidR="00B95EA2" w:rsidRDefault="00B95EA2">
                  <w:pPr>
                    <w:spacing w:before="191"/>
                    <w:rPr>
                      <w:rFonts w:ascii="Symbol" w:hAnsi="Symbol"/>
                      <w:sz w:val="24"/>
                    </w:rPr>
                  </w:pPr>
                  <w:r>
                    <w:rPr>
                      <w:rFonts w:ascii="Symbol" w:hAnsi="Symbol"/>
                      <w:sz w:val="24"/>
                    </w:rPr>
                    <w:t></w:t>
                  </w:r>
                </w:p>
              </w:txbxContent>
            </v:textbox>
          </v:shape>
        </w:pict>
      </w:r>
      <w:r w:rsidR="00A234DC">
        <w:rPr>
          <w:b/>
        </w:rPr>
        <w:t xml:space="preserve">Loss of control. </w:t>
      </w:r>
      <w:r w:rsidR="00A234DC">
        <w:t>The firm surrenders control of outsourced transactions—but the need for the transactions will not diminish. If outsourcing vendors have business problems, they will dramatically affect the firm‘s ability to relate to its employees.</w:t>
      </w:r>
    </w:p>
    <w:p w14:paraId="313E109B" w14:textId="77777777" w:rsidR="001F5D61" w:rsidRDefault="001F5D61">
      <w:pPr>
        <w:pStyle w:val="BodyText"/>
        <w:spacing w:before="9"/>
        <w:rPr>
          <w:sz w:val="22"/>
        </w:rPr>
      </w:pPr>
    </w:p>
    <w:p w14:paraId="350FD025" w14:textId="436D3178" w:rsidR="001F5D61" w:rsidRDefault="00A234DC">
      <w:pPr>
        <w:pStyle w:val="BodyText"/>
        <w:ind w:left="1643" w:right="1352" w:firstLine="2"/>
      </w:pPr>
      <w:r>
        <w:t>Despite these risks, large firms will continue to outsource bundles of HR transactions to increasingly viable vendors. Smaller firms will probably outsource discrete HR practices such as payroll and benefits administration. Both types of outsourcing reflect the collaborative work across boundaries that will characterize the organizations of the future.</w:t>
      </w:r>
    </w:p>
    <w:p w14:paraId="3AB0DA02" w14:textId="36EFE72E" w:rsidR="001F5D61" w:rsidRDefault="00B95EA2">
      <w:pPr>
        <w:pStyle w:val="BodyText"/>
        <w:rPr>
          <w:sz w:val="20"/>
        </w:rPr>
      </w:pPr>
      <w:r>
        <w:rPr>
          <w:noProof/>
          <w:sz w:val="20"/>
        </w:rPr>
        <w:pict w14:anchorId="2831B6B1">
          <v:shape id="_x0000_s1318" type="#_x0000_t202" style="position:absolute;margin-left:79.05pt;margin-top:11.05pt;width:450.2pt;height:65.6pt;z-index:252635136" filled="f" stroked="f">
            <v:textbox style="mso-next-textbox:#_x0000_s1318" inset="0,0,0,0">
              <w:txbxContent>
                <w:p w14:paraId="6B910E3A" w14:textId="77777777" w:rsidR="00B95EA2" w:rsidRDefault="00B95EA2">
                  <w:pPr>
                    <w:spacing w:line="244" w:lineRule="exact"/>
                    <w:rPr>
                      <w:sz w:val="24"/>
                    </w:rPr>
                  </w:pPr>
                  <w:r>
                    <w:rPr>
                      <w:sz w:val="24"/>
                    </w:rPr>
                    <w:t>2.6. Corporate HR</w:t>
                  </w:r>
                </w:p>
                <w:p w14:paraId="36DBAF99" w14:textId="77777777" w:rsidR="00B95EA2" w:rsidRDefault="00B95EA2">
                  <w:pPr>
                    <w:spacing w:before="182"/>
                    <w:ind w:left="347" w:firstLine="2"/>
                    <w:rPr>
                      <w:sz w:val="24"/>
                    </w:rPr>
                  </w:pPr>
                  <w:r>
                    <w:rPr>
                      <w:sz w:val="24"/>
                    </w:rPr>
                    <w:t>HR</w:t>
                  </w:r>
                  <w:r>
                    <w:rPr>
                      <w:spacing w:val="-6"/>
                      <w:sz w:val="24"/>
                    </w:rPr>
                    <w:t xml:space="preserve"> </w:t>
                  </w:r>
                  <w:r>
                    <w:rPr>
                      <w:sz w:val="24"/>
                    </w:rPr>
                    <w:t>professionals</w:t>
                  </w:r>
                  <w:r>
                    <w:rPr>
                      <w:spacing w:val="-6"/>
                      <w:sz w:val="24"/>
                    </w:rPr>
                    <w:t xml:space="preserve"> </w:t>
                  </w:r>
                  <w:r>
                    <w:rPr>
                      <w:sz w:val="24"/>
                    </w:rPr>
                    <w:t>who</w:t>
                  </w:r>
                  <w:r>
                    <w:rPr>
                      <w:spacing w:val="-5"/>
                      <w:sz w:val="24"/>
                    </w:rPr>
                    <w:t xml:space="preserve"> </w:t>
                  </w:r>
                  <w:r>
                    <w:rPr>
                      <w:sz w:val="24"/>
                    </w:rPr>
                    <w:t>perform</w:t>
                  </w:r>
                  <w:r>
                    <w:rPr>
                      <w:spacing w:val="-8"/>
                      <w:sz w:val="24"/>
                    </w:rPr>
                    <w:t xml:space="preserve"> </w:t>
                  </w:r>
                  <w:r>
                    <w:rPr>
                      <w:sz w:val="24"/>
                    </w:rPr>
                    <w:t>corporate</w:t>
                  </w:r>
                  <w:r>
                    <w:rPr>
                      <w:spacing w:val="-7"/>
                      <w:sz w:val="24"/>
                    </w:rPr>
                    <w:t xml:space="preserve"> </w:t>
                  </w:r>
                  <w:r>
                    <w:rPr>
                      <w:sz w:val="24"/>
                    </w:rPr>
                    <w:t>HR</w:t>
                  </w:r>
                  <w:r>
                    <w:rPr>
                      <w:spacing w:val="-6"/>
                      <w:sz w:val="24"/>
                    </w:rPr>
                    <w:t xml:space="preserve"> </w:t>
                  </w:r>
                  <w:r>
                    <w:rPr>
                      <w:sz w:val="24"/>
                    </w:rPr>
                    <w:t>roles</w:t>
                  </w:r>
                  <w:r>
                    <w:rPr>
                      <w:spacing w:val="-8"/>
                      <w:sz w:val="24"/>
                    </w:rPr>
                    <w:t xml:space="preserve"> </w:t>
                  </w:r>
                  <w:r>
                    <w:rPr>
                      <w:sz w:val="24"/>
                    </w:rPr>
                    <w:t>address</w:t>
                  </w:r>
                  <w:r>
                    <w:rPr>
                      <w:spacing w:val="-5"/>
                      <w:sz w:val="24"/>
                    </w:rPr>
                    <w:t xml:space="preserve"> </w:t>
                  </w:r>
                  <w:r>
                    <w:rPr>
                      <w:sz w:val="24"/>
                    </w:rPr>
                    <w:t>six</w:t>
                  </w:r>
                  <w:r>
                    <w:rPr>
                      <w:spacing w:val="-7"/>
                      <w:sz w:val="24"/>
                    </w:rPr>
                    <w:t xml:space="preserve"> </w:t>
                  </w:r>
                  <w:r>
                    <w:rPr>
                      <w:sz w:val="24"/>
                    </w:rPr>
                    <w:t>important</w:t>
                  </w:r>
                  <w:r>
                    <w:rPr>
                      <w:spacing w:val="-5"/>
                      <w:sz w:val="24"/>
                    </w:rPr>
                    <w:t xml:space="preserve"> </w:t>
                  </w:r>
                  <w:r>
                    <w:rPr>
                      <w:sz w:val="24"/>
                    </w:rPr>
                    <w:t>areas</w:t>
                  </w:r>
                  <w:r>
                    <w:rPr>
                      <w:spacing w:val="-6"/>
                      <w:sz w:val="24"/>
                    </w:rPr>
                    <w:t xml:space="preserve"> </w:t>
                  </w:r>
                  <w:r>
                    <w:rPr>
                      <w:sz w:val="24"/>
                    </w:rPr>
                    <w:t>of</w:t>
                  </w:r>
                  <w:r>
                    <w:rPr>
                      <w:spacing w:val="-7"/>
                      <w:sz w:val="24"/>
                    </w:rPr>
                    <w:t xml:space="preserve"> </w:t>
                  </w:r>
                  <w:r>
                    <w:rPr>
                      <w:sz w:val="24"/>
                    </w:rPr>
                    <w:t>need within the emerging HR organization as</w:t>
                  </w:r>
                  <w:r>
                    <w:rPr>
                      <w:spacing w:val="-8"/>
                      <w:sz w:val="24"/>
                    </w:rPr>
                    <w:t xml:space="preserve"> </w:t>
                  </w:r>
                  <w:r>
                    <w:rPr>
                      <w:sz w:val="24"/>
                    </w:rPr>
                    <w:t>follows:</w:t>
                  </w:r>
                </w:p>
              </w:txbxContent>
            </v:textbox>
          </v:shape>
        </w:pict>
      </w:r>
    </w:p>
    <w:p w14:paraId="2DA84BE7" w14:textId="2FB3F8FB" w:rsidR="001F5D61" w:rsidRDefault="001F5D61">
      <w:pPr>
        <w:pStyle w:val="BodyText"/>
        <w:rPr>
          <w:sz w:val="20"/>
        </w:rPr>
      </w:pPr>
    </w:p>
    <w:p w14:paraId="2C74BA35" w14:textId="77777777" w:rsidR="001F5D61" w:rsidRDefault="001F5D61">
      <w:pPr>
        <w:pStyle w:val="BodyText"/>
        <w:rPr>
          <w:sz w:val="20"/>
        </w:rPr>
      </w:pPr>
    </w:p>
    <w:p w14:paraId="15183C34" w14:textId="77777777" w:rsidR="001F5D61" w:rsidRDefault="001F5D61">
      <w:pPr>
        <w:pStyle w:val="BodyText"/>
        <w:rPr>
          <w:sz w:val="20"/>
        </w:rPr>
      </w:pPr>
    </w:p>
    <w:p w14:paraId="5DCA4C2A" w14:textId="77777777" w:rsidR="001F5D61" w:rsidRDefault="001F5D61">
      <w:pPr>
        <w:pStyle w:val="BodyText"/>
        <w:rPr>
          <w:sz w:val="20"/>
        </w:rPr>
      </w:pPr>
    </w:p>
    <w:p w14:paraId="34D8C6B8" w14:textId="77777777" w:rsidR="001F5D61" w:rsidRDefault="001F5D61">
      <w:pPr>
        <w:pStyle w:val="BodyText"/>
        <w:rPr>
          <w:sz w:val="20"/>
        </w:rPr>
      </w:pPr>
    </w:p>
    <w:p w14:paraId="7B4C440D" w14:textId="42E193C9" w:rsidR="001F5D61" w:rsidRDefault="001F5D61">
      <w:pPr>
        <w:pStyle w:val="BodyText"/>
        <w:rPr>
          <w:sz w:val="20"/>
        </w:rPr>
      </w:pPr>
    </w:p>
    <w:p w14:paraId="37DBA44E" w14:textId="77777777" w:rsidR="001F5D61" w:rsidRDefault="001F5D61">
      <w:pPr>
        <w:pStyle w:val="BodyText"/>
        <w:rPr>
          <w:sz w:val="20"/>
        </w:rPr>
      </w:pPr>
    </w:p>
    <w:p w14:paraId="003B084D" w14:textId="46327D59" w:rsidR="001F5D61" w:rsidRDefault="001F5D61">
      <w:pPr>
        <w:pStyle w:val="BodyText"/>
        <w:rPr>
          <w:sz w:val="20"/>
        </w:rPr>
      </w:pPr>
    </w:p>
    <w:p w14:paraId="73BA1BC8" w14:textId="77777777" w:rsidR="001F5D61" w:rsidRDefault="001F5D61">
      <w:pPr>
        <w:pStyle w:val="BodyText"/>
        <w:rPr>
          <w:sz w:val="20"/>
        </w:rPr>
      </w:pPr>
    </w:p>
    <w:p w14:paraId="45C8AF22" w14:textId="77777777" w:rsidR="001F5D61" w:rsidRDefault="001F5D61">
      <w:pPr>
        <w:pStyle w:val="BodyText"/>
        <w:rPr>
          <w:sz w:val="20"/>
        </w:rPr>
      </w:pPr>
    </w:p>
    <w:p w14:paraId="3EF38DBC" w14:textId="77777777" w:rsidR="001F5D61" w:rsidRDefault="001F5D61">
      <w:pPr>
        <w:pStyle w:val="BodyText"/>
        <w:rPr>
          <w:sz w:val="20"/>
        </w:rPr>
      </w:pPr>
    </w:p>
    <w:p w14:paraId="20912BBB" w14:textId="77777777" w:rsidR="001F5D61" w:rsidRDefault="001F5D61">
      <w:pPr>
        <w:pStyle w:val="BodyText"/>
        <w:rPr>
          <w:sz w:val="20"/>
        </w:rPr>
      </w:pPr>
    </w:p>
    <w:p w14:paraId="7C4774E1" w14:textId="77777777" w:rsidR="001F5D61" w:rsidRDefault="001F5D61">
      <w:pPr>
        <w:pStyle w:val="BodyText"/>
        <w:rPr>
          <w:sz w:val="20"/>
        </w:rPr>
      </w:pPr>
    </w:p>
    <w:p w14:paraId="5C5BD4AC" w14:textId="2EBA6675" w:rsidR="001F5D61" w:rsidRDefault="001F5D61">
      <w:pPr>
        <w:pStyle w:val="BodyText"/>
        <w:rPr>
          <w:sz w:val="20"/>
        </w:rPr>
      </w:pPr>
    </w:p>
    <w:p w14:paraId="49FAAAEB" w14:textId="64D52F3E" w:rsidR="001F5D61" w:rsidRDefault="00B95EA2">
      <w:pPr>
        <w:pStyle w:val="BodyText"/>
        <w:rPr>
          <w:sz w:val="20"/>
        </w:rPr>
      </w:pPr>
      <w:r>
        <w:rPr>
          <w:noProof/>
          <w:sz w:val="20"/>
        </w:rPr>
        <w:pict w14:anchorId="6CFDB00E">
          <v:shape id="_x0000_s1313" type="#_x0000_t202" style="position:absolute;margin-left:118.7pt;margin-top:6.6pt;width:368.55pt;height:48.75pt;z-index:252640256" filled="f" stroked="f">
            <v:textbox style="mso-next-textbox:#_x0000_s1313" inset="0,0,0,0">
              <w:txbxContent>
                <w:p w14:paraId="4718DC1D" w14:textId="77777777" w:rsidR="00B95EA2" w:rsidRDefault="00B95EA2">
                  <w:pPr>
                    <w:spacing w:line="244" w:lineRule="exact"/>
                    <w:rPr>
                      <w:sz w:val="24"/>
                    </w:rPr>
                  </w:pPr>
                  <w:r>
                    <w:rPr>
                      <w:sz w:val="24"/>
                    </w:rPr>
                    <w:t xml:space="preserve">They </w:t>
                  </w:r>
                  <w:r>
                    <w:rPr>
                      <w:spacing w:val="-4"/>
                      <w:sz w:val="24"/>
                    </w:rPr>
                    <w:t xml:space="preserve">take </w:t>
                  </w:r>
                  <w:r>
                    <w:rPr>
                      <w:sz w:val="24"/>
                    </w:rPr>
                    <w:t xml:space="preserve">primary responsibility </w:t>
                  </w:r>
                  <w:r>
                    <w:rPr>
                      <w:spacing w:val="-2"/>
                      <w:sz w:val="24"/>
                    </w:rPr>
                    <w:t xml:space="preserve">for </w:t>
                  </w:r>
                  <w:r>
                    <w:rPr>
                      <w:sz w:val="24"/>
                    </w:rPr>
                    <w:t xml:space="preserve">nurturing </w:t>
                  </w:r>
                  <w:r>
                    <w:rPr>
                      <w:spacing w:val="-3"/>
                      <w:sz w:val="24"/>
                    </w:rPr>
                    <w:t xml:space="preserve">corporate </w:t>
                  </w:r>
                  <w:r>
                    <w:rPr>
                      <w:sz w:val="24"/>
                    </w:rPr>
                    <w:t>level employees.</w:t>
                  </w:r>
                </w:p>
                <w:p w14:paraId="1FC121AC" w14:textId="77777777" w:rsidR="00B95EA2" w:rsidRDefault="00B95EA2">
                  <w:pPr>
                    <w:spacing w:before="192" w:line="289" w:lineRule="exact"/>
                    <w:rPr>
                      <w:sz w:val="24"/>
                    </w:rPr>
                  </w:pPr>
                  <w:r>
                    <w:rPr>
                      <w:sz w:val="24"/>
                    </w:rPr>
                    <w:t>They ensure HR professional development.</w:t>
                  </w:r>
                </w:p>
              </w:txbxContent>
            </v:textbox>
          </v:shape>
        </w:pict>
      </w:r>
    </w:p>
    <w:p w14:paraId="307BCA72" w14:textId="6BEDEA04" w:rsidR="001F5D61" w:rsidRDefault="001F5D61">
      <w:pPr>
        <w:pStyle w:val="BodyText"/>
        <w:rPr>
          <w:sz w:val="20"/>
        </w:rPr>
      </w:pPr>
    </w:p>
    <w:p w14:paraId="18123F6C" w14:textId="77777777" w:rsidR="001F5D61" w:rsidRDefault="001F5D61">
      <w:pPr>
        <w:pStyle w:val="BodyText"/>
        <w:rPr>
          <w:sz w:val="20"/>
        </w:rPr>
      </w:pPr>
    </w:p>
    <w:p w14:paraId="0F17DB11" w14:textId="77777777" w:rsidR="001F5D61" w:rsidRDefault="001F5D61">
      <w:pPr>
        <w:pStyle w:val="BodyText"/>
        <w:rPr>
          <w:sz w:val="20"/>
        </w:rPr>
      </w:pPr>
    </w:p>
    <w:p w14:paraId="213BE3EF" w14:textId="77777777" w:rsidR="001F5D61" w:rsidRDefault="001F5D61">
      <w:pPr>
        <w:pStyle w:val="BodyText"/>
        <w:spacing w:before="5"/>
        <w:rPr>
          <w:sz w:val="19"/>
        </w:rPr>
      </w:pPr>
    </w:p>
    <w:p w14:paraId="11A4099D" w14:textId="5B57FBA6" w:rsidR="001F5D61" w:rsidRDefault="00A234DC">
      <w:pPr>
        <w:pStyle w:val="BodyText"/>
        <w:spacing w:before="52"/>
        <w:ind w:left="1643" w:right="1418" w:firstLine="2"/>
      </w:pPr>
      <w:r>
        <w:t>First, corporate HR professionals create a consistent cultural face and identity for the corporation. No matter how diversified the business strategy, a variety of important external stakeholders form broad relationships with the entire firm. Shareholders tend to care mainly about overall performance, and large customers who do considerable business with the firm tend to engage with many different divisions. Likewise, the image of the entire firm is often what attracts potential employees to specific divisions. Corporate HR professionals build the firm’s culture and reputation by focusing on values and principles.</w:t>
      </w:r>
    </w:p>
    <w:p w14:paraId="5D1191F1" w14:textId="77777777" w:rsidR="001F5D61" w:rsidRDefault="001F5D61">
      <w:pPr>
        <w:pStyle w:val="BodyText"/>
        <w:spacing w:before="1"/>
        <w:rPr>
          <w:sz w:val="23"/>
        </w:rPr>
      </w:pPr>
    </w:p>
    <w:p w14:paraId="0618B674" w14:textId="77777777" w:rsidR="001F5D61" w:rsidRDefault="00A234DC">
      <w:pPr>
        <w:pStyle w:val="BodyText"/>
        <w:ind w:left="1643" w:right="1414" w:firstLine="2"/>
      </w:pPr>
      <w:r>
        <w:t>Second, corporate HR professionals shape the programs that implement the CEO’s agenda. Most CEOs have a corporate strategic agenda—for example, globalization, product innovation, customer service, or social responsibility. Corporate HR professionals are expected to convert this agenda into a plan for investment and action and build organizational readiness to deliver this agenda through a three-step process:</w:t>
      </w:r>
    </w:p>
    <w:p w14:paraId="7D1C22D4" w14:textId="77777777" w:rsidR="001F5D61" w:rsidRDefault="001F5D61">
      <w:pPr>
        <w:pStyle w:val="BodyText"/>
        <w:spacing w:before="9"/>
        <w:rPr>
          <w:sz w:val="22"/>
        </w:rPr>
      </w:pPr>
    </w:p>
    <w:p w14:paraId="3B71230A" w14:textId="77777777" w:rsidR="001F5D61" w:rsidRDefault="00A234DC">
      <w:pPr>
        <w:pStyle w:val="BodyText"/>
        <w:spacing w:before="1"/>
        <w:ind w:left="1646"/>
      </w:pPr>
      <w:r>
        <w:rPr>
          <w:b/>
        </w:rPr>
        <w:t>Step 1.</w:t>
      </w:r>
      <w:r>
        <w:t>Determine what capabilities are required to deliver the strategy.</w:t>
      </w:r>
    </w:p>
    <w:p w14:paraId="7E5A1291" w14:textId="77777777" w:rsidR="001F5D61" w:rsidRDefault="001F5D61">
      <w:pPr>
        <w:pStyle w:val="BodyText"/>
        <w:spacing w:before="1"/>
        <w:rPr>
          <w:sz w:val="23"/>
        </w:rPr>
      </w:pPr>
    </w:p>
    <w:p w14:paraId="60874002" w14:textId="77777777" w:rsidR="001F5D61" w:rsidRDefault="00A234DC">
      <w:pPr>
        <w:pStyle w:val="BodyText"/>
        <w:spacing w:before="1" w:line="237" w:lineRule="auto"/>
        <w:ind w:left="1643" w:right="1007" w:firstLine="2"/>
      </w:pPr>
      <w:r>
        <w:rPr>
          <w:b/>
        </w:rPr>
        <w:t>Step 2.</w:t>
      </w:r>
      <w:r>
        <w:t>Choose HR practices from the flows of people, performance management, information, and work that would best deliver those capabilities.</w:t>
      </w:r>
    </w:p>
    <w:p w14:paraId="3FAF65F7" w14:textId="77777777" w:rsidR="001F5D61" w:rsidRDefault="001F5D61">
      <w:pPr>
        <w:spacing w:line="237" w:lineRule="auto"/>
        <w:sectPr w:rsidR="001F5D61">
          <w:pgSz w:w="11910" w:h="16840"/>
          <w:pgMar w:top="1320" w:right="0" w:bottom="280" w:left="320" w:header="891" w:footer="0" w:gutter="0"/>
          <w:cols w:space="720"/>
        </w:sectPr>
      </w:pPr>
    </w:p>
    <w:p w14:paraId="46E79B62" w14:textId="77777777" w:rsidR="001F5D61" w:rsidRDefault="00A234DC">
      <w:pPr>
        <w:pStyle w:val="BodyText"/>
        <w:spacing w:before="93" w:line="237" w:lineRule="auto"/>
        <w:ind w:left="1643" w:right="1433" w:firstLine="2"/>
      </w:pPr>
      <w:r>
        <w:rPr>
          <w:b/>
        </w:rPr>
        <w:lastRenderedPageBreak/>
        <w:t>Step 3.</w:t>
      </w:r>
      <w:r>
        <w:t>Build an action plan for designing and delivering those HR practices throughout the organization.</w:t>
      </w:r>
    </w:p>
    <w:p w14:paraId="3E40D299" w14:textId="77777777" w:rsidR="001F5D61" w:rsidRDefault="001F5D61">
      <w:pPr>
        <w:pStyle w:val="BodyText"/>
        <w:spacing w:before="3"/>
        <w:rPr>
          <w:sz w:val="23"/>
        </w:rPr>
      </w:pPr>
    </w:p>
    <w:p w14:paraId="57DC02CF" w14:textId="77777777" w:rsidR="001F5D61" w:rsidRDefault="00A234DC">
      <w:pPr>
        <w:pStyle w:val="BodyText"/>
        <w:ind w:left="1643" w:right="1430" w:firstLine="2"/>
      </w:pPr>
      <w:r>
        <w:t>This action plan does not involve corporate HR in doing all the work or even in refining all the details. Instead, it will call on centers of expertise to create menus of specific choices, embedded HR professionals to appropriately tailor solutions to each business, and line managers to accomplish strategic goals through the HR service. However, corporate HR ensures that the work is done well and coordinated effectively to achieve the goals.</w:t>
      </w:r>
    </w:p>
    <w:p w14:paraId="2E64A720" w14:textId="77777777" w:rsidR="001F5D61" w:rsidRDefault="001F5D61">
      <w:pPr>
        <w:pStyle w:val="BodyText"/>
        <w:spacing w:before="11"/>
        <w:rPr>
          <w:sz w:val="22"/>
        </w:rPr>
      </w:pPr>
    </w:p>
    <w:p w14:paraId="666C4DFD" w14:textId="236A9B53" w:rsidR="001F5D61" w:rsidRDefault="00A234DC">
      <w:pPr>
        <w:pStyle w:val="BodyText"/>
        <w:spacing w:before="1"/>
        <w:ind w:left="1643" w:right="1611" w:firstLine="2"/>
      </w:pPr>
      <w:r>
        <w:t>Third, corporate HR has responsibility to make sure that all HR work done within the corporation is aligned with business goals. This means that corporate HR should not mandate business-unit initiatives since they probably do not understand the business-unit realities as well as the embedded HR professionals. But they should mandate a clear and definitive linkage between business strategy and HR within the business units. One metaphor we have found helpful is to describe corporate HR as playing the role of devil’s advocate for strategic HR, challenging the need for both sameness and difference in HR practices across operations and specific businesses. In addition, corporate HR should ensure that business-unit HR is involved in setting measurable objectives. They should also be actively involved in facilitating the</w:t>
      </w:r>
    </w:p>
    <w:p w14:paraId="63F8DB2B" w14:textId="77777777" w:rsidR="001F5D61" w:rsidRDefault="00A234DC">
      <w:pPr>
        <w:pStyle w:val="BodyText"/>
        <w:ind w:left="1643" w:right="1546"/>
      </w:pPr>
      <w:r>
        <w:t>measurement process to eliminate the conflict-of-interest problems that would occur in business-unit HR doing its own measurements.</w:t>
      </w:r>
    </w:p>
    <w:p w14:paraId="5CFCEEEA" w14:textId="77777777" w:rsidR="001F5D61" w:rsidRDefault="001F5D61">
      <w:pPr>
        <w:pStyle w:val="BodyText"/>
        <w:spacing w:before="10"/>
        <w:rPr>
          <w:sz w:val="22"/>
        </w:rPr>
      </w:pPr>
    </w:p>
    <w:p w14:paraId="6E666F3B" w14:textId="77777777" w:rsidR="001F5D61" w:rsidRDefault="00A234DC">
      <w:pPr>
        <w:pStyle w:val="BodyText"/>
        <w:ind w:left="1643" w:right="1398" w:firstLine="2"/>
      </w:pPr>
      <w:r>
        <w:t>Fourth, corporate HR professionals arbitrate disputes between centers of expertise-CoE (HR program ownership, policy and process development and oversight, and vendor management) and embedded HR (HR professionals within the businesses or operations). The former naturally lean toward consistency; the latter prefer flexibility and choice. Corporate HR will not have a magic answer or uniform formula for deciding when to standardize practices and when to vary them, but it can focus on value creation for multiple stakeholders and shift HR practices to create that value in each specific instance. We call this managing the push (centers of expertise) and pull (embedded HR) that requires conversation and, at times, arbitration.</w:t>
      </w:r>
    </w:p>
    <w:p w14:paraId="6AC61DAC" w14:textId="77777777" w:rsidR="001F5D61" w:rsidRDefault="001F5D61">
      <w:pPr>
        <w:pStyle w:val="BodyText"/>
        <w:spacing w:before="2"/>
        <w:rPr>
          <w:sz w:val="23"/>
        </w:rPr>
      </w:pPr>
    </w:p>
    <w:p w14:paraId="4D6D3769" w14:textId="77777777" w:rsidR="001F5D61" w:rsidRDefault="00A234DC">
      <w:pPr>
        <w:pStyle w:val="BodyText"/>
        <w:ind w:left="1643" w:right="1352" w:firstLine="2"/>
      </w:pPr>
      <w:r>
        <w:t>Fifth, corporate HR professionals take primary responsibility for nurturing corporate level employees—a role both like and unlike that found elsewhere in the firm. Like all employees, corporate employees should perform their transaction HR work through service centers or technology. However, some corporate employees are unique in that their relationship with the firm is visible and symbolic. Public reports of executive compensation, for example, require extra care to ensure the right messages are communicated to all internal and external stakeholders. Senior HR professionals also frequently play significant roles in coaching senior executives, offering advice ranging from personal leadership style to dealing with key employee transitions and succession issues to observations and assistance in evolving the corporate culture.</w:t>
      </w:r>
    </w:p>
    <w:p w14:paraId="71F38E95" w14:textId="77777777" w:rsidR="001F5D61" w:rsidRDefault="001F5D61">
      <w:pPr>
        <w:pStyle w:val="BodyText"/>
        <w:spacing w:before="11"/>
        <w:rPr>
          <w:sz w:val="22"/>
        </w:rPr>
      </w:pPr>
    </w:p>
    <w:p w14:paraId="27B1E95C" w14:textId="77777777" w:rsidR="001F5D61" w:rsidRDefault="00A234DC">
      <w:pPr>
        <w:pStyle w:val="BodyText"/>
        <w:ind w:left="1643" w:right="1007" w:firstLine="2"/>
      </w:pPr>
      <w:r>
        <w:t>Finally, corporate HR is responsible for HR professional development. Too often, HR professionals are the cobbler’s barefoot children—designing learning experiences for others, for example, while going without a similar investment in their own</w:t>
      </w:r>
    </w:p>
    <w:p w14:paraId="6F523261" w14:textId="77777777" w:rsidR="001F5D61" w:rsidRDefault="001F5D61">
      <w:pPr>
        <w:sectPr w:rsidR="001F5D61">
          <w:pgSz w:w="11910" w:h="16840"/>
          <w:pgMar w:top="1320" w:right="0" w:bottom="280" w:left="320" w:header="891" w:footer="0" w:gutter="0"/>
          <w:cols w:space="720"/>
        </w:sectPr>
      </w:pPr>
    </w:p>
    <w:p w14:paraId="3F63A9C6" w14:textId="77777777" w:rsidR="001F5D61" w:rsidRDefault="00A234DC">
      <w:pPr>
        <w:pStyle w:val="BodyText"/>
        <w:spacing w:before="90"/>
        <w:ind w:left="1643" w:right="1643"/>
        <w:jc w:val="both"/>
      </w:pPr>
      <w:r>
        <w:lastRenderedPageBreak/>
        <w:t xml:space="preserve">development. HR </w:t>
      </w:r>
      <w:r>
        <w:rPr>
          <w:spacing w:val="-3"/>
        </w:rPr>
        <w:t xml:space="preserve">corporate staff </w:t>
      </w:r>
      <w:r>
        <w:t xml:space="preserve">should help HR professionals </w:t>
      </w:r>
      <w:r>
        <w:rPr>
          <w:spacing w:val="-6"/>
        </w:rPr>
        <w:t xml:space="preserve">grow, </w:t>
      </w:r>
      <w:r>
        <w:t>unlearn their old roles,</w:t>
      </w:r>
      <w:r>
        <w:rPr>
          <w:spacing w:val="-3"/>
        </w:rPr>
        <w:t xml:space="preserve"> </w:t>
      </w:r>
      <w:r>
        <w:t>and</w:t>
      </w:r>
      <w:r>
        <w:rPr>
          <w:spacing w:val="-3"/>
        </w:rPr>
        <w:t xml:space="preserve"> </w:t>
      </w:r>
      <w:r>
        <w:t>learn</w:t>
      </w:r>
      <w:r>
        <w:rPr>
          <w:spacing w:val="-4"/>
        </w:rPr>
        <w:t xml:space="preserve"> </w:t>
      </w:r>
      <w:r>
        <w:t>new</w:t>
      </w:r>
      <w:r>
        <w:rPr>
          <w:spacing w:val="-3"/>
        </w:rPr>
        <w:t xml:space="preserve"> </w:t>
      </w:r>
      <w:r>
        <w:t>ones.</w:t>
      </w:r>
      <w:r>
        <w:rPr>
          <w:spacing w:val="-5"/>
        </w:rPr>
        <w:t xml:space="preserve"> </w:t>
      </w:r>
      <w:r>
        <w:t>This</w:t>
      </w:r>
      <w:r>
        <w:rPr>
          <w:spacing w:val="-3"/>
        </w:rPr>
        <w:t xml:space="preserve"> </w:t>
      </w:r>
      <w:r>
        <w:t>may</w:t>
      </w:r>
      <w:r>
        <w:rPr>
          <w:spacing w:val="-6"/>
        </w:rPr>
        <w:t xml:space="preserve"> </w:t>
      </w:r>
      <w:r>
        <w:t>require</w:t>
      </w:r>
      <w:r>
        <w:rPr>
          <w:spacing w:val="-2"/>
        </w:rPr>
        <w:t xml:space="preserve"> </w:t>
      </w:r>
      <w:r>
        <w:t>hiring</w:t>
      </w:r>
      <w:r>
        <w:rPr>
          <w:spacing w:val="-6"/>
        </w:rPr>
        <w:t xml:space="preserve"> </w:t>
      </w:r>
      <w:r>
        <w:t>a</w:t>
      </w:r>
      <w:r>
        <w:rPr>
          <w:spacing w:val="-3"/>
        </w:rPr>
        <w:t xml:space="preserve"> </w:t>
      </w:r>
      <w:r>
        <w:t>new</w:t>
      </w:r>
      <w:r>
        <w:rPr>
          <w:spacing w:val="-2"/>
        </w:rPr>
        <w:t xml:space="preserve"> </w:t>
      </w:r>
      <w:r>
        <w:t>type</w:t>
      </w:r>
      <w:r>
        <w:rPr>
          <w:spacing w:val="-4"/>
        </w:rPr>
        <w:t xml:space="preserve"> </w:t>
      </w:r>
      <w:r>
        <w:t>of</w:t>
      </w:r>
      <w:r>
        <w:rPr>
          <w:spacing w:val="-3"/>
        </w:rPr>
        <w:t xml:space="preserve"> </w:t>
      </w:r>
      <w:r>
        <w:t>HR</w:t>
      </w:r>
      <w:r>
        <w:rPr>
          <w:spacing w:val="-6"/>
        </w:rPr>
        <w:t xml:space="preserve"> </w:t>
      </w:r>
      <w:r>
        <w:t>professional</w:t>
      </w:r>
      <w:r>
        <w:rPr>
          <w:spacing w:val="-3"/>
        </w:rPr>
        <w:t xml:space="preserve"> </w:t>
      </w:r>
      <w:r>
        <w:t>with new</w:t>
      </w:r>
      <w:r>
        <w:rPr>
          <w:spacing w:val="-6"/>
        </w:rPr>
        <w:t xml:space="preserve"> </w:t>
      </w:r>
      <w:r>
        <w:t>knowledge,</w:t>
      </w:r>
      <w:r>
        <w:rPr>
          <w:spacing w:val="-4"/>
        </w:rPr>
        <w:t xml:space="preserve"> </w:t>
      </w:r>
      <w:r>
        <w:t>skills,</w:t>
      </w:r>
      <w:r>
        <w:rPr>
          <w:spacing w:val="-6"/>
        </w:rPr>
        <w:t xml:space="preserve"> </w:t>
      </w:r>
      <w:r>
        <w:t>agendas,</w:t>
      </w:r>
      <w:r>
        <w:rPr>
          <w:spacing w:val="-7"/>
        </w:rPr>
        <w:t xml:space="preserve"> </w:t>
      </w:r>
      <w:r>
        <w:t>and</w:t>
      </w:r>
      <w:r>
        <w:rPr>
          <w:spacing w:val="-4"/>
        </w:rPr>
        <w:t xml:space="preserve"> </w:t>
      </w:r>
      <w:r>
        <w:t>aspirations.</w:t>
      </w:r>
      <w:r>
        <w:rPr>
          <w:spacing w:val="-7"/>
        </w:rPr>
        <w:t xml:space="preserve"> </w:t>
      </w:r>
      <w:r>
        <w:t>This</w:t>
      </w:r>
      <w:r>
        <w:rPr>
          <w:spacing w:val="-5"/>
        </w:rPr>
        <w:t xml:space="preserve"> </w:t>
      </w:r>
      <w:r>
        <w:t>may</w:t>
      </w:r>
      <w:r>
        <w:rPr>
          <w:spacing w:val="-5"/>
        </w:rPr>
        <w:t xml:space="preserve"> </w:t>
      </w:r>
      <w:r>
        <w:t>require</w:t>
      </w:r>
      <w:r>
        <w:rPr>
          <w:spacing w:val="-7"/>
        </w:rPr>
        <w:t xml:space="preserve"> </w:t>
      </w:r>
      <w:r>
        <w:t>moving</w:t>
      </w:r>
      <w:r>
        <w:rPr>
          <w:spacing w:val="-6"/>
        </w:rPr>
        <w:t xml:space="preserve"> </w:t>
      </w:r>
      <w:r>
        <w:t>established HR professionals to different roles and increasing investment in HR development and training.</w:t>
      </w:r>
    </w:p>
    <w:p w14:paraId="6D74F88E" w14:textId="77777777" w:rsidR="001F5D61" w:rsidRDefault="001F5D61">
      <w:pPr>
        <w:pStyle w:val="BodyText"/>
        <w:rPr>
          <w:sz w:val="23"/>
        </w:rPr>
      </w:pPr>
    </w:p>
    <w:p w14:paraId="3B704171" w14:textId="77777777" w:rsidR="001F5D61" w:rsidRDefault="00A234DC">
      <w:pPr>
        <w:pStyle w:val="ListParagraph"/>
        <w:numPr>
          <w:ilvl w:val="1"/>
          <w:numId w:val="29"/>
        </w:numPr>
        <w:tabs>
          <w:tab w:val="left" w:pos="1715"/>
        </w:tabs>
        <w:rPr>
          <w:sz w:val="24"/>
        </w:rPr>
      </w:pPr>
      <w:r>
        <w:rPr>
          <w:sz w:val="24"/>
        </w:rPr>
        <w:t>Embedded</w:t>
      </w:r>
      <w:r>
        <w:rPr>
          <w:spacing w:val="-1"/>
          <w:sz w:val="24"/>
        </w:rPr>
        <w:t xml:space="preserve"> </w:t>
      </w:r>
      <w:r>
        <w:rPr>
          <w:sz w:val="24"/>
        </w:rPr>
        <w:t>HR</w:t>
      </w:r>
    </w:p>
    <w:p w14:paraId="5C8B6E94" w14:textId="4BD58F8D" w:rsidR="001F5D61" w:rsidRDefault="00A234DC">
      <w:pPr>
        <w:pStyle w:val="BodyText"/>
        <w:spacing w:before="180"/>
        <w:ind w:left="1643" w:right="1433" w:firstLine="2"/>
      </w:pPr>
      <w:r>
        <w:t>In shared service organizations, some HR professionals work in organization units defined by geography, product line, or functions such as research and development or engineering. These HR professionals, whom we call “embedded HR,” go by many titles: relationship managers, HR business partners, or HR generalists. Whatever their specific title, they work directly with line managers and each organizational unit leadership team to clarify strategy, perform organization audits, manage talent and organization, deliver supportive HR strategies, and lead their HR function. Embedded HR professionals play a number of important roles that include the following:</w:t>
      </w:r>
    </w:p>
    <w:p w14:paraId="6C1E1E7F" w14:textId="77777777" w:rsidR="001F5D61" w:rsidRDefault="001F5D61">
      <w:pPr>
        <w:pStyle w:val="BodyText"/>
        <w:spacing w:before="10"/>
        <w:rPr>
          <w:sz w:val="22"/>
        </w:rPr>
      </w:pPr>
    </w:p>
    <w:p w14:paraId="5A84DC35" w14:textId="77777777" w:rsidR="001F5D61" w:rsidRDefault="00A234DC">
      <w:pPr>
        <w:pStyle w:val="ListParagraph"/>
        <w:numPr>
          <w:ilvl w:val="2"/>
          <w:numId w:val="29"/>
        </w:numPr>
        <w:tabs>
          <w:tab w:val="left" w:pos="2065"/>
          <w:tab w:val="left" w:pos="2066"/>
        </w:tabs>
        <w:spacing w:before="1"/>
        <w:rPr>
          <w:sz w:val="24"/>
        </w:rPr>
      </w:pPr>
      <w:r>
        <w:rPr>
          <w:sz w:val="24"/>
        </w:rPr>
        <w:t xml:space="preserve">They engage in and support business </w:t>
      </w:r>
      <w:r>
        <w:rPr>
          <w:spacing w:val="-3"/>
          <w:sz w:val="24"/>
        </w:rPr>
        <w:t>strategy</w:t>
      </w:r>
      <w:r>
        <w:rPr>
          <w:spacing w:val="-5"/>
          <w:sz w:val="24"/>
        </w:rPr>
        <w:t xml:space="preserve"> </w:t>
      </w:r>
      <w:r>
        <w:rPr>
          <w:sz w:val="24"/>
        </w:rPr>
        <w:t>discussion.</w:t>
      </w:r>
    </w:p>
    <w:p w14:paraId="3600B0A6" w14:textId="77777777" w:rsidR="001F5D61" w:rsidRDefault="00A234DC">
      <w:pPr>
        <w:pStyle w:val="ListParagraph"/>
        <w:numPr>
          <w:ilvl w:val="2"/>
          <w:numId w:val="29"/>
        </w:numPr>
        <w:tabs>
          <w:tab w:val="left" w:pos="2065"/>
          <w:tab w:val="left" w:pos="2066"/>
        </w:tabs>
        <w:spacing w:before="181"/>
        <w:rPr>
          <w:sz w:val="24"/>
        </w:rPr>
      </w:pPr>
      <w:r>
        <w:rPr>
          <w:sz w:val="24"/>
        </w:rPr>
        <w:t>They represent employee interests and implications of</w:t>
      </w:r>
      <w:r>
        <w:rPr>
          <w:spacing w:val="-6"/>
          <w:sz w:val="24"/>
        </w:rPr>
        <w:t xml:space="preserve"> </w:t>
      </w:r>
      <w:r>
        <w:rPr>
          <w:sz w:val="24"/>
        </w:rPr>
        <w:t>change.</w:t>
      </w:r>
    </w:p>
    <w:p w14:paraId="5385B083" w14:textId="77777777" w:rsidR="001F5D61" w:rsidRDefault="00A234DC">
      <w:pPr>
        <w:pStyle w:val="ListParagraph"/>
        <w:numPr>
          <w:ilvl w:val="2"/>
          <w:numId w:val="29"/>
        </w:numPr>
        <w:tabs>
          <w:tab w:val="left" w:pos="2065"/>
          <w:tab w:val="left" w:pos="2066"/>
        </w:tabs>
        <w:spacing w:before="179"/>
        <w:ind w:right="1843"/>
        <w:rPr>
          <w:sz w:val="24"/>
        </w:rPr>
      </w:pPr>
      <w:r>
        <w:rPr>
          <w:sz w:val="24"/>
        </w:rPr>
        <w:t>They</w:t>
      </w:r>
      <w:r>
        <w:rPr>
          <w:spacing w:val="-6"/>
          <w:sz w:val="24"/>
        </w:rPr>
        <w:t xml:space="preserve"> </w:t>
      </w:r>
      <w:r>
        <w:rPr>
          <w:sz w:val="24"/>
        </w:rPr>
        <w:t>define</w:t>
      </w:r>
      <w:r>
        <w:rPr>
          <w:spacing w:val="-3"/>
          <w:sz w:val="24"/>
        </w:rPr>
        <w:t xml:space="preserve"> </w:t>
      </w:r>
      <w:r>
        <w:rPr>
          <w:sz w:val="24"/>
        </w:rPr>
        <w:t>requirements</w:t>
      </w:r>
      <w:r>
        <w:rPr>
          <w:spacing w:val="-5"/>
          <w:sz w:val="24"/>
        </w:rPr>
        <w:t xml:space="preserve"> </w:t>
      </w:r>
      <w:r>
        <w:rPr>
          <w:sz w:val="24"/>
        </w:rPr>
        <w:t>to</w:t>
      </w:r>
      <w:r>
        <w:rPr>
          <w:spacing w:val="-7"/>
          <w:sz w:val="24"/>
        </w:rPr>
        <w:t xml:space="preserve"> </w:t>
      </w:r>
      <w:r>
        <w:rPr>
          <w:sz w:val="24"/>
        </w:rPr>
        <w:t>reach</w:t>
      </w:r>
      <w:r>
        <w:rPr>
          <w:spacing w:val="-6"/>
          <w:sz w:val="24"/>
        </w:rPr>
        <w:t xml:space="preserve"> </w:t>
      </w:r>
      <w:r>
        <w:rPr>
          <w:sz w:val="24"/>
        </w:rPr>
        <w:t>business</w:t>
      </w:r>
      <w:r>
        <w:rPr>
          <w:spacing w:val="-5"/>
          <w:sz w:val="24"/>
        </w:rPr>
        <w:t xml:space="preserve"> </w:t>
      </w:r>
      <w:r>
        <w:rPr>
          <w:sz w:val="24"/>
        </w:rPr>
        <w:t>goals</w:t>
      </w:r>
      <w:r>
        <w:rPr>
          <w:spacing w:val="-9"/>
          <w:sz w:val="24"/>
        </w:rPr>
        <w:t xml:space="preserve"> </w:t>
      </w:r>
      <w:r>
        <w:rPr>
          <w:sz w:val="24"/>
        </w:rPr>
        <w:t>and</w:t>
      </w:r>
      <w:r>
        <w:rPr>
          <w:spacing w:val="-4"/>
          <w:sz w:val="24"/>
        </w:rPr>
        <w:t xml:space="preserve"> </w:t>
      </w:r>
      <w:r>
        <w:rPr>
          <w:sz w:val="24"/>
        </w:rPr>
        <w:t>identify</w:t>
      </w:r>
      <w:r>
        <w:rPr>
          <w:spacing w:val="-5"/>
          <w:sz w:val="24"/>
        </w:rPr>
        <w:t xml:space="preserve"> </w:t>
      </w:r>
      <w:r>
        <w:rPr>
          <w:sz w:val="24"/>
        </w:rPr>
        <w:t>where</w:t>
      </w:r>
      <w:r>
        <w:rPr>
          <w:spacing w:val="-6"/>
          <w:sz w:val="24"/>
        </w:rPr>
        <w:t xml:space="preserve"> </w:t>
      </w:r>
      <w:r>
        <w:rPr>
          <w:sz w:val="24"/>
        </w:rPr>
        <w:t>problems may</w:t>
      </w:r>
      <w:r>
        <w:rPr>
          <w:spacing w:val="-1"/>
          <w:sz w:val="24"/>
        </w:rPr>
        <w:t xml:space="preserve"> </w:t>
      </w:r>
      <w:r>
        <w:rPr>
          <w:sz w:val="24"/>
        </w:rPr>
        <w:t>exist.</w:t>
      </w:r>
    </w:p>
    <w:p w14:paraId="4AD1741F" w14:textId="77777777" w:rsidR="001F5D61" w:rsidRDefault="00A234DC">
      <w:pPr>
        <w:pStyle w:val="ListParagraph"/>
        <w:numPr>
          <w:ilvl w:val="2"/>
          <w:numId w:val="29"/>
        </w:numPr>
        <w:tabs>
          <w:tab w:val="left" w:pos="2065"/>
          <w:tab w:val="left" w:pos="2066"/>
        </w:tabs>
        <w:spacing w:before="179" w:line="242" w:lineRule="auto"/>
        <w:ind w:right="2040"/>
        <w:rPr>
          <w:sz w:val="24"/>
        </w:rPr>
      </w:pPr>
      <w:r>
        <w:rPr>
          <w:sz w:val="24"/>
        </w:rPr>
        <w:t>They</w:t>
      </w:r>
      <w:r>
        <w:rPr>
          <w:spacing w:val="-5"/>
          <w:sz w:val="24"/>
        </w:rPr>
        <w:t xml:space="preserve"> </w:t>
      </w:r>
      <w:r>
        <w:rPr>
          <w:sz w:val="24"/>
        </w:rPr>
        <w:t>select</w:t>
      </w:r>
      <w:r>
        <w:rPr>
          <w:spacing w:val="-5"/>
          <w:sz w:val="24"/>
        </w:rPr>
        <w:t xml:space="preserve"> </w:t>
      </w:r>
      <w:r>
        <w:rPr>
          <w:sz w:val="24"/>
        </w:rPr>
        <w:t>and</w:t>
      </w:r>
      <w:r>
        <w:rPr>
          <w:spacing w:val="-3"/>
          <w:sz w:val="24"/>
        </w:rPr>
        <w:t xml:space="preserve"> </w:t>
      </w:r>
      <w:r>
        <w:rPr>
          <w:sz w:val="24"/>
        </w:rPr>
        <w:t>implement</w:t>
      </w:r>
      <w:r>
        <w:rPr>
          <w:spacing w:val="-5"/>
          <w:sz w:val="24"/>
        </w:rPr>
        <w:t xml:space="preserve"> </w:t>
      </w:r>
      <w:r>
        <w:rPr>
          <w:sz w:val="24"/>
        </w:rPr>
        <w:t>the</w:t>
      </w:r>
      <w:r>
        <w:rPr>
          <w:spacing w:val="-6"/>
          <w:sz w:val="24"/>
        </w:rPr>
        <w:t xml:space="preserve"> </w:t>
      </w:r>
      <w:r>
        <w:rPr>
          <w:sz w:val="24"/>
        </w:rPr>
        <w:t>HR</w:t>
      </w:r>
      <w:r>
        <w:rPr>
          <w:spacing w:val="-5"/>
          <w:sz w:val="24"/>
        </w:rPr>
        <w:t xml:space="preserve"> </w:t>
      </w:r>
      <w:r>
        <w:rPr>
          <w:sz w:val="24"/>
        </w:rPr>
        <w:t>practices</w:t>
      </w:r>
      <w:r>
        <w:rPr>
          <w:spacing w:val="-3"/>
          <w:sz w:val="24"/>
        </w:rPr>
        <w:t xml:space="preserve"> </w:t>
      </w:r>
      <w:r>
        <w:rPr>
          <w:sz w:val="24"/>
        </w:rPr>
        <w:t>that</w:t>
      </w:r>
      <w:r>
        <w:rPr>
          <w:spacing w:val="-7"/>
          <w:sz w:val="24"/>
        </w:rPr>
        <w:t xml:space="preserve"> </w:t>
      </w:r>
      <w:r>
        <w:rPr>
          <w:sz w:val="24"/>
        </w:rPr>
        <w:t>are</w:t>
      </w:r>
      <w:r>
        <w:rPr>
          <w:spacing w:val="-3"/>
          <w:sz w:val="24"/>
        </w:rPr>
        <w:t xml:space="preserve"> </w:t>
      </w:r>
      <w:r>
        <w:rPr>
          <w:sz w:val="24"/>
        </w:rPr>
        <w:t>most</w:t>
      </w:r>
      <w:r>
        <w:rPr>
          <w:spacing w:val="-5"/>
          <w:sz w:val="24"/>
        </w:rPr>
        <w:t xml:space="preserve"> </w:t>
      </w:r>
      <w:r>
        <w:rPr>
          <w:sz w:val="24"/>
        </w:rPr>
        <w:t>appropriate</w:t>
      </w:r>
      <w:r>
        <w:rPr>
          <w:spacing w:val="-6"/>
          <w:sz w:val="24"/>
        </w:rPr>
        <w:t xml:space="preserve"> </w:t>
      </w:r>
      <w:r>
        <w:rPr>
          <w:sz w:val="24"/>
        </w:rPr>
        <w:t>to</w:t>
      </w:r>
      <w:r>
        <w:rPr>
          <w:spacing w:val="-6"/>
          <w:sz w:val="24"/>
        </w:rPr>
        <w:t xml:space="preserve"> </w:t>
      </w:r>
      <w:r>
        <w:rPr>
          <w:sz w:val="24"/>
        </w:rPr>
        <w:t>the delivery of the business</w:t>
      </w:r>
      <w:r>
        <w:rPr>
          <w:spacing w:val="-3"/>
          <w:sz w:val="24"/>
        </w:rPr>
        <w:t xml:space="preserve"> </w:t>
      </w:r>
      <w:r>
        <w:rPr>
          <w:spacing w:val="-4"/>
          <w:sz w:val="24"/>
        </w:rPr>
        <w:t>strategy.</w:t>
      </w:r>
    </w:p>
    <w:p w14:paraId="60609DA1" w14:textId="77777777" w:rsidR="001F5D61" w:rsidRDefault="00A234DC">
      <w:pPr>
        <w:pStyle w:val="ListParagraph"/>
        <w:numPr>
          <w:ilvl w:val="2"/>
          <w:numId w:val="29"/>
        </w:numPr>
        <w:tabs>
          <w:tab w:val="left" w:pos="2065"/>
          <w:tab w:val="left" w:pos="2066"/>
        </w:tabs>
        <w:spacing w:before="178" w:line="237" w:lineRule="auto"/>
        <w:ind w:right="1493"/>
        <w:rPr>
          <w:sz w:val="24"/>
        </w:rPr>
      </w:pPr>
      <w:r>
        <w:rPr>
          <w:sz w:val="24"/>
        </w:rPr>
        <w:t>They</w:t>
      </w:r>
      <w:r>
        <w:rPr>
          <w:spacing w:val="-5"/>
          <w:sz w:val="24"/>
        </w:rPr>
        <w:t xml:space="preserve"> </w:t>
      </w:r>
      <w:r>
        <w:rPr>
          <w:sz w:val="24"/>
        </w:rPr>
        <w:t>measure</w:t>
      </w:r>
      <w:r>
        <w:rPr>
          <w:spacing w:val="-5"/>
          <w:sz w:val="24"/>
        </w:rPr>
        <w:t xml:space="preserve"> </w:t>
      </w:r>
      <w:r>
        <w:rPr>
          <w:sz w:val="24"/>
        </w:rPr>
        <w:t>and</w:t>
      </w:r>
      <w:r>
        <w:rPr>
          <w:spacing w:val="-4"/>
          <w:sz w:val="24"/>
        </w:rPr>
        <w:t xml:space="preserve"> </w:t>
      </w:r>
      <w:r>
        <w:rPr>
          <w:sz w:val="24"/>
        </w:rPr>
        <w:t>track</w:t>
      </w:r>
      <w:r>
        <w:rPr>
          <w:spacing w:val="-4"/>
          <w:sz w:val="24"/>
        </w:rPr>
        <w:t xml:space="preserve"> </w:t>
      </w:r>
      <w:r>
        <w:rPr>
          <w:sz w:val="24"/>
        </w:rPr>
        <w:t>performance</w:t>
      </w:r>
      <w:r>
        <w:rPr>
          <w:spacing w:val="-6"/>
          <w:sz w:val="24"/>
        </w:rPr>
        <w:t xml:space="preserve"> </w:t>
      </w:r>
      <w:r>
        <w:rPr>
          <w:sz w:val="24"/>
        </w:rPr>
        <w:t>to</w:t>
      </w:r>
      <w:r>
        <w:rPr>
          <w:spacing w:val="-4"/>
          <w:sz w:val="24"/>
        </w:rPr>
        <w:t xml:space="preserve"> </w:t>
      </w:r>
      <w:r>
        <w:rPr>
          <w:sz w:val="24"/>
        </w:rPr>
        <w:t>see</w:t>
      </w:r>
      <w:r>
        <w:rPr>
          <w:spacing w:val="-4"/>
          <w:sz w:val="24"/>
        </w:rPr>
        <w:t xml:space="preserve"> </w:t>
      </w:r>
      <w:r>
        <w:rPr>
          <w:sz w:val="24"/>
        </w:rPr>
        <w:t>whether</w:t>
      </w:r>
      <w:r>
        <w:rPr>
          <w:spacing w:val="-5"/>
          <w:sz w:val="24"/>
        </w:rPr>
        <w:t xml:space="preserve"> </w:t>
      </w:r>
      <w:r>
        <w:rPr>
          <w:sz w:val="24"/>
        </w:rPr>
        <w:t>the</w:t>
      </w:r>
      <w:r>
        <w:rPr>
          <w:spacing w:val="-4"/>
          <w:sz w:val="24"/>
        </w:rPr>
        <w:t xml:space="preserve"> </w:t>
      </w:r>
      <w:r>
        <w:rPr>
          <w:sz w:val="24"/>
        </w:rPr>
        <w:t>HR</w:t>
      </w:r>
      <w:r>
        <w:rPr>
          <w:spacing w:val="-4"/>
          <w:sz w:val="24"/>
        </w:rPr>
        <w:t xml:space="preserve"> </w:t>
      </w:r>
      <w:r>
        <w:rPr>
          <w:sz w:val="24"/>
        </w:rPr>
        <w:t>investments</w:t>
      </w:r>
      <w:r>
        <w:rPr>
          <w:spacing w:val="1"/>
          <w:sz w:val="24"/>
        </w:rPr>
        <w:t xml:space="preserve"> </w:t>
      </w:r>
      <w:r>
        <w:rPr>
          <w:sz w:val="24"/>
        </w:rPr>
        <w:t>made</w:t>
      </w:r>
      <w:r>
        <w:rPr>
          <w:spacing w:val="-5"/>
          <w:sz w:val="24"/>
        </w:rPr>
        <w:t xml:space="preserve"> </w:t>
      </w:r>
      <w:r>
        <w:rPr>
          <w:sz w:val="24"/>
        </w:rPr>
        <w:t>by the business deliver the intended</w:t>
      </w:r>
      <w:r>
        <w:rPr>
          <w:spacing w:val="-5"/>
          <w:sz w:val="24"/>
        </w:rPr>
        <w:t xml:space="preserve"> </w:t>
      </w:r>
      <w:r>
        <w:rPr>
          <w:sz w:val="24"/>
        </w:rPr>
        <w:t>value.</w:t>
      </w:r>
    </w:p>
    <w:p w14:paraId="758C178E" w14:textId="77777777" w:rsidR="001F5D61" w:rsidRDefault="001F5D61">
      <w:pPr>
        <w:pStyle w:val="BodyText"/>
        <w:spacing w:before="3"/>
        <w:rPr>
          <w:sz w:val="23"/>
        </w:rPr>
      </w:pPr>
    </w:p>
    <w:p w14:paraId="1A709C46" w14:textId="77777777" w:rsidR="001F5D61" w:rsidRDefault="00A234DC">
      <w:pPr>
        <w:pStyle w:val="BodyText"/>
        <w:ind w:left="1643" w:right="1717" w:firstLine="2"/>
        <w:jc w:val="both"/>
      </w:pPr>
      <w:r>
        <w:t>In</w:t>
      </w:r>
      <w:r>
        <w:rPr>
          <w:spacing w:val="-5"/>
        </w:rPr>
        <w:t xml:space="preserve"> </w:t>
      </w:r>
      <w:r>
        <w:t>the</w:t>
      </w:r>
      <w:r>
        <w:rPr>
          <w:spacing w:val="-7"/>
        </w:rPr>
        <w:t xml:space="preserve"> </w:t>
      </w:r>
      <w:r>
        <w:t>first</w:t>
      </w:r>
      <w:r>
        <w:rPr>
          <w:spacing w:val="-7"/>
        </w:rPr>
        <w:t xml:space="preserve"> </w:t>
      </w:r>
      <w:r>
        <w:t>role,</w:t>
      </w:r>
      <w:r>
        <w:rPr>
          <w:spacing w:val="-5"/>
        </w:rPr>
        <w:t xml:space="preserve"> </w:t>
      </w:r>
      <w:r>
        <w:t>embedded</w:t>
      </w:r>
      <w:r>
        <w:rPr>
          <w:spacing w:val="-4"/>
        </w:rPr>
        <w:t xml:space="preserve"> </w:t>
      </w:r>
      <w:r>
        <w:t>HR</w:t>
      </w:r>
      <w:r>
        <w:rPr>
          <w:spacing w:val="-6"/>
        </w:rPr>
        <w:t xml:space="preserve"> </w:t>
      </w:r>
      <w:r>
        <w:t>professionals</w:t>
      </w:r>
      <w:r>
        <w:rPr>
          <w:spacing w:val="-8"/>
        </w:rPr>
        <w:t xml:space="preserve"> </w:t>
      </w:r>
      <w:r>
        <w:t>engage</w:t>
      </w:r>
      <w:r>
        <w:rPr>
          <w:spacing w:val="-5"/>
        </w:rPr>
        <w:t xml:space="preserve"> </w:t>
      </w:r>
      <w:r>
        <w:t>in</w:t>
      </w:r>
      <w:r>
        <w:rPr>
          <w:spacing w:val="-5"/>
        </w:rPr>
        <w:t xml:space="preserve"> </w:t>
      </w:r>
      <w:r>
        <w:t>and</w:t>
      </w:r>
      <w:r>
        <w:rPr>
          <w:spacing w:val="-6"/>
        </w:rPr>
        <w:t xml:space="preserve"> </w:t>
      </w:r>
      <w:r>
        <w:t>support</w:t>
      </w:r>
      <w:r>
        <w:rPr>
          <w:spacing w:val="-7"/>
        </w:rPr>
        <w:t xml:space="preserve"> </w:t>
      </w:r>
      <w:r>
        <w:t>business</w:t>
      </w:r>
      <w:r>
        <w:rPr>
          <w:spacing w:val="-7"/>
        </w:rPr>
        <w:t xml:space="preserve"> </w:t>
      </w:r>
      <w:r>
        <w:t>strategy discussions,</w:t>
      </w:r>
      <w:r>
        <w:rPr>
          <w:spacing w:val="-9"/>
        </w:rPr>
        <w:t xml:space="preserve"> </w:t>
      </w:r>
      <w:r>
        <w:t>offering</w:t>
      </w:r>
      <w:r>
        <w:rPr>
          <w:spacing w:val="-6"/>
        </w:rPr>
        <w:t xml:space="preserve"> </w:t>
      </w:r>
      <w:r>
        <w:t>insights</w:t>
      </w:r>
      <w:r>
        <w:rPr>
          <w:spacing w:val="-7"/>
        </w:rPr>
        <w:t xml:space="preserve"> </w:t>
      </w:r>
      <w:r>
        <w:t>and</w:t>
      </w:r>
      <w:r>
        <w:rPr>
          <w:spacing w:val="-7"/>
        </w:rPr>
        <w:t xml:space="preserve"> </w:t>
      </w:r>
      <w:r>
        <w:t>helping</w:t>
      </w:r>
      <w:r>
        <w:rPr>
          <w:spacing w:val="-8"/>
        </w:rPr>
        <w:t xml:space="preserve"> </w:t>
      </w:r>
      <w:r>
        <w:t>leaders</w:t>
      </w:r>
      <w:r>
        <w:rPr>
          <w:spacing w:val="-8"/>
        </w:rPr>
        <w:t xml:space="preserve"> </w:t>
      </w:r>
      <w:r>
        <w:t>to</w:t>
      </w:r>
      <w:r>
        <w:rPr>
          <w:spacing w:val="-6"/>
        </w:rPr>
        <w:t xml:space="preserve"> </w:t>
      </w:r>
      <w:r>
        <w:t>identify</w:t>
      </w:r>
      <w:r>
        <w:rPr>
          <w:spacing w:val="-6"/>
        </w:rPr>
        <w:t xml:space="preserve"> </w:t>
      </w:r>
      <w:r>
        <w:t>where</w:t>
      </w:r>
      <w:r>
        <w:rPr>
          <w:spacing w:val="-8"/>
        </w:rPr>
        <w:t xml:space="preserve"> </w:t>
      </w:r>
      <w:r>
        <w:t>their</w:t>
      </w:r>
      <w:r>
        <w:rPr>
          <w:spacing w:val="-5"/>
        </w:rPr>
        <w:t xml:space="preserve"> </w:t>
      </w:r>
      <w:r>
        <w:t>organization can</w:t>
      </w:r>
      <w:r>
        <w:rPr>
          <w:spacing w:val="-3"/>
        </w:rPr>
        <w:t xml:space="preserve"> </w:t>
      </w:r>
      <w:r>
        <w:t>and</w:t>
      </w:r>
      <w:r>
        <w:rPr>
          <w:spacing w:val="-4"/>
        </w:rPr>
        <w:t xml:space="preserve"> </w:t>
      </w:r>
      <w:r>
        <w:t>should</w:t>
      </w:r>
      <w:r>
        <w:rPr>
          <w:spacing w:val="-5"/>
        </w:rPr>
        <w:t xml:space="preserve"> </w:t>
      </w:r>
      <w:r>
        <w:t>invest</w:t>
      </w:r>
      <w:r>
        <w:rPr>
          <w:spacing w:val="-2"/>
        </w:rPr>
        <w:t xml:space="preserve"> </w:t>
      </w:r>
      <w:r>
        <w:t>resources</w:t>
      </w:r>
      <w:r>
        <w:rPr>
          <w:spacing w:val="-5"/>
        </w:rPr>
        <w:t xml:space="preserve"> </w:t>
      </w:r>
      <w:r>
        <w:t>to</w:t>
      </w:r>
      <w:r>
        <w:rPr>
          <w:spacing w:val="-3"/>
        </w:rPr>
        <w:t xml:space="preserve"> </w:t>
      </w:r>
      <w:r>
        <w:t>win</w:t>
      </w:r>
      <w:r>
        <w:rPr>
          <w:spacing w:val="-4"/>
        </w:rPr>
        <w:t xml:space="preserve"> </w:t>
      </w:r>
      <w:r>
        <w:t>new</w:t>
      </w:r>
      <w:r>
        <w:rPr>
          <w:spacing w:val="-5"/>
        </w:rPr>
        <w:t xml:space="preserve"> </w:t>
      </w:r>
      <w:r>
        <w:t>business</w:t>
      </w:r>
      <w:r>
        <w:rPr>
          <w:spacing w:val="-4"/>
        </w:rPr>
        <w:t xml:space="preserve"> </w:t>
      </w:r>
      <w:r>
        <w:t>ventures</w:t>
      </w:r>
      <w:r>
        <w:rPr>
          <w:spacing w:val="-5"/>
        </w:rPr>
        <w:t xml:space="preserve"> </w:t>
      </w:r>
      <w:r>
        <w:t>or</w:t>
      </w:r>
      <w:r>
        <w:rPr>
          <w:spacing w:val="-5"/>
        </w:rPr>
        <w:t xml:space="preserve"> </w:t>
      </w:r>
      <w:r>
        <w:t>increase</w:t>
      </w:r>
      <w:r>
        <w:rPr>
          <w:spacing w:val="-5"/>
        </w:rPr>
        <w:t xml:space="preserve"> </w:t>
      </w:r>
      <w:r>
        <w:t>existing</w:t>
      </w:r>
    </w:p>
    <w:p w14:paraId="6D27DC4E" w14:textId="77777777" w:rsidR="001F5D61" w:rsidRDefault="00A234DC">
      <w:pPr>
        <w:pStyle w:val="BodyText"/>
        <w:ind w:left="1643" w:right="1007"/>
      </w:pPr>
      <w:r>
        <w:t>investments’ performance. They should help to frame the process of business strategy development, should be proactive in providing insights into business issues, and should facilitate effective strategy development discussions within the management team.</w:t>
      </w:r>
    </w:p>
    <w:p w14:paraId="2D3B82FD" w14:textId="77777777" w:rsidR="001F5D61" w:rsidRDefault="00A234DC">
      <w:pPr>
        <w:pStyle w:val="BodyText"/>
        <w:spacing w:before="2" w:line="237" w:lineRule="auto"/>
        <w:ind w:left="1643" w:right="2319"/>
      </w:pPr>
      <w:r>
        <w:t>From the results of the most recent HR competency survey, this role reflects a competency we have elsewhere called the “strategic architect”.</w:t>
      </w:r>
    </w:p>
    <w:p w14:paraId="5F1CF80E" w14:textId="77777777" w:rsidR="001F5D61" w:rsidRDefault="001F5D61">
      <w:pPr>
        <w:pStyle w:val="BodyText"/>
        <w:spacing w:before="3"/>
        <w:rPr>
          <w:sz w:val="23"/>
        </w:rPr>
      </w:pPr>
    </w:p>
    <w:p w14:paraId="75650A3F" w14:textId="77777777" w:rsidR="001F5D61" w:rsidRDefault="00A234DC">
      <w:pPr>
        <w:pStyle w:val="BodyText"/>
        <w:ind w:left="1643" w:right="1433" w:firstLine="2"/>
      </w:pPr>
      <w:r>
        <w:t>In supporting strategic decision making, HR professionals also represent employee interests and highlight implications that follow from the inevitable changes or developments as a result of strategy decisions and changes. For example, how much of the workforce needs to be retrained, reorganized, or resized? HR professionals help develop a clear strategic message that can be communicated to employees and translated into action. In the process, they watch out for the tendency to groupthink, encouraging everyone to participate and clearly valuing dissent while seeking consensus.</w:t>
      </w:r>
    </w:p>
    <w:p w14:paraId="404718EF" w14:textId="77777777" w:rsidR="001F5D61" w:rsidRDefault="001F5D61">
      <w:pPr>
        <w:pStyle w:val="BodyText"/>
        <w:spacing w:before="11"/>
        <w:rPr>
          <w:sz w:val="22"/>
        </w:rPr>
      </w:pPr>
    </w:p>
    <w:p w14:paraId="02946105" w14:textId="77777777" w:rsidR="001F5D61" w:rsidRDefault="00A234DC">
      <w:pPr>
        <w:pStyle w:val="BodyText"/>
        <w:ind w:left="1646"/>
      </w:pPr>
      <w:r>
        <w:t>As strategies are being set, and once they are established, embedded HR professionals</w:t>
      </w:r>
    </w:p>
    <w:p w14:paraId="115AA847" w14:textId="77777777" w:rsidR="001F5D61" w:rsidRDefault="001F5D61">
      <w:pPr>
        <w:sectPr w:rsidR="001F5D61">
          <w:pgSz w:w="11910" w:h="16840"/>
          <w:pgMar w:top="1320" w:right="0" w:bottom="280" w:left="320" w:header="891" w:footer="0" w:gutter="0"/>
          <w:cols w:space="720"/>
        </w:sectPr>
      </w:pPr>
    </w:p>
    <w:p w14:paraId="5DF66CC2" w14:textId="77777777" w:rsidR="001F5D61" w:rsidRDefault="00A234DC">
      <w:pPr>
        <w:pStyle w:val="BodyText"/>
        <w:spacing w:before="90"/>
        <w:ind w:left="1643" w:right="1343"/>
      </w:pPr>
      <w:r>
        <w:lastRenderedPageBreak/>
        <w:t>are to audit the organization to define what is required to reach the goals and where problems may exist. Sometimes this is an informal process whereby HR professionals reflect on and raise concerns about strategy delivery. Other audits may involve a formal 360° to determine what capabilities are required and available given the strategy. These audits will help to identify if the corporate culture on the inside is consistent with the culture required to make customers happy on the outside. In doing these organization audits, embedded HR business partner with line managers and collect data that lead to focused action.</w:t>
      </w:r>
    </w:p>
    <w:p w14:paraId="51B72B76" w14:textId="77777777" w:rsidR="001F5D61" w:rsidRDefault="001F5D61">
      <w:pPr>
        <w:pStyle w:val="BodyText"/>
        <w:spacing w:before="12"/>
        <w:rPr>
          <w:sz w:val="22"/>
        </w:rPr>
      </w:pPr>
    </w:p>
    <w:p w14:paraId="7B0B37AA" w14:textId="5AF0EA3D" w:rsidR="001F5D61" w:rsidRDefault="00A234DC">
      <w:pPr>
        <w:pStyle w:val="BodyText"/>
        <w:ind w:left="1643" w:right="1433" w:firstLine="2"/>
      </w:pPr>
      <w:r>
        <w:t>Based on organization audit information, embedded HR professionals select and implement the HR practices most appropriate to delivering business strategy. In doing so, they are expected to bring their unique knowledge of the business and its people in selecting practices that add value, integrating them to deliver capabilities, and sequencing them to ensure implementation. Embedded HR professionals acquire guidance and support from HR specialists who reside in centers of expertise and adapt both to the requirements of the business. This process of accessing rather than owning resources means that embedded HR professionals must be adept at influencing and working collaboratively with colleagues, because centers of expertise have corporate agendas. They must be effective at managing temporary teams, and often multiple teams.</w:t>
      </w:r>
    </w:p>
    <w:p w14:paraId="786360E0" w14:textId="77777777" w:rsidR="001F5D61" w:rsidRDefault="001F5D61">
      <w:pPr>
        <w:pStyle w:val="BodyText"/>
        <w:spacing w:before="1"/>
        <w:rPr>
          <w:sz w:val="23"/>
        </w:rPr>
      </w:pPr>
    </w:p>
    <w:p w14:paraId="178875C7" w14:textId="77777777" w:rsidR="001F5D61" w:rsidRDefault="00A234DC">
      <w:pPr>
        <w:pStyle w:val="BodyText"/>
        <w:ind w:left="1643" w:right="1433" w:firstLine="2"/>
      </w:pPr>
      <w:r>
        <w:t>Finally, embedded HR professions measure and track performance to see whether the HR investments made by the business deliver their intended value. In essence, embedded HR professionals diagnose what needs to be done; broker resources to get these things done; and monitor progress to ensure things are accomplished.</w:t>
      </w:r>
    </w:p>
    <w:p w14:paraId="691B0545" w14:textId="77777777" w:rsidR="001F5D61" w:rsidRDefault="001F5D61">
      <w:pPr>
        <w:pStyle w:val="BodyText"/>
        <w:spacing w:before="9"/>
        <w:rPr>
          <w:sz w:val="22"/>
        </w:rPr>
      </w:pPr>
    </w:p>
    <w:p w14:paraId="4CA607D3" w14:textId="77777777" w:rsidR="001F5D61" w:rsidRDefault="00A234DC">
      <w:pPr>
        <w:pStyle w:val="ListParagraph"/>
        <w:numPr>
          <w:ilvl w:val="1"/>
          <w:numId w:val="29"/>
        </w:numPr>
        <w:tabs>
          <w:tab w:val="left" w:pos="1715"/>
        </w:tabs>
        <w:rPr>
          <w:sz w:val="24"/>
        </w:rPr>
      </w:pPr>
      <w:r>
        <w:rPr>
          <w:sz w:val="24"/>
        </w:rPr>
        <w:t>Centers of Expertise</w:t>
      </w:r>
      <w:r>
        <w:rPr>
          <w:spacing w:val="-4"/>
          <w:sz w:val="24"/>
        </w:rPr>
        <w:t xml:space="preserve"> </w:t>
      </w:r>
      <w:r>
        <w:rPr>
          <w:sz w:val="24"/>
        </w:rPr>
        <w:t>(CoE)</w:t>
      </w:r>
    </w:p>
    <w:p w14:paraId="188708BD" w14:textId="77777777" w:rsidR="001F5D61" w:rsidRDefault="00A234DC">
      <w:pPr>
        <w:pStyle w:val="BodyText"/>
        <w:spacing w:before="183"/>
        <w:ind w:left="1643" w:right="1447" w:firstLine="2"/>
      </w:pPr>
      <w:r>
        <w:t xml:space="preserve">Centers of Expertise or Center of Excellent </w:t>
      </w:r>
      <w:r>
        <w:rPr>
          <w:spacing w:val="-3"/>
        </w:rPr>
        <w:t xml:space="preserve">operate </w:t>
      </w:r>
      <w:r>
        <w:t>as specialized consulting firms inside</w:t>
      </w:r>
      <w:r>
        <w:rPr>
          <w:spacing w:val="-6"/>
        </w:rPr>
        <w:t xml:space="preserve"> </w:t>
      </w:r>
      <w:r>
        <w:t>the</w:t>
      </w:r>
      <w:r>
        <w:rPr>
          <w:spacing w:val="-3"/>
        </w:rPr>
        <w:t xml:space="preserve"> </w:t>
      </w:r>
      <w:r>
        <w:t>organization.</w:t>
      </w:r>
      <w:r>
        <w:rPr>
          <w:spacing w:val="-6"/>
        </w:rPr>
        <w:t xml:space="preserve"> </w:t>
      </w:r>
      <w:r>
        <w:t>Depending</w:t>
      </w:r>
      <w:r>
        <w:rPr>
          <w:spacing w:val="-3"/>
        </w:rPr>
        <w:t xml:space="preserve"> </w:t>
      </w:r>
      <w:r>
        <w:t>on</w:t>
      </w:r>
      <w:r>
        <w:rPr>
          <w:spacing w:val="-5"/>
        </w:rPr>
        <w:t xml:space="preserve"> </w:t>
      </w:r>
      <w:r>
        <w:t>the</w:t>
      </w:r>
      <w:r>
        <w:rPr>
          <w:spacing w:val="-5"/>
        </w:rPr>
        <w:t xml:space="preserve"> </w:t>
      </w:r>
      <w:r>
        <w:t>size</w:t>
      </w:r>
      <w:r>
        <w:rPr>
          <w:spacing w:val="-3"/>
        </w:rPr>
        <w:t xml:space="preserve"> </w:t>
      </w:r>
      <w:r>
        <w:t>of</w:t>
      </w:r>
      <w:r>
        <w:rPr>
          <w:spacing w:val="-4"/>
        </w:rPr>
        <w:t xml:space="preserve"> </w:t>
      </w:r>
      <w:r>
        <w:t>the</w:t>
      </w:r>
      <w:r>
        <w:rPr>
          <w:spacing w:val="-3"/>
        </w:rPr>
        <w:t xml:space="preserve"> </w:t>
      </w:r>
      <w:r>
        <w:t>enterprise, they</w:t>
      </w:r>
      <w:r>
        <w:rPr>
          <w:spacing w:val="-3"/>
        </w:rPr>
        <w:t xml:space="preserve"> </w:t>
      </w:r>
      <w:r>
        <w:t>may</w:t>
      </w:r>
      <w:r>
        <w:rPr>
          <w:spacing w:val="-7"/>
        </w:rPr>
        <w:t xml:space="preserve"> </w:t>
      </w:r>
      <w:r>
        <w:t>be</w:t>
      </w:r>
      <w:r>
        <w:rPr>
          <w:spacing w:val="-2"/>
        </w:rPr>
        <w:t xml:space="preserve"> </w:t>
      </w:r>
      <w:r>
        <w:rPr>
          <w:spacing w:val="-3"/>
        </w:rPr>
        <w:t xml:space="preserve">corporate </w:t>
      </w:r>
      <w:r>
        <w:t>wide or regional (e.g., Europe) or country-based (e.g., Germany). They often act</w:t>
      </w:r>
      <w:r>
        <w:rPr>
          <w:spacing w:val="-24"/>
        </w:rPr>
        <w:t xml:space="preserve"> </w:t>
      </w:r>
      <w:r>
        <w:rPr>
          <w:spacing w:val="-3"/>
        </w:rPr>
        <w:t>like</w:t>
      </w:r>
    </w:p>
    <w:p w14:paraId="0F670165" w14:textId="77777777" w:rsidR="001F5D61" w:rsidRDefault="00A234DC">
      <w:pPr>
        <w:pStyle w:val="BodyText"/>
        <w:ind w:left="1643" w:right="1339"/>
      </w:pPr>
      <w:r>
        <w:t>businesses that have multiple clients (business units) using their services. In some cases, a fee for use or a “chargeback” formula plus an overhead charge for basic services may fund them. The financing of centers of expertise is sometimes set to recover costs and, in other cases, is comparable to market pricing. Typically, businesses— through their embedded HR units—are directed to go to the center before contracting for independent work from external vendors. If, in working with the center experts, the business decides to go to outside vendors, the new knowledge the vendors provide is then added to the current menu for use throughout the enterprise. Centers are</w:t>
      </w:r>
    </w:p>
    <w:p w14:paraId="7DAD4526" w14:textId="77777777" w:rsidR="001F5D61" w:rsidRDefault="00A234DC">
      <w:pPr>
        <w:pStyle w:val="BodyText"/>
        <w:ind w:left="1643" w:right="1546"/>
      </w:pPr>
      <w:r>
        <w:t>demand-pull operations—if businesses do not value their services, they will not continue. Center of expertise HR professionals play a number of important roles:</w:t>
      </w:r>
    </w:p>
    <w:p w14:paraId="7B42AB40" w14:textId="77777777" w:rsidR="001F5D61" w:rsidRDefault="001F5D61">
      <w:pPr>
        <w:pStyle w:val="BodyText"/>
        <w:spacing w:before="9"/>
        <w:rPr>
          <w:sz w:val="22"/>
        </w:rPr>
      </w:pPr>
    </w:p>
    <w:p w14:paraId="47B0BE8B" w14:textId="77777777" w:rsidR="001F5D61" w:rsidRDefault="00A234DC">
      <w:pPr>
        <w:pStyle w:val="ListParagraph"/>
        <w:numPr>
          <w:ilvl w:val="2"/>
          <w:numId w:val="29"/>
        </w:numPr>
        <w:tabs>
          <w:tab w:val="left" w:pos="2065"/>
          <w:tab w:val="left" w:pos="2066"/>
        </w:tabs>
        <w:spacing w:before="1"/>
        <w:rPr>
          <w:sz w:val="24"/>
        </w:rPr>
      </w:pPr>
      <w:r>
        <w:rPr>
          <w:sz w:val="24"/>
        </w:rPr>
        <w:t>They create service menus aligned with the capabilities driving business</w:t>
      </w:r>
      <w:r>
        <w:rPr>
          <w:spacing w:val="-7"/>
          <w:sz w:val="24"/>
        </w:rPr>
        <w:t xml:space="preserve"> </w:t>
      </w:r>
      <w:r>
        <w:rPr>
          <w:spacing w:val="-4"/>
          <w:sz w:val="24"/>
        </w:rPr>
        <w:t>strategy.</w:t>
      </w:r>
    </w:p>
    <w:p w14:paraId="628AC3EB" w14:textId="77777777" w:rsidR="001F5D61" w:rsidRDefault="00A234DC">
      <w:pPr>
        <w:pStyle w:val="ListParagraph"/>
        <w:numPr>
          <w:ilvl w:val="2"/>
          <w:numId w:val="29"/>
        </w:numPr>
        <w:tabs>
          <w:tab w:val="left" w:pos="2065"/>
          <w:tab w:val="left" w:pos="2066"/>
        </w:tabs>
        <w:spacing w:before="179"/>
        <w:rPr>
          <w:sz w:val="24"/>
        </w:rPr>
      </w:pPr>
      <w:r>
        <w:rPr>
          <w:sz w:val="24"/>
        </w:rPr>
        <w:t>They diagnose needs and recommend services most appropriate to the</w:t>
      </w:r>
      <w:r>
        <w:rPr>
          <w:spacing w:val="-20"/>
          <w:sz w:val="24"/>
        </w:rPr>
        <w:t xml:space="preserve"> </w:t>
      </w:r>
      <w:r>
        <w:rPr>
          <w:sz w:val="24"/>
        </w:rPr>
        <w:t>situation.</w:t>
      </w:r>
    </w:p>
    <w:p w14:paraId="008AFE05" w14:textId="77777777" w:rsidR="001F5D61" w:rsidRDefault="00A234DC">
      <w:pPr>
        <w:pStyle w:val="ListParagraph"/>
        <w:numPr>
          <w:ilvl w:val="2"/>
          <w:numId w:val="29"/>
        </w:numPr>
        <w:tabs>
          <w:tab w:val="left" w:pos="2065"/>
          <w:tab w:val="left" w:pos="2066"/>
        </w:tabs>
        <w:spacing w:before="181"/>
        <w:ind w:right="1653"/>
        <w:rPr>
          <w:sz w:val="24"/>
        </w:rPr>
      </w:pPr>
      <w:r>
        <w:rPr>
          <w:sz w:val="24"/>
        </w:rPr>
        <w:t>They</w:t>
      </w:r>
      <w:r>
        <w:rPr>
          <w:spacing w:val="-5"/>
          <w:sz w:val="24"/>
        </w:rPr>
        <w:t xml:space="preserve"> </w:t>
      </w:r>
      <w:r>
        <w:rPr>
          <w:sz w:val="24"/>
        </w:rPr>
        <w:t>collaborate</w:t>
      </w:r>
      <w:r>
        <w:rPr>
          <w:spacing w:val="-7"/>
          <w:sz w:val="24"/>
        </w:rPr>
        <w:t xml:space="preserve"> </w:t>
      </w:r>
      <w:r>
        <w:rPr>
          <w:sz w:val="24"/>
        </w:rPr>
        <w:t>with</w:t>
      </w:r>
      <w:r>
        <w:rPr>
          <w:spacing w:val="-6"/>
          <w:sz w:val="24"/>
        </w:rPr>
        <w:t xml:space="preserve"> </w:t>
      </w:r>
      <w:r>
        <w:rPr>
          <w:sz w:val="24"/>
        </w:rPr>
        <w:t>embedded</w:t>
      </w:r>
      <w:r>
        <w:rPr>
          <w:spacing w:val="-5"/>
          <w:sz w:val="24"/>
        </w:rPr>
        <w:t xml:space="preserve"> </w:t>
      </w:r>
      <w:r>
        <w:rPr>
          <w:sz w:val="24"/>
        </w:rPr>
        <w:t>HR</w:t>
      </w:r>
      <w:r>
        <w:rPr>
          <w:spacing w:val="-5"/>
          <w:sz w:val="24"/>
        </w:rPr>
        <w:t xml:space="preserve"> </w:t>
      </w:r>
      <w:r>
        <w:rPr>
          <w:sz w:val="24"/>
        </w:rPr>
        <w:t>professionals</w:t>
      </w:r>
      <w:r>
        <w:rPr>
          <w:spacing w:val="-5"/>
          <w:sz w:val="24"/>
        </w:rPr>
        <w:t xml:space="preserve"> </w:t>
      </w:r>
      <w:r>
        <w:rPr>
          <w:sz w:val="24"/>
        </w:rPr>
        <w:t>in</w:t>
      </w:r>
      <w:r>
        <w:rPr>
          <w:spacing w:val="-4"/>
          <w:sz w:val="24"/>
        </w:rPr>
        <w:t xml:space="preserve"> </w:t>
      </w:r>
      <w:r>
        <w:rPr>
          <w:sz w:val="24"/>
        </w:rPr>
        <w:t>selecting</w:t>
      </w:r>
      <w:r>
        <w:rPr>
          <w:spacing w:val="-7"/>
          <w:sz w:val="24"/>
        </w:rPr>
        <w:t xml:space="preserve"> </w:t>
      </w:r>
      <w:r>
        <w:rPr>
          <w:sz w:val="24"/>
        </w:rPr>
        <w:t>and</w:t>
      </w:r>
      <w:r>
        <w:rPr>
          <w:spacing w:val="-4"/>
          <w:sz w:val="24"/>
        </w:rPr>
        <w:t xml:space="preserve"> </w:t>
      </w:r>
      <w:r>
        <w:rPr>
          <w:sz w:val="24"/>
        </w:rPr>
        <w:t>implementing the right</w:t>
      </w:r>
      <w:r>
        <w:rPr>
          <w:spacing w:val="-2"/>
          <w:sz w:val="24"/>
        </w:rPr>
        <w:t xml:space="preserve"> </w:t>
      </w:r>
      <w:r>
        <w:rPr>
          <w:sz w:val="24"/>
        </w:rPr>
        <w:t>services.</w:t>
      </w:r>
    </w:p>
    <w:p w14:paraId="6F3FABA7" w14:textId="77777777" w:rsidR="001F5D61" w:rsidRDefault="001F5D61">
      <w:pPr>
        <w:rPr>
          <w:sz w:val="24"/>
        </w:rPr>
        <w:sectPr w:rsidR="001F5D61">
          <w:pgSz w:w="11910" w:h="16840"/>
          <w:pgMar w:top="1320" w:right="0" w:bottom="280" w:left="320" w:header="891" w:footer="0" w:gutter="0"/>
          <w:cols w:space="720"/>
        </w:sectPr>
      </w:pPr>
    </w:p>
    <w:p w14:paraId="78A91B74" w14:textId="77777777" w:rsidR="001F5D61" w:rsidRDefault="00A234DC">
      <w:pPr>
        <w:pStyle w:val="ListParagraph"/>
        <w:numPr>
          <w:ilvl w:val="2"/>
          <w:numId w:val="29"/>
        </w:numPr>
        <w:tabs>
          <w:tab w:val="left" w:pos="2065"/>
          <w:tab w:val="left" w:pos="2066"/>
        </w:tabs>
        <w:spacing w:before="90"/>
        <w:rPr>
          <w:sz w:val="24"/>
        </w:rPr>
      </w:pPr>
      <w:r>
        <w:rPr>
          <w:sz w:val="24"/>
        </w:rPr>
        <w:lastRenderedPageBreak/>
        <w:t>They create new menu offerings if the current offerings are</w:t>
      </w:r>
      <w:r>
        <w:rPr>
          <w:spacing w:val="-15"/>
          <w:sz w:val="24"/>
        </w:rPr>
        <w:t xml:space="preserve"> </w:t>
      </w:r>
      <w:r>
        <w:rPr>
          <w:sz w:val="24"/>
        </w:rPr>
        <w:t>insufficient.</w:t>
      </w:r>
    </w:p>
    <w:p w14:paraId="0A8F2B34" w14:textId="77777777" w:rsidR="001F5D61" w:rsidRDefault="00A234DC">
      <w:pPr>
        <w:pStyle w:val="ListParagraph"/>
        <w:numPr>
          <w:ilvl w:val="2"/>
          <w:numId w:val="29"/>
        </w:numPr>
        <w:tabs>
          <w:tab w:val="left" w:pos="2065"/>
          <w:tab w:val="left" w:pos="2066"/>
        </w:tabs>
        <w:spacing w:before="179"/>
        <w:rPr>
          <w:sz w:val="24"/>
        </w:rPr>
      </w:pPr>
      <w:r>
        <w:rPr>
          <w:sz w:val="24"/>
        </w:rPr>
        <w:t>They manage the</w:t>
      </w:r>
      <w:r>
        <w:rPr>
          <w:spacing w:val="-4"/>
          <w:sz w:val="24"/>
        </w:rPr>
        <w:t xml:space="preserve"> </w:t>
      </w:r>
      <w:r>
        <w:rPr>
          <w:sz w:val="24"/>
        </w:rPr>
        <w:t>menu.</w:t>
      </w:r>
    </w:p>
    <w:p w14:paraId="31791952" w14:textId="77777777" w:rsidR="001F5D61" w:rsidRDefault="00A234DC">
      <w:pPr>
        <w:pStyle w:val="ListParagraph"/>
        <w:numPr>
          <w:ilvl w:val="2"/>
          <w:numId w:val="29"/>
        </w:numPr>
        <w:tabs>
          <w:tab w:val="left" w:pos="2065"/>
          <w:tab w:val="left" w:pos="2066"/>
        </w:tabs>
        <w:spacing w:before="182"/>
        <w:rPr>
          <w:sz w:val="24"/>
        </w:rPr>
      </w:pPr>
      <w:r>
        <w:rPr>
          <w:sz w:val="24"/>
        </w:rPr>
        <w:t>They shepherd the learning community within the</w:t>
      </w:r>
      <w:r>
        <w:rPr>
          <w:spacing w:val="-8"/>
          <w:sz w:val="24"/>
        </w:rPr>
        <w:t xml:space="preserve"> </w:t>
      </w:r>
      <w:r>
        <w:rPr>
          <w:sz w:val="24"/>
        </w:rPr>
        <w:t>organization.</w:t>
      </w:r>
    </w:p>
    <w:p w14:paraId="0DCD37CF" w14:textId="77777777" w:rsidR="001F5D61" w:rsidRDefault="001F5D61">
      <w:pPr>
        <w:pStyle w:val="BodyText"/>
        <w:spacing w:before="12"/>
        <w:rPr>
          <w:sz w:val="22"/>
        </w:rPr>
      </w:pPr>
    </w:p>
    <w:p w14:paraId="14E2AB96" w14:textId="77777777" w:rsidR="001F5D61" w:rsidRDefault="00A234DC">
      <w:pPr>
        <w:pStyle w:val="BodyText"/>
        <w:ind w:left="1643" w:right="1691" w:firstLine="2"/>
      </w:pPr>
      <w:r>
        <w:t>As internal design and process consultants, HR professionals in centers of expertise create menus of what can be done that are aligned with the capabilities driving business strategy. The menus are finite. Embedded HR professionals are expected to choose from these menus, which legitimizes the HR practices in use companywide. Process experts consult with embedded HR to help pick the options that best solve specific business problems.</w:t>
      </w:r>
    </w:p>
    <w:p w14:paraId="56DD537C" w14:textId="77777777" w:rsidR="001F5D61" w:rsidRDefault="001F5D61">
      <w:pPr>
        <w:pStyle w:val="BodyText"/>
        <w:spacing w:before="11"/>
        <w:rPr>
          <w:sz w:val="22"/>
        </w:rPr>
      </w:pPr>
    </w:p>
    <w:p w14:paraId="03D8AC85" w14:textId="67571414" w:rsidR="001F5D61" w:rsidRDefault="00A234DC">
      <w:pPr>
        <w:pStyle w:val="BodyText"/>
        <w:ind w:left="1643" w:right="1428" w:firstLine="2"/>
      </w:pPr>
      <w:r>
        <w:t>This</w:t>
      </w:r>
      <w:r>
        <w:rPr>
          <w:spacing w:val="-4"/>
        </w:rPr>
        <w:t xml:space="preserve"> </w:t>
      </w:r>
      <w:r>
        <w:t>also</w:t>
      </w:r>
      <w:r>
        <w:rPr>
          <w:spacing w:val="-5"/>
        </w:rPr>
        <w:t xml:space="preserve"> </w:t>
      </w:r>
      <w:r>
        <w:t>points</w:t>
      </w:r>
      <w:r>
        <w:rPr>
          <w:spacing w:val="-5"/>
        </w:rPr>
        <w:t xml:space="preserve"> </w:t>
      </w:r>
      <w:r>
        <w:t>out</w:t>
      </w:r>
      <w:r>
        <w:rPr>
          <w:spacing w:val="-5"/>
        </w:rPr>
        <w:t xml:space="preserve"> </w:t>
      </w:r>
      <w:r>
        <w:t>the</w:t>
      </w:r>
      <w:r>
        <w:rPr>
          <w:spacing w:val="-5"/>
        </w:rPr>
        <w:t xml:space="preserve"> </w:t>
      </w:r>
      <w:r>
        <w:t>second</w:t>
      </w:r>
      <w:r>
        <w:rPr>
          <w:spacing w:val="-3"/>
        </w:rPr>
        <w:t xml:space="preserve"> </w:t>
      </w:r>
      <w:r>
        <w:t>role</w:t>
      </w:r>
      <w:r>
        <w:rPr>
          <w:spacing w:val="-3"/>
        </w:rPr>
        <w:t xml:space="preserve"> </w:t>
      </w:r>
      <w:r>
        <w:t>of</w:t>
      </w:r>
      <w:r>
        <w:rPr>
          <w:spacing w:val="-4"/>
        </w:rPr>
        <w:t xml:space="preserve"> </w:t>
      </w:r>
      <w:r>
        <w:t>the</w:t>
      </w:r>
      <w:r>
        <w:rPr>
          <w:spacing w:val="-6"/>
        </w:rPr>
        <w:t xml:space="preserve"> </w:t>
      </w:r>
      <w:r>
        <w:t>center</w:t>
      </w:r>
      <w:r>
        <w:rPr>
          <w:spacing w:val="-4"/>
        </w:rPr>
        <w:t xml:space="preserve"> </w:t>
      </w:r>
      <w:r>
        <w:t>of</w:t>
      </w:r>
      <w:r>
        <w:rPr>
          <w:spacing w:val="-3"/>
        </w:rPr>
        <w:t xml:space="preserve"> </w:t>
      </w:r>
      <w:r>
        <w:t>expertise</w:t>
      </w:r>
      <w:r>
        <w:rPr>
          <w:spacing w:val="-3"/>
        </w:rPr>
        <w:t xml:space="preserve"> </w:t>
      </w:r>
      <w:r>
        <w:t>HR</w:t>
      </w:r>
      <w:r>
        <w:rPr>
          <w:spacing w:val="-6"/>
        </w:rPr>
        <w:t xml:space="preserve"> </w:t>
      </w:r>
      <w:r>
        <w:t>professional—to</w:t>
      </w:r>
      <w:r>
        <w:rPr>
          <w:spacing w:val="-3"/>
        </w:rPr>
        <w:t xml:space="preserve"> </w:t>
      </w:r>
      <w:r>
        <w:t xml:space="preserve">work with embedded HR professionals to select the right practice or intervention for a particular situation. For example, say an embedded HR generalist realizes the need </w:t>
      </w:r>
      <w:r>
        <w:rPr>
          <w:spacing w:val="-3"/>
        </w:rPr>
        <w:t xml:space="preserve">for </w:t>
      </w:r>
      <w:r>
        <w:t xml:space="preserve">a first-line supervisory training program in his/her organization. The center of expertise should already have a menu of choices, perhaps including an in-house workshop, relationships with externally provided workshops (through consultants or a local university), a video program, a self-paced computer learning exercise, a 360° feedback exercise, and other development experiences. If a current menu doesn’t exist, the design experts will assemble one based on their knowledge of the field and the </w:t>
      </w:r>
      <w:r>
        <w:rPr>
          <w:spacing w:val="-4"/>
        </w:rPr>
        <w:t xml:space="preserve">company. </w:t>
      </w:r>
      <w:r>
        <w:t xml:space="preserve">A process expert </w:t>
      </w:r>
      <w:r>
        <w:rPr>
          <w:spacing w:val="-3"/>
        </w:rPr>
        <w:t xml:space="preserve">takes </w:t>
      </w:r>
      <w:r>
        <w:t>this menu to the embedded HR professional and helps him or her diagnoses the need and select the services most appropriate for the business and situation, offering advice on how to implement the selected</w:t>
      </w:r>
      <w:r>
        <w:rPr>
          <w:spacing w:val="-34"/>
        </w:rPr>
        <w:t xml:space="preserve"> </w:t>
      </w:r>
      <w:r>
        <w:t>choices.</w:t>
      </w:r>
    </w:p>
    <w:p w14:paraId="2A5F1015" w14:textId="77777777" w:rsidR="001F5D61" w:rsidRDefault="001F5D61">
      <w:pPr>
        <w:pStyle w:val="BodyText"/>
        <w:spacing w:before="11"/>
        <w:rPr>
          <w:sz w:val="22"/>
        </w:rPr>
      </w:pPr>
    </w:p>
    <w:p w14:paraId="1BF8BE16" w14:textId="77777777" w:rsidR="001F5D61" w:rsidRDefault="00A234DC">
      <w:pPr>
        <w:pStyle w:val="BodyText"/>
        <w:ind w:left="1643" w:right="1546" w:firstLine="2"/>
      </w:pPr>
      <w:r>
        <w:t>The embedded HR professional is responsible for the selecting and implementing the right development experiences to improve first-line supervision. However, as a third important role, the center is expected to collaborate in making the selection and in supporting the implementation.</w:t>
      </w:r>
    </w:p>
    <w:p w14:paraId="30A11E45" w14:textId="77777777" w:rsidR="001F5D61" w:rsidRDefault="001F5D61">
      <w:pPr>
        <w:pStyle w:val="BodyText"/>
        <w:spacing w:before="12"/>
        <w:rPr>
          <w:sz w:val="22"/>
        </w:rPr>
      </w:pPr>
    </w:p>
    <w:p w14:paraId="30131376" w14:textId="77777777" w:rsidR="001F5D61" w:rsidRDefault="00A234DC">
      <w:pPr>
        <w:pStyle w:val="BodyText"/>
        <w:ind w:left="1643" w:right="1358" w:firstLine="2"/>
      </w:pPr>
      <w:r>
        <w:t>If</w:t>
      </w:r>
      <w:r>
        <w:rPr>
          <w:spacing w:val="-3"/>
        </w:rPr>
        <w:t xml:space="preserve"> </w:t>
      </w:r>
      <w:r>
        <w:t>the</w:t>
      </w:r>
      <w:r>
        <w:rPr>
          <w:spacing w:val="-5"/>
        </w:rPr>
        <w:t xml:space="preserve"> </w:t>
      </w:r>
      <w:r>
        <w:t>embedded</w:t>
      </w:r>
      <w:r>
        <w:rPr>
          <w:spacing w:val="-2"/>
        </w:rPr>
        <w:t xml:space="preserve"> </w:t>
      </w:r>
      <w:r>
        <w:t>HR</w:t>
      </w:r>
      <w:r>
        <w:rPr>
          <w:spacing w:val="-4"/>
        </w:rPr>
        <w:t xml:space="preserve"> </w:t>
      </w:r>
      <w:r>
        <w:t>and</w:t>
      </w:r>
      <w:r>
        <w:rPr>
          <w:spacing w:val="-5"/>
        </w:rPr>
        <w:t xml:space="preserve"> </w:t>
      </w:r>
      <w:r>
        <w:t>center</w:t>
      </w:r>
      <w:r>
        <w:rPr>
          <w:spacing w:val="-2"/>
        </w:rPr>
        <w:t xml:space="preserve"> </w:t>
      </w:r>
      <w:r>
        <w:t>expert</w:t>
      </w:r>
      <w:r>
        <w:rPr>
          <w:spacing w:val="-2"/>
        </w:rPr>
        <w:t xml:space="preserve"> </w:t>
      </w:r>
      <w:r>
        <w:t>agree</w:t>
      </w:r>
      <w:r>
        <w:rPr>
          <w:spacing w:val="-3"/>
        </w:rPr>
        <w:t xml:space="preserve"> </w:t>
      </w:r>
      <w:r>
        <w:t>that</w:t>
      </w:r>
      <w:r>
        <w:rPr>
          <w:spacing w:val="-5"/>
        </w:rPr>
        <w:t xml:space="preserve"> </w:t>
      </w:r>
      <w:r>
        <w:t>existing</w:t>
      </w:r>
      <w:r>
        <w:rPr>
          <w:spacing w:val="-4"/>
        </w:rPr>
        <w:t xml:space="preserve"> </w:t>
      </w:r>
      <w:r>
        <w:t>menu</w:t>
      </w:r>
      <w:r>
        <w:rPr>
          <w:spacing w:val="-3"/>
        </w:rPr>
        <w:t xml:space="preserve"> </w:t>
      </w:r>
      <w:r>
        <w:t>items</w:t>
      </w:r>
      <w:r>
        <w:rPr>
          <w:spacing w:val="-3"/>
        </w:rPr>
        <w:t xml:space="preserve"> </w:t>
      </w:r>
      <w:r>
        <w:t>are</w:t>
      </w:r>
      <w:r>
        <w:rPr>
          <w:spacing w:val="-5"/>
        </w:rPr>
        <w:t xml:space="preserve"> </w:t>
      </w:r>
      <w:r>
        <w:t>not</w:t>
      </w:r>
      <w:r>
        <w:rPr>
          <w:spacing w:val="-3"/>
        </w:rPr>
        <w:t xml:space="preserve"> </w:t>
      </w:r>
      <w:r>
        <w:t xml:space="preserve">sufficient, the design experts </w:t>
      </w:r>
      <w:r>
        <w:rPr>
          <w:spacing w:val="-2"/>
        </w:rPr>
        <w:t xml:space="preserve">create </w:t>
      </w:r>
      <w:r>
        <w:t xml:space="preserve">new solutions that will then be added to the menu for the enterprise. Hence, the fourth role is the creation of new offerings when the current slate is insufficient or inadequate </w:t>
      </w:r>
      <w:r>
        <w:rPr>
          <w:spacing w:val="-3"/>
        </w:rPr>
        <w:t xml:space="preserve">for </w:t>
      </w:r>
      <w:r>
        <w:t>the need. In many cases, the need for additional menu offerings will be prompted by a company acquisition or decision to diversify and invest in new</w:t>
      </w:r>
      <w:r>
        <w:rPr>
          <w:spacing w:val="-1"/>
        </w:rPr>
        <w:t xml:space="preserve"> </w:t>
      </w:r>
      <w:r>
        <w:t>businesses.</w:t>
      </w:r>
    </w:p>
    <w:p w14:paraId="66DE59E6" w14:textId="77777777" w:rsidR="001F5D61" w:rsidRDefault="001F5D61">
      <w:pPr>
        <w:pStyle w:val="BodyText"/>
        <w:spacing w:before="11"/>
        <w:rPr>
          <w:sz w:val="22"/>
        </w:rPr>
      </w:pPr>
    </w:p>
    <w:p w14:paraId="7B2BCA0E" w14:textId="77777777" w:rsidR="001F5D61" w:rsidRDefault="00A234DC">
      <w:pPr>
        <w:pStyle w:val="BodyText"/>
        <w:ind w:left="1643" w:right="1417" w:firstLine="2"/>
      </w:pPr>
      <w:r>
        <w:t>This points out the next role of the center of expertise—to manage the size and breadth of the process or service menu. In general, the size of the menus will depend on the degree of business diversification. In related diversification, the menus will be smaller, ensuring that different businesses use similar management practices; in unrelated diversification, the menus will be larger, allowing more flexibility. In all cases, there is an important need for the center of expertise to manage the boundaries of what is helpful, acceptable, and permitted.</w:t>
      </w:r>
    </w:p>
    <w:p w14:paraId="59F384CE" w14:textId="77777777" w:rsidR="001F5D61" w:rsidRDefault="001F5D61">
      <w:pPr>
        <w:pStyle w:val="BodyText"/>
        <w:spacing w:before="11"/>
        <w:rPr>
          <w:sz w:val="22"/>
        </w:rPr>
      </w:pPr>
    </w:p>
    <w:p w14:paraId="6E3AA747" w14:textId="77777777" w:rsidR="001F5D61" w:rsidRDefault="00A234DC">
      <w:pPr>
        <w:pStyle w:val="BodyText"/>
        <w:spacing w:before="1" w:line="242" w:lineRule="auto"/>
        <w:ind w:left="1643" w:right="1352" w:firstLine="2"/>
      </w:pPr>
      <w:r>
        <w:rPr>
          <w:spacing w:val="-3"/>
        </w:rPr>
        <w:t xml:space="preserve">Finally, </w:t>
      </w:r>
      <w:r>
        <w:t xml:space="preserve">centers of expertise also shepherd the learning community within the enterprise. They initiate learning when design experts generate new ideas </w:t>
      </w:r>
      <w:r>
        <w:rPr>
          <w:spacing w:val="-3"/>
        </w:rPr>
        <w:t xml:space="preserve">for </w:t>
      </w:r>
      <w:r>
        <w:t>the</w:t>
      </w:r>
      <w:r>
        <w:rPr>
          <w:spacing w:val="-39"/>
        </w:rPr>
        <w:t xml:space="preserve"> </w:t>
      </w:r>
      <w:r>
        <w:t>menu;</w:t>
      </w:r>
    </w:p>
    <w:p w14:paraId="5B3043D4" w14:textId="77777777" w:rsidR="001F5D61" w:rsidRDefault="001F5D61">
      <w:pPr>
        <w:spacing w:line="242" w:lineRule="auto"/>
        <w:sectPr w:rsidR="001F5D61">
          <w:pgSz w:w="11910" w:h="16840"/>
          <w:pgMar w:top="1320" w:right="0" w:bottom="280" w:left="320" w:header="891" w:footer="0" w:gutter="0"/>
          <w:cols w:space="720"/>
        </w:sectPr>
      </w:pPr>
    </w:p>
    <w:p w14:paraId="65A711BA" w14:textId="77777777" w:rsidR="001F5D61" w:rsidRDefault="00A234DC">
      <w:pPr>
        <w:pStyle w:val="BodyText"/>
        <w:spacing w:before="90"/>
        <w:ind w:left="1643" w:right="1440"/>
      </w:pPr>
      <w:r>
        <w:lastRenderedPageBreak/>
        <w:t>then, process experts generalize learning by sharing experiences across units. For example, they share the experiences of supervisory training from one unit to another so that each business does not have to recreate its own training programs. The process experts may transfer the learning, or they may have the requesting organization unit communicate directly with those who have previously done the work.</w:t>
      </w:r>
    </w:p>
    <w:p w14:paraId="555FF41F" w14:textId="77777777" w:rsidR="001F5D61" w:rsidRDefault="001F5D61">
      <w:pPr>
        <w:pStyle w:val="BodyText"/>
        <w:rPr>
          <w:sz w:val="23"/>
        </w:rPr>
      </w:pPr>
    </w:p>
    <w:p w14:paraId="5D252426" w14:textId="77777777" w:rsidR="001F5D61" w:rsidRDefault="00A234DC">
      <w:pPr>
        <w:pStyle w:val="BodyText"/>
        <w:ind w:left="1643" w:right="1380" w:firstLine="2"/>
      </w:pPr>
      <w:r>
        <w:t>Centers of expertise provide a number of very important benefits to the HR organization and can be found in many companies. However, they also create a number of risks that the HR leadership teams need to manage:</w:t>
      </w:r>
    </w:p>
    <w:p w14:paraId="74E8AC4E" w14:textId="77777777" w:rsidR="001F5D61" w:rsidRDefault="001F5D61">
      <w:pPr>
        <w:pStyle w:val="BodyText"/>
        <w:spacing w:before="12"/>
        <w:rPr>
          <w:sz w:val="22"/>
        </w:rPr>
      </w:pPr>
    </w:p>
    <w:p w14:paraId="1D2718C2" w14:textId="12AA2F04" w:rsidR="001F5D61" w:rsidRDefault="00A234DC">
      <w:pPr>
        <w:pStyle w:val="BodyText"/>
        <w:ind w:left="1643" w:right="1433" w:firstLine="2"/>
      </w:pPr>
      <w:r>
        <w:rPr>
          <w:b/>
        </w:rPr>
        <w:t xml:space="preserve">One size fits all. </w:t>
      </w:r>
      <w:r>
        <w:t>Center experts tend to fall into routines and push programs that are familiar to them; left to themselves, they may fail to adapt their programs to the needs of each business. It takes careful attention to the needs of the business and to</w:t>
      </w:r>
    </w:p>
    <w:p w14:paraId="7FED9E05" w14:textId="77777777" w:rsidR="001F5D61" w:rsidRDefault="00A234DC">
      <w:pPr>
        <w:pStyle w:val="BodyText"/>
        <w:spacing w:line="290" w:lineRule="exact"/>
        <w:ind w:left="1643"/>
      </w:pPr>
      <w:r>
        <w:t>state-of-the-art HR practices in order to ensure that menus continue to evolve.</w:t>
      </w:r>
    </w:p>
    <w:p w14:paraId="59D413F6" w14:textId="77777777" w:rsidR="001F5D61" w:rsidRDefault="001F5D61">
      <w:pPr>
        <w:pStyle w:val="BodyText"/>
        <w:spacing w:before="2"/>
        <w:rPr>
          <w:sz w:val="23"/>
        </w:rPr>
      </w:pPr>
    </w:p>
    <w:p w14:paraId="380E9ECE" w14:textId="77777777" w:rsidR="001F5D61" w:rsidRDefault="00A234DC">
      <w:pPr>
        <w:pStyle w:val="BodyText"/>
        <w:spacing w:before="1"/>
        <w:ind w:left="1643" w:right="1352" w:firstLine="2"/>
      </w:pPr>
      <w:r>
        <w:rPr>
          <w:b/>
        </w:rPr>
        <w:t xml:space="preserve">Out of touch with reality. </w:t>
      </w:r>
      <w:r>
        <w:t>If center experts isolate themselves from day-to-day business problems, their menus are apt to offer solutions that are academically rigorous but irrelevant to business needs. HR functional experts must bridge future ideas to present problems. They need to turn theory and best practice into effective action. The centers need to bring more than a fixed menu. They need expertise, knowledge base, and foresight to address specific issues (i.e., loss of talent in quickly and unpredictably developing markets such as China and India, for instance). Their work and contribution have to be differentiated enough from the normal solution so that the “We have</w:t>
      </w:r>
    </w:p>
    <w:p w14:paraId="23EF27E5" w14:textId="77777777" w:rsidR="001F5D61" w:rsidRDefault="00A234DC">
      <w:pPr>
        <w:pStyle w:val="BodyText"/>
        <w:spacing w:line="289" w:lineRule="exact"/>
        <w:ind w:left="1643"/>
      </w:pPr>
      <w:r>
        <w:t>already done this. What else can you bring?” syndrome does not emerge.</w:t>
      </w:r>
    </w:p>
    <w:p w14:paraId="28DA349D" w14:textId="77777777" w:rsidR="001F5D61" w:rsidRDefault="001F5D61">
      <w:pPr>
        <w:pStyle w:val="BodyText"/>
        <w:spacing w:before="2"/>
        <w:rPr>
          <w:sz w:val="23"/>
        </w:rPr>
      </w:pPr>
    </w:p>
    <w:p w14:paraId="56213C42" w14:textId="77777777" w:rsidR="001F5D61" w:rsidRDefault="00A234DC">
      <w:pPr>
        <w:pStyle w:val="BodyText"/>
        <w:ind w:left="1643" w:right="1429" w:firstLine="2"/>
      </w:pPr>
      <w:r>
        <w:rPr>
          <w:b/>
        </w:rPr>
        <w:t xml:space="preserve">Canned solutions. </w:t>
      </w:r>
      <w:r>
        <w:t>It is much easier to have a solution in search of a problem than to design a solution for a problem. Like independent consultants, center experts are often tempted to craft single solutions that they sell to multiple businesses. This is particularly true when centers service global operations. Tailoring solutions to diverse global markets requires agility and thoughtfulness.</w:t>
      </w:r>
    </w:p>
    <w:p w14:paraId="541185EB" w14:textId="77777777" w:rsidR="001F5D61" w:rsidRDefault="001F5D61">
      <w:pPr>
        <w:pStyle w:val="BodyText"/>
        <w:spacing w:before="12"/>
        <w:rPr>
          <w:sz w:val="22"/>
        </w:rPr>
      </w:pPr>
    </w:p>
    <w:p w14:paraId="3F4B6F53" w14:textId="77777777" w:rsidR="001F5D61" w:rsidRDefault="00A234DC">
      <w:pPr>
        <w:pStyle w:val="BodyText"/>
        <w:ind w:left="1643" w:right="1546" w:firstLine="2"/>
      </w:pPr>
      <w:r>
        <w:rPr>
          <w:b/>
        </w:rPr>
        <w:t xml:space="preserve">Not invented here. </w:t>
      </w:r>
      <w:r>
        <w:t>Embedded HR professionals who worry more about personal credibility than impact may be reluctant to use the best practices proposed by center experts. If either center experts or embedded HR professionals declare themselves more important to the business and are, therefore, now willing to learn from each other, then the entire process falters.</w:t>
      </w:r>
    </w:p>
    <w:p w14:paraId="4BFA8CA8" w14:textId="77777777" w:rsidR="001F5D61" w:rsidRDefault="001F5D61">
      <w:pPr>
        <w:pStyle w:val="BodyText"/>
        <w:spacing w:before="11"/>
        <w:rPr>
          <w:sz w:val="22"/>
        </w:rPr>
      </w:pPr>
    </w:p>
    <w:p w14:paraId="65F2EA23" w14:textId="77777777" w:rsidR="001F5D61" w:rsidRDefault="00A234DC">
      <w:pPr>
        <w:pStyle w:val="BodyText"/>
        <w:ind w:left="1643" w:right="1352" w:firstLine="2"/>
      </w:pPr>
      <w:r>
        <w:rPr>
          <w:b/>
        </w:rPr>
        <w:t xml:space="preserve">Unquestioned authority. </w:t>
      </w:r>
      <w:r>
        <w:t>When business units are required to use the center, the experts there find it easy to assume the units are happy to do so. They need to monitor their customer service scores as measured by embedded HR professionals and pay attention to the response.</w:t>
      </w:r>
    </w:p>
    <w:p w14:paraId="330D2A24" w14:textId="77777777" w:rsidR="001F5D61" w:rsidRDefault="001F5D61">
      <w:pPr>
        <w:pStyle w:val="BodyText"/>
        <w:rPr>
          <w:sz w:val="23"/>
        </w:rPr>
      </w:pPr>
    </w:p>
    <w:p w14:paraId="1B16705C" w14:textId="77777777" w:rsidR="001F5D61" w:rsidRDefault="00A234DC">
      <w:pPr>
        <w:pStyle w:val="BodyText"/>
        <w:ind w:left="1643" w:right="1433" w:firstLine="2"/>
      </w:pPr>
      <w:r>
        <w:rPr>
          <w:b/>
        </w:rPr>
        <w:t xml:space="preserve">Excess demand. </w:t>
      </w:r>
      <w:r>
        <w:t>Given that centers serve multiple businesses, demand can easily exceed capacity, leaving neglected businesses to flounder on their own or reinvent the wheel on the fly.</w:t>
      </w:r>
    </w:p>
    <w:p w14:paraId="46E145A0" w14:textId="77777777" w:rsidR="001F5D61" w:rsidRDefault="001F5D61">
      <w:pPr>
        <w:pStyle w:val="BodyText"/>
        <w:spacing w:before="12"/>
        <w:rPr>
          <w:sz w:val="22"/>
        </w:rPr>
      </w:pPr>
    </w:p>
    <w:p w14:paraId="4B38DA8C" w14:textId="77777777" w:rsidR="001F5D61" w:rsidRDefault="00A234DC">
      <w:pPr>
        <w:pStyle w:val="BodyText"/>
        <w:ind w:left="1643" w:right="1403" w:firstLine="2"/>
      </w:pPr>
      <w:r>
        <w:rPr>
          <w:b/>
        </w:rPr>
        <w:t xml:space="preserve">Seduction of power. </w:t>
      </w:r>
      <w:r>
        <w:t>In some HR functions, centers of expertise have had a tendency to become a law unto themselves. That is, instead of framing their role as consultants</w:t>
      </w:r>
    </w:p>
    <w:p w14:paraId="5F251B61" w14:textId="77777777" w:rsidR="001F5D61" w:rsidRDefault="001F5D61">
      <w:pPr>
        <w:sectPr w:rsidR="001F5D61">
          <w:headerReference w:type="even" r:id="rId109"/>
          <w:headerReference w:type="default" r:id="rId110"/>
          <w:pgSz w:w="11910" w:h="16840"/>
          <w:pgMar w:top="1320" w:right="0" w:bottom="280" w:left="320" w:header="891" w:footer="0" w:gutter="0"/>
          <w:cols w:space="720"/>
        </w:sectPr>
      </w:pPr>
    </w:p>
    <w:p w14:paraId="2D982F02" w14:textId="77777777" w:rsidR="001F5D61" w:rsidRDefault="00A234DC">
      <w:pPr>
        <w:pStyle w:val="BodyText"/>
        <w:spacing w:before="90"/>
        <w:ind w:left="1643" w:right="1546"/>
      </w:pPr>
      <w:r>
        <w:lastRenderedPageBreak/>
        <w:t>whose role it is to help embedded HR drive business-unit agendas, they may be inclined to arrive in the business units brandishing corporate authority and the intent to drive their functional agenda instead of the business units’ needs.</w:t>
      </w:r>
    </w:p>
    <w:p w14:paraId="4250203D" w14:textId="77777777" w:rsidR="001F5D61" w:rsidRDefault="001F5D61">
      <w:pPr>
        <w:pStyle w:val="BodyText"/>
        <w:spacing w:before="3"/>
        <w:rPr>
          <w:sz w:val="23"/>
        </w:rPr>
      </w:pPr>
    </w:p>
    <w:p w14:paraId="16F1AD10" w14:textId="77777777" w:rsidR="001F5D61" w:rsidRDefault="00A234DC">
      <w:pPr>
        <w:pStyle w:val="BodyText"/>
        <w:spacing w:line="237" w:lineRule="auto"/>
        <w:ind w:left="1643" w:right="1546" w:firstLine="2"/>
      </w:pPr>
      <w:r>
        <w:t>While none of these risks is insurmountable, they indicate that centers will inevitably evolve as they refine their approach to delivering HR resources.5.9.</w:t>
      </w:r>
    </w:p>
    <w:p w14:paraId="5088FDAD" w14:textId="77777777" w:rsidR="001F5D61" w:rsidRDefault="001F5D61">
      <w:pPr>
        <w:pStyle w:val="BodyText"/>
        <w:spacing w:before="3"/>
        <w:rPr>
          <w:sz w:val="23"/>
        </w:rPr>
      </w:pPr>
    </w:p>
    <w:p w14:paraId="3278BEE6" w14:textId="77777777" w:rsidR="001F5D61" w:rsidRDefault="00A234DC">
      <w:pPr>
        <w:pStyle w:val="ListParagraph"/>
        <w:numPr>
          <w:ilvl w:val="1"/>
          <w:numId w:val="29"/>
        </w:numPr>
        <w:tabs>
          <w:tab w:val="left" w:pos="1715"/>
        </w:tabs>
        <w:rPr>
          <w:sz w:val="24"/>
        </w:rPr>
      </w:pPr>
      <w:r>
        <w:rPr>
          <w:sz w:val="24"/>
        </w:rPr>
        <w:t>Operational</w:t>
      </w:r>
      <w:r>
        <w:rPr>
          <w:spacing w:val="-1"/>
          <w:sz w:val="24"/>
        </w:rPr>
        <w:t xml:space="preserve"> </w:t>
      </w:r>
      <w:r>
        <w:rPr>
          <w:spacing w:val="-3"/>
          <w:sz w:val="24"/>
        </w:rPr>
        <w:t>Executors</w:t>
      </w:r>
    </w:p>
    <w:p w14:paraId="5D404A5B" w14:textId="25DA6793" w:rsidR="001F5D61" w:rsidRDefault="00A234DC">
      <w:pPr>
        <w:pStyle w:val="BodyText"/>
        <w:spacing w:before="180"/>
        <w:ind w:left="1643" w:right="1433" w:firstLine="2"/>
      </w:pPr>
      <w:r>
        <w:t>A large number of HR departments have attempted to operationalize the above model with shared services (service centers and centers of expertise) and embedded HR. But many of these departments are finding that some work continues to fall through the cracks.</w:t>
      </w:r>
    </w:p>
    <w:p w14:paraId="067165DF" w14:textId="77777777" w:rsidR="001F5D61" w:rsidRDefault="001F5D61">
      <w:pPr>
        <w:pStyle w:val="BodyText"/>
        <w:spacing w:before="11"/>
        <w:rPr>
          <w:sz w:val="22"/>
        </w:rPr>
      </w:pPr>
    </w:p>
    <w:p w14:paraId="475DC333" w14:textId="77777777" w:rsidR="001F5D61" w:rsidRDefault="00A234DC">
      <w:pPr>
        <w:pStyle w:val="BodyText"/>
        <w:ind w:left="1643" w:right="1433" w:firstLine="2"/>
      </w:pPr>
      <w:r>
        <w:t>While embedded HR professionals are asked and expected to be strategic and conduct organization diagnosis, they often find themselves overwhelmed by operational HR work that conflicts with their main purpose. This renders them unable to make time to be strategic. They report that they spend a growing amount of time doing individual casework (e.g., handling disciplinary issues), performing operational tasks (e.g., setting up and attending recruiting interviews), doing analysis and reporting (e.g., managing compensation reviews), delivering initiatives (e.g., creating development experiences), or implementing business initiatives (e.g., doing the analysis and execution for a new organization structure).</w:t>
      </w:r>
    </w:p>
    <w:p w14:paraId="7316554A" w14:textId="77777777" w:rsidR="001F5D61" w:rsidRDefault="001F5D61">
      <w:pPr>
        <w:pStyle w:val="BodyText"/>
        <w:spacing w:before="12"/>
        <w:rPr>
          <w:sz w:val="22"/>
        </w:rPr>
      </w:pPr>
    </w:p>
    <w:p w14:paraId="3AD2E8F3" w14:textId="77777777" w:rsidR="001F5D61" w:rsidRDefault="00A234DC">
      <w:pPr>
        <w:pStyle w:val="BodyText"/>
        <w:ind w:left="1643" w:right="1433" w:firstLine="2"/>
      </w:pPr>
      <w:r>
        <w:t>Service centers typically do not perform these operational tasks because they require personal attention; centers of expertise do not do them because they usually require deep and unique knowledge of the business and strong internal business relationships. Line managers do not do them because they lack the technical expertise. Hence, embedded HR professionals feel drawn into this operational work by the volume of it, even when they have the skills and self-confidence to be more strategic and are encouraged to focus on their transformational role.</w:t>
      </w:r>
    </w:p>
    <w:p w14:paraId="483F8FDD" w14:textId="77777777" w:rsidR="001F5D61" w:rsidRDefault="001F5D61">
      <w:pPr>
        <w:pStyle w:val="BodyText"/>
        <w:spacing w:before="11"/>
        <w:rPr>
          <w:sz w:val="22"/>
        </w:rPr>
      </w:pPr>
    </w:p>
    <w:p w14:paraId="497EE61B" w14:textId="77777777" w:rsidR="001F5D61" w:rsidRDefault="00A234DC">
      <w:pPr>
        <w:pStyle w:val="BodyText"/>
        <w:ind w:left="1643" w:right="1391" w:firstLine="2"/>
      </w:pPr>
      <w:r>
        <w:t>A second driver is the velocity of program change emanating from corporate HR or centers of expertise. Particularly in times of corporate change and transformation, embedded HR professionals are expected to keep up with a wide number of corporate initiatives—from new measures and measurement to required corporate training and communication programs to new modifications to the performance management and development system. As a result, many embedded HR people are encouraged to do strategy by their line management but required to do implementation by corporate HR. Some HR executives might be led to say, “We are asked to be business partners and strategists, but we end up acting as ‘pairs of hands’ for corporate HR.”</w:t>
      </w:r>
    </w:p>
    <w:p w14:paraId="244E64F7" w14:textId="77777777" w:rsidR="001F5D61" w:rsidRDefault="001F5D61">
      <w:pPr>
        <w:pStyle w:val="BodyText"/>
        <w:spacing w:before="11"/>
        <w:rPr>
          <w:sz w:val="22"/>
        </w:rPr>
      </w:pPr>
    </w:p>
    <w:p w14:paraId="6E841252" w14:textId="77777777" w:rsidR="001F5D61" w:rsidRDefault="00A234DC">
      <w:pPr>
        <w:pStyle w:val="BodyText"/>
        <w:ind w:left="1643" w:right="1546" w:firstLine="2"/>
      </w:pPr>
      <w:r>
        <w:t>It is also the case that often these embedded HR professionals come from an implementation background and lack the skill or self-confidence (or both) to comfortably function at a more strategic level. For these individuals, the urgency (and comfort) of immediate operational requirements outweigh the importance (and developmental interest) of the more strategic future. Too often HR professionals in centers of expertise offer insight and menus of choice, but they do not facilitate or</w:t>
      </w:r>
    </w:p>
    <w:p w14:paraId="5BBFD5A3" w14:textId="77777777" w:rsidR="001F5D61" w:rsidRDefault="001F5D61">
      <w:pPr>
        <w:sectPr w:rsidR="001F5D61">
          <w:pgSz w:w="11910" w:h="16840"/>
          <w:pgMar w:top="1320" w:right="0" w:bottom="280" w:left="320" w:header="891" w:footer="0" w:gutter="0"/>
          <w:cols w:space="720"/>
        </w:sectPr>
      </w:pPr>
    </w:p>
    <w:p w14:paraId="6973C62C" w14:textId="77777777" w:rsidR="001F5D61" w:rsidRDefault="00A234DC">
      <w:pPr>
        <w:pStyle w:val="BodyText"/>
        <w:spacing w:before="90"/>
        <w:ind w:left="1643" w:right="1007"/>
      </w:pPr>
      <w:r>
        <w:lastRenderedPageBreak/>
        <w:t>partner in the operational implementation of these ideas. Service centers deal with administrative challenges, but they, too, do not deal with implementation of new administrative systems and practices at the business level.</w:t>
      </w:r>
    </w:p>
    <w:p w14:paraId="19867EC5" w14:textId="77777777" w:rsidR="001F5D61" w:rsidRDefault="001F5D61">
      <w:pPr>
        <w:pStyle w:val="BodyText"/>
        <w:rPr>
          <w:sz w:val="23"/>
        </w:rPr>
      </w:pPr>
    </w:p>
    <w:p w14:paraId="57BA1DE9" w14:textId="77777777" w:rsidR="001F5D61" w:rsidRDefault="00A234DC">
      <w:pPr>
        <w:pStyle w:val="BodyText"/>
        <w:ind w:left="1643" w:right="1433" w:firstLine="2"/>
      </w:pPr>
      <w:r>
        <w:t>What has been missing in some HR restructurings is the capacity to deliver and implement the ideas from the center, while maintaining focus on the business and its customers. While this work ideally occurs through an integrated team, someone needs to be charged with this team and how it works. We are finding that companies are responding to these missing implementation requirements in different ways:</w:t>
      </w:r>
    </w:p>
    <w:p w14:paraId="1A1A6563" w14:textId="77777777" w:rsidR="001F5D61" w:rsidRDefault="001F5D61">
      <w:pPr>
        <w:pStyle w:val="BodyText"/>
        <w:spacing w:before="12"/>
        <w:rPr>
          <w:sz w:val="22"/>
        </w:rPr>
      </w:pPr>
    </w:p>
    <w:p w14:paraId="01B05678" w14:textId="46C431F1" w:rsidR="001F5D61" w:rsidRDefault="00A234DC">
      <w:pPr>
        <w:pStyle w:val="BodyText"/>
        <w:ind w:left="1643" w:right="1433" w:firstLine="2"/>
      </w:pPr>
      <w:r>
        <w:t>One company established the role of junior business partners to be assigned to the HR generalists or business partners. These individuals would be required to turn the strategic ideas into operational practice within the business.</w:t>
      </w:r>
    </w:p>
    <w:p w14:paraId="64F1E25A" w14:textId="77777777" w:rsidR="001F5D61" w:rsidRDefault="001F5D61">
      <w:pPr>
        <w:pStyle w:val="BodyText"/>
        <w:rPr>
          <w:sz w:val="23"/>
        </w:rPr>
      </w:pPr>
    </w:p>
    <w:p w14:paraId="2E858FB5" w14:textId="77777777" w:rsidR="001F5D61" w:rsidRDefault="00A234DC">
      <w:pPr>
        <w:pStyle w:val="BodyText"/>
        <w:ind w:left="1643" w:right="1434" w:firstLine="2"/>
      </w:pPr>
      <w:r>
        <w:t xml:space="preserve">Another company created a team of HR operational consultants who were assigned to a business to help turn the </w:t>
      </w:r>
      <w:r>
        <w:rPr>
          <w:spacing w:val="-3"/>
        </w:rPr>
        <w:t xml:space="preserve">strategy </w:t>
      </w:r>
      <w:r>
        <w:t>into action. They were focused on project work with</w:t>
      </w:r>
      <w:r>
        <w:rPr>
          <w:spacing w:val="-3"/>
        </w:rPr>
        <w:t xml:space="preserve"> </w:t>
      </w:r>
      <w:r>
        <w:t>an</w:t>
      </w:r>
      <w:r>
        <w:rPr>
          <w:spacing w:val="-4"/>
        </w:rPr>
        <w:t xml:space="preserve"> </w:t>
      </w:r>
      <w:r>
        <w:t>emphasis</w:t>
      </w:r>
      <w:r>
        <w:rPr>
          <w:spacing w:val="-5"/>
        </w:rPr>
        <w:t xml:space="preserve"> </w:t>
      </w:r>
      <w:r>
        <w:t>on</w:t>
      </w:r>
      <w:r>
        <w:rPr>
          <w:spacing w:val="-5"/>
        </w:rPr>
        <w:t xml:space="preserve"> </w:t>
      </w:r>
      <w:r>
        <w:t>implementing</w:t>
      </w:r>
      <w:r>
        <w:rPr>
          <w:spacing w:val="-3"/>
        </w:rPr>
        <w:t xml:space="preserve"> </w:t>
      </w:r>
      <w:r>
        <w:t>specific</w:t>
      </w:r>
      <w:r>
        <w:rPr>
          <w:spacing w:val="-6"/>
        </w:rPr>
        <w:t xml:space="preserve"> </w:t>
      </w:r>
      <w:r>
        <w:t>projects</w:t>
      </w:r>
      <w:r>
        <w:rPr>
          <w:spacing w:val="-4"/>
        </w:rPr>
        <w:t xml:space="preserve"> </w:t>
      </w:r>
      <w:r>
        <w:t>within</w:t>
      </w:r>
      <w:r>
        <w:rPr>
          <w:spacing w:val="-4"/>
        </w:rPr>
        <w:t xml:space="preserve"> </w:t>
      </w:r>
      <w:r>
        <w:t>the</w:t>
      </w:r>
      <w:r>
        <w:rPr>
          <w:spacing w:val="-5"/>
        </w:rPr>
        <w:t xml:space="preserve"> </w:t>
      </w:r>
      <w:r>
        <w:t>business.</w:t>
      </w:r>
      <w:r>
        <w:rPr>
          <w:spacing w:val="-5"/>
        </w:rPr>
        <w:t xml:space="preserve"> </w:t>
      </w:r>
      <w:r>
        <w:t>The</w:t>
      </w:r>
      <w:r>
        <w:rPr>
          <w:spacing w:val="-3"/>
        </w:rPr>
        <w:t xml:space="preserve"> </w:t>
      </w:r>
      <w:r>
        <w:t xml:space="preserve">consulting pool had HR professionals who were gifted at making HR initiatives happen, and it secondarily served as a preparatory and testing ground for individuals slated as potential incumbents </w:t>
      </w:r>
      <w:r>
        <w:rPr>
          <w:spacing w:val="-2"/>
        </w:rPr>
        <w:t xml:space="preserve">for </w:t>
      </w:r>
      <w:r>
        <w:t>senior embedded HR professional</w:t>
      </w:r>
      <w:r>
        <w:rPr>
          <w:spacing w:val="-11"/>
        </w:rPr>
        <w:t xml:space="preserve"> </w:t>
      </w:r>
      <w:r>
        <w:t>roles.</w:t>
      </w:r>
    </w:p>
    <w:p w14:paraId="54E6EAA5" w14:textId="77777777" w:rsidR="001F5D61" w:rsidRDefault="001F5D61">
      <w:pPr>
        <w:pStyle w:val="BodyText"/>
        <w:spacing w:before="1"/>
        <w:rPr>
          <w:sz w:val="23"/>
        </w:rPr>
      </w:pPr>
    </w:p>
    <w:p w14:paraId="39C49841" w14:textId="77777777" w:rsidR="001F5D61" w:rsidRDefault="00A234DC">
      <w:pPr>
        <w:pStyle w:val="BodyText"/>
        <w:spacing w:line="237" w:lineRule="auto"/>
        <w:ind w:left="1643" w:right="1546" w:firstLine="2"/>
      </w:pPr>
      <w:r>
        <w:t>Another company uses a case advisor who comes from the service center to follow through on employee requests.</w:t>
      </w:r>
    </w:p>
    <w:p w14:paraId="4611C70F" w14:textId="77777777" w:rsidR="001F5D61" w:rsidRDefault="001F5D61">
      <w:pPr>
        <w:pStyle w:val="BodyText"/>
        <w:spacing w:before="3"/>
        <w:rPr>
          <w:sz w:val="23"/>
        </w:rPr>
      </w:pPr>
    </w:p>
    <w:p w14:paraId="330E754C" w14:textId="77777777" w:rsidR="001F5D61" w:rsidRDefault="00A234DC">
      <w:pPr>
        <w:pStyle w:val="BodyText"/>
        <w:spacing w:before="1"/>
        <w:ind w:left="1643" w:right="1507" w:firstLine="2"/>
      </w:pPr>
      <w:r>
        <w:t>As an international company transforms into a truly global company, there is a greater need for common practice in how people are developed for succession management and for the development of leadership competencies. Thus, the centers of excellence deliver a steady flow of innovative HR practices with the expectation that embedded HR groups within business units will implement them. But embedded groups are already extremely busy managing the strategic and day-to-day requirements of their business units. Tensions have inevitably arisen. The company may begin to think through how it might establish an operations HR unit that would provide support to both the centers of expertise and to embedded HR units.</w:t>
      </w:r>
    </w:p>
    <w:p w14:paraId="4CB6BF32" w14:textId="77777777" w:rsidR="001F5D61" w:rsidRDefault="001F5D61">
      <w:pPr>
        <w:pStyle w:val="BodyText"/>
        <w:spacing w:before="10"/>
        <w:rPr>
          <w:sz w:val="22"/>
        </w:rPr>
      </w:pPr>
    </w:p>
    <w:p w14:paraId="19D1D229" w14:textId="77777777" w:rsidR="001F5D61" w:rsidRDefault="00A234DC">
      <w:pPr>
        <w:pStyle w:val="BodyText"/>
        <w:spacing w:before="1"/>
        <w:ind w:left="1643" w:right="1433" w:firstLine="2"/>
      </w:pPr>
      <w:r>
        <w:t>Some companies create a fifth leg called the HR consulting pool. The consulting pool operates as a team of high-performing midlevel HR professionals and is managed as a cohesive unit. The unit reports to the head of regional (e.g., embedded) HR. Team members are deployed to assist joint center and embedded HR teams to implement solutions to important HR projects—for example, to develop and implement a strategy to reduce workforce turnover rate. Historically, center and embedded HR professionals would have worked together to scope the need but would not have had the resources to actually implement. Inevitably, the problem—while well defined—would not be effectively addressed and would often be delegated to line management, the worst possible outcome. The operational HR pool solves this problem and has been responsible for a number of important deliverables.</w:t>
      </w:r>
    </w:p>
    <w:p w14:paraId="21781F13" w14:textId="77777777" w:rsidR="001F5D61" w:rsidRDefault="001F5D61">
      <w:pPr>
        <w:pStyle w:val="BodyText"/>
        <w:spacing w:before="10"/>
        <w:rPr>
          <w:sz w:val="22"/>
        </w:rPr>
      </w:pPr>
    </w:p>
    <w:p w14:paraId="184CEDE0" w14:textId="77777777" w:rsidR="001F5D61" w:rsidRDefault="00A234DC">
      <w:pPr>
        <w:pStyle w:val="BodyText"/>
        <w:spacing w:before="1"/>
        <w:ind w:left="1643" w:right="1007" w:firstLine="2"/>
      </w:pPr>
      <w:r>
        <w:t>Each of these companies, and many others, are experimenting with how to solve this common problem: how to make sure that HR implements state-of-the-art strategies</w:t>
      </w:r>
    </w:p>
    <w:p w14:paraId="5A4E7946" w14:textId="77777777" w:rsidR="001F5D61" w:rsidRDefault="001F5D61">
      <w:pPr>
        <w:sectPr w:rsidR="001F5D61">
          <w:headerReference w:type="even" r:id="rId111"/>
          <w:headerReference w:type="default" r:id="rId112"/>
          <w:pgSz w:w="11910" w:h="16840"/>
          <w:pgMar w:top="1320" w:right="0" w:bottom="280" w:left="320" w:header="891" w:footer="0" w:gutter="0"/>
          <w:pgNumType w:start="132"/>
          <w:cols w:space="720"/>
        </w:sectPr>
      </w:pPr>
    </w:p>
    <w:p w14:paraId="0F8F568A" w14:textId="77777777" w:rsidR="001F5D61" w:rsidRDefault="00A234DC">
      <w:pPr>
        <w:pStyle w:val="BodyText"/>
        <w:spacing w:before="90"/>
        <w:ind w:left="1643" w:right="1380"/>
      </w:pPr>
      <w:r>
        <w:lastRenderedPageBreak/>
        <w:t>tailored to the needs of the business. Dave Ulrich and the other scholars call this an operational executor role. These HR professionals will be required to meld what the business requires for success (driven by the embedded HR professionals) with innovative and state-of–the-art HR practices (driven by the centers of expertise) into an operational plan that can be executed in a timely way.</w:t>
      </w:r>
    </w:p>
    <w:p w14:paraId="08F79306" w14:textId="77777777" w:rsidR="001F5D61" w:rsidRDefault="001F5D61">
      <w:pPr>
        <w:pStyle w:val="BodyText"/>
        <w:rPr>
          <w:sz w:val="23"/>
        </w:rPr>
      </w:pPr>
    </w:p>
    <w:p w14:paraId="1CD00B13" w14:textId="524B9175" w:rsidR="001F5D61" w:rsidRDefault="00A234DC">
      <w:pPr>
        <w:pStyle w:val="BodyText"/>
        <w:ind w:left="1643" w:right="1460" w:firstLine="2"/>
      </w:pPr>
      <w:r>
        <w:t>Operational HR roles require a particular set of competencies. These roles are best for people who are execution and implementation oriented rather than focused on strategic relationships (embedded HR) or new knowledge creation (centers of expertise). However, operational HR roles can also be excellent developmental opportunities for both embedded and center professionals. Over time, HR organizations will find that operational HR is best considered a mix of long-timers (people who like to do this work) and rotational resources. The following indicates the skill sets that will be required of HR professionals in operational roles.</w:t>
      </w:r>
    </w:p>
    <w:p w14:paraId="74458CB9" w14:textId="77777777" w:rsidR="001F5D61" w:rsidRDefault="001F5D61">
      <w:pPr>
        <w:pStyle w:val="BodyText"/>
        <w:spacing w:before="11"/>
        <w:rPr>
          <w:sz w:val="22"/>
        </w:rPr>
      </w:pPr>
    </w:p>
    <w:p w14:paraId="2B349795" w14:textId="77777777" w:rsidR="001F5D61" w:rsidRDefault="00A234DC">
      <w:pPr>
        <w:pStyle w:val="BodyText"/>
        <w:spacing w:before="1"/>
        <w:ind w:left="1643" w:right="1363" w:firstLine="2"/>
      </w:pPr>
      <w:r>
        <w:rPr>
          <w:b/>
        </w:rPr>
        <w:t xml:space="preserve">Applying project management skills. </w:t>
      </w:r>
      <w:r>
        <w:t>Project and implementation management skills are crucial for operational HR professionals. They will need team skills to bring together the relevant players to create operational results. They must quickly understand what is expected; bring together the embedded, business, and center HR professionals in clarifying goals, roles, specific actions, and measures; and make the changes happen.</w:t>
      </w:r>
    </w:p>
    <w:p w14:paraId="1BA80B12" w14:textId="77777777" w:rsidR="001F5D61" w:rsidRDefault="00A234DC">
      <w:pPr>
        <w:pStyle w:val="BodyText"/>
        <w:ind w:left="1643" w:right="1419"/>
      </w:pPr>
      <w:r>
        <w:t>Some diagnostic skills are also important; the structure of a project plan must, for example, be cognizant of situational (and often political) dynamics, and mindful of other</w:t>
      </w:r>
      <w:r>
        <w:rPr>
          <w:spacing w:val="-4"/>
        </w:rPr>
        <w:t xml:space="preserve"> </w:t>
      </w:r>
      <w:r>
        <w:t>competing</w:t>
      </w:r>
      <w:r>
        <w:rPr>
          <w:spacing w:val="-5"/>
        </w:rPr>
        <w:t xml:space="preserve"> </w:t>
      </w:r>
      <w:r>
        <w:t>activities.</w:t>
      </w:r>
      <w:r>
        <w:rPr>
          <w:spacing w:val="-5"/>
        </w:rPr>
        <w:t xml:space="preserve"> </w:t>
      </w:r>
      <w:r>
        <w:t>Operational</w:t>
      </w:r>
      <w:r>
        <w:rPr>
          <w:spacing w:val="-7"/>
        </w:rPr>
        <w:t xml:space="preserve"> </w:t>
      </w:r>
      <w:r>
        <w:t>HR</w:t>
      </w:r>
      <w:r>
        <w:rPr>
          <w:spacing w:val="-4"/>
        </w:rPr>
        <w:t xml:space="preserve"> </w:t>
      </w:r>
      <w:r>
        <w:t>resources</w:t>
      </w:r>
      <w:r>
        <w:rPr>
          <w:spacing w:val="-3"/>
        </w:rPr>
        <w:t xml:space="preserve"> </w:t>
      </w:r>
      <w:r>
        <w:t>should</w:t>
      </w:r>
      <w:r>
        <w:rPr>
          <w:spacing w:val="-6"/>
        </w:rPr>
        <w:t xml:space="preserve"> </w:t>
      </w:r>
      <w:r>
        <w:t>not</w:t>
      </w:r>
      <w:r>
        <w:rPr>
          <w:spacing w:val="-5"/>
        </w:rPr>
        <w:t xml:space="preserve"> </w:t>
      </w:r>
      <w:r>
        <w:t>be</w:t>
      </w:r>
      <w:r>
        <w:rPr>
          <w:spacing w:val="-6"/>
        </w:rPr>
        <w:t xml:space="preserve"> </w:t>
      </w:r>
      <w:r>
        <w:t>seen</w:t>
      </w:r>
      <w:r>
        <w:rPr>
          <w:spacing w:val="-3"/>
        </w:rPr>
        <w:t xml:space="preserve"> </w:t>
      </w:r>
      <w:r>
        <w:t>as</w:t>
      </w:r>
      <w:r>
        <w:rPr>
          <w:spacing w:val="-5"/>
        </w:rPr>
        <w:t xml:space="preserve"> </w:t>
      </w:r>
      <w:r>
        <w:t>simply</w:t>
      </w:r>
      <w:r>
        <w:rPr>
          <w:spacing w:val="-4"/>
        </w:rPr>
        <w:t xml:space="preserve"> </w:t>
      </w:r>
      <w:r>
        <w:t>pairs of</w:t>
      </w:r>
      <w:r>
        <w:rPr>
          <w:spacing w:val="-4"/>
        </w:rPr>
        <w:t xml:space="preserve"> </w:t>
      </w:r>
      <w:r>
        <w:t>hands</w:t>
      </w:r>
      <w:r>
        <w:rPr>
          <w:spacing w:val="-3"/>
        </w:rPr>
        <w:t xml:space="preserve"> </w:t>
      </w:r>
      <w:r>
        <w:t>to</w:t>
      </w:r>
      <w:r>
        <w:rPr>
          <w:spacing w:val="-1"/>
        </w:rPr>
        <w:t xml:space="preserve"> </w:t>
      </w:r>
      <w:r>
        <w:t>implement</w:t>
      </w:r>
      <w:r>
        <w:rPr>
          <w:spacing w:val="-4"/>
        </w:rPr>
        <w:t xml:space="preserve"> </w:t>
      </w:r>
      <w:r>
        <w:t>but</w:t>
      </w:r>
      <w:r>
        <w:rPr>
          <w:spacing w:val="-4"/>
        </w:rPr>
        <w:t xml:space="preserve"> </w:t>
      </w:r>
      <w:r>
        <w:t>rather</w:t>
      </w:r>
      <w:r>
        <w:rPr>
          <w:spacing w:val="-1"/>
        </w:rPr>
        <w:t xml:space="preserve"> </w:t>
      </w:r>
      <w:r>
        <w:t>as</w:t>
      </w:r>
      <w:r>
        <w:rPr>
          <w:spacing w:val="-5"/>
        </w:rPr>
        <w:t xml:space="preserve"> </w:t>
      </w:r>
      <w:r>
        <w:t>involved</w:t>
      </w:r>
      <w:r>
        <w:rPr>
          <w:spacing w:val="-3"/>
        </w:rPr>
        <w:t xml:space="preserve"> </w:t>
      </w:r>
      <w:r>
        <w:t>early</w:t>
      </w:r>
      <w:r>
        <w:rPr>
          <w:spacing w:val="-2"/>
        </w:rPr>
        <w:t xml:space="preserve"> </w:t>
      </w:r>
      <w:r>
        <w:t>in</w:t>
      </w:r>
      <w:r>
        <w:rPr>
          <w:spacing w:val="-4"/>
        </w:rPr>
        <w:t xml:space="preserve"> </w:t>
      </w:r>
      <w:r>
        <w:t>the</w:t>
      </w:r>
      <w:r>
        <w:rPr>
          <w:spacing w:val="-5"/>
        </w:rPr>
        <w:t xml:space="preserve"> </w:t>
      </w:r>
      <w:r>
        <w:t>development</w:t>
      </w:r>
      <w:r>
        <w:rPr>
          <w:spacing w:val="-1"/>
        </w:rPr>
        <w:t xml:space="preserve"> </w:t>
      </w:r>
      <w:r>
        <w:t>of</w:t>
      </w:r>
      <w:r>
        <w:rPr>
          <w:spacing w:val="-4"/>
        </w:rPr>
        <w:t xml:space="preserve"> </w:t>
      </w:r>
      <w:r>
        <w:t>solutions.</w:t>
      </w:r>
    </w:p>
    <w:p w14:paraId="18BD6026" w14:textId="77777777" w:rsidR="001F5D61" w:rsidRDefault="001F5D61">
      <w:pPr>
        <w:pStyle w:val="BodyText"/>
        <w:spacing w:before="10"/>
        <w:rPr>
          <w:sz w:val="22"/>
        </w:rPr>
      </w:pPr>
    </w:p>
    <w:p w14:paraId="341E4488" w14:textId="77777777" w:rsidR="001F5D61" w:rsidRDefault="00A234DC">
      <w:pPr>
        <w:pStyle w:val="BodyText"/>
        <w:ind w:left="1643" w:right="1352" w:firstLine="2"/>
      </w:pPr>
      <w:r>
        <w:rPr>
          <w:b/>
        </w:rPr>
        <w:t xml:space="preserve">Managing priorities and workloads. </w:t>
      </w:r>
      <w:r>
        <w:t>Choosing what projects are appropriate for operational HR is an important process task. HR does not have infinite resources, and it could be easy for HR to use its precious operational resources on lower-priority work that other HR professionals do not want to do. This would be a mistake and would both trivialize the operational HR work and operational HR resources. As a result, these resources would leave. It would also be a mistake to employ operational HR resources for implementation when the involvement of line leaders and employees builds commitment to the goals of the intervention.</w:t>
      </w:r>
    </w:p>
    <w:p w14:paraId="0837EE20" w14:textId="77777777" w:rsidR="001F5D61" w:rsidRDefault="001F5D61">
      <w:pPr>
        <w:pStyle w:val="BodyText"/>
        <w:spacing w:before="2"/>
        <w:rPr>
          <w:sz w:val="23"/>
        </w:rPr>
      </w:pPr>
    </w:p>
    <w:p w14:paraId="64B6F77F" w14:textId="77777777" w:rsidR="001F5D61" w:rsidRDefault="00A234DC">
      <w:pPr>
        <w:pStyle w:val="BodyText"/>
        <w:ind w:left="1643" w:right="1546" w:firstLine="2"/>
      </w:pPr>
      <w:r>
        <w:rPr>
          <w:b/>
        </w:rPr>
        <w:t xml:space="preserve">Maintain business focus. </w:t>
      </w:r>
      <w:r>
        <w:t>In all considerations, operational HR must maintain an unrelenting focus on a business logic that is consistent with the logic of the corporate business portfolio. Regardless of whether the corporation is a single business unit, diversified, or a holding company, HR should maintain its focus on making the corporate business logic successful.</w:t>
      </w:r>
    </w:p>
    <w:p w14:paraId="5A41B3FA" w14:textId="77777777" w:rsidR="001F5D61" w:rsidRDefault="001F5D61">
      <w:pPr>
        <w:pStyle w:val="BodyText"/>
        <w:spacing w:before="12"/>
        <w:rPr>
          <w:sz w:val="22"/>
        </w:rPr>
      </w:pPr>
    </w:p>
    <w:p w14:paraId="25A26CCB" w14:textId="77777777" w:rsidR="001F5D61" w:rsidRDefault="00A234DC">
      <w:pPr>
        <w:pStyle w:val="BodyText"/>
        <w:ind w:left="1643" w:right="1433" w:firstLine="2"/>
      </w:pPr>
      <w:r>
        <w:rPr>
          <w:b/>
        </w:rPr>
        <w:t xml:space="preserve">Getting the structure right. </w:t>
      </w:r>
      <w:r>
        <w:t>Organizations are trying out different structures for operational HR. Sometimes they are a distinct unit, other times they are distributed in embedded HR as junior professionals or in centers of expertise. Smart organizations have found ways to connect these resources to one another and provide common training and teambuilding experiences.</w:t>
      </w:r>
    </w:p>
    <w:p w14:paraId="63345B98" w14:textId="77777777" w:rsidR="001F5D61" w:rsidRDefault="001F5D61">
      <w:pPr>
        <w:pStyle w:val="BodyText"/>
        <w:spacing w:before="11"/>
        <w:rPr>
          <w:sz w:val="22"/>
        </w:rPr>
      </w:pPr>
    </w:p>
    <w:p w14:paraId="6AAACABB" w14:textId="77777777" w:rsidR="001F5D61" w:rsidRDefault="00A234DC">
      <w:pPr>
        <w:ind w:left="1646"/>
        <w:rPr>
          <w:sz w:val="24"/>
        </w:rPr>
      </w:pPr>
      <w:r>
        <w:rPr>
          <w:b/>
          <w:sz w:val="24"/>
        </w:rPr>
        <w:t>Measuring contribution</w:t>
      </w:r>
      <w:r>
        <w:rPr>
          <w:sz w:val="24"/>
        </w:rPr>
        <w:t>. Because operational HR is project- and</w:t>
      </w:r>
    </w:p>
    <w:p w14:paraId="35305315" w14:textId="77777777" w:rsidR="001F5D61" w:rsidRDefault="001F5D61">
      <w:pPr>
        <w:rPr>
          <w:sz w:val="24"/>
        </w:rPr>
        <w:sectPr w:rsidR="001F5D61">
          <w:pgSz w:w="11910" w:h="16840"/>
          <w:pgMar w:top="1320" w:right="0" w:bottom="280" w:left="320" w:header="891" w:footer="0" w:gutter="0"/>
          <w:cols w:space="720"/>
        </w:sectPr>
      </w:pPr>
    </w:p>
    <w:p w14:paraId="19F01CBB" w14:textId="77777777" w:rsidR="001F5D61" w:rsidRDefault="00A234DC">
      <w:pPr>
        <w:pStyle w:val="BodyText"/>
        <w:spacing w:before="93" w:line="237" w:lineRule="auto"/>
        <w:ind w:left="1643" w:right="1433"/>
      </w:pPr>
      <w:r>
        <w:lastRenderedPageBreak/>
        <w:t>implementation-oriented, how performance is measured should also be project-based and implementation-based.</w:t>
      </w:r>
    </w:p>
    <w:p w14:paraId="2B8AEC14" w14:textId="77777777" w:rsidR="001F5D61" w:rsidRDefault="001F5D61">
      <w:pPr>
        <w:pStyle w:val="BodyText"/>
        <w:spacing w:before="6"/>
        <w:rPr>
          <w:sz w:val="23"/>
        </w:rPr>
      </w:pPr>
    </w:p>
    <w:p w14:paraId="0B8F934F" w14:textId="77777777" w:rsidR="001F5D61" w:rsidRDefault="00A234DC">
      <w:pPr>
        <w:pStyle w:val="BodyText"/>
        <w:spacing w:line="237" w:lineRule="auto"/>
        <w:ind w:left="1643" w:right="1433" w:firstLine="2"/>
      </w:pPr>
      <w:r>
        <w:t>This operational executor role will continue to become clearer as HR professionals ensure that HR investments turn into capabilities that deliver on HR’s vision and goals.</w:t>
      </w:r>
    </w:p>
    <w:p w14:paraId="1E130196" w14:textId="77777777" w:rsidR="001F5D61" w:rsidRDefault="001F5D61">
      <w:pPr>
        <w:pStyle w:val="BodyText"/>
        <w:rPr>
          <w:sz w:val="23"/>
        </w:rPr>
      </w:pPr>
    </w:p>
    <w:p w14:paraId="5A30A0B2" w14:textId="77777777" w:rsidR="001F5D61" w:rsidRDefault="00A234DC">
      <w:pPr>
        <w:pStyle w:val="Heading3"/>
        <w:numPr>
          <w:ilvl w:val="0"/>
          <w:numId w:val="34"/>
        </w:numPr>
        <w:tabs>
          <w:tab w:val="left" w:pos="1341"/>
        </w:tabs>
        <w:spacing w:before="1"/>
        <w:ind w:right="8691" w:hanging="1341"/>
        <w:jc w:val="right"/>
      </w:pPr>
      <w:r>
        <w:t>HR</w:t>
      </w:r>
      <w:r>
        <w:rPr>
          <w:spacing w:val="-9"/>
        </w:rPr>
        <w:t xml:space="preserve"> </w:t>
      </w:r>
      <w:r>
        <w:t>Outsourcing</w:t>
      </w:r>
    </w:p>
    <w:p w14:paraId="1691B844" w14:textId="3818212D" w:rsidR="001F5D61" w:rsidRDefault="00A234DC">
      <w:pPr>
        <w:pStyle w:val="BodyText"/>
        <w:spacing w:before="182"/>
        <w:ind w:left="1377" w:right="1455"/>
      </w:pPr>
      <w:r>
        <w:t>Once upon a time, most HR departments provided one-stop shopping for employees with questions or concerns about benefits, hiring, training, complaints, colleagues, etc. For leaders, HR was the place to go for recruitment, retention and terminations. HR is a critical function and most companies handled it in-house. That’s all changing very rapidly. More and more companies outsource all or part of their HR needs.</w:t>
      </w:r>
    </w:p>
    <w:p w14:paraId="6F56B5E2" w14:textId="77777777" w:rsidR="001F5D61" w:rsidRDefault="001F5D61">
      <w:pPr>
        <w:pStyle w:val="BodyText"/>
        <w:spacing w:before="11"/>
        <w:rPr>
          <w:sz w:val="22"/>
        </w:rPr>
      </w:pPr>
    </w:p>
    <w:p w14:paraId="6C8C8D3E" w14:textId="77777777" w:rsidR="001F5D61" w:rsidRDefault="00A234DC">
      <w:pPr>
        <w:pStyle w:val="ListParagraph"/>
        <w:numPr>
          <w:ilvl w:val="1"/>
          <w:numId w:val="34"/>
        </w:numPr>
        <w:tabs>
          <w:tab w:val="left" w:pos="420"/>
        </w:tabs>
        <w:ind w:right="8681" w:hanging="1716"/>
        <w:jc w:val="right"/>
        <w:rPr>
          <w:sz w:val="24"/>
        </w:rPr>
      </w:pPr>
      <w:r>
        <w:rPr>
          <w:spacing w:val="-1"/>
          <w:sz w:val="24"/>
        </w:rPr>
        <w:t>Outsourcing</w:t>
      </w:r>
    </w:p>
    <w:p w14:paraId="67138453" w14:textId="77777777" w:rsidR="001F5D61" w:rsidRDefault="00A234DC">
      <w:pPr>
        <w:pStyle w:val="BodyText"/>
        <w:spacing w:before="181"/>
        <w:ind w:left="1643" w:right="1433" w:firstLine="2"/>
      </w:pPr>
      <w:r>
        <w:t>Managing different aspects of employee management processes on a day-to-day basis is a complicated task—one that requires a substantial amount of energy, time, and expertise. By adopting a sound and cost-effective human resources outsourcing solution, HR can transfer this responsibility to a third party and focus solely and completely on what HR do best- managing and growing your business!</w:t>
      </w:r>
    </w:p>
    <w:p w14:paraId="72C84748" w14:textId="77777777" w:rsidR="001F5D61" w:rsidRDefault="001F5D61">
      <w:pPr>
        <w:pStyle w:val="BodyText"/>
        <w:spacing w:before="11"/>
        <w:rPr>
          <w:sz w:val="22"/>
        </w:rPr>
      </w:pPr>
    </w:p>
    <w:p w14:paraId="08637AEA" w14:textId="77777777" w:rsidR="001F5D61" w:rsidRDefault="00A234DC">
      <w:pPr>
        <w:pStyle w:val="BodyText"/>
        <w:ind w:left="1643" w:right="1546" w:firstLine="2"/>
      </w:pPr>
      <w:r>
        <w:t>Many large and midsized companies turned to outsourcing as a way to realize the future state of HR service delivery. They transferred a large portion of the HR</w:t>
      </w:r>
    </w:p>
    <w:p w14:paraId="6B6F09E5" w14:textId="77777777" w:rsidR="001F5D61" w:rsidRDefault="00A234DC">
      <w:pPr>
        <w:pStyle w:val="BodyText"/>
        <w:ind w:left="1643" w:right="1867"/>
      </w:pPr>
      <w:r>
        <w:t>department’s processes, technology, and people to outsourcing providers with the expectation that those firms would effectively transform the delivery of HR by providing an outsourced shared services model.</w:t>
      </w:r>
    </w:p>
    <w:p w14:paraId="1DDB7A73" w14:textId="77777777" w:rsidR="001F5D61" w:rsidRDefault="001F5D61">
      <w:pPr>
        <w:pStyle w:val="BodyText"/>
        <w:spacing w:before="12"/>
        <w:rPr>
          <w:sz w:val="22"/>
        </w:rPr>
      </w:pPr>
    </w:p>
    <w:p w14:paraId="07F542C1" w14:textId="77777777" w:rsidR="001F5D61" w:rsidRDefault="00A234DC">
      <w:pPr>
        <w:pStyle w:val="ListParagraph"/>
        <w:numPr>
          <w:ilvl w:val="1"/>
          <w:numId w:val="34"/>
        </w:numPr>
        <w:tabs>
          <w:tab w:val="left" w:pos="1715"/>
        </w:tabs>
        <w:rPr>
          <w:sz w:val="24"/>
        </w:rPr>
      </w:pPr>
      <w:r>
        <w:rPr>
          <w:sz w:val="24"/>
        </w:rPr>
        <w:t>Offshoring</w:t>
      </w:r>
    </w:p>
    <w:p w14:paraId="670EA9B2" w14:textId="77777777" w:rsidR="001F5D61" w:rsidRDefault="00A234DC">
      <w:pPr>
        <w:pStyle w:val="BodyText"/>
        <w:spacing w:before="180"/>
        <w:ind w:left="1643" w:right="1443" w:firstLine="2"/>
      </w:pPr>
      <w:r>
        <w:t>Outsourcing HR is gaining momentum both locally and overseas. Offshoring is the process by which companies undertake some activities at offshore location instead of in their country or origin. The biggest reasons for outsourcing offshore are lower administrative costs and increased access to a highly skilled workforce. More and more organizations are handing over back office operations and transactions processes, offshoring payroll, paperwork, processing and administration, among other HR functions. Among the factors that often attract companies to offshore outsourcing is the opportunity to access best HR practices, as well as critical mass expertise and technology.</w:t>
      </w:r>
    </w:p>
    <w:p w14:paraId="38910BB9" w14:textId="77777777" w:rsidR="001F5D61" w:rsidRDefault="001F5D61">
      <w:pPr>
        <w:pStyle w:val="BodyText"/>
        <w:spacing w:before="10"/>
        <w:rPr>
          <w:sz w:val="22"/>
        </w:rPr>
      </w:pPr>
    </w:p>
    <w:p w14:paraId="2F7B8DED" w14:textId="77777777" w:rsidR="001F5D61" w:rsidRDefault="00A234DC">
      <w:pPr>
        <w:pStyle w:val="BodyText"/>
        <w:ind w:left="1643" w:right="1460" w:firstLine="2"/>
      </w:pPr>
      <w:r>
        <w:t>Not surprisingly, global outsourcing is not without controversy – and consequently not without risks. Exchange rates can be volatile so cost advantages often fluctuate along with them. Also, one of the biggest issues companies face is potential backlash from the public and unions, as well as opposition from politicians. People are fearful of job losses and offshoring can sometimes create a publicity nightmare.</w:t>
      </w:r>
    </w:p>
    <w:p w14:paraId="32008F25" w14:textId="77777777" w:rsidR="001F5D61" w:rsidRDefault="001F5D61">
      <w:pPr>
        <w:pStyle w:val="BodyText"/>
        <w:rPr>
          <w:sz w:val="23"/>
        </w:rPr>
      </w:pPr>
    </w:p>
    <w:p w14:paraId="5A80544F" w14:textId="77777777" w:rsidR="001F5D61" w:rsidRDefault="00A234DC">
      <w:pPr>
        <w:pStyle w:val="BodyText"/>
        <w:ind w:left="1643" w:right="1676" w:firstLine="2"/>
      </w:pPr>
      <w:r>
        <w:t>And sometimes the day-to-day running of the business can also be difficult from abroad. There can be issues with infrastructure in terms of finding consistent telephones and power and water supplies that are reliable. With offshoring there’s a</w:t>
      </w:r>
    </w:p>
    <w:p w14:paraId="082F3AB0" w14:textId="77777777" w:rsidR="001F5D61" w:rsidRDefault="001F5D61">
      <w:pPr>
        <w:sectPr w:rsidR="001F5D61">
          <w:pgSz w:w="11910" w:h="16840"/>
          <w:pgMar w:top="1320" w:right="0" w:bottom="280" w:left="320" w:header="891" w:footer="0" w:gutter="0"/>
          <w:cols w:space="720"/>
        </w:sectPr>
      </w:pPr>
    </w:p>
    <w:p w14:paraId="16EB1934" w14:textId="77777777" w:rsidR="001F5D61" w:rsidRDefault="00A234DC">
      <w:pPr>
        <w:pStyle w:val="BodyText"/>
        <w:spacing w:before="90"/>
        <w:ind w:left="1643" w:right="1546"/>
      </w:pPr>
      <w:r>
        <w:lastRenderedPageBreak/>
        <w:t>number of key decisions that have to be made, ranging from deciding where best to locate the offshore operation to how best to resource and manage it and how best to operate and deliver the services.</w:t>
      </w:r>
    </w:p>
    <w:p w14:paraId="54329A42" w14:textId="77777777" w:rsidR="001F5D61" w:rsidRDefault="001F5D61">
      <w:pPr>
        <w:pStyle w:val="BodyText"/>
        <w:rPr>
          <w:sz w:val="23"/>
        </w:rPr>
      </w:pPr>
    </w:p>
    <w:p w14:paraId="3454C2EC" w14:textId="77777777" w:rsidR="001F5D61" w:rsidRDefault="00A234DC">
      <w:pPr>
        <w:pStyle w:val="BodyText"/>
        <w:ind w:left="1643" w:right="1420" w:firstLine="2"/>
      </w:pPr>
      <w:r>
        <w:t>Extensive research, transparency, a solid understanding of the scope of the project, the capabilities of the workers and the global reach and a well-planned transitional approach are keys to making offshore outsourcing run smoothly.</w:t>
      </w:r>
    </w:p>
    <w:p w14:paraId="32C6B59F" w14:textId="77777777" w:rsidR="001F5D61" w:rsidRDefault="001F5D61">
      <w:pPr>
        <w:pStyle w:val="BodyText"/>
        <w:rPr>
          <w:sz w:val="23"/>
        </w:rPr>
      </w:pPr>
    </w:p>
    <w:p w14:paraId="0C325F18" w14:textId="77777777" w:rsidR="001F5D61" w:rsidRDefault="00A234DC">
      <w:pPr>
        <w:pStyle w:val="ListParagraph"/>
        <w:numPr>
          <w:ilvl w:val="1"/>
          <w:numId w:val="34"/>
        </w:numPr>
        <w:tabs>
          <w:tab w:val="left" w:pos="1715"/>
        </w:tabs>
        <w:rPr>
          <w:sz w:val="24"/>
        </w:rPr>
      </w:pPr>
      <w:r>
        <w:rPr>
          <w:sz w:val="24"/>
        </w:rPr>
        <w:t>HR outsourcing</w:t>
      </w:r>
      <w:r>
        <w:rPr>
          <w:spacing w:val="-2"/>
          <w:sz w:val="24"/>
        </w:rPr>
        <w:t xml:space="preserve"> </w:t>
      </w:r>
      <w:r>
        <w:rPr>
          <w:sz w:val="24"/>
        </w:rPr>
        <w:t>services</w:t>
      </w:r>
    </w:p>
    <w:p w14:paraId="0376D664" w14:textId="77777777" w:rsidR="001F5D61" w:rsidRDefault="00A234DC">
      <w:pPr>
        <w:pStyle w:val="BodyText"/>
        <w:spacing w:before="180"/>
        <w:ind w:left="1643" w:right="2188" w:firstLine="2"/>
      </w:pPr>
      <w:r>
        <w:t>HR outsourcing services generally fall into four categories: PEOs, BPOs, ASPs, or e-services. The terms are used loosely, so a big tip is to know exactly what the</w:t>
      </w:r>
    </w:p>
    <w:p w14:paraId="010B766D" w14:textId="10BD95DD" w:rsidR="001F5D61" w:rsidRDefault="00A234DC">
      <w:pPr>
        <w:pStyle w:val="BodyText"/>
        <w:spacing w:before="2" w:line="237" w:lineRule="auto"/>
        <w:ind w:left="1643" w:right="1546"/>
      </w:pPr>
      <w:r>
        <w:t>outsourcing firm you are investigating offers, especially when it comes to employee liability.</w:t>
      </w:r>
    </w:p>
    <w:p w14:paraId="2FCADAA3" w14:textId="77777777" w:rsidR="001F5D61" w:rsidRDefault="001F5D61">
      <w:pPr>
        <w:pStyle w:val="BodyText"/>
        <w:spacing w:before="1"/>
        <w:rPr>
          <w:sz w:val="23"/>
        </w:rPr>
      </w:pPr>
    </w:p>
    <w:p w14:paraId="14326B0C" w14:textId="77777777" w:rsidR="001F5D61" w:rsidRDefault="00A234DC">
      <w:pPr>
        <w:pStyle w:val="ListParagraph"/>
        <w:numPr>
          <w:ilvl w:val="2"/>
          <w:numId w:val="34"/>
        </w:numPr>
        <w:tabs>
          <w:tab w:val="left" w:pos="2248"/>
        </w:tabs>
        <w:rPr>
          <w:sz w:val="24"/>
        </w:rPr>
      </w:pPr>
      <w:r>
        <w:rPr>
          <w:sz w:val="24"/>
        </w:rPr>
        <w:t>Professional Employer Organization (PEOs)</w:t>
      </w:r>
    </w:p>
    <w:p w14:paraId="6D416371" w14:textId="77777777" w:rsidR="001F5D61" w:rsidRDefault="001F5D61">
      <w:pPr>
        <w:pStyle w:val="BodyText"/>
        <w:rPr>
          <w:sz w:val="23"/>
        </w:rPr>
      </w:pPr>
    </w:p>
    <w:p w14:paraId="0090D177" w14:textId="77777777" w:rsidR="001F5D61" w:rsidRDefault="00A234DC">
      <w:pPr>
        <w:pStyle w:val="BodyText"/>
        <w:ind w:left="1641" w:right="1407"/>
      </w:pPr>
      <w:r>
        <w:t>A Professional Employer Organization (PEO) assumes full responsibility of your company's human resources administration. It becomes a co-employer of your company's workers by taking full legal responsibility of your employees, including having the final say in hiring, firing, and the amount of money employees make. The PEO and business owner become partners, essentially, with the PEO handling all the HR aspects and the business handling all other aspects of the company.</w:t>
      </w:r>
    </w:p>
    <w:p w14:paraId="4EC07136" w14:textId="77777777" w:rsidR="001F5D61" w:rsidRDefault="001F5D61">
      <w:pPr>
        <w:pStyle w:val="BodyText"/>
        <w:spacing w:before="11"/>
        <w:rPr>
          <w:sz w:val="22"/>
        </w:rPr>
      </w:pPr>
    </w:p>
    <w:p w14:paraId="47C3FA30" w14:textId="77777777" w:rsidR="001F5D61" w:rsidRDefault="00A234DC">
      <w:pPr>
        <w:pStyle w:val="BodyText"/>
        <w:ind w:left="1641" w:right="1546"/>
      </w:pPr>
      <w:r>
        <w:t>By proper definition, a service is only a PEO when it takes legal responsibility of employees. But take note--some HR outsourcing services like to use the recognized term "PEO" when they handle the primary aspects of HR like payroll and benefits, yet they do not take this legal partnership.</w:t>
      </w:r>
    </w:p>
    <w:p w14:paraId="4461D303" w14:textId="77777777" w:rsidR="001F5D61" w:rsidRDefault="001F5D61">
      <w:pPr>
        <w:pStyle w:val="BodyText"/>
        <w:spacing w:before="10"/>
        <w:rPr>
          <w:sz w:val="22"/>
        </w:rPr>
      </w:pPr>
    </w:p>
    <w:p w14:paraId="77E8F02E" w14:textId="77777777" w:rsidR="001F5D61" w:rsidRDefault="00A234DC">
      <w:pPr>
        <w:pStyle w:val="ListParagraph"/>
        <w:numPr>
          <w:ilvl w:val="2"/>
          <w:numId w:val="34"/>
        </w:numPr>
        <w:tabs>
          <w:tab w:val="left" w:pos="2248"/>
        </w:tabs>
        <w:rPr>
          <w:sz w:val="24"/>
        </w:rPr>
      </w:pPr>
      <w:r>
        <w:rPr>
          <w:sz w:val="24"/>
        </w:rPr>
        <w:t>Business Process Outsourcing</w:t>
      </w:r>
      <w:r>
        <w:rPr>
          <w:spacing w:val="-5"/>
          <w:sz w:val="24"/>
        </w:rPr>
        <w:t xml:space="preserve"> </w:t>
      </w:r>
      <w:r>
        <w:rPr>
          <w:sz w:val="24"/>
        </w:rPr>
        <w:t>(BPOs)</w:t>
      </w:r>
    </w:p>
    <w:p w14:paraId="3E530999" w14:textId="77777777" w:rsidR="001F5D61" w:rsidRDefault="001F5D61">
      <w:pPr>
        <w:pStyle w:val="BodyText"/>
        <w:spacing w:before="2"/>
        <w:rPr>
          <w:sz w:val="23"/>
        </w:rPr>
      </w:pPr>
    </w:p>
    <w:p w14:paraId="12A41A36" w14:textId="77777777" w:rsidR="001F5D61" w:rsidRDefault="00A234DC">
      <w:pPr>
        <w:pStyle w:val="BodyText"/>
        <w:ind w:left="1641" w:right="1433"/>
      </w:pPr>
      <w:r>
        <w:t>Business Process Outsourcing is a broad term referring to outsourcing in all fields, not just HR. A BPO differentiates itself by either putting in new technology or applying existing technology in a new way to improve a process. Specifically in HR, a BPO would make sure a company's HR system is supported by the latest technologies, such as</w:t>
      </w:r>
    </w:p>
    <w:p w14:paraId="3C8E451C" w14:textId="77777777" w:rsidR="001F5D61" w:rsidRDefault="00A234DC">
      <w:pPr>
        <w:pStyle w:val="BodyText"/>
        <w:spacing w:line="290" w:lineRule="exact"/>
        <w:ind w:left="1641"/>
      </w:pPr>
      <w:r>
        <w:t>self-access and HR data warehousing.</w:t>
      </w:r>
    </w:p>
    <w:p w14:paraId="38FE258E" w14:textId="77777777" w:rsidR="001F5D61" w:rsidRDefault="001F5D61">
      <w:pPr>
        <w:pStyle w:val="BodyText"/>
        <w:rPr>
          <w:sz w:val="23"/>
        </w:rPr>
      </w:pPr>
    </w:p>
    <w:p w14:paraId="08F37F06" w14:textId="77777777" w:rsidR="001F5D61" w:rsidRDefault="00A234DC">
      <w:pPr>
        <w:pStyle w:val="ListParagraph"/>
        <w:numPr>
          <w:ilvl w:val="2"/>
          <w:numId w:val="34"/>
        </w:numPr>
        <w:tabs>
          <w:tab w:val="left" w:pos="2248"/>
        </w:tabs>
        <w:rPr>
          <w:sz w:val="24"/>
        </w:rPr>
      </w:pPr>
      <w:r>
        <w:rPr>
          <w:sz w:val="24"/>
        </w:rPr>
        <w:t>Application service providers</w:t>
      </w:r>
      <w:r>
        <w:rPr>
          <w:spacing w:val="-2"/>
          <w:sz w:val="24"/>
        </w:rPr>
        <w:t xml:space="preserve"> </w:t>
      </w:r>
      <w:r>
        <w:rPr>
          <w:sz w:val="24"/>
        </w:rPr>
        <w:t>(ASPs)</w:t>
      </w:r>
    </w:p>
    <w:p w14:paraId="005CB2C5" w14:textId="77777777" w:rsidR="001F5D61" w:rsidRDefault="001F5D61">
      <w:pPr>
        <w:pStyle w:val="BodyText"/>
        <w:spacing w:before="2"/>
        <w:rPr>
          <w:sz w:val="23"/>
        </w:rPr>
      </w:pPr>
    </w:p>
    <w:p w14:paraId="7F42DBC5" w14:textId="77777777" w:rsidR="001F5D61" w:rsidRDefault="00A234DC">
      <w:pPr>
        <w:pStyle w:val="BodyText"/>
        <w:ind w:left="1641" w:right="1414"/>
      </w:pPr>
      <w:r>
        <w:t>Application service providers host software on the Web and rent it to users-some ASPs host HR software. Some are well-known packaged applications (People Soft) while others are customized HR software developed by the vendor. These software programs can manage payroll, benefits, and more.</w:t>
      </w:r>
    </w:p>
    <w:p w14:paraId="42F61B37" w14:textId="77777777" w:rsidR="001F5D61" w:rsidRDefault="001F5D61">
      <w:pPr>
        <w:pStyle w:val="BodyText"/>
        <w:rPr>
          <w:sz w:val="23"/>
        </w:rPr>
      </w:pPr>
    </w:p>
    <w:p w14:paraId="767EDE93" w14:textId="77777777" w:rsidR="001F5D61" w:rsidRDefault="00A234DC">
      <w:pPr>
        <w:pStyle w:val="BodyText"/>
        <w:ind w:left="1643" w:right="1395" w:firstLine="2"/>
      </w:pPr>
      <w:r>
        <w:t>There are no clear-cut price ranges with HR outsourcing. The fees range greatly between services, as well as within the services. Aspects like number of employees, the options you choose to use, and even geography, will affect your overall cost. Contracts with HR outsourcing firms will usually run a year. But you should work in a clause in</w:t>
      </w:r>
    </w:p>
    <w:p w14:paraId="7C2DA62F" w14:textId="77777777" w:rsidR="001F5D61" w:rsidRDefault="001F5D61">
      <w:pPr>
        <w:sectPr w:rsidR="001F5D61">
          <w:pgSz w:w="11910" w:h="16840"/>
          <w:pgMar w:top="1320" w:right="0" w:bottom="280" w:left="320" w:header="891" w:footer="0" w:gutter="0"/>
          <w:cols w:space="720"/>
        </w:sectPr>
      </w:pPr>
    </w:p>
    <w:p w14:paraId="7E4D51C8" w14:textId="77777777" w:rsidR="001F5D61" w:rsidRDefault="00A234DC">
      <w:pPr>
        <w:pStyle w:val="BodyText"/>
        <w:spacing w:before="93" w:line="237" w:lineRule="auto"/>
        <w:ind w:left="1643" w:right="1007"/>
      </w:pPr>
      <w:r>
        <w:lastRenderedPageBreak/>
        <w:t>which you can give 30 days' notice to break the contract if you are dissatisfied with the services or don't need the services anymore.</w:t>
      </w:r>
    </w:p>
    <w:p w14:paraId="77475778" w14:textId="77777777" w:rsidR="001F5D61" w:rsidRDefault="001F5D61">
      <w:pPr>
        <w:pStyle w:val="BodyText"/>
        <w:spacing w:before="3"/>
        <w:rPr>
          <w:sz w:val="23"/>
        </w:rPr>
      </w:pPr>
    </w:p>
    <w:p w14:paraId="06F39381" w14:textId="77777777" w:rsidR="001F5D61" w:rsidRDefault="00A234DC">
      <w:pPr>
        <w:pStyle w:val="BodyText"/>
        <w:ind w:left="1643" w:right="1363" w:firstLine="2"/>
      </w:pPr>
      <w:r>
        <w:t>There are some definite drawbacks to not having an HR manager in-house. An in-house HR person handles perks that you can't necessarily count on an outsourcing service to carry out-like looking into group offerings, building employee incentive programs, even taking care of recognition for employees' birthdays. And employees may want someone in-house--an impartial co-worker they can trust and see daily--to turn to if they have a work-related problem or dispute with another co-worker.</w:t>
      </w:r>
    </w:p>
    <w:p w14:paraId="496E678C" w14:textId="77777777" w:rsidR="001F5D61" w:rsidRDefault="001F5D61">
      <w:pPr>
        <w:pStyle w:val="BodyText"/>
        <w:spacing w:before="11"/>
        <w:rPr>
          <w:sz w:val="22"/>
        </w:rPr>
      </w:pPr>
    </w:p>
    <w:p w14:paraId="2B873BBB" w14:textId="542B02F2" w:rsidR="001F5D61" w:rsidRDefault="00A234DC">
      <w:pPr>
        <w:pStyle w:val="BodyText"/>
        <w:spacing w:before="1"/>
        <w:ind w:left="1643" w:right="1433" w:firstLine="2"/>
      </w:pPr>
      <w:r>
        <w:t>Because an in-house HR person interacts daily with your employees, they will likely have more of an interest in your employees. Also, in the case of using a PEO, giving up the right to hire and fire your employees may not be desirable for your particular business. Most PEOs insist that they have the final right to hire, fire, and discipline employees. While having the extra time and not having to deal with the stress of this may be appealing, you may not want this responsibility out of your hands.</w:t>
      </w:r>
    </w:p>
    <w:p w14:paraId="7E0B2E8D" w14:textId="77777777" w:rsidR="001F5D61" w:rsidRDefault="001F5D61">
      <w:pPr>
        <w:pStyle w:val="BodyText"/>
        <w:spacing w:before="11"/>
        <w:rPr>
          <w:sz w:val="22"/>
        </w:rPr>
      </w:pPr>
    </w:p>
    <w:p w14:paraId="0E05CB37" w14:textId="77777777" w:rsidR="001F5D61" w:rsidRDefault="00A234DC">
      <w:pPr>
        <w:pStyle w:val="BodyText"/>
        <w:ind w:left="1643" w:right="1357" w:firstLine="2"/>
      </w:pPr>
      <w:r>
        <w:t>If you have fewer than 100 employees, you should consider outsourcing HR. At this size, you often don't have the resources for an in-house HR staff, so outsourcing is just right for you. You don't have to worry about managing all the details that are so critical to HR in your business, and most small-business owners just don't have the skills and experience to do so. Remember, HR functions must be handled correctly as close to</w:t>
      </w:r>
    </w:p>
    <w:p w14:paraId="0F51B75A" w14:textId="77777777" w:rsidR="001F5D61" w:rsidRDefault="00A234DC">
      <w:pPr>
        <w:pStyle w:val="BodyText"/>
        <w:spacing w:line="290" w:lineRule="exact"/>
        <w:ind w:left="1643"/>
      </w:pPr>
      <w:r>
        <w:t>100 percent of the time as possible; slip-ups can cause your business major problems.</w:t>
      </w:r>
    </w:p>
    <w:p w14:paraId="4CF3BE47" w14:textId="77777777" w:rsidR="001F5D61" w:rsidRDefault="001F5D61">
      <w:pPr>
        <w:pStyle w:val="BodyText"/>
        <w:spacing w:before="3"/>
        <w:rPr>
          <w:sz w:val="23"/>
        </w:rPr>
      </w:pPr>
    </w:p>
    <w:p w14:paraId="3DD787AE" w14:textId="77777777" w:rsidR="001F5D61" w:rsidRDefault="00A234DC">
      <w:pPr>
        <w:pStyle w:val="BodyText"/>
        <w:ind w:left="1643" w:right="1352" w:firstLine="2"/>
      </w:pPr>
      <w:r>
        <w:t>If you're uncertain about outsourcing everything but know you don't have the staff or experience to keep it in-house, try outsourcing only certain parts, such as payroll and benefits. You can also purchase HR software right off the shelf to support any in-house efforts. And if you decide to use an e-service, the same issues you'd have with any ASP remain. When everything is stored and handled online, there are concerns about security as well as potential crashes, both of which can be detrimental to your business.</w:t>
      </w:r>
    </w:p>
    <w:p w14:paraId="107CE88B" w14:textId="77777777" w:rsidR="001F5D61" w:rsidRDefault="001F5D61">
      <w:pPr>
        <w:pStyle w:val="BodyText"/>
        <w:spacing w:before="11"/>
        <w:rPr>
          <w:sz w:val="22"/>
        </w:rPr>
      </w:pPr>
    </w:p>
    <w:p w14:paraId="22F1D72B" w14:textId="77777777" w:rsidR="001F5D61" w:rsidRDefault="00A234DC">
      <w:pPr>
        <w:pStyle w:val="ListParagraph"/>
        <w:numPr>
          <w:ilvl w:val="1"/>
          <w:numId w:val="34"/>
        </w:numPr>
        <w:tabs>
          <w:tab w:val="left" w:pos="1715"/>
        </w:tabs>
        <w:rPr>
          <w:sz w:val="24"/>
        </w:rPr>
      </w:pPr>
      <w:r>
        <w:rPr>
          <w:sz w:val="24"/>
        </w:rPr>
        <w:t>Cosourcing and</w:t>
      </w:r>
      <w:r>
        <w:rPr>
          <w:spacing w:val="-2"/>
          <w:sz w:val="24"/>
        </w:rPr>
        <w:t xml:space="preserve"> </w:t>
      </w:r>
      <w:r>
        <w:rPr>
          <w:sz w:val="24"/>
        </w:rPr>
        <w:t>Insoucing</w:t>
      </w:r>
    </w:p>
    <w:p w14:paraId="32D848B7" w14:textId="77777777" w:rsidR="001F5D61" w:rsidRDefault="00A234DC">
      <w:pPr>
        <w:pStyle w:val="BodyText"/>
        <w:spacing w:before="180"/>
        <w:ind w:left="1643" w:right="1409" w:firstLine="2"/>
      </w:pPr>
      <w:r>
        <w:rPr>
          <w:b/>
        </w:rPr>
        <w:t xml:space="preserve">Cosourcing </w:t>
      </w:r>
      <w:r>
        <w:t>arrangement refers to an enterprise outsources only one part of a function. Co-sourcing is a way of attacking the problem by providing a service without having to be fully outsourced RPO.</w:t>
      </w:r>
    </w:p>
    <w:p w14:paraId="2E6A61E2" w14:textId="77777777" w:rsidR="001F5D61" w:rsidRDefault="001F5D61">
      <w:pPr>
        <w:pStyle w:val="BodyText"/>
        <w:rPr>
          <w:sz w:val="23"/>
        </w:rPr>
      </w:pPr>
    </w:p>
    <w:p w14:paraId="4239E6EE" w14:textId="77777777" w:rsidR="001F5D61" w:rsidRDefault="00A234DC">
      <w:pPr>
        <w:pStyle w:val="BodyText"/>
        <w:ind w:left="1643" w:right="1806" w:firstLine="2"/>
      </w:pPr>
      <w:r>
        <w:rPr>
          <w:b/>
        </w:rPr>
        <w:t xml:space="preserve">Insourcing </w:t>
      </w:r>
      <w:r>
        <w:t>refers to contracting a function out to another entity that manages and performs the function on-site, transferring a previously outsourced function back in-house, or the hiring of local workers by foreign companies operating subsidiaries locally. Open sourcing is a way of eliciting innovative ideas from nonemployees or contractors.</w:t>
      </w:r>
    </w:p>
    <w:p w14:paraId="425D0B68" w14:textId="77777777" w:rsidR="001F5D61" w:rsidRDefault="001F5D61">
      <w:pPr>
        <w:pStyle w:val="BodyText"/>
        <w:spacing w:before="12"/>
        <w:rPr>
          <w:sz w:val="22"/>
        </w:rPr>
      </w:pPr>
    </w:p>
    <w:p w14:paraId="068B718C" w14:textId="77777777" w:rsidR="001F5D61" w:rsidRDefault="00A234DC">
      <w:pPr>
        <w:pStyle w:val="ListParagraph"/>
        <w:numPr>
          <w:ilvl w:val="1"/>
          <w:numId w:val="34"/>
        </w:numPr>
        <w:tabs>
          <w:tab w:val="left" w:pos="1715"/>
        </w:tabs>
        <w:rPr>
          <w:sz w:val="24"/>
        </w:rPr>
      </w:pPr>
      <w:r>
        <w:rPr>
          <w:sz w:val="24"/>
        </w:rPr>
        <w:t>Outsourcing</w:t>
      </w:r>
      <w:r>
        <w:rPr>
          <w:spacing w:val="-1"/>
          <w:sz w:val="24"/>
        </w:rPr>
        <w:t xml:space="preserve"> </w:t>
      </w:r>
      <w:r>
        <w:rPr>
          <w:sz w:val="24"/>
        </w:rPr>
        <w:t>Process</w:t>
      </w:r>
    </w:p>
    <w:p w14:paraId="2E8FB664" w14:textId="77777777" w:rsidR="001F5D61" w:rsidRDefault="00A234DC">
      <w:pPr>
        <w:pStyle w:val="ListParagraph"/>
        <w:numPr>
          <w:ilvl w:val="2"/>
          <w:numId w:val="34"/>
        </w:numPr>
        <w:tabs>
          <w:tab w:val="left" w:pos="2248"/>
        </w:tabs>
        <w:spacing w:before="177"/>
        <w:rPr>
          <w:sz w:val="24"/>
        </w:rPr>
      </w:pPr>
      <w:r>
        <w:rPr>
          <w:sz w:val="24"/>
        </w:rPr>
        <w:t>Analyze needs and</w:t>
      </w:r>
      <w:r>
        <w:rPr>
          <w:spacing w:val="-3"/>
          <w:sz w:val="24"/>
        </w:rPr>
        <w:t xml:space="preserve"> </w:t>
      </w:r>
      <w:r>
        <w:rPr>
          <w:sz w:val="24"/>
        </w:rPr>
        <w:t>objectives</w:t>
      </w:r>
    </w:p>
    <w:p w14:paraId="5A54EC73" w14:textId="77777777" w:rsidR="001F5D61" w:rsidRDefault="001F5D61">
      <w:pPr>
        <w:pStyle w:val="BodyText"/>
        <w:spacing w:before="2"/>
        <w:rPr>
          <w:sz w:val="23"/>
        </w:rPr>
      </w:pPr>
    </w:p>
    <w:p w14:paraId="06FFD49E" w14:textId="77777777" w:rsidR="001F5D61" w:rsidRDefault="00A234DC">
      <w:pPr>
        <w:pStyle w:val="BodyText"/>
        <w:ind w:left="1641"/>
      </w:pPr>
      <w:r>
        <w:t>A thoughtful needs analysis is the most critical stage in which project goals and</w:t>
      </w:r>
    </w:p>
    <w:p w14:paraId="1F8C66E6" w14:textId="77777777" w:rsidR="001F5D61" w:rsidRDefault="001F5D61">
      <w:pPr>
        <w:sectPr w:rsidR="001F5D61">
          <w:pgSz w:w="11910" w:h="16840"/>
          <w:pgMar w:top="1320" w:right="0" w:bottom="280" w:left="320" w:header="891" w:footer="0" w:gutter="0"/>
          <w:cols w:space="720"/>
        </w:sectPr>
      </w:pPr>
    </w:p>
    <w:p w14:paraId="6854538E" w14:textId="77777777" w:rsidR="001F5D61" w:rsidRDefault="00A234DC">
      <w:pPr>
        <w:pStyle w:val="BodyText"/>
        <w:spacing w:before="88"/>
        <w:ind w:left="1641"/>
        <w:jc w:val="both"/>
      </w:pPr>
      <w:r>
        <w:lastRenderedPageBreak/>
        <w:t>expectations of the potential third-party contractor are defined.</w:t>
      </w:r>
    </w:p>
    <w:p w14:paraId="06164BCD" w14:textId="77777777" w:rsidR="001F5D61" w:rsidRDefault="001F5D61">
      <w:pPr>
        <w:pStyle w:val="BodyText"/>
        <w:rPr>
          <w:sz w:val="23"/>
        </w:rPr>
      </w:pPr>
    </w:p>
    <w:p w14:paraId="2066A974" w14:textId="77777777" w:rsidR="001F5D61" w:rsidRDefault="00A234DC">
      <w:pPr>
        <w:pStyle w:val="ListParagraph"/>
        <w:numPr>
          <w:ilvl w:val="2"/>
          <w:numId w:val="34"/>
        </w:numPr>
        <w:tabs>
          <w:tab w:val="left" w:pos="2248"/>
        </w:tabs>
        <w:rPr>
          <w:sz w:val="24"/>
        </w:rPr>
      </w:pPr>
      <w:r>
        <w:rPr>
          <w:sz w:val="24"/>
        </w:rPr>
        <w:t>Plan the</w:t>
      </w:r>
      <w:r>
        <w:rPr>
          <w:spacing w:val="-2"/>
          <w:sz w:val="24"/>
        </w:rPr>
        <w:t xml:space="preserve"> </w:t>
      </w:r>
      <w:r>
        <w:rPr>
          <w:sz w:val="24"/>
        </w:rPr>
        <w:t>budget</w:t>
      </w:r>
    </w:p>
    <w:p w14:paraId="1D7F808A" w14:textId="77777777" w:rsidR="001F5D61" w:rsidRDefault="001F5D61">
      <w:pPr>
        <w:pStyle w:val="BodyText"/>
        <w:rPr>
          <w:sz w:val="23"/>
        </w:rPr>
      </w:pPr>
    </w:p>
    <w:p w14:paraId="3F72E6DB" w14:textId="77777777" w:rsidR="001F5D61" w:rsidRDefault="00A234DC">
      <w:pPr>
        <w:pStyle w:val="BodyText"/>
        <w:ind w:left="1641" w:right="1712"/>
        <w:jc w:val="both"/>
      </w:pPr>
      <w:r>
        <w:t xml:space="preserve">Know what </w:t>
      </w:r>
      <w:r>
        <w:rPr>
          <w:spacing w:val="-3"/>
        </w:rPr>
        <w:t xml:space="preserve">can </w:t>
      </w:r>
      <w:r>
        <w:t>be spent for the outsourced service and what it costs to provide that service</w:t>
      </w:r>
      <w:r>
        <w:rPr>
          <w:spacing w:val="-4"/>
        </w:rPr>
        <w:t xml:space="preserve"> </w:t>
      </w:r>
      <w:r>
        <w:t>ill-house.</w:t>
      </w:r>
      <w:r>
        <w:rPr>
          <w:spacing w:val="-6"/>
        </w:rPr>
        <w:t xml:space="preserve"> </w:t>
      </w:r>
      <w:r>
        <w:t>This</w:t>
      </w:r>
      <w:r>
        <w:rPr>
          <w:spacing w:val="-6"/>
        </w:rPr>
        <w:t xml:space="preserve"> </w:t>
      </w:r>
      <w:r>
        <w:t>information</w:t>
      </w:r>
      <w:r>
        <w:rPr>
          <w:spacing w:val="-5"/>
        </w:rPr>
        <w:t xml:space="preserve"> </w:t>
      </w:r>
      <w:r>
        <w:t>provides</w:t>
      </w:r>
      <w:r>
        <w:rPr>
          <w:spacing w:val="-4"/>
        </w:rPr>
        <w:t xml:space="preserve"> </w:t>
      </w:r>
      <w:r>
        <w:t>a</w:t>
      </w:r>
      <w:r>
        <w:rPr>
          <w:spacing w:val="-4"/>
        </w:rPr>
        <w:t xml:space="preserve"> </w:t>
      </w:r>
      <w:r>
        <w:t>look</w:t>
      </w:r>
      <w:r>
        <w:rPr>
          <w:spacing w:val="-7"/>
        </w:rPr>
        <w:t xml:space="preserve"> </w:t>
      </w:r>
      <w:r>
        <w:t>at</w:t>
      </w:r>
      <w:r>
        <w:rPr>
          <w:spacing w:val="-5"/>
        </w:rPr>
        <w:t xml:space="preserve"> </w:t>
      </w:r>
      <w:r>
        <w:t>the</w:t>
      </w:r>
      <w:r>
        <w:rPr>
          <w:spacing w:val="-4"/>
        </w:rPr>
        <w:t xml:space="preserve"> </w:t>
      </w:r>
      <w:r>
        <w:t>expected</w:t>
      </w:r>
      <w:r>
        <w:rPr>
          <w:spacing w:val="-4"/>
        </w:rPr>
        <w:t xml:space="preserve"> </w:t>
      </w:r>
      <w:r>
        <w:t>financial</w:t>
      </w:r>
      <w:r>
        <w:rPr>
          <w:spacing w:val="-6"/>
        </w:rPr>
        <w:t xml:space="preserve"> </w:t>
      </w:r>
      <w:r>
        <w:t>return</w:t>
      </w:r>
      <w:r>
        <w:rPr>
          <w:spacing w:val="-5"/>
        </w:rPr>
        <w:t xml:space="preserve"> </w:t>
      </w:r>
      <w:r>
        <w:t>on investment.</w:t>
      </w:r>
    </w:p>
    <w:p w14:paraId="360F264B" w14:textId="77777777" w:rsidR="001F5D61" w:rsidRDefault="001F5D61">
      <w:pPr>
        <w:pStyle w:val="BodyText"/>
        <w:spacing w:before="9"/>
        <w:rPr>
          <w:sz w:val="22"/>
        </w:rPr>
      </w:pPr>
    </w:p>
    <w:p w14:paraId="7E3CD0B3" w14:textId="77777777" w:rsidR="001F5D61" w:rsidRDefault="00A234DC">
      <w:pPr>
        <w:pStyle w:val="ListParagraph"/>
        <w:numPr>
          <w:ilvl w:val="2"/>
          <w:numId w:val="34"/>
        </w:numPr>
        <w:tabs>
          <w:tab w:val="left" w:pos="2248"/>
        </w:tabs>
        <w:spacing w:before="1"/>
        <w:rPr>
          <w:sz w:val="24"/>
        </w:rPr>
      </w:pPr>
      <w:r>
        <w:rPr>
          <w:sz w:val="24"/>
        </w:rPr>
        <w:t xml:space="preserve">Develop request </w:t>
      </w:r>
      <w:r>
        <w:rPr>
          <w:spacing w:val="-3"/>
          <w:sz w:val="24"/>
        </w:rPr>
        <w:t xml:space="preserve">for </w:t>
      </w:r>
      <w:r>
        <w:rPr>
          <w:sz w:val="24"/>
        </w:rPr>
        <w:t>proposal</w:t>
      </w:r>
      <w:r>
        <w:rPr>
          <w:spacing w:val="5"/>
          <w:sz w:val="24"/>
        </w:rPr>
        <w:t xml:space="preserve"> </w:t>
      </w:r>
      <w:r>
        <w:rPr>
          <w:sz w:val="24"/>
        </w:rPr>
        <w:t>(RFP)</w:t>
      </w:r>
    </w:p>
    <w:p w14:paraId="7E1F71D6" w14:textId="77777777" w:rsidR="001F5D61" w:rsidRDefault="001F5D61">
      <w:pPr>
        <w:pStyle w:val="BodyText"/>
        <w:spacing w:before="2"/>
        <w:rPr>
          <w:sz w:val="23"/>
        </w:rPr>
      </w:pPr>
    </w:p>
    <w:p w14:paraId="175F270A" w14:textId="111CD895" w:rsidR="001F5D61" w:rsidRDefault="00A234DC">
      <w:pPr>
        <w:pStyle w:val="BodyText"/>
        <w:ind w:left="1641" w:right="1546"/>
      </w:pPr>
      <w:r>
        <w:t>An RFP is a written request asking contractors to propose solutions and prices that fit the customer's requirements. The purpose of all RFP is not only to ensure that responses actually meet HR's needs but also to ensure some consistency among responses so that the responses may be more easily compared.</w:t>
      </w:r>
    </w:p>
    <w:p w14:paraId="38696DB2" w14:textId="77777777" w:rsidR="001F5D61" w:rsidRDefault="001F5D61">
      <w:pPr>
        <w:pStyle w:val="BodyText"/>
        <w:spacing w:before="9"/>
        <w:rPr>
          <w:sz w:val="22"/>
        </w:rPr>
      </w:pPr>
    </w:p>
    <w:p w14:paraId="3FA20EF2" w14:textId="77777777" w:rsidR="001F5D61" w:rsidRDefault="00A234DC">
      <w:pPr>
        <w:pStyle w:val="ListParagraph"/>
        <w:numPr>
          <w:ilvl w:val="2"/>
          <w:numId w:val="34"/>
        </w:numPr>
        <w:tabs>
          <w:tab w:val="left" w:pos="2248"/>
        </w:tabs>
        <w:spacing w:before="1"/>
        <w:rPr>
          <w:sz w:val="24"/>
        </w:rPr>
      </w:pPr>
      <w:r>
        <w:rPr>
          <w:sz w:val="24"/>
        </w:rPr>
        <w:t>Forward RFPs to potential</w:t>
      </w:r>
      <w:r>
        <w:rPr>
          <w:spacing w:val="-2"/>
          <w:sz w:val="24"/>
        </w:rPr>
        <w:t xml:space="preserve"> </w:t>
      </w:r>
      <w:r>
        <w:rPr>
          <w:sz w:val="24"/>
        </w:rPr>
        <w:t>vendors</w:t>
      </w:r>
    </w:p>
    <w:p w14:paraId="4724261E" w14:textId="77777777" w:rsidR="001F5D61" w:rsidRDefault="001F5D61">
      <w:pPr>
        <w:pStyle w:val="BodyText"/>
        <w:spacing w:before="11"/>
        <w:rPr>
          <w:sz w:val="22"/>
        </w:rPr>
      </w:pPr>
    </w:p>
    <w:p w14:paraId="50D71C52" w14:textId="77777777" w:rsidR="001F5D61" w:rsidRDefault="00A234DC">
      <w:pPr>
        <w:pStyle w:val="BodyText"/>
        <w:spacing w:before="1"/>
        <w:ind w:left="1641"/>
      </w:pPr>
      <w:r>
        <w:t>Instructions on the manner and date for submission should be included in this request.</w:t>
      </w:r>
    </w:p>
    <w:p w14:paraId="6766644E" w14:textId="77777777" w:rsidR="001F5D61" w:rsidRDefault="001F5D61">
      <w:pPr>
        <w:pStyle w:val="BodyText"/>
        <w:spacing w:before="9"/>
        <w:rPr>
          <w:sz w:val="22"/>
        </w:rPr>
      </w:pPr>
    </w:p>
    <w:p w14:paraId="5E230177" w14:textId="77777777" w:rsidR="001F5D61" w:rsidRDefault="00A234DC">
      <w:pPr>
        <w:pStyle w:val="ListParagraph"/>
        <w:numPr>
          <w:ilvl w:val="2"/>
          <w:numId w:val="34"/>
        </w:numPr>
        <w:tabs>
          <w:tab w:val="left" w:pos="2248"/>
        </w:tabs>
        <w:rPr>
          <w:sz w:val="24"/>
        </w:rPr>
      </w:pPr>
      <w:r>
        <w:rPr>
          <w:spacing w:val="-3"/>
          <w:sz w:val="24"/>
        </w:rPr>
        <w:t>Evaluate</w:t>
      </w:r>
      <w:r>
        <w:rPr>
          <w:sz w:val="24"/>
        </w:rPr>
        <w:t xml:space="preserve"> vendors</w:t>
      </w:r>
    </w:p>
    <w:p w14:paraId="7FFC191A" w14:textId="77777777" w:rsidR="001F5D61" w:rsidRDefault="001F5D61">
      <w:pPr>
        <w:pStyle w:val="BodyText"/>
        <w:spacing w:before="2"/>
        <w:rPr>
          <w:sz w:val="23"/>
        </w:rPr>
      </w:pPr>
    </w:p>
    <w:p w14:paraId="055C09B6" w14:textId="77777777" w:rsidR="001F5D61" w:rsidRDefault="00A234DC">
      <w:pPr>
        <w:pStyle w:val="BodyText"/>
        <w:spacing w:before="1"/>
        <w:ind w:left="1641" w:right="1546"/>
      </w:pPr>
      <w:r>
        <w:t>These variables differ based on the organization's size, priorities, and industry. For procuring HRIS, their ability to meet specifications, customization options, and price should be considered.</w:t>
      </w:r>
    </w:p>
    <w:p w14:paraId="36ED49FC" w14:textId="77777777" w:rsidR="001F5D61" w:rsidRDefault="001F5D61">
      <w:pPr>
        <w:pStyle w:val="BodyText"/>
        <w:spacing w:before="9"/>
        <w:rPr>
          <w:sz w:val="22"/>
        </w:rPr>
      </w:pPr>
    </w:p>
    <w:p w14:paraId="483C0B3C" w14:textId="77777777" w:rsidR="001F5D61" w:rsidRDefault="00A234DC">
      <w:pPr>
        <w:pStyle w:val="ListParagraph"/>
        <w:numPr>
          <w:ilvl w:val="2"/>
          <w:numId w:val="34"/>
        </w:numPr>
        <w:tabs>
          <w:tab w:val="left" w:pos="2248"/>
        </w:tabs>
        <w:rPr>
          <w:sz w:val="24"/>
        </w:rPr>
      </w:pPr>
      <w:r>
        <w:rPr>
          <w:sz w:val="24"/>
        </w:rPr>
        <w:t>Choose</w:t>
      </w:r>
      <w:r>
        <w:rPr>
          <w:spacing w:val="-3"/>
          <w:sz w:val="24"/>
        </w:rPr>
        <w:t xml:space="preserve"> </w:t>
      </w:r>
      <w:r>
        <w:rPr>
          <w:sz w:val="24"/>
        </w:rPr>
        <w:t>vendor</w:t>
      </w:r>
    </w:p>
    <w:p w14:paraId="4287C999" w14:textId="77777777" w:rsidR="001F5D61" w:rsidRDefault="001F5D61">
      <w:pPr>
        <w:pStyle w:val="BodyText"/>
        <w:spacing w:before="4"/>
        <w:rPr>
          <w:sz w:val="23"/>
        </w:rPr>
      </w:pPr>
    </w:p>
    <w:p w14:paraId="6E4DD363" w14:textId="77777777" w:rsidR="001F5D61" w:rsidRDefault="00A234DC">
      <w:pPr>
        <w:pStyle w:val="BodyText"/>
        <w:spacing w:before="1" w:line="237" w:lineRule="auto"/>
        <w:ind w:left="1641" w:right="1007"/>
      </w:pPr>
      <w:r>
        <w:t>Get the names of possible contractors, state contractor licensing, ask to see their certificates for insurance, and assess their business longevity.</w:t>
      </w:r>
    </w:p>
    <w:p w14:paraId="3AB370E1" w14:textId="77777777" w:rsidR="001F5D61" w:rsidRDefault="001F5D61">
      <w:pPr>
        <w:pStyle w:val="BodyText"/>
        <w:spacing w:before="1"/>
        <w:rPr>
          <w:sz w:val="23"/>
        </w:rPr>
      </w:pPr>
    </w:p>
    <w:p w14:paraId="10FE4195" w14:textId="77777777" w:rsidR="001F5D61" w:rsidRDefault="00A234DC">
      <w:pPr>
        <w:pStyle w:val="ListParagraph"/>
        <w:numPr>
          <w:ilvl w:val="2"/>
          <w:numId w:val="34"/>
        </w:numPr>
        <w:tabs>
          <w:tab w:val="left" w:pos="2248"/>
        </w:tabs>
        <w:rPr>
          <w:sz w:val="24"/>
        </w:rPr>
      </w:pPr>
      <w:r>
        <w:rPr>
          <w:sz w:val="24"/>
        </w:rPr>
        <w:t>Set up</w:t>
      </w:r>
      <w:r>
        <w:rPr>
          <w:spacing w:val="-3"/>
          <w:sz w:val="24"/>
        </w:rPr>
        <w:t xml:space="preserve"> </w:t>
      </w:r>
      <w:r>
        <w:rPr>
          <w:sz w:val="24"/>
        </w:rPr>
        <w:t>contract</w:t>
      </w:r>
    </w:p>
    <w:p w14:paraId="05269C71" w14:textId="77777777" w:rsidR="001F5D61" w:rsidRDefault="001F5D61">
      <w:pPr>
        <w:pStyle w:val="BodyText"/>
        <w:spacing w:before="12"/>
        <w:rPr>
          <w:sz w:val="22"/>
        </w:rPr>
      </w:pPr>
    </w:p>
    <w:p w14:paraId="354C4E14" w14:textId="77777777" w:rsidR="001F5D61" w:rsidRDefault="00A234DC">
      <w:pPr>
        <w:pStyle w:val="BodyText"/>
        <w:ind w:left="1641" w:right="1639"/>
        <w:jc w:val="both"/>
      </w:pPr>
      <w:r>
        <w:t xml:space="preserve">This written contract will describe not only the </w:t>
      </w:r>
      <w:r>
        <w:rPr>
          <w:spacing w:val="-5"/>
        </w:rPr>
        <w:t xml:space="preserve">key </w:t>
      </w:r>
      <w:r>
        <w:t>deliverables of the project but will include additional information such as implementation time frames, payment terms, performance</w:t>
      </w:r>
      <w:r>
        <w:rPr>
          <w:spacing w:val="-11"/>
        </w:rPr>
        <w:t xml:space="preserve"> </w:t>
      </w:r>
      <w:r>
        <w:t>standards,</w:t>
      </w:r>
      <w:r>
        <w:rPr>
          <w:spacing w:val="-11"/>
        </w:rPr>
        <w:t xml:space="preserve"> </w:t>
      </w:r>
      <w:r>
        <w:t>training</w:t>
      </w:r>
      <w:r>
        <w:rPr>
          <w:spacing w:val="-9"/>
        </w:rPr>
        <w:t xml:space="preserve"> </w:t>
      </w:r>
      <w:r>
        <w:t>expectations,</w:t>
      </w:r>
      <w:r>
        <w:rPr>
          <w:spacing w:val="-9"/>
        </w:rPr>
        <w:t xml:space="preserve"> </w:t>
      </w:r>
      <w:r>
        <w:t>and</w:t>
      </w:r>
      <w:r>
        <w:rPr>
          <w:spacing w:val="-8"/>
        </w:rPr>
        <w:t xml:space="preserve"> </w:t>
      </w:r>
      <w:r>
        <w:t>upgrade</w:t>
      </w:r>
      <w:r>
        <w:rPr>
          <w:spacing w:val="-8"/>
        </w:rPr>
        <w:t xml:space="preserve"> </w:t>
      </w:r>
      <w:r>
        <w:t>costs</w:t>
      </w:r>
      <w:r>
        <w:rPr>
          <w:spacing w:val="-11"/>
        </w:rPr>
        <w:t xml:space="preserve"> </w:t>
      </w:r>
      <w:r>
        <w:t>and</w:t>
      </w:r>
      <w:r>
        <w:rPr>
          <w:spacing w:val="-8"/>
        </w:rPr>
        <w:t xml:space="preserve"> </w:t>
      </w:r>
      <w:r>
        <w:t>responsibilities.</w:t>
      </w:r>
    </w:p>
    <w:p w14:paraId="4B5C237E" w14:textId="77777777" w:rsidR="001F5D61" w:rsidRDefault="001F5D61">
      <w:pPr>
        <w:pStyle w:val="BodyText"/>
        <w:spacing w:before="9"/>
        <w:rPr>
          <w:sz w:val="22"/>
        </w:rPr>
      </w:pPr>
    </w:p>
    <w:p w14:paraId="28CA6487" w14:textId="77777777" w:rsidR="001F5D61" w:rsidRDefault="00A234DC">
      <w:pPr>
        <w:pStyle w:val="ListParagraph"/>
        <w:numPr>
          <w:ilvl w:val="2"/>
          <w:numId w:val="34"/>
        </w:numPr>
        <w:tabs>
          <w:tab w:val="left" w:pos="2248"/>
        </w:tabs>
        <w:rPr>
          <w:sz w:val="24"/>
        </w:rPr>
      </w:pPr>
      <w:r>
        <w:rPr>
          <w:sz w:val="24"/>
        </w:rPr>
        <w:t xml:space="preserve">Develop and </w:t>
      </w:r>
      <w:r>
        <w:rPr>
          <w:spacing w:val="-3"/>
          <w:sz w:val="24"/>
        </w:rPr>
        <w:t xml:space="preserve">execute </w:t>
      </w:r>
      <w:r>
        <w:rPr>
          <w:sz w:val="24"/>
        </w:rPr>
        <w:t>project</w:t>
      </w:r>
      <w:r>
        <w:rPr>
          <w:spacing w:val="2"/>
          <w:sz w:val="24"/>
        </w:rPr>
        <w:t xml:space="preserve"> </w:t>
      </w:r>
      <w:r>
        <w:rPr>
          <w:sz w:val="24"/>
        </w:rPr>
        <w:t>plan</w:t>
      </w:r>
    </w:p>
    <w:p w14:paraId="777F5B04" w14:textId="77777777" w:rsidR="001F5D61" w:rsidRDefault="001F5D61">
      <w:pPr>
        <w:pStyle w:val="BodyText"/>
        <w:spacing w:before="2"/>
        <w:rPr>
          <w:sz w:val="23"/>
        </w:rPr>
      </w:pPr>
    </w:p>
    <w:p w14:paraId="6BD3AFB2" w14:textId="77777777" w:rsidR="001F5D61" w:rsidRDefault="00A234DC">
      <w:pPr>
        <w:pStyle w:val="BodyText"/>
        <w:ind w:left="1641" w:right="1445"/>
      </w:pPr>
      <w:r>
        <w:t>Conduct an initial project planning meeting to review and refine implementation targets in the project schedule. Outsourcing may curtail loss of morale, and therefore it is important to have an employee briefing when an outsourcing partner is announced. This enables employee questions to be answered, and it provides the business rationale for the outsourcing decision in a consistent manner for all employees.</w:t>
      </w:r>
    </w:p>
    <w:p w14:paraId="33083A9F" w14:textId="77777777" w:rsidR="001F5D61" w:rsidRDefault="001F5D61">
      <w:pPr>
        <w:pStyle w:val="BodyText"/>
        <w:spacing w:before="10"/>
        <w:rPr>
          <w:sz w:val="22"/>
        </w:rPr>
      </w:pPr>
    </w:p>
    <w:p w14:paraId="5DBDC272" w14:textId="77777777" w:rsidR="001F5D61" w:rsidRDefault="00A234DC">
      <w:pPr>
        <w:pStyle w:val="ListParagraph"/>
        <w:numPr>
          <w:ilvl w:val="2"/>
          <w:numId w:val="34"/>
        </w:numPr>
        <w:tabs>
          <w:tab w:val="left" w:pos="2248"/>
        </w:tabs>
        <w:rPr>
          <w:sz w:val="24"/>
        </w:rPr>
      </w:pPr>
      <w:r>
        <w:rPr>
          <w:sz w:val="24"/>
        </w:rPr>
        <w:t>Measure project</w:t>
      </w:r>
      <w:r>
        <w:rPr>
          <w:spacing w:val="-4"/>
          <w:sz w:val="24"/>
        </w:rPr>
        <w:t xml:space="preserve"> </w:t>
      </w:r>
      <w:r>
        <w:rPr>
          <w:sz w:val="24"/>
        </w:rPr>
        <w:t>performance</w:t>
      </w:r>
    </w:p>
    <w:p w14:paraId="53D983B4" w14:textId="77777777" w:rsidR="001F5D61" w:rsidRDefault="001F5D61">
      <w:pPr>
        <w:pStyle w:val="BodyText"/>
        <w:spacing w:before="4"/>
        <w:rPr>
          <w:sz w:val="23"/>
        </w:rPr>
      </w:pPr>
    </w:p>
    <w:p w14:paraId="5A9E66A2" w14:textId="77777777" w:rsidR="001F5D61" w:rsidRDefault="00A234DC">
      <w:pPr>
        <w:pStyle w:val="BodyText"/>
        <w:spacing w:before="1" w:line="237" w:lineRule="auto"/>
        <w:ind w:left="1641" w:right="1352"/>
      </w:pPr>
      <w:r>
        <w:t>All payment terms are -usually settled and the contractor could ask for an evaluation of its services.</w:t>
      </w:r>
    </w:p>
    <w:p w14:paraId="09D43151" w14:textId="77777777" w:rsidR="001F5D61" w:rsidRDefault="001F5D61">
      <w:pPr>
        <w:spacing w:line="237" w:lineRule="auto"/>
        <w:sectPr w:rsidR="001F5D61">
          <w:pgSz w:w="11910" w:h="16840"/>
          <w:pgMar w:top="1320" w:right="0" w:bottom="280" w:left="320" w:header="891" w:footer="0" w:gutter="0"/>
          <w:cols w:space="720"/>
        </w:sectPr>
      </w:pPr>
    </w:p>
    <w:p w14:paraId="2C74A973" w14:textId="77777777" w:rsidR="001F5D61" w:rsidRDefault="00A234DC">
      <w:pPr>
        <w:pStyle w:val="ListParagraph"/>
        <w:numPr>
          <w:ilvl w:val="2"/>
          <w:numId w:val="34"/>
        </w:numPr>
        <w:tabs>
          <w:tab w:val="left" w:pos="2370"/>
        </w:tabs>
        <w:spacing w:before="88"/>
        <w:ind w:left="2369" w:hanging="724"/>
        <w:rPr>
          <w:sz w:val="24"/>
        </w:rPr>
      </w:pPr>
      <w:r>
        <w:rPr>
          <w:sz w:val="24"/>
        </w:rPr>
        <w:lastRenderedPageBreak/>
        <w:t>Restructure Outsourced Organization (if applicable)</w:t>
      </w:r>
    </w:p>
    <w:p w14:paraId="12955D06" w14:textId="712D35D1" w:rsidR="001F5D61" w:rsidRDefault="001F5D61">
      <w:pPr>
        <w:pStyle w:val="BodyText"/>
        <w:spacing w:before="5"/>
        <w:rPr>
          <w:sz w:val="23"/>
        </w:rPr>
      </w:pPr>
    </w:p>
    <w:p w14:paraId="071E6428" w14:textId="77777777" w:rsidR="001F5D61" w:rsidRDefault="00A234DC">
      <w:pPr>
        <w:pStyle w:val="BodyText"/>
        <w:spacing w:line="237" w:lineRule="auto"/>
        <w:ind w:left="1641" w:right="1007"/>
      </w:pPr>
      <w:r>
        <w:t>It challenges management to build a more flexible organization structured around core competencies and long-term relationships.</w:t>
      </w:r>
    </w:p>
    <w:p w14:paraId="33F5161E" w14:textId="77777777" w:rsidR="001F5D61" w:rsidRDefault="001F5D61">
      <w:pPr>
        <w:pStyle w:val="BodyText"/>
        <w:rPr>
          <w:sz w:val="20"/>
        </w:rPr>
      </w:pPr>
    </w:p>
    <w:p w14:paraId="5C5E5098" w14:textId="77777777" w:rsidR="001F5D61" w:rsidRDefault="001F5D61">
      <w:pPr>
        <w:pStyle w:val="BodyText"/>
        <w:rPr>
          <w:sz w:val="20"/>
        </w:rPr>
      </w:pPr>
    </w:p>
    <w:p w14:paraId="2946ACF0" w14:textId="77777777" w:rsidR="001F5D61" w:rsidRDefault="001F5D61">
      <w:pPr>
        <w:pStyle w:val="BodyText"/>
        <w:rPr>
          <w:sz w:val="20"/>
        </w:rPr>
      </w:pPr>
    </w:p>
    <w:p w14:paraId="1765453D" w14:textId="50F3C2EE" w:rsidR="001F5D61" w:rsidRDefault="00B95EA2">
      <w:pPr>
        <w:pStyle w:val="BodyText"/>
        <w:spacing w:before="11"/>
        <w:rPr>
          <w:sz w:val="27"/>
        </w:rPr>
      </w:pPr>
      <w:r>
        <w:rPr>
          <w:noProof/>
          <w:sz w:val="27"/>
        </w:rPr>
        <w:pict w14:anchorId="2E229C60">
          <v:shape id="_x0000_s1281" style="position:absolute;margin-left:299.8pt;margin-top:11.05pt;width:75.15pt;height:43.75pt;z-index:252672000" coordorigin="6317,-119" coordsize="1582,903" path="m6317,-29r7,-35l6344,-92r30,-20l6411,-119r1393,l7841,-112r30,20l7891,-64r7,35l7898,693r-7,35l7871,757r-30,19l7804,783r-1393,l6374,776r-30,-19l6324,728r-7,-35l6317,-29xe" filled="f" strokecolor="white" strokeweight=".43086mm">
            <v:path arrowok="t"/>
          </v:shape>
        </w:pict>
      </w:r>
      <w:r>
        <w:rPr>
          <w:noProof/>
          <w:sz w:val="27"/>
        </w:rPr>
        <w:pict w14:anchorId="08CBEF1A">
          <v:shape id="_x0000_s1282" style="position:absolute;margin-left:299.8pt;margin-top:11.05pt;width:75.15pt;height:43.75pt;z-index:252670976" coordorigin="6317,-119" coordsize="1582,903" path="m7804,-119r-1393,l6374,-112r-30,20l6324,-64r-7,35l6317,693r7,35l6344,757r30,19l6411,783r1393,l7841,776r30,-19l7891,728r7,-35l7898,-29r-7,-35l7871,-92r-30,-20l7804,-119xe" fillcolor="#4f81bc" stroked="f">
            <v:path arrowok="t"/>
          </v:shape>
        </w:pict>
      </w:r>
      <w:r>
        <w:rPr>
          <w:noProof/>
          <w:sz w:val="27"/>
        </w:rPr>
        <w:pict w14:anchorId="688AF1A5">
          <v:rect id="_x0000_s1283" style="position:absolute;margin-left:312.2pt;margin-top:22.1pt;width:6.85pt;height:54.65pt;z-index:252669952" fillcolor="#b1c1db" stroked="f"/>
        </w:pict>
      </w:r>
      <w:r>
        <w:rPr>
          <w:noProof/>
          <w:sz w:val="27"/>
        </w:rPr>
        <w:pict w14:anchorId="6DF4FA31">
          <v:shape id="_x0000_s1285" style="position:absolute;margin-left:194.65pt;margin-top:11.05pt;width:75.15pt;height:43.75pt;z-index:252667904" coordorigin="4213,-119" coordsize="1582,903" path="m4213,-29r8,-35l4241,-92r30,-20l4307,-119r1394,l5737,-112r30,20l5788,-64r7,35l5795,693r-7,35l5767,757r-30,19l5701,783r-1394,l4271,776r-30,-19l4221,728r-8,-35l4213,-29xe" filled="f" strokecolor="white" strokeweight=".43086mm">
            <v:path arrowok="t"/>
          </v:shape>
        </w:pict>
      </w:r>
      <w:r>
        <w:rPr>
          <w:noProof/>
          <w:sz w:val="27"/>
        </w:rPr>
        <w:pict w14:anchorId="5361B8FD">
          <v:shape id="_x0000_s1286" style="position:absolute;margin-left:194.65pt;margin-top:11.05pt;width:75.15pt;height:43.75pt;z-index:252666880" coordorigin="4213,-119" coordsize="1582,903" path="m5701,-119r-1394,l4271,-112r-30,20l4221,-64r-8,35l4213,693r8,35l4241,757r30,19l4307,783r1394,l5737,776r30,-19l5788,728r7,-35l5795,-29r-7,-35l5767,-92r-30,-20l5701,-119xe" fillcolor="#4f81bc" stroked="f">
            <v:path arrowok="t"/>
          </v:shape>
        </w:pict>
      </w:r>
      <w:r>
        <w:rPr>
          <w:noProof/>
          <w:sz w:val="27"/>
        </w:rPr>
        <w:pict w14:anchorId="639C6EB2">
          <v:shape id="_x0000_s1307" type="#_x0000_t75" style="position:absolute;margin-left:85.9pt;margin-top:16.45pt;width:85.95pt;height:17.95pt;z-index:252645376">
            <v:imagedata r:id="rId113" o:title=""/>
          </v:shape>
        </w:pict>
      </w:r>
      <w:r>
        <w:rPr>
          <w:noProof/>
          <w:sz w:val="27"/>
        </w:rPr>
        <w:pict w14:anchorId="30CECCD8">
          <v:shape id="_x0000_s1308" style="position:absolute;margin-left:89.9pt;margin-top:11.05pt;width:74.8pt;height:43.75pt;z-index:252644352" coordorigin="2118,-119" coordsize="1574,903" path="m2118,-29r8,-35l2146,-92r30,-20l2213,-119r1384,l3634,-112r30,20l3684,-64r8,35l3692,693r-8,35l3664,757r-30,19l3597,783r-1384,l2176,776r-30,-19l2126,728r-8,-35l2118,-29xe" filled="f" strokecolor="white" strokeweight=".43089mm">
            <v:path arrowok="t"/>
          </v:shape>
        </w:pict>
      </w:r>
      <w:r>
        <w:rPr>
          <w:noProof/>
          <w:sz w:val="27"/>
        </w:rPr>
        <w:pict w14:anchorId="07B7907F">
          <v:shape id="_x0000_s1309" style="position:absolute;margin-left:89.9pt;margin-top:11.05pt;width:74.8pt;height:43.75pt;z-index:252643328" coordorigin="2118,-119" coordsize="1574,903" path="m3597,-119r-1384,l2176,-112r-30,20l2126,-64r-8,35l2118,693r8,35l2146,757r30,19l2213,783r1384,l3634,776r30,-19l3684,728r8,-35l3692,-29r-8,-35l3664,-92r-30,-20l3597,-119xe" fillcolor="#4f81bc" stroked="f">
            <v:path arrowok="t"/>
          </v:shape>
        </w:pict>
      </w:r>
      <w:r>
        <w:rPr>
          <w:noProof/>
        </w:rPr>
        <w:pict w14:anchorId="5B9C3840">
          <v:rect id="_x0000_s1287" style="position:absolute;margin-left:210.85pt;margin-top:18.5pt;width:99.55pt;height:6.65pt;z-index:252665856" fillcolor="#b1c1db" stroked="f"/>
        </w:pict>
      </w:r>
      <w:r>
        <w:rPr>
          <w:noProof/>
        </w:rPr>
        <w:pict w14:anchorId="053A7BD0">
          <v:rect id="_x0000_s1291" style="position:absolute;margin-left:207.05pt;margin-top:22.1pt;width:6.85pt;height:54.65pt;z-index:252661760" fillcolor="#b1c1db" stroked="f"/>
        </w:pict>
      </w:r>
      <w:r>
        <w:rPr>
          <w:noProof/>
        </w:rPr>
        <w:pict w14:anchorId="20B4F57F">
          <v:shape id="_x0000_s1306" type="#_x0000_t75" style="position:absolute;margin-left:102.3pt;margin-top:28.15pt;width:53.35pt;height:17.95pt;z-index:252646400">
            <v:imagedata r:id="rId114" o:title=""/>
          </v:shape>
        </w:pict>
      </w:r>
      <w:r>
        <w:rPr>
          <w:noProof/>
        </w:rPr>
        <w:pict w14:anchorId="71E7FFBB">
          <v:shape id="_x0000_s1310" style="position:absolute;margin-left:101.9pt;margin-top:22.1pt;width:312.6pt;height:113.15pt;z-index:252642304" coordorigin="2358,103" coordsize="6580,2336" o:spt="100" adj="0,,0" path="m2501,103r-143,l2358,1230r143,l2501,103m8937,2301r-2095,l6842,2438r2095,l8937,2301e" fillcolor="#b1c1db" stroked="f">
            <v:stroke joinstyle="round"/>
            <v:formulas/>
            <v:path arrowok="t" o:connecttype="segments"/>
          </v:shape>
        </w:pict>
      </w:r>
      <w:r>
        <w:rPr>
          <w:rFonts w:ascii="Microsoft JhengHei"/>
          <w:b/>
          <w:noProof/>
          <w:sz w:val="19"/>
        </w:rPr>
        <w:pict w14:anchorId="437E1A04">
          <v:shape id="_x0000_s1276" type="#_x0000_t75" style="position:absolute;margin-left:307.6pt;margin-top:67.6pt;width:63.55pt;height:17.95pt;z-index:252677120">
            <v:imagedata r:id="rId115" o:title=""/>
          </v:shape>
        </w:pict>
      </w:r>
      <w:r>
        <w:rPr>
          <w:rFonts w:ascii="Microsoft JhengHei"/>
          <w:b/>
          <w:noProof/>
          <w:sz w:val="19"/>
        </w:rPr>
        <w:pict w14:anchorId="7F6206B4">
          <v:shape id="_x0000_s1277" style="position:absolute;margin-left:299.8pt;margin-top:67.4pt;width:75.15pt;height:44.15pt;z-index:252676096" coordorigin="6317,1009" coordsize="1582,911" path="m6317,1100r7,-36l6344,1035r31,-19l6412,1009r1391,l7840,1016r30,19l7891,1064r7,36l7898,1828r-7,35l7870,1892r-30,20l7803,1919r-1391,l6375,1912r-31,-20l6324,1863r-7,-35l6317,1100xe" filled="f" strokecolor="white" strokeweight=".43092mm">
            <v:path arrowok="t"/>
          </v:shape>
        </w:pict>
      </w:r>
      <w:r>
        <w:rPr>
          <w:rFonts w:ascii="Microsoft JhengHei"/>
          <w:b/>
          <w:noProof/>
          <w:sz w:val="19"/>
        </w:rPr>
        <w:pict w14:anchorId="1902664A">
          <v:shape id="_x0000_s1278" style="position:absolute;margin-left:299.8pt;margin-top:67.4pt;width:75.15pt;height:44.15pt;z-index:252675072" coordorigin="6317,1009" coordsize="1582,911" path="m7803,1009r-1391,l6375,1016r-31,19l6324,1064r-7,36l6317,1828r7,35l6344,1892r31,20l6412,1919r1391,l7840,1912r30,-20l7891,1863r7,-35l7898,1100r-7,-36l7870,1035r-30,-19l7803,1009xe" fillcolor="#4f81bc" stroked="f">
            <v:path arrowok="t"/>
          </v:shape>
        </w:pict>
      </w:r>
      <w:r>
        <w:rPr>
          <w:rFonts w:ascii="Microsoft JhengHei"/>
          <w:b/>
          <w:noProof/>
          <w:sz w:val="19"/>
        </w:rPr>
        <w:pict w14:anchorId="26650019">
          <v:rect id="_x0000_s1279" style="position:absolute;margin-left:312.2pt;margin-top:78.9pt;width:6.85pt;height:54.65pt;z-index:252674048" fillcolor="#b1c1db" stroked="f"/>
        </w:pict>
      </w:r>
      <w:r>
        <w:rPr>
          <w:rFonts w:ascii="Microsoft JhengHei"/>
          <w:b/>
          <w:noProof/>
          <w:sz w:val="19"/>
        </w:rPr>
        <w:pict w14:anchorId="699BAC3B">
          <v:shape id="_x0000_s1288" type="#_x0000_t75" style="position:absolute;margin-left:194pt;margin-top:79.3pt;width:79pt;height:17.95pt;z-index:252664832">
            <v:imagedata r:id="rId116" o:title=""/>
          </v:shape>
        </w:pict>
      </w:r>
      <w:r>
        <w:rPr>
          <w:rFonts w:ascii="Microsoft JhengHei"/>
          <w:b/>
          <w:noProof/>
          <w:sz w:val="19"/>
        </w:rPr>
        <w:pict w14:anchorId="42094407">
          <v:shape id="_x0000_s1289" style="position:absolute;margin-left:194.65pt;margin-top:67.4pt;width:75.15pt;height:44.15pt;z-index:252663808" coordorigin="4213,1009" coordsize="1582,911" path="m4213,1100r8,-36l4241,1035r30,-19l4308,1009r1392,l5737,1016r30,19l5787,1064r8,36l5795,1828r-8,35l5767,1892r-30,20l5700,1919r-1392,l4271,1912r-30,-20l4221,1863r-8,-35l4213,1100xe" filled="f" strokecolor="white" strokeweight=".43092mm">
            <v:path arrowok="t"/>
          </v:shape>
        </w:pict>
      </w:r>
      <w:r>
        <w:rPr>
          <w:rFonts w:ascii="Microsoft JhengHei"/>
          <w:b/>
          <w:noProof/>
          <w:sz w:val="19"/>
        </w:rPr>
        <w:pict w14:anchorId="09F185E3">
          <v:shape id="_x0000_s1290" style="position:absolute;margin-left:194.65pt;margin-top:67.4pt;width:75.15pt;height:44.15pt;z-index:252662784" coordorigin="4213,1009" coordsize="1582,911" path="m5700,1009r-1392,l4271,1016r-30,19l4221,1064r-8,36l4213,1828r8,35l4241,1892r30,20l4308,1919r1392,l5737,1912r30,-20l5787,1863r8,-35l5795,1100r-8,-36l5767,1035r-30,-19l5700,1009xe" fillcolor="#4f81bc" stroked="f">
            <v:path arrowok="t"/>
          </v:shape>
        </w:pict>
      </w:r>
      <w:r>
        <w:rPr>
          <w:rFonts w:ascii="Microsoft JhengHei"/>
          <w:b/>
          <w:noProof/>
          <w:sz w:val="19"/>
        </w:rPr>
        <w:pict w14:anchorId="01EBDDDF">
          <v:rect id="_x0000_s1296" style="position:absolute;margin-left:207.05pt;margin-top:78.9pt;width:6.85pt;height:54.65pt;z-index:252656640" fillcolor="#b1c1db" stroked="f"/>
        </w:pict>
      </w:r>
      <w:r>
        <w:rPr>
          <w:rFonts w:ascii="Microsoft JhengHei"/>
          <w:b/>
          <w:noProof/>
          <w:sz w:val="16"/>
        </w:rPr>
        <w:pict w14:anchorId="682D2CD8">
          <v:shape id="_x0000_s1303" style="position:absolute;margin-left:89.9pt;margin-top:67.4pt;width:74.8pt;height:44.15pt;z-index:252649472" coordorigin="2118,1009" coordsize="1574,911" path="m2118,1100r8,-36l2146,1035r30,-19l2213,1009r1384,l3634,1016r30,19l3684,1064r8,36l3692,1828r-8,35l3664,1892r-30,20l3597,1919r-1384,l2176,1912r-30,-20l2126,1863r-8,-35l2118,1100xe" filled="f" strokecolor="white" strokeweight=".43094mm">
            <v:path arrowok="t"/>
          </v:shape>
        </w:pict>
      </w:r>
      <w:r>
        <w:rPr>
          <w:rFonts w:ascii="Microsoft JhengHei"/>
          <w:b/>
          <w:noProof/>
          <w:sz w:val="16"/>
        </w:rPr>
        <w:pict w14:anchorId="690B4CB4">
          <v:shape id="_x0000_s1304" style="position:absolute;margin-left:89.9pt;margin-top:67.4pt;width:74.8pt;height:44.15pt;z-index:252648448" coordorigin="2118,1009" coordsize="1574,911" path="m3597,1009r-1384,l2176,1016r-30,19l2126,1064r-8,36l2118,1828r8,35l2146,1892r30,20l2213,1919r1384,l3634,1912r30,-20l3684,1863r8,-35l3692,1100r-8,-36l3664,1035r-30,-19l3597,1009xe" fillcolor="#4f81bc" stroked="f">
            <v:path arrowok="t"/>
          </v:shape>
        </w:pict>
      </w:r>
      <w:r>
        <w:rPr>
          <w:rFonts w:ascii="Microsoft JhengHei"/>
          <w:b/>
          <w:noProof/>
          <w:sz w:val="16"/>
        </w:rPr>
        <w:pict w14:anchorId="3F0668D4">
          <v:rect id="_x0000_s1305" style="position:absolute;margin-left:101.9pt;margin-top:78.9pt;width:6.85pt;height:54.65pt;z-index:252647424" fillcolor="#b1c1db" stroked="f"/>
        </w:pict>
      </w:r>
      <w:r>
        <w:rPr>
          <w:rFonts w:ascii="Microsoft JhengHei"/>
          <w:b/>
          <w:noProof/>
          <w:sz w:val="20"/>
        </w:rPr>
        <w:pict w14:anchorId="702A6894">
          <v:shape id="_x0000_s1266" type="#_x0000_t75" style="position:absolute;margin-left:407.7pt;margin-top:138.1pt;width:57.55pt;height:12.9pt;z-index:252687360">
            <v:imagedata r:id="rId117" o:title=""/>
          </v:shape>
        </w:pict>
      </w:r>
      <w:r>
        <w:rPr>
          <w:rFonts w:ascii="Microsoft JhengHei"/>
          <w:b/>
          <w:noProof/>
          <w:sz w:val="20"/>
        </w:rPr>
        <w:pict w14:anchorId="0F3B0047">
          <v:shape id="_x0000_s1267" type="#_x0000_t75" style="position:absolute;margin-left:408.1pt;margin-top:130.05pt;width:56.75pt;height:12.9pt;z-index:252686336">
            <v:imagedata r:id="rId118" o:title=""/>
          </v:shape>
        </w:pict>
      </w:r>
      <w:r>
        <w:rPr>
          <w:rFonts w:ascii="Microsoft JhengHei"/>
          <w:b/>
          <w:noProof/>
          <w:sz w:val="20"/>
        </w:rPr>
        <w:pict w14:anchorId="30CF5634">
          <v:shape id="_x0000_s1268" style="position:absolute;margin-left:396.95pt;margin-top:123pt;width:75.15pt;height:44.15pt;z-index:252685312" coordorigin="8260,2120" coordsize="1582,911" path="m8260,2211r7,-35l8288,2147r30,-20l8355,2120r1392,l9784,2127r30,20l9834,2176r8,35l9842,2939r-8,36l9814,3004r-30,19l9747,3030r-1392,l8318,3023r-30,-19l8267,2975r-7,-36l8260,2211xe" filled="f" strokecolor="white" strokeweight=".43092mm">
            <v:path arrowok="t"/>
          </v:shape>
        </w:pict>
      </w:r>
      <w:r>
        <w:rPr>
          <w:rFonts w:ascii="Microsoft JhengHei"/>
          <w:b/>
          <w:noProof/>
          <w:sz w:val="20"/>
        </w:rPr>
        <w:pict w14:anchorId="45C71FC5">
          <v:shape id="_x0000_s1269" style="position:absolute;margin-left:396.95pt;margin-top:123pt;width:75.15pt;height:44.15pt;z-index:252684288" coordorigin="8260,2120" coordsize="1582,911" path="m9747,2120r-1392,l8318,2127r-30,20l8267,2176r-7,35l8260,2939r7,36l8288,3004r30,19l8355,3030r1392,l9784,3023r30,-19l9834,2975r8,-36l9842,2211r-8,-35l9814,2147r-30,-20l9747,2120xe" fillcolor="#4f81bc" stroked="f">
            <v:path arrowok="t"/>
          </v:shape>
        </w:pict>
      </w:r>
      <w:r>
        <w:rPr>
          <w:rFonts w:ascii="Microsoft JhengHei"/>
          <w:b/>
          <w:noProof/>
          <w:sz w:val="20"/>
        </w:rPr>
        <w:pict w14:anchorId="05704403">
          <v:shape id="_x0000_s1270" type="#_x0000_t75" style="position:absolute;margin-left:306.3pt;margin-top:141.7pt;width:64.75pt;height:17.95pt;z-index:252683264">
            <v:imagedata r:id="rId119" o:title=""/>
          </v:shape>
        </w:pict>
      </w:r>
      <w:r>
        <w:rPr>
          <w:rFonts w:ascii="Microsoft JhengHei"/>
          <w:b/>
          <w:noProof/>
          <w:sz w:val="20"/>
        </w:rPr>
        <w:pict w14:anchorId="4CE07994">
          <v:shape id="_x0000_s1271" type="#_x0000_t75" style="position:absolute;margin-left:300pt;margin-top:130.05pt;width:77.75pt;height:17.95pt;z-index:252682240">
            <v:imagedata r:id="rId120" o:title=""/>
          </v:shape>
        </w:pict>
      </w:r>
      <w:r>
        <w:rPr>
          <w:rFonts w:ascii="Microsoft JhengHei"/>
          <w:b/>
          <w:noProof/>
          <w:sz w:val="20"/>
        </w:rPr>
        <w:pict w14:anchorId="7E1322C7">
          <v:shape id="_x0000_s1272" style="position:absolute;margin-left:299.8pt;margin-top:124.2pt;width:75.15pt;height:44.15pt;z-index:252681216" coordorigin="6317,2144" coordsize="1582,911" path="m6317,2235r7,-35l6344,2171r31,-20l6412,2144r1391,l7840,2151r30,20l7891,2200r7,35l7898,2963r-7,36l7870,3028r-30,19l7803,3054r-1391,l6375,3047r-31,-19l6324,2999r-7,-36l6317,2235xe" filled="f" strokecolor="white" strokeweight=".43092mm">
            <v:path arrowok="t"/>
          </v:shape>
        </w:pict>
      </w:r>
      <w:r>
        <w:rPr>
          <w:rFonts w:ascii="Microsoft JhengHei"/>
          <w:b/>
          <w:noProof/>
          <w:sz w:val="20"/>
        </w:rPr>
        <w:pict w14:anchorId="02E638FC">
          <v:shape id="_x0000_s1273" style="position:absolute;margin-left:299.8pt;margin-top:124.2pt;width:75.15pt;height:44.15pt;z-index:252680192" coordorigin="6317,2144" coordsize="1582,911" path="m7803,2144r-1391,l6375,2151r-31,20l6324,2200r-7,35l6317,2963r7,36l6344,3028r31,19l6412,3054r1391,l7840,3047r30,-19l7891,2999r7,-36l7898,2235r-7,-35l7870,2171r-30,-20l7803,2144xe" fillcolor="#4f81bc" stroked="f">
            <v:path arrowok="t"/>
          </v:shape>
        </w:pict>
      </w:r>
      <w:r>
        <w:rPr>
          <w:rFonts w:ascii="Microsoft JhengHei"/>
          <w:b/>
          <w:noProof/>
          <w:sz w:val="20"/>
        </w:rPr>
        <w:pict w14:anchorId="3D45FDA2">
          <v:shape id="_x0000_s1292" type="#_x0000_t75" style="position:absolute;margin-left:193.15pt;margin-top:141.7pt;width:80.6pt;height:17.95pt;z-index:252660736">
            <v:imagedata r:id="rId121" o:title=""/>
          </v:shape>
        </w:pict>
      </w:r>
      <w:r>
        <w:rPr>
          <w:rFonts w:ascii="Microsoft JhengHei"/>
          <w:b/>
          <w:noProof/>
          <w:sz w:val="20"/>
        </w:rPr>
        <w:pict w14:anchorId="5A0BC370">
          <v:shape id="_x0000_s1293" type="#_x0000_t75" style="position:absolute;margin-left:196.1pt;margin-top:130.05pt;width:77pt;height:17.95pt;z-index:252659712">
            <v:imagedata r:id="rId122" o:title=""/>
          </v:shape>
        </w:pict>
      </w:r>
      <w:r>
        <w:rPr>
          <w:rFonts w:ascii="Microsoft JhengHei"/>
          <w:b/>
          <w:noProof/>
          <w:sz w:val="20"/>
        </w:rPr>
        <w:pict w14:anchorId="37CB5C83">
          <v:shape id="_x0000_s1294" style="position:absolute;margin-left:194.65pt;margin-top:124.2pt;width:75.15pt;height:44.15pt;z-index:252658688" coordorigin="4213,2144" coordsize="1582,911" path="m4213,2235r8,-35l4241,2171r30,-20l4308,2144r1392,l5737,2151r30,20l5787,2200r8,35l5795,2963r-8,36l5767,3028r-30,19l5700,3054r-1392,l4271,3047r-30,-19l4221,2999r-8,-36l4213,2235xe" filled="f" strokecolor="white" strokeweight=".43092mm">
            <v:path arrowok="t"/>
          </v:shape>
        </w:pict>
      </w:r>
      <w:r>
        <w:rPr>
          <w:rFonts w:ascii="Microsoft JhengHei"/>
          <w:b/>
          <w:noProof/>
          <w:sz w:val="20"/>
        </w:rPr>
        <w:pict w14:anchorId="5C2F26C1">
          <v:shape id="_x0000_s1295" style="position:absolute;margin-left:194.65pt;margin-top:124.2pt;width:75.15pt;height:44.15pt;z-index:252657664" coordorigin="4213,2144" coordsize="1582,911" path="m5700,2144r-1392,l4271,2151r-30,20l4221,2200r-8,35l4213,2963r8,36l4241,3028r30,19l4308,3054r1392,l5737,3047r30,-19l5787,2999r8,-36l5795,2235r-8,-35l5767,2171r-30,-20l5700,2144xe" fillcolor="#4f81bc" stroked="f">
            <v:path arrowok="t"/>
          </v:shape>
        </w:pict>
      </w:r>
      <w:r>
        <w:rPr>
          <w:rFonts w:ascii="Microsoft JhengHei"/>
          <w:b/>
          <w:noProof/>
          <w:color w:val="FFFFFF"/>
          <w:sz w:val="15"/>
        </w:rPr>
        <w:pict w14:anchorId="2EF19351">
          <v:shape id="_x0000_s1298" type="#_x0000_t75" style="position:absolute;margin-left:90.1pt;margin-top:130.05pt;width:77.75pt;height:17.95pt;z-index:252654592">
            <v:imagedata r:id="rId123" o:title=""/>
          </v:shape>
        </w:pict>
      </w:r>
      <w:r>
        <w:rPr>
          <w:rFonts w:ascii="Microsoft JhengHei"/>
          <w:b/>
          <w:noProof/>
          <w:color w:val="FFFFFF"/>
          <w:sz w:val="15"/>
        </w:rPr>
        <w:pict w14:anchorId="2EDAEC96">
          <v:shape id="_x0000_s1299" style="position:absolute;margin-left:89.9pt;margin-top:124.2pt;width:74.8pt;height:44.15pt;z-index:252653568" coordorigin="2118,2144" coordsize="1574,911" path="m2118,2235r8,-35l2146,2171r30,-20l2213,2144r1384,l3634,2151r30,20l3684,2200r8,35l3692,2963r-8,36l3664,3028r-30,19l3597,3054r-1384,l2176,3047r-30,-19l2126,2999r-8,-36l2118,2235xe" filled="f" strokecolor="white" strokeweight=".43094mm">
            <v:path arrowok="t"/>
          </v:shape>
        </w:pict>
      </w:r>
      <w:r>
        <w:rPr>
          <w:rFonts w:ascii="Microsoft JhengHei"/>
          <w:b/>
          <w:noProof/>
          <w:color w:val="FFFFFF"/>
          <w:sz w:val="15"/>
        </w:rPr>
        <w:pict w14:anchorId="0C58372D">
          <v:shape id="_x0000_s1300" style="position:absolute;margin-left:89.9pt;margin-top:124.2pt;width:74.8pt;height:44.15pt;z-index:252652544" coordorigin="2118,2144" coordsize="1574,911" path="m3597,2144r-1384,l2176,2151r-30,20l2126,2200r-8,35l2118,2963r8,36l2146,3028r30,19l2213,3054r1384,l3634,3047r30,-19l3684,2999r8,-36l3692,2235r-8,-35l3664,2171r-30,-20l3597,2144xe" fillcolor="#4f81bc" stroked="f">
            <v:path arrowok="t"/>
          </v:shape>
        </w:pict>
      </w:r>
      <w:r>
        <w:rPr>
          <w:rFonts w:ascii="Microsoft JhengHei"/>
          <w:b/>
          <w:noProof/>
          <w:color w:val="FFFFFF"/>
          <w:sz w:val="15"/>
        </w:rPr>
        <w:pict w14:anchorId="18711997">
          <v:rect id="_x0000_s1301" style="position:absolute;margin-left:105.65pt;margin-top:132.05pt;width:99.55pt;height:6.65pt;z-index:252651520" fillcolor="#b1c1db" stroked="f"/>
        </w:pict>
      </w:r>
      <w:r>
        <w:rPr>
          <w:noProof/>
          <w:sz w:val="27"/>
        </w:rPr>
        <w:pict w14:anchorId="26F1E150">
          <v:shape id="_x0000_s1280" type="#_x0000_t75" style="position:absolute;margin-left:302.55pt;margin-top:22.5pt;width:72.1pt;height:17.95pt;z-index:252673024">
            <v:imagedata r:id="rId124" o:title=""/>
          </v:shape>
        </w:pict>
      </w:r>
    </w:p>
    <w:p w14:paraId="231DE4AB" w14:textId="77777777" w:rsidR="001F5D61" w:rsidRDefault="001F5D61">
      <w:pPr>
        <w:rPr>
          <w:sz w:val="27"/>
        </w:rPr>
        <w:sectPr w:rsidR="001F5D61">
          <w:pgSz w:w="11910" w:h="16840"/>
          <w:pgMar w:top="1320" w:right="0" w:bottom="280" w:left="320" w:header="891" w:footer="0" w:gutter="0"/>
          <w:cols w:space="720"/>
        </w:sectPr>
      </w:pPr>
    </w:p>
    <w:p w14:paraId="4CDA2DBE" w14:textId="7583BAB6" w:rsidR="001F5D61" w:rsidRDefault="00B95EA2">
      <w:pPr>
        <w:spacing w:before="66" w:line="195" w:lineRule="exact"/>
        <w:ind w:left="1865"/>
        <w:rPr>
          <w:rFonts w:ascii="Microsoft JhengHei"/>
          <w:b/>
          <w:sz w:val="15"/>
        </w:rPr>
      </w:pPr>
      <w:r>
        <w:rPr>
          <w:noProof/>
        </w:rPr>
        <w:pict w14:anchorId="2A1B6BC6">
          <v:shape id="_x0000_s1284" type="#_x0000_t75" style="position:absolute;left:0;text-align:left;margin-left:197.8pt;margin-top:5.5pt;width:71.65pt;height:17.95pt;z-index:252668928">
            <v:imagedata r:id="rId125" o:title=""/>
          </v:shape>
        </w:pict>
      </w:r>
      <w:r>
        <w:pict w14:anchorId="228DE033">
          <v:shape id="_x0000_s1263" type="#_x0000_t202" style="position:absolute;left:0;text-align:left;margin-left:231.7pt;margin-top:10.9pt;width:48pt;height:10.2pt;z-index:251993088;mso-position-horizontal-relative:page" filled="f" stroked="f">
            <v:textbox inset="0,0,0,0">
              <w:txbxContent>
                <w:p w14:paraId="559C7970" w14:textId="77777777" w:rsidR="00B95EA2" w:rsidRDefault="00B95EA2">
                  <w:pPr>
                    <w:spacing w:line="204" w:lineRule="exact"/>
                    <w:rPr>
                      <w:rFonts w:ascii="Microsoft JhengHei"/>
                      <w:b/>
                      <w:sz w:val="15"/>
                    </w:rPr>
                  </w:pPr>
                  <w:r>
                    <w:rPr>
                      <w:rFonts w:ascii="Microsoft JhengHei"/>
                      <w:b/>
                      <w:color w:val="FFFFFF"/>
                      <w:w w:val="105"/>
                      <w:sz w:val="15"/>
                    </w:rPr>
                    <w:t>oose vendor</w:t>
                  </w:r>
                </w:p>
              </w:txbxContent>
            </v:textbox>
            <w10:wrap anchorx="page"/>
          </v:shape>
        </w:pict>
      </w:r>
      <w:r>
        <w:pict w14:anchorId="37DEC81D">
          <v:shape id="_x0000_s1262" type="#_x0000_t202" style="position:absolute;left:0;text-align:left;margin-left:120.2pt;margin-top:5pt;width:5.5pt;height:10.25pt;z-index:-260170752;mso-position-horizontal-relative:page" filled="f" stroked="f">
            <v:textbox inset="0,0,0,0">
              <w:txbxContent>
                <w:p w14:paraId="5FDBBF4F" w14:textId="77777777" w:rsidR="00B95EA2" w:rsidRDefault="00B95EA2">
                  <w:pPr>
                    <w:spacing w:line="204" w:lineRule="exact"/>
                    <w:rPr>
                      <w:rFonts w:ascii="Microsoft JhengHei"/>
                      <w:b/>
                      <w:sz w:val="15"/>
                    </w:rPr>
                  </w:pPr>
                  <w:r>
                    <w:rPr>
                      <w:rFonts w:ascii="Microsoft JhengHei"/>
                      <w:b/>
                      <w:color w:val="FFFFFF"/>
                      <w:w w:val="106"/>
                      <w:sz w:val="15"/>
                    </w:rPr>
                    <w:t>a</w:t>
                  </w:r>
                </w:p>
              </w:txbxContent>
            </v:textbox>
            <w10:wrap anchorx="page"/>
          </v:shape>
        </w:pict>
      </w:r>
      <w:r w:rsidR="00A234DC">
        <w:rPr>
          <w:rFonts w:ascii="Microsoft JhengHei"/>
          <w:b/>
          <w:color w:val="FFFFFF"/>
          <w:w w:val="105"/>
          <w:sz w:val="15"/>
        </w:rPr>
        <w:t>An lyze needs and</w:t>
      </w:r>
    </w:p>
    <w:p w14:paraId="69199FA6" w14:textId="77777777" w:rsidR="001F5D61" w:rsidRDefault="00A234DC">
      <w:pPr>
        <w:tabs>
          <w:tab w:val="left" w:pos="4103"/>
        </w:tabs>
        <w:ind w:left="2194"/>
        <w:rPr>
          <w:rFonts w:ascii="Microsoft JhengHei"/>
          <w:b/>
          <w:sz w:val="15"/>
        </w:rPr>
      </w:pPr>
      <w:r>
        <w:rPr>
          <w:rFonts w:ascii="Microsoft JhengHei"/>
          <w:b/>
          <w:color w:val="FFFFFF"/>
          <w:w w:val="105"/>
          <w:sz w:val="15"/>
        </w:rPr>
        <w:t>objectives</w:t>
      </w:r>
      <w:r>
        <w:rPr>
          <w:rFonts w:ascii="Microsoft JhengHei"/>
          <w:b/>
          <w:color w:val="FFFFFF"/>
          <w:w w:val="105"/>
          <w:sz w:val="15"/>
        </w:rPr>
        <w:tab/>
      </w:r>
      <w:r>
        <w:rPr>
          <w:rFonts w:ascii="Microsoft JhengHei"/>
          <w:b/>
          <w:color w:val="FFFFFF"/>
          <w:w w:val="105"/>
          <w:position w:val="12"/>
          <w:sz w:val="15"/>
        </w:rPr>
        <w:t>Ch</w:t>
      </w:r>
    </w:p>
    <w:p w14:paraId="170E840A" w14:textId="77777777" w:rsidR="001F5D61" w:rsidRDefault="00A234DC">
      <w:pPr>
        <w:pStyle w:val="BodyText"/>
        <w:spacing w:before="17"/>
        <w:rPr>
          <w:rFonts w:ascii="Microsoft JhengHei"/>
          <w:b/>
          <w:sz w:val="9"/>
        </w:rPr>
      </w:pPr>
      <w:r>
        <w:br w:type="column"/>
      </w:r>
    </w:p>
    <w:p w14:paraId="22EC3A38" w14:textId="77777777" w:rsidR="001F5D61" w:rsidRDefault="00B95EA2">
      <w:pPr>
        <w:spacing w:before="1"/>
        <w:ind w:left="1865"/>
        <w:rPr>
          <w:rFonts w:ascii="Microsoft JhengHei"/>
          <w:b/>
          <w:sz w:val="15"/>
        </w:rPr>
      </w:pPr>
      <w:r>
        <w:pict w14:anchorId="78AFD43A">
          <v:shape id="_x0000_s1261" type="#_x0000_t202" style="position:absolute;left:0;text-align:left;margin-left:331pt;margin-top:1.8pt;width:5.6pt;height:10.2pt;z-index:251988992;mso-position-horizontal-relative:page" filled="f" stroked="f">
            <v:textbox inset="0,0,0,0">
              <w:txbxContent>
                <w:p w14:paraId="1DD0E64A" w14:textId="77777777" w:rsidR="00B95EA2" w:rsidRDefault="00B95EA2">
                  <w:pPr>
                    <w:spacing w:line="204" w:lineRule="exact"/>
                    <w:rPr>
                      <w:rFonts w:ascii="Microsoft JhengHei"/>
                      <w:b/>
                      <w:sz w:val="15"/>
                    </w:rPr>
                  </w:pPr>
                  <w:r>
                    <w:rPr>
                      <w:rFonts w:ascii="Microsoft JhengHei"/>
                      <w:b/>
                      <w:color w:val="FFFFFF"/>
                      <w:w w:val="106"/>
                      <w:sz w:val="15"/>
                    </w:rPr>
                    <w:t>e</w:t>
                  </w:r>
                </w:p>
              </w:txbxContent>
            </v:textbox>
            <w10:wrap anchorx="page"/>
          </v:shape>
        </w:pict>
      </w:r>
      <w:r>
        <w:pict w14:anchorId="0C6DB128">
          <v:shape id="_x0000_s1260" type="#_x0000_t202" style="position:absolute;left:0;text-align:left;margin-left:326.35pt;margin-top:1.8pt;width:5.7pt;height:10.2pt;z-index:251992064;mso-position-horizontal-relative:page" filled="f" stroked="f">
            <v:textbox inset="0,0,0,0">
              <w:txbxContent>
                <w:p w14:paraId="3AC3AE1B" w14:textId="77777777" w:rsidR="00B95EA2" w:rsidRDefault="00B95EA2">
                  <w:pPr>
                    <w:spacing w:line="204" w:lineRule="exact"/>
                    <w:rPr>
                      <w:rFonts w:ascii="Microsoft JhengHei"/>
                      <w:b/>
                      <w:sz w:val="15"/>
                    </w:rPr>
                  </w:pPr>
                  <w:r>
                    <w:rPr>
                      <w:rFonts w:ascii="Microsoft JhengHei"/>
                      <w:b/>
                      <w:color w:val="FFFFFF"/>
                      <w:w w:val="106"/>
                      <w:sz w:val="15"/>
                    </w:rPr>
                    <w:t>S</w:t>
                  </w:r>
                </w:p>
              </w:txbxContent>
            </v:textbox>
            <w10:wrap anchorx="page"/>
          </v:shape>
        </w:pict>
      </w:r>
      <w:r w:rsidR="00A234DC">
        <w:rPr>
          <w:rFonts w:ascii="Microsoft JhengHei"/>
          <w:b/>
          <w:color w:val="FFFFFF"/>
          <w:w w:val="105"/>
          <w:sz w:val="15"/>
        </w:rPr>
        <w:t>t up contract</w:t>
      </w:r>
    </w:p>
    <w:p w14:paraId="5B822DDD" w14:textId="77777777" w:rsidR="001F5D61" w:rsidRDefault="001F5D61">
      <w:pPr>
        <w:rPr>
          <w:rFonts w:ascii="Microsoft JhengHei"/>
          <w:sz w:val="15"/>
        </w:rPr>
        <w:sectPr w:rsidR="001F5D61">
          <w:type w:val="continuous"/>
          <w:pgSz w:w="11910" w:h="16840"/>
          <w:pgMar w:top="1580" w:right="0" w:bottom="280" w:left="320" w:header="720" w:footer="720" w:gutter="0"/>
          <w:cols w:num="2" w:space="720" w:equalWidth="0">
            <w:col w:w="4354" w:space="173"/>
            <w:col w:w="7063"/>
          </w:cols>
        </w:sectPr>
      </w:pPr>
    </w:p>
    <w:p w14:paraId="2C2667FB" w14:textId="07E0A337" w:rsidR="001F5D61" w:rsidRDefault="00B95EA2">
      <w:pPr>
        <w:pStyle w:val="BodyText"/>
        <w:spacing w:before="14"/>
        <w:rPr>
          <w:rFonts w:ascii="Microsoft JhengHei"/>
          <w:b/>
          <w:sz w:val="19"/>
        </w:rPr>
      </w:pPr>
      <w:r>
        <w:rPr>
          <w:rFonts w:ascii="Microsoft JhengHei"/>
          <w:b/>
          <w:noProof/>
          <w:sz w:val="19"/>
        </w:rPr>
        <w:pict w14:anchorId="6CBCAED8">
          <v:shape id="_x0000_s1275" type="#_x0000_t75" style="position:absolute;margin-left:302.1pt;margin-top:30.25pt;width:74.1pt;height:17.95pt;z-index:252678144">
            <v:imagedata r:id="rId126" o:title=""/>
          </v:shape>
        </w:pict>
      </w:r>
    </w:p>
    <w:p w14:paraId="586FC2DA" w14:textId="77777777" w:rsidR="001F5D61" w:rsidRDefault="001F5D61">
      <w:pPr>
        <w:rPr>
          <w:rFonts w:ascii="Microsoft JhengHei"/>
          <w:sz w:val="19"/>
        </w:rPr>
        <w:sectPr w:rsidR="001F5D61">
          <w:type w:val="continuous"/>
          <w:pgSz w:w="11910" w:h="16840"/>
          <w:pgMar w:top="1580" w:right="0" w:bottom="280" w:left="320" w:header="720" w:footer="720" w:gutter="0"/>
          <w:cols w:space="720"/>
        </w:sectPr>
      </w:pPr>
    </w:p>
    <w:p w14:paraId="529307A6" w14:textId="26720F81" w:rsidR="001F5D61" w:rsidRDefault="00B95EA2">
      <w:pPr>
        <w:pStyle w:val="BodyText"/>
        <w:spacing w:before="5"/>
        <w:rPr>
          <w:rFonts w:ascii="Microsoft JhengHei"/>
          <w:b/>
          <w:sz w:val="16"/>
        </w:rPr>
      </w:pPr>
      <w:r>
        <w:rPr>
          <w:rFonts w:ascii="Microsoft JhengHei"/>
          <w:b/>
          <w:noProof/>
          <w:sz w:val="16"/>
        </w:rPr>
        <w:pict w14:anchorId="2B9577AE">
          <v:shape id="_x0000_s1302" type="#_x0000_t75" style="position:absolute;margin-left:91.35pt;margin-top:13.15pt;width:74.1pt;height:17.95pt;z-index:252650496">
            <v:imagedata r:id="rId127" o:title=""/>
          </v:shape>
        </w:pict>
      </w:r>
    </w:p>
    <w:p w14:paraId="6D995F11" w14:textId="77777777" w:rsidR="001F5D61" w:rsidRDefault="00B95EA2">
      <w:pPr>
        <w:spacing w:before="1"/>
        <w:ind w:left="1975"/>
        <w:rPr>
          <w:rFonts w:ascii="Microsoft JhengHei"/>
          <w:b/>
          <w:sz w:val="15"/>
        </w:rPr>
      </w:pPr>
      <w:r>
        <w:pict w14:anchorId="6731F736">
          <v:shape id="_x0000_s1259" type="#_x0000_t202" style="position:absolute;left:0;text-align:left;margin-left:119.8pt;margin-top:1.8pt;width:7.6pt;height:10.2pt;z-index:-260171776;mso-position-horizontal-relative:page" filled="f" stroked="f">
            <v:textbox inset="0,0,0,0">
              <w:txbxContent>
                <w:p w14:paraId="60E76F63" w14:textId="77777777" w:rsidR="00B95EA2" w:rsidRDefault="00B95EA2">
                  <w:pPr>
                    <w:spacing w:line="204" w:lineRule="exact"/>
                    <w:rPr>
                      <w:rFonts w:ascii="Microsoft JhengHei"/>
                      <w:b/>
                      <w:sz w:val="15"/>
                    </w:rPr>
                  </w:pPr>
                  <w:r>
                    <w:rPr>
                      <w:rFonts w:ascii="Microsoft JhengHei"/>
                      <w:b/>
                      <w:color w:val="FFFFFF"/>
                      <w:w w:val="105"/>
                      <w:sz w:val="15"/>
                    </w:rPr>
                    <w:t>la</w:t>
                  </w:r>
                </w:p>
              </w:txbxContent>
            </v:textbox>
            <w10:wrap anchorx="page"/>
          </v:shape>
        </w:pict>
      </w:r>
      <w:r w:rsidR="00A234DC">
        <w:rPr>
          <w:rFonts w:ascii="Microsoft JhengHei"/>
          <w:b/>
          <w:color w:val="FFFFFF"/>
          <w:w w:val="105"/>
          <w:sz w:val="15"/>
        </w:rPr>
        <w:t>P n the budget</w:t>
      </w:r>
    </w:p>
    <w:p w14:paraId="2FE1015E" w14:textId="77777777" w:rsidR="001F5D61" w:rsidRDefault="00A234DC">
      <w:pPr>
        <w:pStyle w:val="BodyText"/>
        <w:spacing w:before="5"/>
        <w:rPr>
          <w:rFonts w:ascii="Microsoft JhengHei"/>
          <w:b/>
          <w:sz w:val="16"/>
        </w:rPr>
      </w:pPr>
      <w:r>
        <w:br w:type="column"/>
      </w:r>
    </w:p>
    <w:p w14:paraId="65FE4618" w14:textId="77777777" w:rsidR="001F5D61" w:rsidRDefault="00A234DC">
      <w:pPr>
        <w:spacing w:before="1"/>
        <w:jc w:val="right"/>
        <w:rPr>
          <w:rFonts w:ascii="Microsoft JhengHei"/>
          <w:b/>
          <w:sz w:val="15"/>
        </w:rPr>
      </w:pPr>
      <w:r>
        <w:rPr>
          <w:rFonts w:ascii="Microsoft JhengHei"/>
          <w:b/>
          <w:color w:val="FFFFFF"/>
          <w:w w:val="105"/>
          <w:sz w:val="15"/>
        </w:rPr>
        <w:t>Eva</w:t>
      </w:r>
    </w:p>
    <w:p w14:paraId="66D3E37A" w14:textId="77777777" w:rsidR="001F5D61" w:rsidRDefault="00A234DC">
      <w:pPr>
        <w:spacing w:before="65" w:line="255" w:lineRule="exact"/>
        <w:ind w:left="1974"/>
        <w:rPr>
          <w:rFonts w:ascii="Microsoft JhengHei"/>
          <w:b/>
          <w:sz w:val="15"/>
        </w:rPr>
      </w:pPr>
      <w:r>
        <w:br w:type="column"/>
      </w:r>
      <w:r>
        <w:rPr>
          <w:rFonts w:ascii="Microsoft JhengHei"/>
          <w:b/>
          <w:color w:val="FFFFFF"/>
          <w:w w:val="105"/>
          <w:sz w:val="15"/>
        </w:rPr>
        <w:t>Develop and</w:t>
      </w:r>
    </w:p>
    <w:p w14:paraId="69CABA93" w14:textId="1D8C8D55" w:rsidR="001F5D61" w:rsidRDefault="00B95EA2">
      <w:pPr>
        <w:spacing w:before="9" w:line="204" w:lineRule="auto"/>
        <w:ind w:left="2285" w:right="4198" w:hanging="245"/>
        <w:rPr>
          <w:rFonts w:ascii="Microsoft JhengHei"/>
          <w:b/>
          <w:sz w:val="15"/>
        </w:rPr>
      </w:pPr>
      <w:r>
        <w:rPr>
          <w:noProof/>
        </w:rPr>
        <w:pict w14:anchorId="3416A8E8">
          <v:shape id="_x0000_s1274" type="#_x0000_t75" style="position:absolute;left:0;text-align:left;margin-left:106.45pt;margin-top:8.8pt;width:32.15pt;height:17.95pt;z-index:252679168">
            <v:imagedata r:id="rId128" o:title=""/>
          </v:shape>
        </w:pict>
      </w:r>
      <w:r>
        <w:pict w14:anchorId="02E5CEDA">
          <v:shape id="_x0000_s1258" type="#_x0000_t202" style="position:absolute;left:0;text-align:left;margin-left:330.55pt;margin-top:.7pt;width:5.25pt;height:10.2pt;z-index:251987968;mso-position-horizontal-relative:page" filled="f" stroked="f">
            <v:textbox inset="0,0,0,0">
              <w:txbxContent>
                <w:p w14:paraId="5610D129" w14:textId="77777777" w:rsidR="00B95EA2" w:rsidRDefault="00B95EA2">
                  <w:pPr>
                    <w:spacing w:line="204" w:lineRule="exact"/>
                    <w:rPr>
                      <w:rFonts w:ascii="Microsoft JhengHei"/>
                      <w:b/>
                      <w:sz w:val="15"/>
                    </w:rPr>
                  </w:pPr>
                  <w:r>
                    <w:rPr>
                      <w:rFonts w:ascii="Microsoft JhengHei"/>
                      <w:b/>
                      <w:color w:val="FFFFFF"/>
                      <w:w w:val="106"/>
                      <w:sz w:val="15"/>
                    </w:rPr>
                    <w:t>x</w:t>
                  </w:r>
                </w:p>
              </w:txbxContent>
            </v:textbox>
            <w10:wrap anchorx="page"/>
          </v:shape>
        </w:pict>
      </w:r>
      <w:r>
        <w:pict w14:anchorId="453D3AD1">
          <v:shape id="_x0000_s1257" type="#_x0000_t202" style="position:absolute;left:0;text-align:left;margin-left:325.95pt;margin-top:.7pt;width:5.6pt;height:10.2pt;z-index:251990016;mso-position-horizontal-relative:page" filled="f" stroked="f">
            <v:textbox inset="0,0,0,0">
              <w:txbxContent>
                <w:p w14:paraId="2EE2A15E" w14:textId="77777777" w:rsidR="00B95EA2" w:rsidRDefault="00B95EA2">
                  <w:pPr>
                    <w:spacing w:line="204" w:lineRule="exact"/>
                    <w:rPr>
                      <w:rFonts w:ascii="Microsoft JhengHei"/>
                      <w:b/>
                      <w:sz w:val="15"/>
                    </w:rPr>
                  </w:pPr>
                  <w:r>
                    <w:rPr>
                      <w:rFonts w:ascii="Microsoft JhengHei"/>
                      <w:b/>
                      <w:color w:val="FFFFFF"/>
                      <w:w w:val="106"/>
                      <w:sz w:val="15"/>
                    </w:rPr>
                    <w:t>e</w:t>
                  </w:r>
                </w:p>
              </w:txbxContent>
            </v:textbox>
            <w10:wrap anchorx="page"/>
          </v:shape>
        </w:pict>
      </w:r>
      <w:r>
        <w:pict w14:anchorId="5906318D">
          <v:shape id="_x0000_s1256" type="#_x0000_t202" style="position:absolute;left:0;text-align:left;margin-left:230.85pt;margin-top:.7pt;width:52.75pt;height:10.2pt;z-index:251991040;mso-position-horizontal-relative:page" filled="f" stroked="f">
            <v:textbox inset="0,0,0,0">
              <w:txbxContent>
                <w:p w14:paraId="31320F61" w14:textId="77777777" w:rsidR="00B95EA2" w:rsidRDefault="00B95EA2">
                  <w:pPr>
                    <w:spacing w:line="204" w:lineRule="exact"/>
                    <w:rPr>
                      <w:rFonts w:ascii="Microsoft JhengHei"/>
                      <w:b/>
                      <w:sz w:val="15"/>
                    </w:rPr>
                  </w:pPr>
                  <w:r>
                    <w:rPr>
                      <w:rFonts w:ascii="Microsoft JhengHei"/>
                      <w:b/>
                      <w:color w:val="FFFFFF"/>
                      <w:w w:val="105"/>
                      <w:sz w:val="15"/>
                    </w:rPr>
                    <w:t>luate vendors</w:t>
                  </w:r>
                </w:p>
              </w:txbxContent>
            </v:textbox>
            <w10:wrap anchorx="page"/>
          </v:shape>
        </w:pict>
      </w:r>
      <w:r w:rsidR="00A234DC">
        <w:rPr>
          <w:rFonts w:ascii="Microsoft JhengHei"/>
          <w:b/>
          <w:color w:val="FFFFFF"/>
          <w:w w:val="105"/>
          <w:sz w:val="15"/>
        </w:rPr>
        <w:t>ecute project plan</w:t>
      </w:r>
    </w:p>
    <w:p w14:paraId="216491E4" w14:textId="77777777" w:rsidR="001F5D61" w:rsidRDefault="001F5D61">
      <w:pPr>
        <w:spacing w:line="204" w:lineRule="auto"/>
        <w:rPr>
          <w:rFonts w:ascii="Microsoft JhengHei"/>
          <w:sz w:val="15"/>
        </w:rPr>
        <w:sectPr w:rsidR="001F5D61">
          <w:type w:val="continuous"/>
          <w:pgSz w:w="11910" w:h="16840"/>
          <w:pgMar w:top="1580" w:right="0" w:bottom="280" w:left="320" w:header="720" w:footer="720" w:gutter="0"/>
          <w:cols w:num="3" w:space="720" w:equalWidth="0">
            <w:col w:w="3180" w:space="40"/>
            <w:col w:w="1075" w:space="39"/>
            <w:col w:w="7256"/>
          </w:cols>
        </w:sectPr>
      </w:pPr>
    </w:p>
    <w:p w14:paraId="2A3D8E4D" w14:textId="5F38FBD6" w:rsidR="001F5D61" w:rsidRDefault="00B95EA2">
      <w:pPr>
        <w:pStyle w:val="BodyText"/>
        <w:spacing w:before="14"/>
        <w:rPr>
          <w:rFonts w:ascii="Microsoft JhengHei"/>
          <w:b/>
          <w:sz w:val="20"/>
        </w:rPr>
      </w:pPr>
      <w:r>
        <w:rPr>
          <w:rFonts w:ascii="Microsoft JhengHei"/>
          <w:b/>
          <w:noProof/>
          <w:sz w:val="20"/>
        </w:rPr>
        <w:pict w14:anchorId="2473A29B">
          <v:shape id="_x0000_s1265" type="#_x0000_t75" style="position:absolute;margin-left:405.6pt;margin-top:41.5pt;width:60.8pt;height:12.9pt;z-index:252688384">
            <v:imagedata r:id="rId129" o:title=""/>
          </v:shape>
        </w:pict>
      </w:r>
    </w:p>
    <w:p w14:paraId="1688FBD6" w14:textId="77777777" w:rsidR="001F5D61" w:rsidRDefault="001F5D61">
      <w:pPr>
        <w:rPr>
          <w:rFonts w:ascii="Microsoft JhengHei"/>
          <w:sz w:val="20"/>
        </w:rPr>
        <w:sectPr w:rsidR="001F5D61">
          <w:type w:val="continuous"/>
          <w:pgSz w:w="11910" w:h="16840"/>
          <w:pgMar w:top="1580" w:right="0" w:bottom="280" w:left="320" w:header="720" w:footer="720" w:gutter="0"/>
          <w:cols w:space="720"/>
        </w:sectPr>
      </w:pPr>
    </w:p>
    <w:p w14:paraId="20320EBF" w14:textId="248B9A65" w:rsidR="001F5D61" w:rsidRDefault="00B95EA2">
      <w:pPr>
        <w:spacing w:before="170" w:line="204" w:lineRule="auto"/>
        <w:ind w:left="1890" w:right="-6" w:firstLine="58"/>
        <w:rPr>
          <w:rFonts w:ascii="Microsoft JhengHei"/>
          <w:b/>
          <w:sz w:val="15"/>
        </w:rPr>
      </w:pPr>
      <w:r>
        <w:rPr>
          <w:rFonts w:ascii="Microsoft JhengHei"/>
          <w:b/>
          <w:noProof/>
          <w:color w:val="FFFFFF"/>
          <w:sz w:val="15"/>
        </w:rPr>
        <w:pict w14:anchorId="09DE2289">
          <v:shape id="_x0000_s1297" type="#_x0000_t75" style="position:absolute;left:0;text-align:left;margin-left:87.15pt;margin-top:19.05pt;width:82.25pt;height:17.95pt;z-index:252655616">
            <v:imagedata r:id="rId130" o:title=""/>
          </v:shape>
        </w:pict>
      </w:r>
      <w:r w:rsidR="00A234DC">
        <w:rPr>
          <w:rFonts w:ascii="Microsoft JhengHei"/>
          <w:b/>
          <w:color w:val="FFFFFF"/>
          <w:w w:val="105"/>
          <w:sz w:val="15"/>
        </w:rPr>
        <w:t>Develop request for proposal</w:t>
      </w:r>
      <w:r w:rsidR="00A234DC">
        <w:rPr>
          <w:rFonts w:ascii="Microsoft JhengHei"/>
          <w:b/>
          <w:color w:val="FFFFFF"/>
          <w:spacing w:val="-18"/>
          <w:w w:val="105"/>
          <w:sz w:val="15"/>
        </w:rPr>
        <w:t xml:space="preserve"> </w:t>
      </w:r>
      <w:r w:rsidR="00A234DC">
        <w:rPr>
          <w:rFonts w:ascii="Microsoft JhengHei"/>
          <w:b/>
          <w:color w:val="FFFFFF"/>
          <w:w w:val="105"/>
          <w:sz w:val="15"/>
        </w:rPr>
        <w:t>(RFP)</w:t>
      </w:r>
    </w:p>
    <w:p w14:paraId="3B6C6C3C" w14:textId="77777777" w:rsidR="001F5D61" w:rsidRDefault="00A234DC">
      <w:pPr>
        <w:spacing w:before="170" w:line="204" w:lineRule="auto"/>
        <w:ind w:left="712" w:firstLine="59"/>
        <w:rPr>
          <w:rFonts w:ascii="Microsoft JhengHei"/>
          <w:b/>
          <w:sz w:val="15"/>
        </w:rPr>
      </w:pPr>
      <w:r>
        <w:br w:type="column"/>
      </w:r>
      <w:r>
        <w:rPr>
          <w:rFonts w:ascii="Microsoft JhengHei"/>
          <w:b/>
          <w:color w:val="FFFFFF"/>
          <w:w w:val="105"/>
          <w:sz w:val="15"/>
        </w:rPr>
        <w:t xml:space="preserve">Forward RFPs to potential </w:t>
      </w:r>
      <w:r>
        <w:rPr>
          <w:rFonts w:ascii="Microsoft JhengHei"/>
          <w:b/>
          <w:color w:val="FFFFFF"/>
          <w:spacing w:val="-3"/>
          <w:w w:val="105"/>
          <w:sz w:val="15"/>
        </w:rPr>
        <w:t>vendors</w:t>
      </w:r>
    </w:p>
    <w:p w14:paraId="49811223" w14:textId="77777777" w:rsidR="001F5D61" w:rsidRDefault="00A234DC">
      <w:pPr>
        <w:spacing w:before="170" w:line="204" w:lineRule="auto"/>
        <w:ind w:left="893" w:right="-3" w:hanging="127"/>
        <w:rPr>
          <w:rFonts w:ascii="Microsoft JhengHei"/>
          <w:b/>
          <w:sz w:val="15"/>
        </w:rPr>
      </w:pPr>
      <w:r>
        <w:br w:type="column"/>
      </w:r>
      <w:r>
        <w:rPr>
          <w:rFonts w:ascii="Microsoft JhengHei"/>
          <w:b/>
          <w:color w:val="FFFFFF"/>
          <w:w w:val="105"/>
          <w:sz w:val="15"/>
        </w:rPr>
        <w:t>Measure project performance</w:t>
      </w:r>
    </w:p>
    <w:p w14:paraId="77A1A878" w14:textId="77777777" w:rsidR="001F5D61" w:rsidRDefault="00A234DC">
      <w:pPr>
        <w:spacing w:before="147" w:line="141" w:lineRule="auto"/>
        <w:ind w:left="775" w:right="2346" w:firstLine="50"/>
        <w:jc w:val="both"/>
        <w:rPr>
          <w:rFonts w:ascii="Microsoft JhengHei"/>
          <w:b/>
          <w:sz w:val="15"/>
        </w:rPr>
      </w:pPr>
      <w:r>
        <w:br w:type="column"/>
      </w:r>
      <w:r>
        <w:rPr>
          <w:rFonts w:ascii="Microsoft JhengHei"/>
          <w:b/>
          <w:color w:val="FFFFFF"/>
          <w:w w:val="105"/>
          <w:sz w:val="15"/>
        </w:rPr>
        <w:t>Restructure Outsourced Organization</w:t>
      </w:r>
    </w:p>
    <w:p w14:paraId="0FC9090B" w14:textId="77777777" w:rsidR="001F5D61" w:rsidRDefault="001F5D61">
      <w:pPr>
        <w:spacing w:line="141" w:lineRule="auto"/>
        <w:jc w:val="both"/>
        <w:rPr>
          <w:rFonts w:ascii="Microsoft JhengHei"/>
          <w:sz w:val="15"/>
        </w:rPr>
        <w:sectPr w:rsidR="001F5D61">
          <w:type w:val="continuous"/>
          <w:pgSz w:w="11910" w:h="16840"/>
          <w:pgMar w:top="1580" w:right="0" w:bottom="280" w:left="320" w:header="720" w:footer="720" w:gutter="0"/>
          <w:cols w:num="4" w:space="720" w:equalWidth="0">
            <w:col w:w="3259" w:space="40"/>
            <w:col w:w="2052" w:space="39"/>
            <w:col w:w="2022" w:space="39"/>
            <w:col w:w="4139"/>
          </w:cols>
        </w:sectPr>
      </w:pPr>
    </w:p>
    <w:p w14:paraId="2E6CB1CE" w14:textId="77777777" w:rsidR="001F5D61" w:rsidRDefault="001F5D61">
      <w:pPr>
        <w:pStyle w:val="BodyText"/>
        <w:rPr>
          <w:rFonts w:ascii="Microsoft JhengHei"/>
          <w:b/>
          <w:sz w:val="20"/>
        </w:rPr>
      </w:pPr>
    </w:p>
    <w:p w14:paraId="1AEDF844" w14:textId="77777777" w:rsidR="001F5D61" w:rsidRDefault="001F5D61">
      <w:pPr>
        <w:pStyle w:val="BodyText"/>
        <w:spacing w:before="7"/>
        <w:rPr>
          <w:rFonts w:ascii="Microsoft JhengHei"/>
          <w:b/>
          <w:sz w:val="11"/>
        </w:rPr>
      </w:pPr>
    </w:p>
    <w:p w14:paraId="365A06AB" w14:textId="77777777" w:rsidR="001F5D61" w:rsidRDefault="00A234DC">
      <w:pPr>
        <w:pStyle w:val="Heading3"/>
        <w:spacing w:before="51"/>
        <w:ind w:left="1566" w:right="1288" w:firstLine="0"/>
        <w:jc w:val="center"/>
      </w:pPr>
      <w:r>
        <w:t>Focus on Core Competencies and Outsource the Rest.</w:t>
      </w:r>
    </w:p>
    <w:p w14:paraId="36BEB047" w14:textId="77777777" w:rsidR="001F5D61" w:rsidRDefault="001F5D61">
      <w:pPr>
        <w:pStyle w:val="BodyText"/>
        <w:rPr>
          <w:b/>
          <w:sz w:val="23"/>
        </w:rPr>
      </w:pPr>
    </w:p>
    <w:p w14:paraId="4C7D6BAF" w14:textId="77777777" w:rsidR="001F5D61" w:rsidRDefault="00A234DC">
      <w:pPr>
        <w:pStyle w:val="ListParagraph"/>
        <w:numPr>
          <w:ilvl w:val="0"/>
          <w:numId w:val="34"/>
        </w:numPr>
        <w:tabs>
          <w:tab w:val="left" w:pos="1341"/>
        </w:tabs>
        <w:ind w:hanging="243"/>
        <w:rPr>
          <w:b/>
          <w:sz w:val="24"/>
        </w:rPr>
      </w:pPr>
      <w:r>
        <w:rPr>
          <w:b/>
          <w:sz w:val="24"/>
        </w:rPr>
        <w:t>Project</w:t>
      </w:r>
      <w:r>
        <w:rPr>
          <w:b/>
          <w:spacing w:val="-2"/>
          <w:sz w:val="24"/>
        </w:rPr>
        <w:t xml:space="preserve"> </w:t>
      </w:r>
      <w:r>
        <w:rPr>
          <w:b/>
          <w:sz w:val="24"/>
        </w:rPr>
        <w:t>Management</w:t>
      </w:r>
    </w:p>
    <w:p w14:paraId="0298F4E4" w14:textId="77777777" w:rsidR="001F5D61" w:rsidRDefault="00A234DC">
      <w:pPr>
        <w:pStyle w:val="BodyText"/>
        <w:spacing w:before="180"/>
        <w:ind w:left="1322" w:right="1685"/>
        <w:jc w:val="both"/>
      </w:pPr>
      <w:r>
        <w:t xml:space="preserve">Project management is not just </w:t>
      </w:r>
      <w:r>
        <w:rPr>
          <w:spacing w:val="-2"/>
        </w:rPr>
        <w:t xml:space="preserve">for </w:t>
      </w:r>
      <w:r>
        <w:t xml:space="preserve">information </w:t>
      </w:r>
      <w:r>
        <w:rPr>
          <w:spacing w:val="-3"/>
        </w:rPr>
        <w:t xml:space="preserve">technology, </w:t>
      </w:r>
      <w:r>
        <w:t xml:space="preserve">engineering or construction projects. Organizations </w:t>
      </w:r>
      <w:r>
        <w:rPr>
          <w:spacing w:val="-3"/>
        </w:rPr>
        <w:t xml:space="preserve">have </w:t>
      </w:r>
      <w:r>
        <w:t>all kinds of projects, and people from all sorts of disciplines can</w:t>
      </w:r>
      <w:r>
        <w:rPr>
          <w:spacing w:val="-5"/>
        </w:rPr>
        <w:t xml:space="preserve"> </w:t>
      </w:r>
      <w:r>
        <w:t>utilize</w:t>
      </w:r>
      <w:r>
        <w:rPr>
          <w:spacing w:val="-4"/>
        </w:rPr>
        <w:t xml:space="preserve"> </w:t>
      </w:r>
      <w:r>
        <w:t>project</w:t>
      </w:r>
      <w:r>
        <w:rPr>
          <w:spacing w:val="-4"/>
        </w:rPr>
        <w:t xml:space="preserve"> </w:t>
      </w:r>
      <w:r>
        <w:t>management</w:t>
      </w:r>
      <w:r>
        <w:rPr>
          <w:spacing w:val="-3"/>
        </w:rPr>
        <w:t xml:space="preserve"> </w:t>
      </w:r>
      <w:r>
        <w:t>–</w:t>
      </w:r>
      <w:r>
        <w:rPr>
          <w:spacing w:val="-4"/>
        </w:rPr>
        <w:t xml:space="preserve"> </w:t>
      </w:r>
      <w:r>
        <w:t>including</w:t>
      </w:r>
      <w:r>
        <w:rPr>
          <w:spacing w:val="-5"/>
        </w:rPr>
        <w:t xml:space="preserve"> </w:t>
      </w:r>
      <w:r>
        <w:t>HR</w:t>
      </w:r>
      <w:r>
        <w:rPr>
          <w:spacing w:val="-7"/>
        </w:rPr>
        <w:t xml:space="preserve"> </w:t>
      </w:r>
      <w:r>
        <w:t>practitioners.</w:t>
      </w:r>
      <w:r>
        <w:rPr>
          <w:spacing w:val="-6"/>
        </w:rPr>
        <w:t xml:space="preserve"> </w:t>
      </w:r>
      <w:r>
        <w:t>And</w:t>
      </w:r>
      <w:r>
        <w:rPr>
          <w:spacing w:val="-4"/>
        </w:rPr>
        <w:t xml:space="preserve"> </w:t>
      </w:r>
      <w:r>
        <w:t>while</w:t>
      </w:r>
      <w:r>
        <w:rPr>
          <w:spacing w:val="-7"/>
        </w:rPr>
        <w:t xml:space="preserve"> </w:t>
      </w:r>
      <w:r>
        <w:t>some</w:t>
      </w:r>
      <w:r>
        <w:rPr>
          <w:spacing w:val="-1"/>
        </w:rPr>
        <w:t xml:space="preserve"> </w:t>
      </w:r>
      <w:r>
        <w:t>people</w:t>
      </w:r>
      <w:r>
        <w:rPr>
          <w:spacing w:val="-7"/>
        </w:rPr>
        <w:t xml:space="preserve"> </w:t>
      </w:r>
      <w:r>
        <w:t>are pure</w:t>
      </w:r>
      <w:r>
        <w:rPr>
          <w:spacing w:val="-5"/>
        </w:rPr>
        <w:t xml:space="preserve"> </w:t>
      </w:r>
      <w:r>
        <w:t>project</w:t>
      </w:r>
      <w:r>
        <w:rPr>
          <w:spacing w:val="-5"/>
        </w:rPr>
        <w:t xml:space="preserve"> </w:t>
      </w:r>
      <w:r>
        <w:t>managers,</w:t>
      </w:r>
      <w:r>
        <w:rPr>
          <w:spacing w:val="-8"/>
        </w:rPr>
        <w:t xml:space="preserve"> </w:t>
      </w:r>
      <w:r>
        <w:t>most</w:t>
      </w:r>
      <w:r>
        <w:rPr>
          <w:spacing w:val="-7"/>
        </w:rPr>
        <w:t xml:space="preserve"> </w:t>
      </w:r>
      <w:r>
        <w:t>organizations</w:t>
      </w:r>
      <w:r>
        <w:rPr>
          <w:spacing w:val="-7"/>
        </w:rPr>
        <w:t xml:space="preserve"> </w:t>
      </w:r>
      <w:r>
        <w:t>tend</w:t>
      </w:r>
      <w:r>
        <w:rPr>
          <w:spacing w:val="-7"/>
        </w:rPr>
        <w:t xml:space="preserve"> </w:t>
      </w:r>
      <w:r>
        <w:t>to</w:t>
      </w:r>
      <w:r>
        <w:rPr>
          <w:spacing w:val="-8"/>
        </w:rPr>
        <w:t xml:space="preserve"> </w:t>
      </w:r>
      <w:r>
        <w:rPr>
          <w:spacing w:val="-3"/>
        </w:rPr>
        <w:t>prefer</w:t>
      </w:r>
      <w:r>
        <w:rPr>
          <w:spacing w:val="-5"/>
        </w:rPr>
        <w:t xml:space="preserve"> </w:t>
      </w:r>
      <w:r>
        <w:t>project</w:t>
      </w:r>
      <w:r>
        <w:rPr>
          <w:spacing w:val="-5"/>
        </w:rPr>
        <w:t xml:space="preserve"> </w:t>
      </w:r>
      <w:r>
        <w:t>managers</w:t>
      </w:r>
      <w:r>
        <w:rPr>
          <w:spacing w:val="-5"/>
        </w:rPr>
        <w:t xml:space="preserve"> </w:t>
      </w:r>
      <w:r>
        <w:t>who</w:t>
      </w:r>
      <w:r>
        <w:rPr>
          <w:spacing w:val="-5"/>
        </w:rPr>
        <w:t xml:space="preserve"> </w:t>
      </w:r>
      <w:r>
        <w:t>have</w:t>
      </w:r>
      <w:r>
        <w:rPr>
          <w:spacing w:val="-5"/>
        </w:rPr>
        <w:t xml:space="preserve"> </w:t>
      </w:r>
      <w:r>
        <w:rPr>
          <w:spacing w:val="-3"/>
        </w:rPr>
        <w:t xml:space="preserve">at </w:t>
      </w:r>
      <w:r>
        <w:t>least some functional knowledge of the domains in which they manage</w:t>
      </w:r>
      <w:r>
        <w:rPr>
          <w:spacing w:val="-27"/>
        </w:rPr>
        <w:t xml:space="preserve"> </w:t>
      </w:r>
      <w:r>
        <w:t>projects.</w:t>
      </w:r>
    </w:p>
    <w:p w14:paraId="40F779EA" w14:textId="77777777" w:rsidR="001F5D61" w:rsidRDefault="001F5D61">
      <w:pPr>
        <w:pStyle w:val="BodyText"/>
        <w:spacing w:before="12"/>
        <w:rPr>
          <w:sz w:val="22"/>
        </w:rPr>
      </w:pPr>
    </w:p>
    <w:p w14:paraId="710CCA7E" w14:textId="77777777" w:rsidR="001F5D61" w:rsidRDefault="00A234DC">
      <w:pPr>
        <w:pStyle w:val="BodyText"/>
        <w:ind w:left="1322" w:right="1310"/>
      </w:pPr>
      <w:r>
        <w:t>Project management is defined by the Project Management Institute (PMI) as “the application of knowledge, skills, tools, and techniques to project activities to meet the project requirements.” A project is really any kind of “temporary endeavor undertaken to create a unique product, service, or result.” In an HR context, any fairly major initiative of a temporary nature related to human resources management would likely count as a project. Examples might include implementing a new human resources information system (HRIS), staffing a new production facility, developing a new competency framework, updating an employee handbook, handling the people side of a merger or acquisition or leading and implementing an organizational change initiative.</w:t>
      </w:r>
    </w:p>
    <w:p w14:paraId="12C1355E" w14:textId="77777777" w:rsidR="001F5D61" w:rsidRDefault="001F5D61">
      <w:pPr>
        <w:sectPr w:rsidR="001F5D61">
          <w:type w:val="continuous"/>
          <w:pgSz w:w="11910" w:h="16840"/>
          <w:pgMar w:top="1580" w:right="0" w:bottom="280" w:left="320" w:header="720" w:footer="720" w:gutter="0"/>
          <w:cols w:space="720"/>
        </w:sectPr>
      </w:pPr>
    </w:p>
    <w:p w14:paraId="192918B7" w14:textId="77777777" w:rsidR="001F5D61" w:rsidRDefault="00A234DC">
      <w:pPr>
        <w:spacing w:before="94"/>
        <w:ind w:left="1967"/>
        <w:rPr>
          <w:rFonts w:ascii="Microsoft JhengHei"/>
          <w:b/>
          <w:sz w:val="23"/>
        </w:rPr>
      </w:pPr>
      <w:r>
        <w:rPr>
          <w:rFonts w:ascii="Microsoft JhengHei"/>
          <w:b/>
          <w:color w:val="C00000"/>
          <w:sz w:val="23"/>
        </w:rPr>
        <w:lastRenderedPageBreak/>
        <w:t>Conception</w:t>
      </w:r>
    </w:p>
    <w:p w14:paraId="58A5D57B" w14:textId="77777777" w:rsidR="001F5D61" w:rsidRDefault="001F5D61">
      <w:pPr>
        <w:pStyle w:val="BodyText"/>
        <w:spacing w:before="15"/>
        <w:rPr>
          <w:rFonts w:ascii="Microsoft JhengHei"/>
          <w:b/>
          <w:sz w:val="6"/>
        </w:rPr>
      </w:pPr>
    </w:p>
    <w:p w14:paraId="6CFBC7F1" w14:textId="77777777" w:rsidR="001F5D61" w:rsidRDefault="001F5D61">
      <w:pPr>
        <w:rPr>
          <w:rFonts w:ascii="Microsoft JhengHei"/>
          <w:sz w:val="6"/>
        </w:rPr>
        <w:sectPr w:rsidR="001F5D61">
          <w:pgSz w:w="11910" w:h="16840"/>
          <w:pgMar w:top="1320" w:right="0" w:bottom="280" w:left="320" w:header="891" w:footer="0" w:gutter="0"/>
          <w:cols w:space="720"/>
        </w:sectPr>
      </w:pPr>
    </w:p>
    <w:p w14:paraId="123256D9" w14:textId="77777777" w:rsidR="001F5D61" w:rsidRDefault="001F5D61">
      <w:pPr>
        <w:pStyle w:val="BodyText"/>
        <w:spacing w:before="7"/>
        <w:rPr>
          <w:rFonts w:ascii="Microsoft JhengHei"/>
          <w:b/>
          <w:sz w:val="6"/>
        </w:rPr>
      </w:pPr>
    </w:p>
    <w:p w14:paraId="303A84B2" w14:textId="77777777" w:rsidR="001F5D61" w:rsidRDefault="00B95EA2">
      <w:pPr>
        <w:tabs>
          <w:tab w:val="left" w:pos="3697"/>
        </w:tabs>
        <w:ind w:left="1848"/>
        <w:rPr>
          <w:rFonts w:ascii="Microsoft JhengHei"/>
          <w:sz w:val="20"/>
        </w:rPr>
      </w:pPr>
      <w:r>
        <w:rPr>
          <w:rFonts w:ascii="Microsoft JhengHei"/>
          <w:sz w:val="20"/>
        </w:rPr>
      </w:r>
      <w:r>
        <w:rPr>
          <w:rFonts w:ascii="Microsoft JhengHei"/>
          <w:sz w:val="20"/>
        </w:rPr>
        <w:pict w14:anchorId="0D2DCBE3">
          <v:group id="_x0000_s1252" style="width:81.25pt;height:40.25pt;mso-position-horizontal-relative:char;mso-position-vertical-relative:line" coordsize="1625,805">
            <v:shape id="_x0000_s1255" type="#_x0000_t75" style="position:absolute;width:1625;height:805">
              <v:imagedata r:id="rId131" o:title=""/>
            </v:shape>
            <v:shape id="_x0000_s1254" type="#_x0000_t75" style="position:absolute;left:175;top:116;width:1285;height:495">
              <v:imagedata r:id="rId132" o:title=""/>
            </v:shape>
            <v:shape id="_x0000_s1253" type="#_x0000_t202" style="position:absolute;left:19;top:9;width:1538;height:728" fillcolor="#4f81bc" stroked="f">
              <v:textbox inset="0,0,0,0">
                <w:txbxContent>
                  <w:p w14:paraId="49AB5F3B" w14:textId="77777777" w:rsidR="00B95EA2" w:rsidRDefault="00B95EA2">
                    <w:pPr>
                      <w:spacing w:before="18"/>
                      <w:rPr>
                        <w:rFonts w:ascii="Microsoft JhengHei"/>
                        <w:b/>
                        <w:sz w:val="11"/>
                      </w:rPr>
                    </w:pPr>
                  </w:p>
                  <w:p w14:paraId="4E71485A" w14:textId="77777777" w:rsidR="00B95EA2" w:rsidRDefault="00B95EA2">
                    <w:pPr>
                      <w:ind w:left="332"/>
                      <w:rPr>
                        <w:sz w:val="23"/>
                      </w:rPr>
                    </w:pPr>
                    <w:r>
                      <w:rPr>
                        <w:color w:val="FFFFFF"/>
                        <w:sz w:val="23"/>
                      </w:rPr>
                      <w:t>Initiating</w:t>
                    </w:r>
                  </w:p>
                </w:txbxContent>
              </v:textbox>
            </v:shape>
            <w10:anchorlock/>
          </v:group>
        </w:pict>
      </w:r>
      <w:r w:rsidR="00A234DC">
        <w:rPr>
          <w:rFonts w:ascii="Microsoft JhengHei"/>
          <w:sz w:val="20"/>
        </w:rPr>
        <w:tab/>
      </w:r>
      <w:r>
        <w:rPr>
          <w:rFonts w:ascii="Microsoft JhengHei"/>
          <w:position w:val="41"/>
          <w:sz w:val="20"/>
        </w:rPr>
      </w:r>
      <w:r>
        <w:rPr>
          <w:rFonts w:ascii="Microsoft JhengHei"/>
          <w:position w:val="41"/>
          <w:sz w:val="20"/>
        </w:rPr>
        <w:pict w14:anchorId="07E1A4D2">
          <v:group id="_x0000_s1250" style="width:47.45pt;height:9pt;mso-position-horizontal-relative:char;mso-position-vertical-relative:line" coordsize="949,180">
            <v:shape id="_x0000_s1251" style="position:absolute;width:949;height:180" coordsize="949,180" o:spt="100" adj="0,,0" path="m838,110r-55,31l774,146r-3,12l776,168r6,9l794,180r9,-5l915,110r-77,xm871,90r-33,20l910,110r,-3l900,107,871,90xm794,l782,3r-5,9l771,22r3,11l784,39r54,32l910,71r,39l915,110,949,90,794,xm,69r,39l838,110,871,90,838,71,,69xm900,73l871,90r29,17l900,73xm910,73r-10,l900,107r10,l910,73xm838,71r33,19l900,73r10,l910,71r-72,xe" fillcolor="#497dba" stroked="f">
              <v:stroke joinstyle="round"/>
              <v:formulas/>
              <v:path arrowok="t" o:connecttype="segments"/>
            </v:shape>
            <w10:anchorlock/>
          </v:group>
        </w:pict>
      </w:r>
    </w:p>
    <w:p w14:paraId="50016D8A" w14:textId="77777777" w:rsidR="001F5D61" w:rsidRDefault="00A234DC">
      <w:pPr>
        <w:pStyle w:val="ListParagraph"/>
        <w:numPr>
          <w:ilvl w:val="0"/>
          <w:numId w:val="28"/>
        </w:numPr>
        <w:tabs>
          <w:tab w:val="left" w:pos="2118"/>
        </w:tabs>
        <w:rPr>
          <w:sz w:val="18"/>
        </w:rPr>
      </w:pPr>
      <w:r>
        <w:rPr>
          <w:w w:val="105"/>
          <w:sz w:val="18"/>
        </w:rPr>
        <w:t xml:space="preserve">Project </w:t>
      </w:r>
      <w:r>
        <w:rPr>
          <w:spacing w:val="-3"/>
          <w:w w:val="105"/>
          <w:sz w:val="18"/>
        </w:rPr>
        <w:t>Business</w:t>
      </w:r>
      <w:r>
        <w:rPr>
          <w:spacing w:val="-19"/>
          <w:w w:val="105"/>
          <w:sz w:val="18"/>
        </w:rPr>
        <w:t xml:space="preserve"> </w:t>
      </w:r>
      <w:r>
        <w:rPr>
          <w:w w:val="105"/>
          <w:sz w:val="18"/>
        </w:rPr>
        <w:t>Case</w:t>
      </w:r>
    </w:p>
    <w:p w14:paraId="61D42EE8" w14:textId="1072571C" w:rsidR="001F5D61" w:rsidRDefault="00B95EA2">
      <w:pPr>
        <w:pStyle w:val="ListParagraph"/>
        <w:numPr>
          <w:ilvl w:val="0"/>
          <w:numId w:val="28"/>
        </w:numPr>
        <w:tabs>
          <w:tab w:val="left" w:pos="2118"/>
        </w:tabs>
        <w:spacing w:before="4" w:line="217" w:lineRule="exact"/>
        <w:rPr>
          <w:sz w:val="18"/>
        </w:rPr>
      </w:pPr>
      <w:r>
        <w:rPr>
          <w:noProof/>
          <w:sz w:val="18"/>
        </w:rPr>
        <w:pict w14:anchorId="0D849615">
          <v:shape id="_x0000_s1238" style="position:absolute;left:0;text-align:left;margin-left:180.35pt;margin-top:3.35pt;width:84.75pt;height:98.95pt;z-index:252696576" coordorigin="3928,672" coordsize="1695,1979" o:spt="100" adj="0,,0" path="m4815,2650r-3,-8l4750,2495r-5,-10l4734,2481r-20,8l4710,2500r28,68l3951,1980r-23,31l4715,2599r-73,-8l4632,2598r-1,11l4629,2620r8,9l4815,2650t259,-857l5068,1793r-72,l4942,1825r-9,5l4929,1842r6,9l4940,1861r12,3l5074,1793t33,-19l4952,1684r-12,3l4935,1696r-5,9l4933,1717r64,37l4050,1753r,l4114,1716r3,-12l4112,1695r-6,-9l4094,1683r-155,89l4094,1863r12,-3l4112,1850r5,-9l4114,1829r-64,-37l4996,1793r72,l5074,1793r33,-19m5623,677r-180,-5l5435,680r-1,21l5442,710r74,2l4105,1480r38,-63l4140,1405r-18,-11l4110,1396r-93,153l4196,1555r7,-7l4205,1546r1,-11l4206,1525r-8,-9l4124,1514,5535,746r-38,64l5500,821r18,12l5530,830r92,-152l5623,677e" fillcolor="#497dba" stroked="f">
            <v:stroke joinstyle="round"/>
            <v:formulas/>
            <v:path arrowok="t" o:connecttype="segments"/>
          </v:shape>
        </w:pict>
      </w:r>
      <w:r w:rsidR="00A234DC">
        <w:rPr>
          <w:w w:val="105"/>
          <w:sz w:val="18"/>
        </w:rPr>
        <w:t xml:space="preserve">Executive </w:t>
      </w:r>
      <w:r w:rsidR="00A234DC">
        <w:rPr>
          <w:spacing w:val="-3"/>
          <w:w w:val="105"/>
          <w:sz w:val="18"/>
        </w:rPr>
        <w:t>Committee</w:t>
      </w:r>
      <w:r w:rsidR="00A234DC">
        <w:rPr>
          <w:spacing w:val="-18"/>
          <w:w w:val="105"/>
          <w:sz w:val="18"/>
        </w:rPr>
        <w:t xml:space="preserve"> </w:t>
      </w:r>
      <w:r w:rsidR="00A234DC">
        <w:rPr>
          <w:w w:val="105"/>
          <w:sz w:val="18"/>
        </w:rPr>
        <w:t>Approval</w:t>
      </w:r>
    </w:p>
    <w:p w14:paraId="24186A14" w14:textId="77777777" w:rsidR="001F5D61" w:rsidRDefault="00A234DC">
      <w:pPr>
        <w:pStyle w:val="ListParagraph"/>
        <w:numPr>
          <w:ilvl w:val="0"/>
          <w:numId w:val="28"/>
        </w:numPr>
        <w:tabs>
          <w:tab w:val="left" w:pos="2118"/>
        </w:tabs>
        <w:spacing w:line="217" w:lineRule="exact"/>
        <w:rPr>
          <w:sz w:val="18"/>
        </w:rPr>
      </w:pPr>
      <w:r>
        <w:rPr>
          <w:sz w:val="18"/>
        </w:rPr>
        <w:t>Appointment of</w:t>
      </w:r>
      <w:r>
        <w:rPr>
          <w:spacing w:val="3"/>
          <w:sz w:val="18"/>
        </w:rPr>
        <w:t xml:space="preserve"> </w:t>
      </w:r>
      <w:r>
        <w:rPr>
          <w:sz w:val="18"/>
        </w:rPr>
        <w:t>Sponsor/Manager</w:t>
      </w:r>
    </w:p>
    <w:p w14:paraId="57AA350A" w14:textId="77777777" w:rsidR="001F5D61" w:rsidRDefault="00A234DC">
      <w:pPr>
        <w:pStyle w:val="ListParagraph"/>
        <w:numPr>
          <w:ilvl w:val="0"/>
          <w:numId w:val="28"/>
        </w:numPr>
        <w:tabs>
          <w:tab w:val="left" w:pos="2118"/>
        </w:tabs>
        <w:spacing w:before="96"/>
        <w:rPr>
          <w:sz w:val="18"/>
        </w:rPr>
      </w:pPr>
      <w:r>
        <w:rPr>
          <w:spacing w:val="1"/>
          <w:w w:val="102"/>
          <w:sz w:val="18"/>
        </w:rPr>
        <w:br w:type="column"/>
      </w:r>
      <w:r>
        <w:rPr>
          <w:w w:val="105"/>
          <w:sz w:val="18"/>
        </w:rPr>
        <w:t xml:space="preserve">Project </w:t>
      </w:r>
      <w:r>
        <w:rPr>
          <w:spacing w:val="-3"/>
          <w:w w:val="105"/>
          <w:sz w:val="18"/>
        </w:rPr>
        <w:t>Initiation</w:t>
      </w:r>
      <w:r>
        <w:rPr>
          <w:spacing w:val="-25"/>
          <w:w w:val="105"/>
          <w:sz w:val="18"/>
        </w:rPr>
        <w:t xml:space="preserve"> </w:t>
      </w:r>
      <w:r>
        <w:rPr>
          <w:w w:val="105"/>
          <w:sz w:val="18"/>
        </w:rPr>
        <w:t>Document</w:t>
      </w:r>
    </w:p>
    <w:p w14:paraId="37C1AE2E" w14:textId="77777777" w:rsidR="001F5D61" w:rsidRDefault="00B95EA2">
      <w:pPr>
        <w:pStyle w:val="ListParagraph"/>
        <w:numPr>
          <w:ilvl w:val="0"/>
          <w:numId w:val="28"/>
        </w:numPr>
        <w:tabs>
          <w:tab w:val="left" w:pos="2118"/>
        </w:tabs>
        <w:spacing w:before="4" w:line="217" w:lineRule="exact"/>
        <w:rPr>
          <w:sz w:val="18"/>
        </w:rPr>
      </w:pPr>
      <w:r>
        <w:pict w14:anchorId="767CBFFD">
          <v:group id="_x0000_s1246" style="position:absolute;left:0;text-align:left;margin-left:265.55pt;margin-top:-9.9pt;width:81.25pt;height:40.25pt;z-index:252002304;mso-position-horizontal-relative:page" coordorigin="5311,-198" coordsize="1625,805">
            <v:shape id="_x0000_s1249" type="#_x0000_t75" style="position:absolute;left:5311;top:-199;width:1625;height:805">
              <v:imagedata r:id="rId131" o:title=""/>
            </v:shape>
            <v:shape id="_x0000_s1248" type="#_x0000_t75" style="position:absolute;left:5496;top:-82;width:1256;height:495">
              <v:imagedata r:id="rId133" o:title=""/>
            </v:shape>
            <v:shape id="_x0000_s1247" type="#_x0000_t202" style="position:absolute;left:5330;top:-189;width:1538;height:728" fillcolor="#4f81bc" stroked="f">
              <v:textbox inset="0,0,0,0">
                <w:txbxContent>
                  <w:p w14:paraId="503F2088" w14:textId="77777777" w:rsidR="00B95EA2" w:rsidRDefault="00B95EA2">
                    <w:pPr>
                      <w:rPr>
                        <w:sz w:val="18"/>
                      </w:rPr>
                    </w:pPr>
                  </w:p>
                  <w:p w14:paraId="20CFE763" w14:textId="77777777" w:rsidR="00B95EA2" w:rsidRDefault="00B95EA2">
                    <w:pPr>
                      <w:spacing w:before="1"/>
                      <w:ind w:left="351"/>
                      <w:rPr>
                        <w:sz w:val="23"/>
                      </w:rPr>
                    </w:pPr>
                    <w:r>
                      <w:rPr>
                        <w:color w:val="FFFFFF"/>
                        <w:sz w:val="23"/>
                      </w:rPr>
                      <w:t>Planning</w:t>
                    </w:r>
                  </w:p>
                </w:txbxContent>
              </v:textbox>
            </v:shape>
            <w10:wrap anchorx="page"/>
          </v:group>
        </w:pict>
      </w:r>
      <w:r w:rsidR="00A234DC">
        <w:rPr>
          <w:spacing w:val="-1"/>
          <w:sz w:val="18"/>
        </w:rPr>
        <w:t>Communications</w:t>
      </w:r>
      <w:r w:rsidR="00A234DC">
        <w:rPr>
          <w:spacing w:val="20"/>
          <w:sz w:val="18"/>
        </w:rPr>
        <w:t xml:space="preserve"> </w:t>
      </w:r>
      <w:r w:rsidR="00A234DC">
        <w:rPr>
          <w:sz w:val="18"/>
        </w:rPr>
        <w:t>Plan</w:t>
      </w:r>
    </w:p>
    <w:p w14:paraId="1C43E39E" w14:textId="327E4CFE" w:rsidR="001F5D61" w:rsidRDefault="00A234DC">
      <w:pPr>
        <w:pStyle w:val="ListParagraph"/>
        <w:numPr>
          <w:ilvl w:val="0"/>
          <w:numId w:val="28"/>
        </w:numPr>
        <w:tabs>
          <w:tab w:val="left" w:pos="2118"/>
        </w:tabs>
        <w:spacing w:line="217" w:lineRule="exact"/>
        <w:rPr>
          <w:sz w:val="18"/>
        </w:rPr>
      </w:pPr>
      <w:r>
        <w:rPr>
          <w:spacing w:val="-3"/>
          <w:w w:val="105"/>
          <w:sz w:val="18"/>
        </w:rPr>
        <w:t>Exec</w:t>
      </w:r>
      <w:r>
        <w:rPr>
          <w:spacing w:val="-21"/>
          <w:w w:val="105"/>
          <w:sz w:val="18"/>
        </w:rPr>
        <w:t xml:space="preserve"> </w:t>
      </w:r>
      <w:r>
        <w:rPr>
          <w:w w:val="105"/>
          <w:sz w:val="18"/>
        </w:rPr>
        <w:t>Comm</w:t>
      </w:r>
      <w:r>
        <w:rPr>
          <w:spacing w:val="-22"/>
          <w:w w:val="105"/>
          <w:sz w:val="18"/>
        </w:rPr>
        <w:t xml:space="preserve"> </w:t>
      </w:r>
      <w:r>
        <w:rPr>
          <w:w w:val="105"/>
          <w:sz w:val="18"/>
        </w:rPr>
        <w:t>Approval</w:t>
      </w:r>
    </w:p>
    <w:p w14:paraId="737FF41F" w14:textId="77777777" w:rsidR="001F5D61" w:rsidRDefault="00B95EA2">
      <w:pPr>
        <w:pStyle w:val="BodyText"/>
        <w:spacing w:before="7"/>
        <w:rPr>
          <w:sz w:val="22"/>
        </w:rPr>
      </w:pPr>
      <w:r>
        <w:pict w14:anchorId="296A0F83">
          <v:shape id="_x0000_s1236" style="position:absolute;margin-left:302.4pt;margin-top:15.75pt;width:9.05pt;height:36.4pt;z-index:-251317248;mso-wrap-distance-left:0;mso-wrap-distance-right:0;mso-position-horizontal-relative:page" coordorigin="6048,315" coordsize="181,728" o:spt="100" adj="0,,0" path="m6070,865r-19,11l6048,888r5,9l6138,1042r23,-38l6119,1004r,-72l6087,877r-5,-9l6070,865xm6119,932r,72l6158,1004r,-10l6121,994r17,-29l6119,932xm6207,865r-12,3l6190,877r-32,55l6158,1004r3,l6223,897r6,-9l6225,876r-18,-11xm6138,965r-17,29l6155,994r-17,-29xm6158,932r-20,33l6155,994r3,l6158,932xm6158,315r-39,l6119,932r19,33l6158,932r,-617xe" fillcolor="#497dba" stroked="f">
            <v:stroke joinstyle="round"/>
            <v:formulas/>
            <v:path arrowok="t" o:connecttype="segments"/>
            <w10:wrap type="topAndBottom" anchorx="page"/>
          </v:shape>
        </w:pict>
      </w:r>
    </w:p>
    <w:p w14:paraId="0EC52D4B" w14:textId="7FAB83A1" w:rsidR="001F5D61" w:rsidRDefault="00B95EA2">
      <w:pPr>
        <w:pStyle w:val="ListParagraph"/>
        <w:numPr>
          <w:ilvl w:val="0"/>
          <w:numId w:val="28"/>
        </w:numPr>
        <w:tabs>
          <w:tab w:val="left" w:pos="2118"/>
        </w:tabs>
        <w:spacing w:before="142"/>
        <w:rPr>
          <w:sz w:val="18"/>
        </w:rPr>
      </w:pPr>
      <w:r>
        <w:rPr>
          <w:noProof/>
          <w:sz w:val="18"/>
        </w:rPr>
        <w:pict w14:anchorId="71E5BC8F">
          <v:rect id="_x0000_s1240" style="position:absolute;left:0;text-align:left;margin-left:5.7pt;margin-top:45.5pt;width:76.9pt;height:36.85pt;z-index:252694528" fillcolor="#4f81bc" stroked="f"/>
        </w:pict>
      </w:r>
      <w:r>
        <w:rPr>
          <w:noProof/>
          <w:sz w:val="18"/>
        </w:rPr>
        <w:pict w14:anchorId="375980B5">
          <v:shape id="_x0000_s1241" type="#_x0000_t75" style="position:absolute;left:0;text-align:left;margin-left:12.05pt;margin-top:50.85pt;width:66.65pt;height:24.75pt;z-index:252693504">
            <v:imagedata r:id="rId134" o:title=""/>
          </v:shape>
        </w:pict>
      </w:r>
      <w:r>
        <w:rPr>
          <w:noProof/>
          <w:sz w:val="18"/>
        </w:rPr>
        <w:pict w14:anchorId="0016A12D">
          <v:shape id="_x0000_s1242" type="#_x0000_t75" style="position:absolute;left:0;text-align:left;margin-left:4.75pt;margin-top:45.05pt;width:81.25pt;height:40.75pt;z-index:252692480">
            <v:imagedata r:id="rId135" o:title=""/>
          </v:shape>
        </w:pict>
      </w:r>
      <w:r w:rsidR="00A234DC">
        <w:rPr>
          <w:w w:val="105"/>
          <w:sz w:val="18"/>
        </w:rPr>
        <w:t xml:space="preserve">Project </w:t>
      </w:r>
      <w:r w:rsidR="00A234DC">
        <w:rPr>
          <w:spacing w:val="-8"/>
          <w:w w:val="105"/>
          <w:sz w:val="18"/>
        </w:rPr>
        <w:t>Team</w:t>
      </w:r>
      <w:r w:rsidR="00A234DC">
        <w:rPr>
          <w:spacing w:val="-26"/>
          <w:w w:val="105"/>
          <w:sz w:val="18"/>
        </w:rPr>
        <w:t xml:space="preserve"> </w:t>
      </w:r>
      <w:r w:rsidR="00A234DC">
        <w:rPr>
          <w:w w:val="105"/>
          <w:sz w:val="18"/>
        </w:rPr>
        <w:t>Appointed</w:t>
      </w:r>
    </w:p>
    <w:p w14:paraId="3D675C9B" w14:textId="77777777" w:rsidR="001F5D61" w:rsidRDefault="00B95EA2">
      <w:pPr>
        <w:pStyle w:val="ListParagraph"/>
        <w:numPr>
          <w:ilvl w:val="0"/>
          <w:numId w:val="28"/>
        </w:numPr>
        <w:tabs>
          <w:tab w:val="left" w:pos="2118"/>
        </w:tabs>
        <w:spacing w:before="4" w:line="217" w:lineRule="exact"/>
        <w:rPr>
          <w:sz w:val="18"/>
        </w:rPr>
      </w:pPr>
      <w:r>
        <w:pict w14:anchorId="64E1EAE8">
          <v:shape id="_x0000_s1235" type="#_x0000_t202" style="position:absolute;left:0;text-align:left;margin-left:266.55pt;margin-top:-12.25pt;width:76.9pt;height:36.85pt;z-index:252006400;mso-position-horizontal-relative:page" filled="f" stroked="f">
            <v:textbox inset="0,0,0,0">
              <w:txbxContent>
                <w:p w14:paraId="257536A1" w14:textId="77777777" w:rsidR="00B95EA2" w:rsidRDefault="00B95EA2">
                  <w:pPr>
                    <w:pStyle w:val="BodyText"/>
                    <w:spacing w:before="9"/>
                    <w:rPr>
                      <w:sz w:val="18"/>
                    </w:rPr>
                  </w:pPr>
                </w:p>
                <w:p w14:paraId="1CBD7CAE" w14:textId="77777777" w:rsidR="00B95EA2" w:rsidRDefault="00B95EA2">
                  <w:pPr>
                    <w:ind w:left="312"/>
                    <w:rPr>
                      <w:sz w:val="23"/>
                    </w:rPr>
                  </w:pPr>
                  <w:r>
                    <w:rPr>
                      <w:color w:val="FFFFFF"/>
                      <w:sz w:val="23"/>
                    </w:rPr>
                    <w:t>Executing</w:t>
                  </w:r>
                </w:p>
              </w:txbxContent>
            </v:textbox>
            <w10:wrap anchorx="page"/>
          </v:shape>
        </w:pict>
      </w:r>
      <w:r w:rsidR="00A234DC">
        <w:rPr>
          <w:w w:val="105"/>
          <w:sz w:val="18"/>
        </w:rPr>
        <w:t>Managing the</w:t>
      </w:r>
      <w:r w:rsidR="00A234DC">
        <w:rPr>
          <w:spacing w:val="-15"/>
          <w:w w:val="105"/>
          <w:sz w:val="18"/>
        </w:rPr>
        <w:t xml:space="preserve"> </w:t>
      </w:r>
      <w:r w:rsidR="00A234DC">
        <w:rPr>
          <w:spacing w:val="-4"/>
          <w:w w:val="105"/>
          <w:sz w:val="18"/>
        </w:rPr>
        <w:t>Tasks</w:t>
      </w:r>
    </w:p>
    <w:p w14:paraId="41586F4A" w14:textId="77777777" w:rsidR="001F5D61" w:rsidRDefault="00A234DC">
      <w:pPr>
        <w:pStyle w:val="ListParagraph"/>
        <w:numPr>
          <w:ilvl w:val="0"/>
          <w:numId w:val="28"/>
        </w:numPr>
        <w:tabs>
          <w:tab w:val="left" w:pos="2118"/>
        </w:tabs>
        <w:spacing w:line="217" w:lineRule="exact"/>
        <w:rPr>
          <w:sz w:val="18"/>
        </w:rPr>
      </w:pPr>
      <w:r>
        <w:rPr>
          <w:w w:val="105"/>
          <w:sz w:val="18"/>
        </w:rPr>
        <w:t>Project Status</w:t>
      </w:r>
      <w:r>
        <w:rPr>
          <w:spacing w:val="-29"/>
          <w:w w:val="105"/>
          <w:sz w:val="18"/>
        </w:rPr>
        <w:t xml:space="preserve"> </w:t>
      </w:r>
      <w:r>
        <w:rPr>
          <w:w w:val="105"/>
          <w:sz w:val="18"/>
        </w:rPr>
        <w:t>Reports</w:t>
      </w:r>
    </w:p>
    <w:p w14:paraId="78B24092" w14:textId="77777777" w:rsidR="001F5D61" w:rsidRDefault="001F5D61">
      <w:pPr>
        <w:spacing w:line="217" w:lineRule="exact"/>
        <w:rPr>
          <w:sz w:val="18"/>
        </w:rPr>
        <w:sectPr w:rsidR="001F5D61">
          <w:type w:val="continuous"/>
          <w:pgSz w:w="11910" w:h="16840"/>
          <w:pgMar w:top="1580" w:right="0" w:bottom="280" w:left="320" w:header="720" w:footer="720" w:gutter="0"/>
          <w:cols w:num="2" w:space="720" w:equalWidth="0">
            <w:col w:w="4721" w:space="175"/>
            <w:col w:w="6694"/>
          </w:cols>
        </w:sectPr>
      </w:pPr>
    </w:p>
    <w:p w14:paraId="6964274F" w14:textId="157FAA92" w:rsidR="001F5D61" w:rsidRDefault="00B95EA2">
      <w:pPr>
        <w:pStyle w:val="BodyText"/>
        <w:spacing w:before="11"/>
        <w:rPr>
          <w:sz w:val="21"/>
        </w:rPr>
      </w:pPr>
      <w:r>
        <w:rPr>
          <w:noProof/>
          <w:sz w:val="21"/>
        </w:rPr>
        <w:pict w14:anchorId="5DBF56D0">
          <v:shape id="_x0000_s1239" type="#_x0000_t75" style="position:absolute;margin-left:268.5pt;margin-top:10.7pt;width:15.4pt;height:18.8pt;z-index:252695552">
            <v:imagedata r:id="rId136" o:title=""/>
          </v:shape>
        </w:pict>
      </w:r>
    </w:p>
    <w:p w14:paraId="4244EEB8" w14:textId="325C69F1" w:rsidR="001F5D61" w:rsidRDefault="00B95EA2">
      <w:pPr>
        <w:pStyle w:val="ListParagraph"/>
        <w:numPr>
          <w:ilvl w:val="0"/>
          <w:numId w:val="28"/>
        </w:numPr>
        <w:tabs>
          <w:tab w:val="left" w:pos="2118"/>
        </w:tabs>
        <w:spacing w:before="96"/>
        <w:rPr>
          <w:sz w:val="18"/>
        </w:rPr>
      </w:pPr>
      <w:r>
        <w:pict w14:anchorId="49FDA9B6">
          <v:group id="_x0000_s1231" style="position:absolute;left:0;text-align:left;margin-left:108.45pt;margin-top:-48pt;width:81.25pt;height:40.75pt;z-index:252004352;mso-position-horizontal-relative:page" coordorigin="2169,-960" coordsize="1625,815">
            <v:shape id="_x0000_s1234" type="#_x0000_t75" style="position:absolute;left:2168;top:-960;width:1625;height:815">
              <v:imagedata r:id="rId135" o:title=""/>
            </v:shape>
            <v:shape id="_x0000_s1233" type="#_x0000_t75" style="position:absolute;left:2246;top:-844;width:1489;height:495">
              <v:imagedata r:id="rId137" o:title=""/>
            </v:shape>
            <v:shape id="_x0000_s1232" type="#_x0000_t202" style="position:absolute;left:2188;top:-951;width:1538;height:737" fillcolor="#4f81bc" stroked="f">
              <v:textbox inset="0,0,0,0">
                <w:txbxContent>
                  <w:p w14:paraId="3754892C" w14:textId="77777777" w:rsidR="00B95EA2" w:rsidRDefault="00B95EA2">
                    <w:pPr>
                      <w:spacing w:before="9"/>
                      <w:rPr>
                        <w:sz w:val="18"/>
                      </w:rPr>
                    </w:pPr>
                  </w:p>
                  <w:p w14:paraId="411F3A6C" w14:textId="77777777" w:rsidR="00B95EA2" w:rsidRDefault="00B95EA2">
                    <w:pPr>
                      <w:ind w:left="235"/>
                      <w:rPr>
                        <w:sz w:val="23"/>
                      </w:rPr>
                    </w:pPr>
                    <w:r>
                      <w:rPr>
                        <w:color w:val="FFFFFF"/>
                        <w:sz w:val="23"/>
                      </w:rPr>
                      <w:t>Controlling</w:t>
                    </w:r>
                  </w:p>
                </w:txbxContent>
              </v:textbox>
            </v:shape>
            <w10:wrap anchorx="page"/>
          </v:group>
        </w:pict>
      </w:r>
      <w:r w:rsidR="00A234DC">
        <w:rPr>
          <w:w w:val="105"/>
          <w:sz w:val="18"/>
        </w:rPr>
        <w:t>Project</w:t>
      </w:r>
      <w:r w:rsidR="00A234DC">
        <w:rPr>
          <w:spacing w:val="-18"/>
          <w:w w:val="105"/>
          <w:sz w:val="18"/>
        </w:rPr>
        <w:t xml:space="preserve"> </w:t>
      </w:r>
      <w:r w:rsidR="00A234DC">
        <w:rPr>
          <w:spacing w:val="-3"/>
          <w:w w:val="105"/>
          <w:sz w:val="18"/>
        </w:rPr>
        <w:t>Management</w:t>
      </w:r>
    </w:p>
    <w:p w14:paraId="6986EDB2" w14:textId="24DA0FC4" w:rsidR="001F5D61" w:rsidRDefault="00B95EA2">
      <w:pPr>
        <w:pStyle w:val="ListParagraph"/>
        <w:numPr>
          <w:ilvl w:val="0"/>
          <w:numId w:val="28"/>
        </w:numPr>
        <w:tabs>
          <w:tab w:val="left" w:pos="2118"/>
        </w:tabs>
        <w:spacing w:before="3" w:line="217" w:lineRule="exact"/>
        <w:rPr>
          <w:sz w:val="18"/>
        </w:rPr>
      </w:pPr>
      <w:r>
        <w:rPr>
          <w:noProof/>
        </w:rPr>
        <w:pict w14:anchorId="5C9B944A">
          <v:shape id="_x0000_s1243" type="#_x0000_t75" style="position:absolute;left:0;text-align:left;margin-left:215pt;margin-top:8.8pt;width:55.5pt;height:24.75pt;z-index:252691456">
            <v:imagedata r:id="rId138" o:title=""/>
          </v:shape>
        </w:pict>
      </w:r>
      <w:r>
        <w:rPr>
          <w:noProof/>
        </w:rPr>
        <w:pict w14:anchorId="332B72A6">
          <v:shape id="_x0000_s1244" type="#_x0000_t75" style="position:absolute;left:0;text-align:left;margin-left:200.9pt;margin-top:2pt;width:83.7pt;height:43.15pt;z-index:252690432">
            <v:imagedata r:id="rId139" o:title=""/>
          </v:shape>
        </w:pict>
      </w:r>
      <w:r>
        <w:pict w14:anchorId="23648662">
          <v:shape id="_x0000_s1230" type="#_x0000_t202" style="position:absolute;left:0;text-align:left;margin-left:218.85pt;margin-top:2.6pt;width:76.9pt;height:36.4pt;z-index:252005376;mso-position-horizontal-relative:page" fillcolor="#4f81bc" stroked="f">
            <v:textbox inset="0,0,0,0">
              <w:txbxContent>
                <w:p w14:paraId="36713A4B" w14:textId="77777777" w:rsidR="00B95EA2" w:rsidRDefault="00B95EA2">
                  <w:pPr>
                    <w:pStyle w:val="BodyText"/>
                    <w:spacing w:before="2"/>
                    <w:rPr>
                      <w:sz w:val="18"/>
                    </w:rPr>
                  </w:pPr>
                </w:p>
                <w:p w14:paraId="30D62F75" w14:textId="77777777" w:rsidR="00B95EA2" w:rsidRDefault="00B95EA2">
                  <w:pPr>
                    <w:ind w:left="423"/>
                    <w:rPr>
                      <w:sz w:val="23"/>
                    </w:rPr>
                  </w:pPr>
                  <w:r>
                    <w:rPr>
                      <w:color w:val="FFFFFF"/>
                      <w:sz w:val="23"/>
                    </w:rPr>
                    <w:t>Closing</w:t>
                  </w:r>
                </w:p>
              </w:txbxContent>
            </v:textbox>
            <w10:wrap anchorx="page"/>
          </v:shape>
        </w:pict>
      </w:r>
      <w:r w:rsidR="00A234DC">
        <w:rPr>
          <w:w w:val="105"/>
          <w:sz w:val="18"/>
        </w:rPr>
        <w:t>Variance</w:t>
      </w:r>
      <w:r w:rsidR="00A234DC">
        <w:rPr>
          <w:spacing w:val="-19"/>
          <w:w w:val="105"/>
          <w:sz w:val="18"/>
        </w:rPr>
        <w:t xml:space="preserve"> </w:t>
      </w:r>
      <w:r w:rsidR="00A234DC">
        <w:rPr>
          <w:w w:val="105"/>
          <w:sz w:val="18"/>
        </w:rPr>
        <w:t>Reporting</w:t>
      </w:r>
    </w:p>
    <w:p w14:paraId="7859B23B" w14:textId="77777777" w:rsidR="001F5D61" w:rsidRDefault="00A234DC">
      <w:pPr>
        <w:pStyle w:val="ListParagraph"/>
        <w:numPr>
          <w:ilvl w:val="0"/>
          <w:numId w:val="28"/>
        </w:numPr>
        <w:tabs>
          <w:tab w:val="left" w:pos="2118"/>
        </w:tabs>
        <w:spacing w:line="217" w:lineRule="exact"/>
        <w:rPr>
          <w:sz w:val="18"/>
        </w:rPr>
      </w:pPr>
      <w:r>
        <w:rPr>
          <w:w w:val="105"/>
          <w:sz w:val="18"/>
        </w:rPr>
        <w:t>Communication</w:t>
      </w:r>
    </w:p>
    <w:p w14:paraId="24178935" w14:textId="77777777" w:rsidR="001F5D61" w:rsidRDefault="001F5D61">
      <w:pPr>
        <w:pStyle w:val="BodyText"/>
        <w:rPr>
          <w:sz w:val="20"/>
        </w:rPr>
      </w:pPr>
    </w:p>
    <w:p w14:paraId="35F76ED3" w14:textId="77777777" w:rsidR="001F5D61" w:rsidRDefault="001F5D61">
      <w:pPr>
        <w:pStyle w:val="BodyText"/>
        <w:rPr>
          <w:sz w:val="20"/>
        </w:rPr>
      </w:pPr>
    </w:p>
    <w:p w14:paraId="706373CF" w14:textId="77777777" w:rsidR="001F5D61" w:rsidRDefault="001F5D61">
      <w:pPr>
        <w:pStyle w:val="BodyText"/>
        <w:spacing w:before="11"/>
        <w:rPr>
          <w:sz w:val="14"/>
        </w:rPr>
      </w:pPr>
    </w:p>
    <w:p w14:paraId="325EC044" w14:textId="77777777" w:rsidR="001F5D61" w:rsidRDefault="00A234DC">
      <w:pPr>
        <w:pStyle w:val="ListParagraph"/>
        <w:numPr>
          <w:ilvl w:val="1"/>
          <w:numId w:val="34"/>
        </w:numPr>
        <w:tabs>
          <w:tab w:val="left" w:pos="1715"/>
        </w:tabs>
        <w:spacing w:before="51"/>
        <w:rPr>
          <w:sz w:val="24"/>
        </w:rPr>
      </w:pPr>
      <w:r>
        <w:rPr>
          <w:sz w:val="24"/>
        </w:rPr>
        <w:t>Proje</w:t>
      </w:r>
      <w:r>
        <w:rPr>
          <w:b/>
          <w:sz w:val="24"/>
        </w:rPr>
        <w:t>c</w:t>
      </w:r>
      <w:r>
        <w:rPr>
          <w:sz w:val="24"/>
        </w:rPr>
        <w:t>t Life</w:t>
      </w:r>
      <w:r>
        <w:rPr>
          <w:spacing w:val="-2"/>
          <w:sz w:val="24"/>
        </w:rPr>
        <w:t xml:space="preserve"> </w:t>
      </w:r>
      <w:r>
        <w:rPr>
          <w:sz w:val="24"/>
        </w:rPr>
        <w:t>Cycle</w:t>
      </w:r>
    </w:p>
    <w:p w14:paraId="7802B21D" w14:textId="77777777" w:rsidR="001F5D61" w:rsidRDefault="00A234DC">
      <w:pPr>
        <w:pStyle w:val="BodyText"/>
        <w:spacing w:before="182" w:line="237" w:lineRule="auto"/>
        <w:ind w:left="1643" w:right="1546" w:firstLine="2"/>
      </w:pPr>
      <w:r>
        <w:t>The project management life cycle consists of five as phases: Initiation, Planning, Execution, Control, and Closure:</w:t>
      </w:r>
    </w:p>
    <w:p w14:paraId="1A77F255" w14:textId="77777777" w:rsidR="001F5D61" w:rsidRDefault="001F5D61">
      <w:pPr>
        <w:pStyle w:val="BodyText"/>
        <w:spacing w:before="1"/>
        <w:rPr>
          <w:sz w:val="23"/>
        </w:rPr>
      </w:pPr>
    </w:p>
    <w:p w14:paraId="06985AA8" w14:textId="77777777" w:rsidR="001F5D61" w:rsidRDefault="00A234DC">
      <w:pPr>
        <w:pStyle w:val="ListParagraph"/>
        <w:numPr>
          <w:ilvl w:val="2"/>
          <w:numId w:val="34"/>
        </w:numPr>
        <w:tabs>
          <w:tab w:val="left" w:pos="2248"/>
        </w:tabs>
        <w:rPr>
          <w:sz w:val="24"/>
        </w:rPr>
      </w:pPr>
      <w:r>
        <w:rPr>
          <w:sz w:val="24"/>
        </w:rPr>
        <w:t>Initiating the</w:t>
      </w:r>
      <w:r>
        <w:rPr>
          <w:spacing w:val="-4"/>
          <w:sz w:val="24"/>
        </w:rPr>
        <w:t xml:space="preserve"> </w:t>
      </w:r>
      <w:r>
        <w:rPr>
          <w:sz w:val="24"/>
        </w:rPr>
        <w:t>Project</w:t>
      </w:r>
    </w:p>
    <w:p w14:paraId="1DDAA637" w14:textId="77777777" w:rsidR="001F5D61" w:rsidRDefault="001F5D61">
      <w:pPr>
        <w:pStyle w:val="BodyText"/>
        <w:rPr>
          <w:sz w:val="23"/>
        </w:rPr>
      </w:pPr>
    </w:p>
    <w:p w14:paraId="682754E2" w14:textId="77777777" w:rsidR="001F5D61" w:rsidRDefault="00A234DC">
      <w:pPr>
        <w:pStyle w:val="BodyText"/>
        <w:ind w:left="1641" w:right="1352"/>
      </w:pPr>
      <w:r>
        <w:t>An idea for a project will be carefully examined to determine whether or not it benefits the organization. During this phase, a decision making team will identify if the project can realistically be completed.</w:t>
      </w:r>
    </w:p>
    <w:p w14:paraId="47F05830" w14:textId="77777777" w:rsidR="001F5D61" w:rsidRDefault="001F5D61">
      <w:pPr>
        <w:pStyle w:val="BodyText"/>
        <w:spacing w:before="10"/>
        <w:rPr>
          <w:sz w:val="22"/>
        </w:rPr>
      </w:pPr>
    </w:p>
    <w:p w14:paraId="6A740D77" w14:textId="77777777" w:rsidR="001F5D61" w:rsidRDefault="00A234DC">
      <w:pPr>
        <w:pStyle w:val="ListParagraph"/>
        <w:numPr>
          <w:ilvl w:val="2"/>
          <w:numId w:val="34"/>
        </w:numPr>
        <w:tabs>
          <w:tab w:val="left" w:pos="2248"/>
        </w:tabs>
        <w:rPr>
          <w:sz w:val="24"/>
        </w:rPr>
      </w:pPr>
      <w:r>
        <w:rPr>
          <w:sz w:val="24"/>
        </w:rPr>
        <w:t>Planning the</w:t>
      </w:r>
      <w:r>
        <w:rPr>
          <w:spacing w:val="-4"/>
          <w:sz w:val="24"/>
        </w:rPr>
        <w:t xml:space="preserve"> </w:t>
      </w:r>
      <w:r>
        <w:rPr>
          <w:sz w:val="24"/>
        </w:rPr>
        <w:t>Project</w:t>
      </w:r>
    </w:p>
    <w:p w14:paraId="01357AE1" w14:textId="77777777" w:rsidR="001F5D61" w:rsidRDefault="001F5D61">
      <w:pPr>
        <w:pStyle w:val="BodyText"/>
        <w:spacing w:before="2"/>
        <w:rPr>
          <w:sz w:val="23"/>
        </w:rPr>
      </w:pPr>
    </w:p>
    <w:p w14:paraId="7BB7CBBF" w14:textId="77777777" w:rsidR="001F5D61" w:rsidRDefault="00A234DC">
      <w:pPr>
        <w:pStyle w:val="BodyText"/>
        <w:ind w:left="1641" w:right="1450"/>
        <w:jc w:val="both"/>
      </w:pPr>
      <w:r>
        <w:t>A</w:t>
      </w:r>
      <w:r>
        <w:rPr>
          <w:spacing w:val="-3"/>
        </w:rPr>
        <w:t xml:space="preserve"> </w:t>
      </w:r>
      <w:r>
        <w:t>project</w:t>
      </w:r>
      <w:r>
        <w:rPr>
          <w:spacing w:val="-3"/>
        </w:rPr>
        <w:t xml:space="preserve"> </w:t>
      </w:r>
      <w:r>
        <w:t>plan,</w:t>
      </w:r>
      <w:r>
        <w:rPr>
          <w:spacing w:val="-5"/>
        </w:rPr>
        <w:t xml:space="preserve"> </w:t>
      </w:r>
      <w:r>
        <w:t>project</w:t>
      </w:r>
      <w:r>
        <w:rPr>
          <w:spacing w:val="-5"/>
        </w:rPr>
        <w:t xml:space="preserve"> </w:t>
      </w:r>
      <w:r>
        <w:t>charter</w:t>
      </w:r>
      <w:r>
        <w:rPr>
          <w:spacing w:val="-5"/>
        </w:rPr>
        <w:t xml:space="preserve"> </w:t>
      </w:r>
      <w:r>
        <w:t>and/or</w:t>
      </w:r>
      <w:r>
        <w:rPr>
          <w:spacing w:val="-5"/>
        </w:rPr>
        <w:t xml:space="preserve"> </w:t>
      </w:r>
      <w:r>
        <w:t>project</w:t>
      </w:r>
      <w:r>
        <w:rPr>
          <w:spacing w:val="-5"/>
        </w:rPr>
        <w:t xml:space="preserve"> </w:t>
      </w:r>
      <w:r>
        <w:t>scope</w:t>
      </w:r>
      <w:r>
        <w:rPr>
          <w:spacing w:val="-2"/>
        </w:rPr>
        <w:t xml:space="preserve"> </w:t>
      </w:r>
      <w:r>
        <w:t>may</w:t>
      </w:r>
      <w:r>
        <w:rPr>
          <w:spacing w:val="-4"/>
        </w:rPr>
        <w:t xml:space="preserve"> </w:t>
      </w:r>
      <w:r>
        <w:t>be</w:t>
      </w:r>
      <w:r>
        <w:rPr>
          <w:spacing w:val="-3"/>
        </w:rPr>
        <w:t xml:space="preserve"> </w:t>
      </w:r>
      <w:r>
        <w:t>put</w:t>
      </w:r>
      <w:r>
        <w:rPr>
          <w:spacing w:val="-4"/>
        </w:rPr>
        <w:t xml:space="preserve"> </w:t>
      </w:r>
      <w:r>
        <w:t>in</w:t>
      </w:r>
      <w:r>
        <w:rPr>
          <w:spacing w:val="-5"/>
        </w:rPr>
        <w:t xml:space="preserve"> </w:t>
      </w:r>
      <w:r>
        <w:t>writing,</w:t>
      </w:r>
      <w:r>
        <w:rPr>
          <w:spacing w:val="-7"/>
        </w:rPr>
        <w:t xml:space="preserve"> </w:t>
      </w:r>
      <w:r>
        <w:t>outlining</w:t>
      </w:r>
      <w:r>
        <w:rPr>
          <w:spacing w:val="-6"/>
        </w:rPr>
        <w:t xml:space="preserve"> </w:t>
      </w:r>
      <w:r>
        <w:t>the work</w:t>
      </w:r>
      <w:r>
        <w:rPr>
          <w:spacing w:val="-6"/>
        </w:rPr>
        <w:t xml:space="preserve"> </w:t>
      </w:r>
      <w:r>
        <w:t>to</w:t>
      </w:r>
      <w:r>
        <w:rPr>
          <w:spacing w:val="-3"/>
        </w:rPr>
        <w:t xml:space="preserve"> </w:t>
      </w:r>
      <w:r>
        <w:t>be</w:t>
      </w:r>
      <w:r>
        <w:rPr>
          <w:spacing w:val="-4"/>
        </w:rPr>
        <w:t xml:space="preserve"> </w:t>
      </w:r>
      <w:r>
        <w:t>performed.</w:t>
      </w:r>
      <w:r>
        <w:rPr>
          <w:spacing w:val="-5"/>
        </w:rPr>
        <w:t xml:space="preserve"> </w:t>
      </w:r>
      <w:r>
        <w:t>During</w:t>
      </w:r>
      <w:r>
        <w:rPr>
          <w:spacing w:val="-6"/>
        </w:rPr>
        <w:t xml:space="preserve"> </w:t>
      </w:r>
      <w:r>
        <w:t>this</w:t>
      </w:r>
      <w:r>
        <w:rPr>
          <w:spacing w:val="-7"/>
        </w:rPr>
        <w:t xml:space="preserve"> </w:t>
      </w:r>
      <w:r>
        <w:t>phase,</w:t>
      </w:r>
      <w:r>
        <w:rPr>
          <w:spacing w:val="-3"/>
        </w:rPr>
        <w:t xml:space="preserve"> </w:t>
      </w:r>
      <w:r>
        <w:t>a</w:t>
      </w:r>
      <w:r>
        <w:rPr>
          <w:spacing w:val="-6"/>
        </w:rPr>
        <w:t xml:space="preserve"> </w:t>
      </w:r>
      <w:r>
        <w:t>team</w:t>
      </w:r>
      <w:r>
        <w:rPr>
          <w:spacing w:val="-6"/>
        </w:rPr>
        <w:t xml:space="preserve"> </w:t>
      </w:r>
      <w:r>
        <w:t>should</w:t>
      </w:r>
      <w:r>
        <w:rPr>
          <w:spacing w:val="-4"/>
        </w:rPr>
        <w:t xml:space="preserve"> </w:t>
      </w:r>
      <w:r>
        <w:t>prioritize</w:t>
      </w:r>
      <w:r>
        <w:rPr>
          <w:spacing w:val="-3"/>
        </w:rPr>
        <w:t xml:space="preserve"> </w:t>
      </w:r>
      <w:r>
        <w:t>the</w:t>
      </w:r>
      <w:r>
        <w:rPr>
          <w:spacing w:val="-7"/>
        </w:rPr>
        <w:t xml:space="preserve"> </w:t>
      </w:r>
      <w:r>
        <w:t>project,</w:t>
      </w:r>
      <w:r>
        <w:rPr>
          <w:spacing w:val="-4"/>
        </w:rPr>
        <w:t xml:space="preserve"> </w:t>
      </w:r>
      <w:r>
        <w:t>calculate a budget and schedule, and determine what resources are</w:t>
      </w:r>
      <w:r>
        <w:rPr>
          <w:spacing w:val="-15"/>
        </w:rPr>
        <w:t xml:space="preserve"> </w:t>
      </w:r>
      <w:r>
        <w:t>needed.</w:t>
      </w:r>
    </w:p>
    <w:p w14:paraId="55105F90" w14:textId="77777777" w:rsidR="001F5D61" w:rsidRDefault="001F5D61">
      <w:pPr>
        <w:pStyle w:val="BodyText"/>
        <w:rPr>
          <w:sz w:val="23"/>
        </w:rPr>
      </w:pPr>
    </w:p>
    <w:p w14:paraId="702F0262" w14:textId="77777777" w:rsidR="001F5D61" w:rsidRDefault="00A234DC">
      <w:pPr>
        <w:pStyle w:val="BodyText"/>
        <w:ind w:left="1641" w:right="1433"/>
      </w:pPr>
      <w:r>
        <w:t xml:space="preserve">Gantt chart is a project planning tool that graphically displays activities of a project in sequential order and plots them against time. Program evaluation and review technique (PERT) chart is used to schedule, organize, and coordinate tasks within a project. Using time as the common </w:t>
      </w:r>
      <w:r>
        <w:rPr>
          <w:spacing w:val="-3"/>
        </w:rPr>
        <w:t xml:space="preserve">denominator, </w:t>
      </w:r>
      <w:r>
        <w:t>PERT analyzes all events that can directly</w:t>
      </w:r>
      <w:r>
        <w:rPr>
          <w:spacing w:val="-7"/>
        </w:rPr>
        <w:t xml:space="preserve"> </w:t>
      </w:r>
      <w:r>
        <w:t>influence</w:t>
      </w:r>
      <w:r>
        <w:rPr>
          <w:spacing w:val="-6"/>
        </w:rPr>
        <w:t xml:space="preserve"> </w:t>
      </w:r>
      <w:r>
        <w:t>the</w:t>
      </w:r>
      <w:r>
        <w:rPr>
          <w:spacing w:val="-4"/>
        </w:rPr>
        <w:t xml:space="preserve"> </w:t>
      </w:r>
      <w:r>
        <w:t>success</w:t>
      </w:r>
      <w:r>
        <w:rPr>
          <w:spacing w:val="-4"/>
        </w:rPr>
        <w:t xml:space="preserve"> </w:t>
      </w:r>
      <w:r>
        <w:t>of</w:t>
      </w:r>
      <w:r>
        <w:rPr>
          <w:spacing w:val="-3"/>
        </w:rPr>
        <w:t xml:space="preserve"> </w:t>
      </w:r>
      <w:r>
        <w:t>a</w:t>
      </w:r>
      <w:r>
        <w:rPr>
          <w:spacing w:val="-6"/>
        </w:rPr>
        <w:t xml:space="preserve"> </w:t>
      </w:r>
      <w:r>
        <w:t>project</w:t>
      </w:r>
      <w:r>
        <w:rPr>
          <w:spacing w:val="-3"/>
        </w:rPr>
        <w:t xml:space="preserve"> </w:t>
      </w:r>
      <w:r>
        <w:t>in</w:t>
      </w:r>
      <w:r>
        <w:rPr>
          <w:spacing w:val="-5"/>
        </w:rPr>
        <w:t xml:space="preserve"> </w:t>
      </w:r>
      <w:r>
        <w:t>terms</w:t>
      </w:r>
      <w:r>
        <w:rPr>
          <w:spacing w:val="-6"/>
        </w:rPr>
        <w:t xml:space="preserve"> </w:t>
      </w:r>
      <w:r>
        <w:t>of</w:t>
      </w:r>
      <w:r>
        <w:rPr>
          <w:spacing w:val="-5"/>
        </w:rPr>
        <w:t xml:space="preserve"> </w:t>
      </w:r>
      <w:r>
        <w:t>time</w:t>
      </w:r>
      <w:r>
        <w:rPr>
          <w:spacing w:val="-5"/>
        </w:rPr>
        <w:t xml:space="preserve"> </w:t>
      </w:r>
      <w:r>
        <w:t>and</w:t>
      </w:r>
      <w:r>
        <w:rPr>
          <w:spacing w:val="-5"/>
        </w:rPr>
        <w:t xml:space="preserve"> </w:t>
      </w:r>
      <w:r>
        <w:t>performance;</w:t>
      </w:r>
      <w:r>
        <w:rPr>
          <w:spacing w:val="-3"/>
        </w:rPr>
        <w:t xml:space="preserve"> </w:t>
      </w:r>
      <w:r>
        <w:t>therefore, it visually outlines the critical path of project</w:t>
      </w:r>
      <w:r>
        <w:rPr>
          <w:spacing w:val="-5"/>
        </w:rPr>
        <w:t xml:space="preserve"> </w:t>
      </w:r>
      <w:r>
        <w:t>tasks.</w:t>
      </w:r>
    </w:p>
    <w:p w14:paraId="567B5918" w14:textId="77777777" w:rsidR="001F5D61" w:rsidRDefault="001F5D61">
      <w:pPr>
        <w:pStyle w:val="BodyText"/>
        <w:spacing w:before="9"/>
        <w:rPr>
          <w:sz w:val="22"/>
        </w:rPr>
      </w:pPr>
    </w:p>
    <w:p w14:paraId="5515D259" w14:textId="77777777" w:rsidR="001F5D61" w:rsidRDefault="00A234DC">
      <w:pPr>
        <w:pStyle w:val="ListParagraph"/>
        <w:numPr>
          <w:ilvl w:val="2"/>
          <w:numId w:val="34"/>
        </w:numPr>
        <w:tabs>
          <w:tab w:val="left" w:pos="2248"/>
        </w:tabs>
        <w:rPr>
          <w:sz w:val="24"/>
        </w:rPr>
      </w:pPr>
      <w:r>
        <w:rPr>
          <w:sz w:val="24"/>
        </w:rPr>
        <w:t>Executing the</w:t>
      </w:r>
      <w:r>
        <w:rPr>
          <w:spacing w:val="-20"/>
          <w:sz w:val="24"/>
        </w:rPr>
        <w:t xml:space="preserve"> </w:t>
      </w:r>
      <w:r>
        <w:rPr>
          <w:sz w:val="24"/>
        </w:rPr>
        <w:t>Project</w:t>
      </w:r>
    </w:p>
    <w:p w14:paraId="41337800" w14:textId="77777777" w:rsidR="001F5D61" w:rsidRDefault="001F5D61">
      <w:pPr>
        <w:pStyle w:val="BodyText"/>
        <w:spacing w:before="5"/>
        <w:rPr>
          <w:sz w:val="23"/>
        </w:rPr>
      </w:pPr>
    </w:p>
    <w:p w14:paraId="6E8F5F67" w14:textId="77777777" w:rsidR="001F5D61" w:rsidRDefault="00A234DC">
      <w:pPr>
        <w:pStyle w:val="BodyText"/>
        <w:spacing w:line="237" w:lineRule="auto"/>
        <w:ind w:left="1641" w:right="1546"/>
      </w:pPr>
      <w:r>
        <w:t>Resources' tasks are distributed and teams are informed of responsibilities. This is a good time to bring up important project related information.</w:t>
      </w:r>
    </w:p>
    <w:p w14:paraId="0D4BF698" w14:textId="77777777" w:rsidR="001F5D61" w:rsidRDefault="001F5D61">
      <w:pPr>
        <w:pStyle w:val="BodyText"/>
        <w:spacing w:before="10"/>
        <w:rPr>
          <w:sz w:val="22"/>
        </w:rPr>
      </w:pPr>
    </w:p>
    <w:p w14:paraId="363FE895" w14:textId="77777777" w:rsidR="001F5D61" w:rsidRDefault="00A234DC">
      <w:pPr>
        <w:pStyle w:val="ListParagraph"/>
        <w:numPr>
          <w:ilvl w:val="2"/>
          <w:numId w:val="34"/>
        </w:numPr>
        <w:tabs>
          <w:tab w:val="left" w:pos="2248"/>
        </w:tabs>
        <w:rPr>
          <w:sz w:val="24"/>
        </w:rPr>
      </w:pPr>
      <w:r>
        <w:rPr>
          <w:sz w:val="24"/>
        </w:rPr>
        <w:t>Monitoring and Controlling the</w:t>
      </w:r>
      <w:r>
        <w:rPr>
          <w:spacing w:val="-5"/>
          <w:sz w:val="24"/>
        </w:rPr>
        <w:t xml:space="preserve"> </w:t>
      </w:r>
      <w:r>
        <w:rPr>
          <w:sz w:val="24"/>
        </w:rPr>
        <w:t>Project</w:t>
      </w:r>
    </w:p>
    <w:p w14:paraId="4CCA5AEB" w14:textId="77777777" w:rsidR="001F5D61" w:rsidRDefault="001F5D61">
      <w:pPr>
        <w:rPr>
          <w:sz w:val="24"/>
        </w:rPr>
        <w:sectPr w:rsidR="001F5D61">
          <w:type w:val="continuous"/>
          <w:pgSz w:w="11910" w:h="16840"/>
          <w:pgMar w:top="1580" w:right="0" w:bottom="280" w:left="320" w:header="720" w:footer="720" w:gutter="0"/>
          <w:cols w:space="720"/>
        </w:sectPr>
      </w:pPr>
    </w:p>
    <w:p w14:paraId="0A0ECB75" w14:textId="77777777" w:rsidR="001F5D61" w:rsidRDefault="00A234DC">
      <w:pPr>
        <w:pStyle w:val="BodyText"/>
        <w:spacing w:before="90"/>
        <w:ind w:left="1641" w:right="1433"/>
      </w:pPr>
      <w:r>
        <w:lastRenderedPageBreak/>
        <w:t>Project managers will compare project status and progress to the actual plan, as resources perform the scheduled work. During this phase, project managers may need to adjust schedules or do what is necessary to keep the project on track.</w:t>
      </w:r>
    </w:p>
    <w:p w14:paraId="749FF20F" w14:textId="77777777" w:rsidR="001F5D61" w:rsidRDefault="001F5D61">
      <w:pPr>
        <w:pStyle w:val="BodyText"/>
        <w:spacing w:before="10"/>
        <w:rPr>
          <w:sz w:val="22"/>
        </w:rPr>
      </w:pPr>
    </w:p>
    <w:p w14:paraId="3716303F" w14:textId="77777777" w:rsidR="001F5D61" w:rsidRDefault="00A234DC">
      <w:pPr>
        <w:pStyle w:val="ListParagraph"/>
        <w:numPr>
          <w:ilvl w:val="2"/>
          <w:numId w:val="34"/>
        </w:numPr>
        <w:tabs>
          <w:tab w:val="left" w:pos="2248"/>
        </w:tabs>
        <w:rPr>
          <w:sz w:val="24"/>
        </w:rPr>
      </w:pPr>
      <w:r>
        <w:rPr>
          <w:sz w:val="24"/>
        </w:rPr>
        <w:t>Closing the</w:t>
      </w:r>
      <w:r>
        <w:rPr>
          <w:spacing w:val="-5"/>
          <w:sz w:val="24"/>
        </w:rPr>
        <w:t xml:space="preserve"> </w:t>
      </w:r>
      <w:r>
        <w:rPr>
          <w:sz w:val="24"/>
        </w:rPr>
        <w:t>Project</w:t>
      </w:r>
    </w:p>
    <w:p w14:paraId="6945B208" w14:textId="77777777" w:rsidR="001F5D61" w:rsidRDefault="001F5D61">
      <w:pPr>
        <w:pStyle w:val="BodyText"/>
        <w:rPr>
          <w:sz w:val="23"/>
        </w:rPr>
      </w:pPr>
    </w:p>
    <w:p w14:paraId="31CBD23F" w14:textId="77777777" w:rsidR="001F5D61" w:rsidRDefault="00A234DC">
      <w:pPr>
        <w:pStyle w:val="BodyText"/>
        <w:ind w:left="1641" w:right="1546"/>
      </w:pPr>
      <w:r>
        <w:t>After project tasks are completed and the client has approved the outcome, an evaluation is necessary to highlight project success and/or learn from project history.</w:t>
      </w:r>
    </w:p>
    <w:p w14:paraId="734D7F98" w14:textId="77777777" w:rsidR="001F5D61" w:rsidRDefault="001F5D61">
      <w:pPr>
        <w:pStyle w:val="BodyText"/>
        <w:rPr>
          <w:sz w:val="23"/>
        </w:rPr>
      </w:pPr>
    </w:p>
    <w:p w14:paraId="7F24D9B5" w14:textId="77777777" w:rsidR="001F5D61" w:rsidRDefault="00A234DC">
      <w:pPr>
        <w:pStyle w:val="ListParagraph"/>
        <w:numPr>
          <w:ilvl w:val="1"/>
          <w:numId w:val="34"/>
        </w:numPr>
        <w:tabs>
          <w:tab w:val="left" w:pos="1715"/>
        </w:tabs>
        <w:rPr>
          <w:sz w:val="24"/>
        </w:rPr>
      </w:pPr>
      <w:r>
        <w:rPr>
          <w:sz w:val="24"/>
        </w:rPr>
        <w:t xml:space="preserve">Major roles </w:t>
      </w:r>
      <w:r>
        <w:rPr>
          <w:spacing w:val="-2"/>
          <w:sz w:val="24"/>
        </w:rPr>
        <w:t xml:space="preserve">for </w:t>
      </w:r>
      <w:r>
        <w:rPr>
          <w:sz w:val="24"/>
        </w:rPr>
        <w:t>a Project Manager</w:t>
      </w:r>
    </w:p>
    <w:p w14:paraId="43C0FFBF" w14:textId="1AAD775D" w:rsidR="001F5D61" w:rsidRDefault="00A234DC">
      <w:pPr>
        <w:pStyle w:val="BodyText"/>
        <w:spacing w:before="180"/>
        <w:ind w:left="1643" w:right="1433" w:firstLine="2"/>
      </w:pPr>
      <w:r>
        <w:t>A project manager is the person who has the overall responsibility for the successful initiation, planning, design, execution, monitoring, controlling and closure of a project. The project manager must have a combination of skills including an ability to ask penetrating questions, detect unstated assumptions and resolve conflicts, as well as more general management skills. Key among his or her duties is the recognition that risk directly impacts the likelihood of success and that this risk must be both formally and informally measured throughout the lifetime of the project. There are three major roles for a project manager:</w:t>
      </w:r>
    </w:p>
    <w:p w14:paraId="5E201A20" w14:textId="77777777" w:rsidR="001F5D61" w:rsidRDefault="001F5D61">
      <w:pPr>
        <w:pStyle w:val="BodyText"/>
        <w:spacing w:before="11"/>
        <w:rPr>
          <w:sz w:val="22"/>
        </w:rPr>
      </w:pPr>
    </w:p>
    <w:p w14:paraId="1097325E" w14:textId="77777777" w:rsidR="001F5D61" w:rsidRDefault="00A234DC">
      <w:pPr>
        <w:pStyle w:val="ListParagraph"/>
        <w:numPr>
          <w:ilvl w:val="2"/>
          <w:numId w:val="34"/>
        </w:numPr>
        <w:tabs>
          <w:tab w:val="left" w:pos="2248"/>
        </w:tabs>
        <w:rPr>
          <w:sz w:val="24"/>
        </w:rPr>
      </w:pPr>
      <w:r>
        <w:rPr>
          <w:sz w:val="24"/>
        </w:rPr>
        <w:t>Interpersonal</w:t>
      </w:r>
    </w:p>
    <w:p w14:paraId="1373F37A" w14:textId="77777777" w:rsidR="001F5D61" w:rsidRDefault="001F5D61">
      <w:pPr>
        <w:pStyle w:val="BodyText"/>
        <w:spacing w:before="2"/>
        <w:rPr>
          <w:sz w:val="23"/>
        </w:rPr>
      </w:pPr>
    </w:p>
    <w:p w14:paraId="6250530E" w14:textId="77777777" w:rsidR="001F5D61" w:rsidRDefault="00A234DC">
      <w:pPr>
        <w:pStyle w:val="BodyText"/>
        <w:spacing w:line="237" w:lineRule="auto"/>
        <w:ind w:left="1641" w:right="1546"/>
      </w:pPr>
      <w:r>
        <w:t>The project manager is a leader and a liaison. The top priorities are building team norms and fostering harmony.</w:t>
      </w:r>
    </w:p>
    <w:p w14:paraId="3E8F21B8" w14:textId="77777777" w:rsidR="001F5D61" w:rsidRDefault="001F5D61">
      <w:pPr>
        <w:pStyle w:val="BodyText"/>
        <w:spacing w:before="1"/>
        <w:rPr>
          <w:sz w:val="23"/>
        </w:rPr>
      </w:pPr>
    </w:p>
    <w:p w14:paraId="140D5D53" w14:textId="77777777" w:rsidR="001F5D61" w:rsidRDefault="00A234DC">
      <w:pPr>
        <w:pStyle w:val="ListParagraph"/>
        <w:numPr>
          <w:ilvl w:val="2"/>
          <w:numId w:val="34"/>
        </w:numPr>
        <w:tabs>
          <w:tab w:val="left" w:pos="2248"/>
        </w:tabs>
        <w:rPr>
          <w:sz w:val="24"/>
        </w:rPr>
      </w:pPr>
      <w:r>
        <w:rPr>
          <w:sz w:val="24"/>
        </w:rPr>
        <w:t>Informational</w:t>
      </w:r>
    </w:p>
    <w:p w14:paraId="5FC1E595" w14:textId="77777777" w:rsidR="001F5D61" w:rsidRDefault="001F5D61">
      <w:pPr>
        <w:pStyle w:val="BodyText"/>
        <w:spacing w:before="2"/>
        <w:rPr>
          <w:sz w:val="23"/>
        </w:rPr>
      </w:pPr>
    </w:p>
    <w:p w14:paraId="2C917A51" w14:textId="77777777" w:rsidR="001F5D61" w:rsidRDefault="00A234DC">
      <w:pPr>
        <w:pStyle w:val="BodyText"/>
        <w:ind w:left="1641" w:right="1433"/>
      </w:pPr>
      <w:r>
        <w:t>The project manager is a spokesperson who gathers and disseminates information and is responsible for helping team members communicate effectively across all areas of the organization.</w:t>
      </w:r>
    </w:p>
    <w:p w14:paraId="640E528F" w14:textId="77777777" w:rsidR="001F5D61" w:rsidRDefault="001F5D61">
      <w:pPr>
        <w:pStyle w:val="BodyText"/>
        <w:spacing w:before="10"/>
        <w:rPr>
          <w:sz w:val="22"/>
        </w:rPr>
      </w:pPr>
    </w:p>
    <w:p w14:paraId="14822FB0" w14:textId="77777777" w:rsidR="001F5D61" w:rsidRDefault="00A234DC">
      <w:pPr>
        <w:pStyle w:val="ListParagraph"/>
        <w:numPr>
          <w:ilvl w:val="2"/>
          <w:numId w:val="34"/>
        </w:numPr>
        <w:tabs>
          <w:tab w:val="left" w:pos="2248"/>
        </w:tabs>
        <w:rPr>
          <w:sz w:val="24"/>
        </w:rPr>
      </w:pPr>
      <w:r>
        <w:rPr>
          <w:sz w:val="24"/>
        </w:rPr>
        <w:t>Decisional</w:t>
      </w:r>
    </w:p>
    <w:p w14:paraId="616C3074" w14:textId="77777777" w:rsidR="001F5D61" w:rsidRDefault="001F5D61">
      <w:pPr>
        <w:pStyle w:val="BodyText"/>
        <w:rPr>
          <w:sz w:val="23"/>
        </w:rPr>
      </w:pPr>
    </w:p>
    <w:p w14:paraId="0E8BB0DA" w14:textId="77777777" w:rsidR="001F5D61" w:rsidRDefault="00A234DC">
      <w:pPr>
        <w:pStyle w:val="BodyText"/>
        <w:ind w:left="1641" w:right="1546"/>
      </w:pPr>
      <w:r>
        <w:t>The project manager allocates resources, negotiates differences, and encourages project progress.</w:t>
      </w:r>
    </w:p>
    <w:p w14:paraId="200C6574" w14:textId="77777777" w:rsidR="001F5D61" w:rsidRDefault="001F5D61">
      <w:pPr>
        <w:pStyle w:val="BodyText"/>
        <w:rPr>
          <w:sz w:val="23"/>
        </w:rPr>
      </w:pPr>
    </w:p>
    <w:p w14:paraId="169CC6D8" w14:textId="77777777" w:rsidR="001F5D61" w:rsidRDefault="00A234DC">
      <w:pPr>
        <w:pStyle w:val="ListParagraph"/>
        <w:numPr>
          <w:ilvl w:val="1"/>
          <w:numId w:val="34"/>
        </w:numPr>
        <w:tabs>
          <w:tab w:val="left" w:pos="1715"/>
        </w:tabs>
        <w:rPr>
          <w:sz w:val="24"/>
        </w:rPr>
      </w:pPr>
      <w:r>
        <w:rPr>
          <w:sz w:val="24"/>
        </w:rPr>
        <w:t>Project Management Knowledge Areas</w:t>
      </w:r>
    </w:p>
    <w:p w14:paraId="17850CAF" w14:textId="77777777" w:rsidR="001F5D61" w:rsidRDefault="00A234DC">
      <w:pPr>
        <w:pStyle w:val="BodyText"/>
        <w:spacing w:before="180"/>
        <w:ind w:left="1643" w:right="1546" w:firstLine="2"/>
      </w:pPr>
      <w:r>
        <w:t>There are nine project management knowledge areas identified on Project Management Body of Knowledge (PMBOK Guide) by PMI, which are used throughout the project management processes.</w:t>
      </w:r>
    </w:p>
    <w:p w14:paraId="66446299" w14:textId="77777777" w:rsidR="001F5D61" w:rsidRDefault="001F5D61">
      <w:pPr>
        <w:pStyle w:val="BodyText"/>
        <w:spacing w:before="9"/>
        <w:rPr>
          <w:sz w:val="22"/>
        </w:rPr>
      </w:pPr>
    </w:p>
    <w:p w14:paraId="68877D4B" w14:textId="77777777" w:rsidR="001F5D61" w:rsidRDefault="00A234DC">
      <w:pPr>
        <w:pStyle w:val="ListParagraph"/>
        <w:numPr>
          <w:ilvl w:val="2"/>
          <w:numId w:val="34"/>
        </w:numPr>
        <w:tabs>
          <w:tab w:val="left" w:pos="2248"/>
        </w:tabs>
        <w:rPr>
          <w:sz w:val="24"/>
        </w:rPr>
      </w:pPr>
      <w:r>
        <w:rPr>
          <w:sz w:val="24"/>
        </w:rPr>
        <w:t>Project</w:t>
      </w:r>
      <w:r>
        <w:rPr>
          <w:spacing w:val="-2"/>
          <w:sz w:val="24"/>
        </w:rPr>
        <w:t xml:space="preserve"> </w:t>
      </w:r>
      <w:r>
        <w:rPr>
          <w:sz w:val="24"/>
        </w:rPr>
        <w:t>Scope</w:t>
      </w:r>
    </w:p>
    <w:p w14:paraId="30DE8DCC" w14:textId="77777777" w:rsidR="001F5D61" w:rsidRDefault="001F5D61">
      <w:pPr>
        <w:pStyle w:val="BodyText"/>
        <w:spacing w:before="3"/>
        <w:rPr>
          <w:sz w:val="23"/>
        </w:rPr>
      </w:pPr>
    </w:p>
    <w:p w14:paraId="64F2A5FF" w14:textId="77777777" w:rsidR="001F5D61" w:rsidRDefault="00A234DC">
      <w:pPr>
        <w:pStyle w:val="BodyText"/>
        <w:ind w:left="1641" w:right="1546"/>
      </w:pPr>
      <w:r>
        <w:t>Project Scope is concerned with the work of the project, and again clarifies the boundaries of what is not included. The processes required to ensure that the project includes all the work required, and only the work required, to complete the project successfully.</w:t>
      </w:r>
    </w:p>
    <w:p w14:paraId="4BD70E23" w14:textId="77777777" w:rsidR="001F5D61" w:rsidRDefault="001F5D61">
      <w:pPr>
        <w:sectPr w:rsidR="001F5D61">
          <w:headerReference w:type="even" r:id="rId140"/>
          <w:headerReference w:type="default" r:id="rId141"/>
          <w:pgSz w:w="11910" w:h="16840"/>
          <w:pgMar w:top="1320" w:right="0" w:bottom="280" w:left="320" w:header="891" w:footer="0" w:gutter="0"/>
          <w:cols w:space="720"/>
        </w:sectPr>
      </w:pPr>
    </w:p>
    <w:p w14:paraId="14464124" w14:textId="77777777" w:rsidR="001F5D61" w:rsidRDefault="00A234DC">
      <w:pPr>
        <w:pStyle w:val="ListParagraph"/>
        <w:numPr>
          <w:ilvl w:val="2"/>
          <w:numId w:val="34"/>
        </w:numPr>
        <w:tabs>
          <w:tab w:val="left" w:pos="2248"/>
        </w:tabs>
        <w:spacing w:before="88"/>
        <w:rPr>
          <w:sz w:val="24"/>
        </w:rPr>
      </w:pPr>
      <w:r>
        <w:rPr>
          <w:sz w:val="24"/>
        </w:rPr>
        <w:lastRenderedPageBreak/>
        <w:t>Project Time</w:t>
      </w:r>
      <w:r>
        <w:rPr>
          <w:spacing w:val="-1"/>
          <w:sz w:val="24"/>
        </w:rPr>
        <w:t xml:space="preserve"> </w:t>
      </w:r>
      <w:r>
        <w:rPr>
          <w:sz w:val="24"/>
        </w:rPr>
        <w:t>Management</w:t>
      </w:r>
    </w:p>
    <w:p w14:paraId="663DAF2F" w14:textId="77777777" w:rsidR="001F5D61" w:rsidRDefault="001F5D61">
      <w:pPr>
        <w:pStyle w:val="BodyText"/>
        <w:spacing w:before="3"/>
        <w:rPr>
          <w:sz w:val="23"/>
        </w:rPr>
      </w:pPr>
    </w:p>
    <w:p w14:paraId="67768540" w14:textId="09178D8D" w:rsidR="001F5D61" w:rsidRDefault="00A234DC">
      <w:pPr>
        <w:pStyle w:val="BodyText"/>
        <w:ind w:left="1641" w:right="1433"/>
      </w:pPr>
      <w:r>
        <w:t>This knowledge area includes estimating task schedules, determining the project schedule and project completion date. It will also include monitoring and controlling a project schedule throughout the project. It is closely aligned with Project Cost Management, in particular with the Estimate Activity Resources and the Estimate Activity Durations, since it is these along with their cost implications that must be finalized before the schedule can be developed. The processes required to ensure timely completion of the project.</w:t>
      </w:r>
    </w:p>
    <w:p w14:paraId="48E2C6A9" w14:textId="77777777" w:rsidR="001F5D61" w:rsidRDefault="001F5D61">
      <w:pPr>
        <w:pStyle w:val="BodyText"/>
        <w:spacing w:before="8"/>
        <w:rPr>
          <w:sz w:val="22"/>
        </w:rPr>
      </w:pPr>
    </w:p>
    <w:p w14:paraId="3EEC1624" w14:textId="77777777" w:rsidR="001F5D61" w:rsidRDefault="00A234DC">
      <w:pPr>
        <w:pStyle w:val="ListParagraph"/>
        <w:numPr>
          <w:ilvl w:val="2"/>
          <w:numId w:val="34"/>
        </w:numPr>
        <w:tabs>
          <w:tab w:val="left" w:pos="2248"/>
        </w:tabs>
        <w:rPr>
          <w:sz w:val="24"/>
        </w:rPr>
      </w:pPr>
      <w:r>
        <w:rPr>
          <w:sz w:val="24"/>
        </w:rPr>
        <w:t>Project Cost</w:t>
      </w:r>
      <w:r>
        <w:rPr>
          <w:spacing w:val="-3"/>
          <w:sz w:val="24"/>
        </w:rPr>
        <w:t xml:space="preserve"> </w:t>
      </w:r>
      <w:r>
        <w:rPr>
          <w:sz w:val="24"/>
        </w:rPr>
        <w:t>Management</w:t>
      </w:r>
    </w:p>
    <w:p w14:paraId="021A2744" w14:textId="77777777" w:rsidR="001F5D61" w:rsidRDefault="001F5D61">
      <w:pPr>
        <w:pStyle w:val="BodyText"/>
        <w:rPr>
          <w:sz w:val="20"/>
        </w:rPr>
      </w:pPr>
    </w:p>
    <w:p w14:paraId="40611A6B" w14:textId="21417AA6" w:rsidR="001F5D61" w:rsidRDefault="00B95EA2">
      <w:pPr>
        <w:pStyle w:val="BodyText"/>
        <w:rPr>
          <w:sz w:val="20"/>
        </w:rPr>
      </w:pPr>
      <w:r>
        <w:rPr>
          <w:noProof/>
          <w:sz w:val="20"/>
        </w:rPr>
        <w:pict w14:anchorId="45B724A2">
          <v:shape id="_x0000_s1228" type="#_x0000_t202" style="position:absolute;margin-left:41.7pt;margin-top:2.35pt;width:537.6pt;height:224.25pt;z-index:252698624" filled="f" stroked="f">
            <v:textbox style="mso-next-textbox:#_x0000_s1228" inset="0,0,0,0">
              <w:txbxContent>
                <w:p w14:paraId="7D1B35DA" w14:textId="77777777" w:rsidR="00B95EA2" w:rsidRDefault="00B95EA2">
                  <w:pPr>
                    <w:ind w:left="806" w:right="1448"/>
                    <w:rPr>
                      <w:sz w:val="24"/>
                    </w:rPr>
                  </w:pPr>
                  <w:r>
                    <w:rPr>
                      <w:sz w:val="24"/>
                    </w:rPr>
                    <w:t>In a similar way, this knowledge area is there to estimate the resources required, and the project budget. Resource costing is not just about people. It should also include other types of resource such as Materials, equipment, facilities, and project related services such as letting contracts. The processes required to ensure that the project is completed within the approved budget.</w:t>
                  </w:r>
                </w:p>
                <w:p w14:paraId="17EDDA45" w14:textId="77777777" w:rsidR="00B95EA2" w:rsidRDefault="00B95EA2">
                  <w:pPr>
                    <w:spacing w:before="10"/>
                    <w:rPr>
                      <w:sz w:val="21"/>
                    </w:rPr>
                  </w:pPr>
                </w:p>
                <w:p w14:paraId="1ADB361A" w14:textId="77777777" w:rsidR="00B95EA2" w:rsidRDefault="00B95EA2">
                  <w:pPr>
                    <w:ind w:left="811"/>
                    <w:rPr>
                      <w:sz w:val="24"/>
                    </w:rPr>
                  </w:pPr>
                  <w:r>
                    <w:rPr>
                      <w:sz w:val="24"/>
                    </w:rPr>
                    <w:t>4.3.4. Project Quality Management</w:t>
                  </w:r>
                </w:p>
                <w:p w14:paraId="66B73D4A" w14:textId="77777777" w:rsidR="00B95EA2" w:rsidRDefault="00B95EA2">
                  <w:pPr>
                    <w:spacing w:before="2"/>
                    <w:rPr>
                      <w:sz w:val="23"/>
                    </w:rPr>
                  </w:pPr>
                </w:p>
                <w:p w14:paraId="1EB7226A" w14:textId="77777777" w:rsidR="00B95EA2" w:rsidRDefault="00B95EA2">
                  <w:pPr>
                    <w:ind w:left="806" w:right="1448"/>
                    <w:rPr>
                      <w:sz w:val="24"/>
                    </w:rPr>
                  </w:pPr>
                  <w:r>
                    <w:rPr>
                      <w:sz w:val="24"/>
                    </w:rPr>
                    <w:t>This knowledge area covers two main areas, creating the products to an acceptable quality level, and the quality of the project management process itself. The processes required to ensure that the project will satisfy the needs for which it was undertaken.</w:t>
                  </w:r>
                </w:p>
                <w:p w14:paraId="72B010E0" w14:textId="77777777" w:rsidR="00B95EA2" w:rsidRDefault="00B95EA2">
                  <w:pPr>
                    <w:rPr>
                      <w:sz w:val="23"/>
                    </w:rPr>
                  </w:pPr>
                </w:p>
                <w:p w14:paraId="67844F71" w14:textId="77777777" w:rsidR="00B95EA2" w:rsidRDefault="00B95EA2">
                  <w:pPr>
                    <w:ind w:left="806" w:right="1938"/>
                    <w:rPr>
                      <w:sz w:val="24"/>
                    </w:rPr>
                  </w:pPr>
                  <w:r>
                    <w:rPr>
                      <w:sz w:val="24"/>
                    </w:rPr>
                    <w:t>Performing Quality Assurance is the act of auditing and comparing the quality requirements against the quality control measurements to check that appropriate quality standards and operational definitions are used.</w:t>
                  </w:r>
                </w:p>
              </w:txbxContent>
            </v:textbox>
          </v:shape>
        </w:pict>
      </w:r>
    </w:p>
    <w:p w14:paraId="683F55FC" w14:textId="77777777" w:rsidR="001F5D61" w:rsidRDefault="001F5D61">
      <w:pPr>
        <w:pStyle w:val="BodyText"/>
        <w:rPr>
          <w:sz w:val="20"/>
        </w:rPr>
      </w:pPr>
    </w:p>
    <w:p w14:paraId="60D29097" w14:textId="77777777" w:rsidR="001F5D61" w:rsidRDefault="001F5D61">
      <w:pPr>
        <w:pStyle w:val="BodyText"/>
        <w:rPr>
          <w:sz w:val="20"/>
        </w:rPr>
      </w:pPr>
    </w:p>
    <w:p w14:paraId="0901EE37" w14:textId="77777777" w:rsidR="001F5D61" w:rsidRDefault="001F5D61">
      <w:pPr>
        <w:pStyle w:val="BodyText"/>
        <w:rPr>
          <w:sz w:val="20"/>
        </w:rPr>
      </w:pPr>
    </w:p>
    <w:p w14:paraId="2A1C6309" w14:textId="77777777" w:rsidR="001F5D61" w:rsidRDefault="001F5D61">
      <w:pPr>
        <w:pStyle w:val="BodyText"/>
        <w:rPr>
          <w:sz w:val="20"/>
        </w:rPr>
      </w:pPr>
    </w:p>
    <w:p w14:paraId="1E102CCF" w14:textId="77777777" w:rsidR="001F5D61" w:rsidRDefault="001F5D61">
      <w:pPr>
        <w:pStyle w:val="BodyText"/>
        <w:rPr>
          <w:sz w:val="20"/>
        </w:rPr>
      </w:pPr>
    </w:p>
    <w:p w14:paraId="6D93C12F" w14:textId="77777777" w:rsidR="001F5D61" w:rsidRDefault="001F5D61">
      <w:pPr>
        <w:pStyle w:val="BodyText"/>
        <w:rPr>
          <w:sz w:val="20"/>
        </w:rPr>
      </w:pPr>
    </w:p>
    <w:p w14:paraId="58672CEC" w14:textId="77777777" w:rsidR="001F5D61" w:rsidRDefault="001F5D61">
      <w:pPr>
        <w:pStyle w:val="BodyText"/>
        <w:rPr>
          <w:sz w:val="20"/>
        </w:rPr>
      </w:pPr>
    </w:p>
    <w:p w14:paraId="09333586" w14:textId="77777777" w:rsidR="001F5D61" w:rsidRDefault="001F5D61">
      <w:pPr>
        <w:pStyle w:val="BodyText"/>
        <w:rPr>
          <w:sz w:val="20"/>
        </w:rPr>
      </w:pPr>
    </w:p>
    <w:p w14:paraId="0C991CB7" w14:textId="77777777" w:rsidR="001F5D61" w:rsidRDefault="001F5D61">
      <w:pPr>
        <w:pStyle w:val="BodyText"/>
        <w:rPr>
          <w:sz w:val="20"/>
        </w:rPr>
      </w:pPr>
    </w:p>
    <w:p w14:paraId="68EF5372" w14:textId="77777777" w:rsidR="001F5D61" w:rsidRDefault="001F5D61">
      <w:pPr>
        <w:pStyle w:val="BodyText"/>
        <w:rPr>
          <w:sz w:val="20"/>
        </w:rPr>
      </w:pPr>
    </w:p>
    <w:p w14:paraId="40613ABE" w14:textId="77777777" w:rsidR="001F5D61" w:rsidRDefault="001F5D61">
      <w:pPr>
        <w:pStyle w:val="BodyText"/>
        <w:rPr>
          <w:sz w:val="20"/>
        </w:rPr>
      </w:pPr>
    </w:p>
    <w:p w14:paraId="6D176E4D" w14:textId="77777777" w:rsidR="001F5D61" w:rsidRDefault="001F5D61">
      <w:pPr>
        <w:pStyle w:val="BodyText"/>
        <w:rPr>
          <w:sz w:val="20"/>
        </w:rPr>
      </w:pPr>
    </w:p>
    <w:p w14:paraId="36EF73AA" w14:textId="77777777" w:rsidR="001F5D61" w:rsidRDefault="001F5D61">
      <w:pPr>
        <w:pStyle w:val="BodyText"/>
        <w:rPr>
          <w:sz w:val="20"/>
        </w:rPr>
      </w:pPr>
    </w:p>
    <w:p w14:paraId="1B35059F" w14:textId="77777777" w:rsidR="001F5D61" w:rsidRDefault="001F5D61">
      <w:pPr>
        <w:pStyle w:val="BodyText"/>
        <w:rPr>
          <w:sz w:val="20"/>
        </w:rPr>
      </w:pPr>
    </w:p>
    <w:p w14:paraId="5C255577" w14:textId="77777777" w:rsidR="001F5D61" w:rsidRDefault="001F5D61">
      <w:pPr>
        <w:pStyle w:val="BodyText"/>
        <w:rPr>
          <w:sz w:val="20"/>
        </w:rPr>
      </w:pPr>
    </w:p>
    <w:p w14:paraId="1F4C929F" w14:textId="77777777" w:rsidR="001F5D61" w:rsidRDefault="001F5D61">
      <w:pPr>
        <w:pStyle w:val="BodyText"/>
        <w:rPr>
          <w:sz w:val="20"/>
        </w:rPr>
      </w:pPr>
    </w:p>
    <w:p w14:paraId="57A18FD0" w14:textId="77777777" w:rsidR="001F5D61" w:rsidRDefault="001F5D61">
      <w:pPr>
        <w:pStyle w:val="BodyText"/>
        <w:rPr>
          <w:sz w:val="20"/>
        </w:rPr>
      </w:pPr>
    </w:p>
    <w:p w14:paraId="6C170549" w14:textId="77777777" w:rsidR="001F5D61" w:rsidRDefault="001F5D61">
      <w:pPr>
        <w:pStyle w:val="BodyText"/>
        <w:spacing w:before="9"/>
        <w:rPr>
          <w:sz w:val="18"/>
        </w:rPr>
      </w:pPr>
    </w:p>
    <w:p w14:paraId="4A32C2D8" w14:textId="1E052508" w:rsidR="001F5D61" w:rsidRDefault="00A234DC">
      <w:pPr>
        <w:pStyle w:val="BodyText"/>
        <w:spacing w:before="51"/>
        <w:ind w:left="1641" w:right="1546"/>
      </w:pPr>
      <w:r>
        <w:t>Compare and contrast this to: Perform Quality Control. This is the monitoring the results of carrying out quality activities which will include the project deliverables/products and project management results such as how the project is performing against schedule and budget.</w:t>
      </w:r>
    </w:p>
    <w:p w14:paraId="1869C617" w14:textId="77777777" w:rsidR="001F5D61" w:rsidRDefault="001F5D61">
      <w:pPr>
        <w:pStyle w:val="BodyText"/>
        <w:spacing w:before="9"/>
        <w:rPr>
          <w:sz w:val="22"/>
        </w:rPr>
      </w:pPr>
    </w:p>
    <w:p w14:paraId="2CE1303B" w14:textId="77777777" w:rsidR="001F5D61" w:rsidRDefault="00A234DC">
      <w:pPr>
        <w:pStyle w:val="ListParagraph"/>
        <w:numPr>
          <w:ilvl w:val="2"/>
          <w:numId w:val="27"/>
        </w:numPr>
        <w:tabs>
          <w:tab w:val="left" w:pos="2248"/>
        </w:tabs>
        <w:spacing w:before="1"/>
        <w:rPr>
          <w:sz w:val="24"/>
        </w:rPr>
      </w:pPr>
      <w:r>
        <w:rPr>
          <w:sz w:val="24"/>
        </w:rPr>
        <w:t>Project Human Resource</w:t>
      </w:r>
      <w:r>
        <w:rPr>
          <w:spacing w:val="-3"/>
          <w:sz w:val="24"/>
        </w:rPr>
        <w:t xml:space="preserve"> </w:t>
      </w:r>
      <w:r>
        <w:rPr>
          <w:sz w:val="24"/>
        </w:rPr>
        <w:t>Management</w:t>
      </w:r>
    </w:p>
    <w:p w14:paraId="56041309" w14:textId="77777777" w:rsidR="001F5D61" w:rsidRDefault="001F5D61">
      <w:pPr>
        <w:pStyle w:val="BodyText"/>
        <w:spacing w:before="2"/>
        <w:rPr>
          <w:sz w:val="23"/>
        </w:rPr>
      </w:pPr>
    </w:p>
    <w:p w14:paraId="755B24AC" w14:textId="77777777" w:rsidR="001F5D61" w:rsidRDefault="00A234DC">
      <w:pPr>
        <w:pStyle w:val="BodyText"/>
        <w:ind w:left="1641" w:right="1390"/>
      </w:pPr>
      <w:r>
        <w:t>This knowledge area is to do with managing people. It includes aspects such as acquiring the team, developing the overall team performance, and then managing that performance such as performance appraisals, leading and coaching, and resolving resource issues and optimizing the project performance. The objective here is to ensure that all human resources are used effectively, and draws upon skills such as leadership, team building, and communication. The processes required to make the most effective use of the people involved with the project. It consists of:</w:t>
      </w:r>
    </w:p>
    <w:p w14:paraId="449AC39C" w14:textId="77777777" w:rsidR="001F5D61" w:rsidRDefault="001F5D61">
      <w:pPr>
        <w:pStyle w:val="BodyText"/>
        <w:spacing w:before="1"/>
        <w:rPr>
          <w:sz w:val="23"/>
        </w:rPr>
      </w:pPr>
    </w:p>
    <w:p w14:paraId="004F0B85" w14:textId="77777777" w:rsidR="001F5D61" w:rsidRDefault="00A234DC">
      <w:pPr>
        <w:pStyle w:val="BodyText"/>
        <w:spacing w:before="1" w:line="237" w:lineRule="auto"/>
        <w:ind w:left="1641" w:right="1007"/>
      </w:pPr>
      <w:r>
        <w:t>Organizational planning: identifying, documenting, and assigning project roles, responsibilities, and reporting relationships.</w:t>
      </w:r>
    </w:p>
    <w:p w14:paraId="7379AA9B" w14:textId="77777777" w:rsidR="001F5D61" w:rsidRDefault="001F5D61">
      <w:pPr>
        <w:pStyle w:val="BodyText"/>
        <w:spacing w:before="5"/>
        <w:rPr>
          <w:sz w:val="23"/>
        </w:rPr>
      </w:pPr>
    </w:p>
    <w:p w14:paraId="1D92EC7B" w14:textId="77777777" w:rsidR="001F5D61" w:rsidRDefault="00A234DC">
      <w:pPr>
        <w:pStyle w:val="BodyText"/>
        <w:spacing w:line="237" w:lineRule="auto"/>
        <w:ind w:left="1641" w:right="1007"/>
      </w:pPr>
      <w:r>
        <w:t>Staff acquisition: getting the needed human resources assigned to and working on the project.</w:t>
      </w:r>
    </w:p>
    <w:p w14:paraId="2886E966" w14:textId="77777777" w:rsidR="001F5D61" w:rsidRDefault="001F5D61">
      <w:pPr>
        <w:spacing w:line="237" w:lineRule="auto"/>
        <w:sectPr w:rsidR="001F5D61">
          <w:pgSz w:w="11910" w:h="16840"/>
          <w:pgMar w:top="1320" w:right="0" w:bottom="280" w:left="320" w:header="891" w:footer="0" w:gutter="0"/>
          <w:cols w:space="720"/>
        </w:sectPr>
      </w:pPr>
    </w:p>
    <w:p w14:paraId="5AB4C92B" w14:textId="77777777" w:rsidR="001F5D61" w:rsidRDefault="00A234DC">
      <w:pPr>
        <w:pStyle w:val="BodyText"/>
        <w:spacing w:before="93" w:line="237" w:lineRule="auto"/>
        <w:ind w:left="1641" w:right="1546"/>
      </w:pPr>
      <w:r>
        <w:lastRenderedPageBreak/>
        <w:t>Team development: developing individual and group skills to enhance project performance.</w:t>
      </w:r>
    </w:p>
    <w:p w14:paraId="64964BAA" w14:textId="77777777" w:rsidR="001F5D61" w:rsidRDefault="001F5D61">
      <w:pPr>
        <w:pStyle w:val="BodyText"/>
        <w:spacing w:before="1"/>
        <w:rPr>
          <w:sz w:val="23"/>
        </w:rPr>
      </w:pPr>
    </w:p>
    <w:p w14:paraId="74E198D0" w14:textId="77777777" w:rsidR="001F5D61" w:rsidRDefault="00A234DC">
      <w:pPr>
        <w:pStyle w:val="ListParagraph"/>
        <w:numPr>
          <w:ilvl w:val="2"/>
          <w:numId w:val="27"/>
        </w:numPr>
        <w:tabs>
          <w:tab w:val="left" w:pos="2248"/>
        </w:tabs>
        <w:rPr>
          <w:sz w:val="24"/>
        </w:rPr>
      </w:pPr>
      <w:r>
        <w:rPr>
          <w:sz w:val="24"/>
        </w:rPr>
        <w:t>Project Communications</w:t>
      </w:r>
      <w:r>
        <w:rPr>
          <w:spacing w:val="-4"/>
          <w:sz w:val="24"/>
        </w:rPr>
        <w:t xml:space="preserve"> </w:t>
      </w:r>
      <w:r>
        <w:rPr>
          <w:sz w:val="24"/>
        </w:rPr>
        <w:t>Management</w:t>
      </w:r>
    </w:p>
    <w:p w14:paraId="0DB05E86" w14:textId="77777777" w:rsidR="001F5D61" w:rsidRDefault="001F5D61">
      <w:pPr>
        <w:pStyle w:val="BodyText"/>
        <w:rPr>
          <w:sz w:val="23"/>
        </w:rPr>
      </w:pPr>
    </w:p>
    <w:p w14:paraId="4226F101" w14:textId="77777777" w:rsidR="001F5D61" w:rsidRDefault="00A234DC">
      <w:pPr>
        <w:pStyle w:val="BodyText"/>
        <w:ind w:left="1641" w:right="1433"/>
      </w:pPr>
      <w:r>
        <w:t>Communications is not just about the human kind, but includes information such as meeting management and actions, risk actions and assessments, project plans, reviews and walkthroughs, etc. This information must be shared with all of the project stakeholders — both internal and external to the project. The processes required to ensure timely and appropriate generation, collection, dissemination, storage, and ultimate disposition of project information. Communication takes at least 90% of a</w:t>
      </w:r>
    </w:p>
    <w:p w14:paraId="6AF88149" w14:textId="0BC8FD36" w:rsidR="001F5D61" w:rsidRDefault="00A234DC">
      <w:pPr>
        <w:pStyle w:val="BodyText"/>
        <w:spacing w:line="292" w:lineRule="exact"/>
        <w:ind w:left="1641"/>
      </w:pPr>
      <w:r>
        <w:t>Project Manager’s time!</w:t>
      </w:r>
    </w:p>
    <w:p w14:paraId="5A84CA20" w14:textId="77777777" w:rsidR="001F5D61" w:rsidRDefault="001F5D61">
      <w:pPr>
        <w:pStyle w:val="BodyText"/>
        <w:rPr>
          <w:sz w:val="23"/>
        </w:rPr>
      </w:pPr>
    </w:p>
    <w:p w14:paraId="334B0A2A" w14:textId="77777777" w:rsidR="001F5D61" w:rsidRDefault="00A234DC">
      <w:pPr>
        <w:pStyle w:val="ListParagraph"/>
        <w:numPr>
          <w:ilvl w:val="2"/>
          <w:numId w:val="27"/>
        </w:numPr>
        <w:tabs>
          <w:tab w:val="left" w:pos="2248"/>
        </w:tabs>
        <w:rPr>
          <w:sz w:val="24"/>
        </w:rPr>
      </w:pPr>
      <w:r>
        <w:rPr>
          <w:sz w:val="24"/>
        </w:rPr>
        <w:t>Project Risk</w:t>
      </w:r>
      <w:r>
        <w:rPr>
          <w:spacing w:val="-3"/>
          <w:sz w:val="24"/>
        </w:rPr>
        <w:t xml:space="preserve"> </w:t>
      </w:r>
      <w:r>
        <w:rPr>
          <w:sz w:val="24"/>
        </w:rPr>
        <w:t>Management</w:t>
      </w:r>
    </w:p>
    <w:p w14:paraId="60D1AD3F" w14:textId="77777777" w:rsidR="001F5D61" w:rsidRDefault="001F5D61">
      <w:pPr>
        <w:pStyle w:val="BodyText"/>
        <w:rPr>
          <w:sz w:val="23"/>
        </w:rPr>
      </w:pPr>
    </w:p>
    <w:p w14:paraId="66F0285F" w14:textId="77777777" w:rsidR="001F5D61" w:rsidRDefault="00A234DC">
      <w:pPr>
        <w:pStyle w:val="BodyText"/>
        <w:ind w:left="1641" w:right="1447"/>
      </w:pPr>
      <w:r>
        <w:t>Risk management is the systematic process of identifying, analyzing, and responding to project risks. It includes maximizing the probability and consequences of positive events and minimizing the probability and consequences of adverse events to project objectives. Risk identification is best done during planning, and as many people should be involved as possible, so that the complete picture of risk threats and positive opportunities to the project can be identified.</w:t>
      </w:r>
    </w:p>
    <w:p w14:paraId="2649A03A" w14:textId="77777777" w:rsidR="001F5D61" w:rsidRDefault="001F5D61">
      <w:pPr>
        <w:pStyle w:val="BodyText"/>
        <w:spacing w:before="9"/>
        <w:rPr>
          <w:sz w:val="22"/>
        </w:rPr>
      </w:pPr>
    </w:p>
    <w:p w14:paraId="71949122" w14:textId="77777777" w:rsidR="001F5D61" w:rsidRDefault="00A234DC">
      <w:pPr>
        <w:pStyle w:val="ListParagraph"/>
        <w:numPr>
          <w:ilvl w:val="2"/>
          <w:numId w:val="27"/>
        </w:numPr>
        <w:tabs>
          <w:tab w:val="left" w:pos="2248"/>
        </w:tabs>
        <w:rPr>
          <w:sz w:val="24"/>
        </w:rPr>
      </w:pPr>
      <w:r>
        <w:rPr>
          <w:sz w:val="24"/>
        </w:rPr>
        <w:t>Project Procurement</w:t>
      </w:r>
      <w:r>
        <w:rPr>
          <w:spacing w:val="-3"/>
          <w:sz w:val="24"/>
        </w:rPr>
        <w:t xml:space="preserve"> </w:t>
      </w:r>
      <w:r>
        <w:rPr>
          <w:sz w:val="24"/>
        </w:rPr>
        <w:t>Management</w:t>
      </w:r>
    </w:p>
    <w:p w14:paraId="6B90AACD" w14:textId="77777777" w:rsidR="001F5D61" w:rsidRDefault="001F5D61">
      <w:pPr>
        <w:pStyle w:val="BodyText"/>
        <w:spacing w:before="2"/>
        <w:rPr>
          <w:sz w:val="23"/>
        </w:rPr>
      </w:pPr>
    </w:p>
    <w:p w14:paraId="27F57894" w14:textId="77777777" w:rsidR="001F5D61" w:rsidRDefault="00A234DC">
      <w:pPr>
        <w:pStyle w:val="BodyText"/>
        <w:ind w:left="1641" w:right="1413"/>
      </w:pPr>
      <w:r>
        <w:t>Most projects work within a customer/supplier environment. Generally the project team is working on behalf of the customer, and suppliers are responsible for the creation of the project deliverables/products — there can be both internal suppliers and external suppliers. Project Procurement is used when it is necessary to purchase or acquire products, services, or results needed from outside the project team. The processes required to acquire goods and services to attain project scope from outside the performing organization.</w:t>
      </w:r>
    </w:p>
    <w:p w14:paraId="0F1F9438" w14:textId="77777777" w:rsidR="001F5D61" w:rsidRDefault="001F5D61">
      <w:pPr>
        <w:pStyle w:val="BodyText"/>
        <w:spacing w:before="9"/>
        <w:rPr>
          <w:sz w:val="22"/>
        </w:rPr>
      </w:pPr>
    </w:p>
    <w:p w14:paraId="4985E2A3" w14:textId="77777777" w:rsidR="001F5D61" w:rsidRDefault="00A234DC">
      <w:pPr>
        <w:pStyle w:val="ListParagraph"/>
        <w:numPr>
          <w:ilvl w:val="2"/>
          <w:numId w:val="27"/>
        </w:numPr>
        <w:tabs>
          <w:tab w:val="left" w:pos="2248"/>
        </w:tabs>
        <w:rPr>
          <w:sz w:val="24"/>
        </w:rPr>
      </w:pPr>
      <w:r>
        <w:rPr>
          <w:sz w:val="24"/>
        </w:rPr>
        <w:t>Project Integration</w:t>
      </w:r>
      <w:r>
        <w:rPr>
          <w:spacing w:val="-2"/>
          <w:sz w:val="24"/>
        </w:rPr>
        <w:t xml:space="preserve"> </w:t>
      </w:r>
      <w:r>
        <w:rPr>
          <w:sz w:val="24"/>
        </w:rPr>
        <w:t>Management</w:t>
      </w:r>
    </w:p>
    <w:p w14:paraId="30546D32" w14:textId="77777777" w:rsidR="001F5D61" w:rsidRDefault="001F5D61">
      <w:pPr>
        <w:pStyle w:val="BodyText"/>
        <w:spacing w:before="2"/>
        <w:rPr>
          <w:sz w:val="23"/>
        </w:rPr>
      </w:pPr>
    </w:p>
    <w:p w14:paraId="31EDD2CF" w14:textId="77777777" w:rsidR="001F5D61" w:rsidRDefault="00A234DC">
      <w:pPr>
        <w:pStyle w:val="BodyText"/>
        <w:spacing w:before="1"/>
        <w:ind w:left="1641" w:right="1546"/>
      </w:pPr>
      <w:r>
        <w:t>Integration management is an element of project management that coordinates all aspects of a project. Project integration, when properly performed, ensures that all processes in a project run smoothly. Integration management will produce a series of deliverables. These deliverables include the project charter, project plan, and preliminary project scope statement. In other word, project integration is a subset of project management that includes the processes required to ensure that the various elements of the project are properly coordinated.</w:t>
      </w:r>
    </w:p>
    <w:p w14:paraId="0BBD1928" w14:textId="77777777" w:rsidR="001F5D61" w:rsidRDefault="001F5D61">
      <w:pPr>
        <w:pStyle w:val="BodyText"/>
        <w:spacing w:before="11"/>
        <w:rPr>
          <w:sz w:val="22"/>
        </w:rPr>
      </w:pPr>
    </w:p>
    <w:p w14:paraId="707AD1B8" w14:textId="77777777" w:rsidR="001F5D61" w:rsidRDefault="00A234DC">
      <w:pPr>
        <w:pStyle w:val="Heading3"/>
        <w:numPr>
          <w:ilvl w:val="0"/>
          <w:numId w:val="34"/>
        </w:numPr>
        <w:tabs>
          <w:tab w:val="left" w:pos="1341"/>
        </w:tabs>
        <w:ind w:hanging="243"/>
      </w:pPr>
      <w:r>
        <w:t>HR in Leading Change</w:t>
      </w:r>
    </w:p>
    <w:p w14:paraId="32CC76E8" w14:textId="77777777" w:rsidR="001F5D61" w:rsidRDefault="00A234DC">
      <w:pPr>
        <w:pStyle w:val="BodyText"/>
        <w:spacing w:before="180"/>
        <w:ind w:left="1641" w:right="1433"/>
      </w:pPr>
      <w:r>
        <w:t>Change management is about people, performance and leadership, ergo, one would think HR should be leading the charge (or at least playing a major role). Leading the leadership in providing the organizational guidance is where HR can bring tremendous value because HR has, or should have, a top-level view of people, programs and</w:t>
      </w:r>
    </w:p>
    <w:p w14:paraId="68FA6DE2" w14:textId="77777777" w:rsidR="001F5D61" w:rsidRDefault="001F5D61">
      <w:pPr>
        <w:sectPr w:rsidR="001F5D61">
          <w:headerReference w:type="even" r:id="rId142"/>
          <w:headerReference w:type="default" r:id="rId143"/>
          <w:pgSz w:w="11910" w:h="16840"/>
          <w:pgMar w:top="1320" w:right="0" w:bottom="280" w:left="320" w:header="891" w:footer="0" w:gutter="0"/>
          <w:pgNumType w:start="142"/>
          <w:cols w:space="720"/>
        </w:sectPr>
      </w:pPr>
    </w:p>
    <w:p w14:paraId="6A565B81" w14:textId="77777777" w:rsidR="001F5D61" w:rsidRDefault="00A234DC">
      <w:pPr>
        <w:pStyle w:val="BodyText"/>
        <w:spacing w:before="90"/>
        <w:ind w:left="1641" w:right="1007"/>
      </w:pPr>
      <w:r>
        <w:lastRenderedPageBreak/>
        <w:t>process. They have a unique vantage point to breach silos and facilitate organizational change. If HR is going to “lead the change” process, they need the knowledge, skills and resources to make it happen.</w:t>
      </w:r>
    </w:p>
    <w:p w14:paraId="0E014CFE" w14:textId="77777777" w:rsidR="001F5D61" w:rsidRDefault="001F5D61">
      <w:pPr>
        <w:pStyle w:val="BodyText"/>
        <w:rPr>
          <w:sz w:val="23"/>
        </w:rPr>
      </w:pPr>
    </w:p>
    <w:p w14:paraId="62F359AE" w14:textId="77777777" w:rsidR="001F5D61" w:rsidRDefault="00A234DC">
      <w:pPr>
        <w:pStyle w:val="ListParagraph"/>
        <w:numPr>
          <w:ilvl w:val="1"/>
          <w:numId w:val="34"/>
        </w:numPr>
        <w:tabs>
          <w:tab w:val="left" w:pos="1715"/>
        </w:tabs>
        <w:rPr>
          <w:sz w:val="24"/>
        </w:rPr>
      </w:pPr>
      <w:r>
        <w:rPr>
          <w:sz w:val="24"/>
        </w:rPr>
        <w:t xml:space="preserve">Creating a Climate </w:t>
      </w:r>
      <w:r>
        <w:rPr>
          <w:spacing w:val="-3"/>
          <w:sz w:val="24"/>
        </w:rPr>
        <w:t xml:space="preserve">for </w:t>
      </w:r>
      <w:r>
        <w:rPr>
          <w:sz w:val="24"/>
        </w:rPr>
        <w:t>Change</w:t>
      </w:r>
      <w:r>
        <w:rPr>
          <w:spacing w:val="-4"/>
          <w:sz w:val="24"/>
        </w:rPr>
        <w:t xml:space="preserve"> </w:t>
      </w:r>
      <w:r>
        <w:rPr>
          <w:sz w:val="24"/>
        </w:rPr>
        <w:t>(Step1-Step3)</w:t>
      </w:r>
    </w:p>
    <w:p w14:paraId="2CC444E6" w14:textId="77777777" w:rsidR="001F5D61" w:rsidRDefault="00A234DC">
      <w:pPr>
        <w:pStyle w:val="ListParagraph"/>
        <w:numPr>
          <w:ilvl w:val="2"/>
          <w:numId w:val="34"/>
        </w:numPr>
        <w:tabs>
          <w:tab w:val="left" w:pos="2248"/>
        </w:tabs>
        <w:spacing w:before="178"/>
        <w:rPr>
          <w:sz w:val="24"/>
        </w:rPr>
      </w:pPr>
      <w:r>
        <w:rPr>
          <w:sz w:val="24"/>
        </w:rPr>
        <w:t>Step1: Create</w:t>
      </w:r>
      <w:r>
        <w:rPr>
          <w:spacing w:val="-1"/>
          <w:sz w:val="24"/>
        </w:rPr>
        <w:t xml:space="preserve"> </w:t>
      </w:r>
      <w:r>
        <w:rPr>
          <w:sz w:val="24"/>
        </w:rPr>
        <w:t>Urgency</w:t>
      </w:r>
    </w:p>
    <w:p w14:paraId="0093F97C" w14:textId="77777777" w:rsidR="001F5D61" w:rsidRDefault="001F5D61">
      <w:pPr>
        <w:pStyle w:val="BodyText"/>
        <w:spacing w:before="2"/>
        <w:rPr>
          <w:sz w:val="23"/>
        </w:rPr>
      </w:pPr>
    </w:p>
    <w:p w14:paraId="47D6B9ED" w14:textId="7778BD75" w:rsidR="001F5D61" w:rsidRDefault="00A234DC">
      <w:pPr>
        <w:pStyle w:val="BodyText"/>
        <w:ind w:left="1641" w:right="1352"/>
      </w:pPr>
      <w:r>
        <w:t>For change to happen, it helps if the whole company really wants it. Develop a sense of urgency around the need for change. This may help you spark the initial motivation to get things moving. This isn't simply a matter of showing people poor sales statistics or talking about increased competition. Open an honest and convincing dialogue about what's happening in the marketplace and with your competition. If many people start talking about the change you propose, the urgency can build and feed on itself. For this step, the actions you should take are as follows:</w:t>
      </w:r>
    </w:p>
    <w:p w14:paraId="13A79590" w14:textId="77777777" w:rsidR="001F5D61" w:rsidRDefault="001F5D61">
      <w:pPr>
        <w:pStyle w:val="BodyText"/>
        <w:spacing w:before="11"/>
        <w:rPr>
          <w:sz w:val="22"/>
        </w:rPr>
      </w:pPr>
    </w:p>
    <w:p w14:paraId="1F2179CD" w14:textId="77777777" w:rsidR="001F5D61" w:rsidRDefault="00A234DC">
      <w:pPr>
        <w:pStyle w:val="ListParagraph"/>
        <w:numPr>
          <w:ilvl w:val="0"/>
          <w:numId w:val="26"/>
        </w:numPr>
        <w:tabs>
          <w:tab w:val="left" w:pos="2121"/>
          <w:tab w:val="left" w:pos="2122"/>
        </w:tabs>
        <w:ind w:right="1727"/>
        <w:rPr>
          <w:sz w:val="24"/>
        </w:rPr>
      </w:pPr>
      <w:r>
        <w:rPr>
          <w:sz w:val="24"/>
        </w:rPr>
        <w:t>Identify</w:t>
      </w:r>
      <w:r>
        <w:rPr>
          <w:spacing w:val="-8"/>
          <w:sz w:val="24"/>
        </w:rPr>
        <w:t xml:space="preserve"> </w:t>
      </w:r>
      <w:r>
        <w:rPr>
          <w:sz w:val="24"/>
        </w:rPr>
        <w:t>potential</w:t>
      </w:r>
      <w:r>
        <w:rPr>
          <w:spacing w:val="-6"/>
          <w:sz w:val="24"/>
        </w:rPr>
        <w:t xml:space="preserve"> </w:t>
      </w:r>
      <w:r>
        <w:rPr>
          <w:sz w:val="24"/>
        </w:rPr>
        <w:t>threats,</w:t>
      </w:r>
      <w:r>
        <w:rPr>
          <w:spacing w:val="-5"/>
          <w:sz w:val="24"/>
        </w:rPr>
        <w:t xml:space="preserve"> </w:t>
      </w:r>
      <w:r>
        <w:rPr>
          <w:sz w:val="24"/>
        </w:rPr>
        <w:t>and</w:t>
      </w:r>
      <w:r>
        <w:rPr>
          <w:spacing w:val="-6"/>
          <w:sz w:val="24"/>
        </w:rPr>
        <w:t xml:space="preserve"> </w:t>
      </w:r>
      <w:r>
        <w:rPr>
          <w:sz w:val="24"/>
        </w:rPr>
        <w:t>develop</w:t>
      </w:r>
      <w:r>
        <w:rPr>
          <w:spacing w:val="-4"/>
          <w:sz w:val="24"/>
        </w:rPr>
        <w:t xml:space="preserve"> </w:t>
      </w:r>
      <w:r>
        <w:rPr>
          <w:sz w:val="24"/>
        </w:rPr>
        <w:t>scenarios</w:t>
      </w:r>
      <w:r>
        <w:rPr>
          <w:spacing w:val="-4"/>
          <w:sz w:val="24"/>
        </w:rPr>
        <w:t xml:space="preserve"> </w:t>
      </w:r>
      <w:r>
        <w:rPr>
          <w:sz w:val="24"/>
        </w:rPr>
        <w:t>showing</w:t>
      </w:r>
      <w:r>
        <w:rPr>
          <w:spacing w:val="-5"/>
          <w:sz w:val="24"/>
        </w:rPr>
        <w:t xml:space="preserve"> </w:t>
      </w:r>
      <w:r>
        <w:rPr>
          <w:sz w:val="24"/>
        </w:rPr>
        <w:t>what</w:t>
      </w:r>
      <w:r>
        <w:rPr>
          <w:spacing w:val="-4"/>
          <w:sz w:val="24"/>
        </w:rPr>
        <w:t xml:space="preserve"> </w:t>
      </w:r>
      <w:r>
        <w:rPr>
          <w:sz w:val="24"/>
        </w:rPr>
        <w:t>could</w:t>
      </w:r>
      <w:r>
        <w:rPr>
          <w:spacing w:val="-5"/>
          <w:sz w:val="24"/>
        </w:rPr>
        <w:t xml:space="preserve"> </w:t>
      </w:r>
      <w:r>
        <w:rPr>
          <w:sz w:val="24"/>
        </w:rPr>
        <w:t>happen</w:t>
      </w:r>
      <w:r>
        <w:rPr>
          <w:spacing w:val="-3"/>
          <w:sz w:val="24"/>
        </w:rPr>
        <w:t xml:space="preserve"> </w:t>
      </w:r>
      <w:r>
        <w:rPr>
          <w:sz w:val="24"/>
        </w:rPr>
        <w:t>in the</w:t>
      </w:r>
      <w:r>
        <w:rPr>
          <w:spacing w:val="-3"/>
          <w:sz w:val="24"/>
        </w:rPr>
        <w:t xml:space="preserve"> </w:t>
      </w:r>
      <w:r>
        <w:rPr>
          <w:sz w:val="24"/>
        </w:rPr>
        <w:t>future.</w:t>
      </w:r>
    </w:p>
    <w:p w14:paraId="624A61B2" w14:textId="77777777" w:rsidR="001F5D61" w:rsidRDefault="00A234DC">
      <w:pPr>
        <w:pStyle w:val="ListParagraph"/>
        <w:numPr>
          <w:ilvl w:val="0"/>
          <w:numId w:val="26"/>
        </w:numPr>
        <w:tabs>
          <w:tab w:val="left" w:pos="2121"/>
          <w:tab w:val="left" w:pos="2122"/>
        </w:tabs>
        <w:spacing w:before="179"/>
        <w:ind w:hanging="481"/>
        <w:rPr>
          <w:sz w:val="24"/>
        </w:rPr>
      </w:pPr>
      <w:r>
        <w:rPr>
          <w:sz w:val="24"/>
        </w:rPr>
        <w:t>Examine opportunities that should be, or could be,</w:t>
      </w:r>
      <w:r>
        <w:rPr>
          <w:spacing w:val="-5"/>
          <w:sz w:val="24"/>
        </w:rPr>
        <w:t xml:space="preserve"> </w:t>
      </w:r>
      <w:r>
        <w:rPr>
          <w:sz w:val="24"/>
        </w:rPr>
        <w:t>exploited.</w:t>
      </w:r>
    </w:p>
    <w:p w14:paraId="5A92DAA8" w14:textId="77777777" w:rsidR="001F5D61" w:rsidRDefault="00A234DC">
      <w:pPr>
        <w:pStyle w:val="ListParagraph"/>
        <w:numPr>
          <w:ilvl w:val="0"/>
          <w:numId w:val="26"/>
        </w:numPr>
        <w:tabs>
          <w:tab w:val="left" w:pos="2121"/>
          <w:tab w:val="left" w:pos="2122"/>
        </w:tabs>
        <w:spacing w:before="181"/>
        <w:ind w:right="1654"/>
        <w:rPr>
          <w:sz w:val="24"/>
        </w:rPr>
      </w:pPr>
      <w:r>
        <w:rPr>
          <w:sz w:val="24"/>
        </w:rPr>
        <w:t>Start</w:t>
      </w:r>
      <w:r>
        <w:rPr>
          <w:spacing w:val="-4"/>
          <w:sz w:val="24"/>
        </w:rPr>
        <w:t xml:space="preserve"> </w:t>
      </w:r>
      <w:r>
        <w:rPr>
          <w:sz w:val="24"/>
        </w:rPr>
        <w:t>honest</w:t>
      </w:r>
      <w:r>
        <w:rPr>
          <w:spacing w:val="-5"/>
          <w:sz w:val="24"/>
        </w:rPr>
        <w:t xml:space="preserve"> </w:t>
      </w:r>
      <w:r>
        <w:rPr>
          <w:sz w:val="24"/>
        </w:rPr>
        <w:t>discussions,</w:t>
      </w:r>
      <w:r>
        <w:rPr>
          <w:spacing w:val="-8"/>
          <w:sz w:val="24"/>
        </w:rPr>
        <w:t xml:space="preserve"> </w:t>
      </w:r>
      <w:r>
        <w:rPr>
          <w:sz w:val="24"/>
        </w:rPr>
        <w:t>and</w:t>
      </w:r>
      <w:r>
        <w:rPr>
          <w:spacing w:val="-4"/>
          <w:sz w:val="24"/>
        </w:rPr>
        <w:t xml:space="preserve"> </w:t>
      </w:r>
      <w:r>
        <w:rPr>
          <w:sz w:val="24"/>
        </w:rPr>
        <w:t>give</w:t>
      </w:r>
      <w:r>
        <w:rPr>
          <w:spacing w:val="-5"/>
          <w:sz w:val="24"/>
        </w:rPr>
        <w:t xml:space="preserve"> </w:t>
      </w:r>
      <w:r>
        <w:rPr>
          <w:sz w:val="24"/>
        </w:rPr>
        <w:t>dynamic</w:t>
      </w:r>
      <w:r>
        <w:rPr>
          <w:spacing w:val="-5"/>
          <w:sz w:val="24"/>
        </w:rPr>
        <w:t xml:space="preserve"> </w:t>
      </w:r>
      <w:r>
        <w:rPr>
          <w:sz w:val="24"/>
        </w:rPr>
        <w:t>and</w:t>
      </w:r>
      <w:r>
        <w:rPr>
          <w:spacing w:val="-3"/>
          <w:sz w:val="24"/>
        </w:rPr>
        <w:t xml:space="preserve"> </w:t>
      </w:r>
      <w:r>
        <w:rPr>
          <w:sz w:val="24"/>
        </w:rPr>
        <w:t>convincing</w:t>
      </w:r>
      <w:r>
        <w:rPr>
          <w:spacing w:val="-4"/>
          <w:sz w:val="24"/>
        </w:rPr>
        <w:t xml:space="preserve"> </w:t>
      </w:r>
      <w:r>
        <w:rPr>
          <w:sz w:val="24"/>
        </w:rPr>
        <w:t>reasons</w:t>
      </w:r>
      <w:r>
        <w:rPr>
          <w:spacing w:val="-6"/>
          <w:sz w:val="24"/>
        </w:rPr>
        <w:t xml:space="preserve"> </w:t>
      </w:r>
      <w:r>
        <w:rPr>
          <w:sz w:val="24"/>
        </w:rPr>
        <w:t>to</w:t>
      </w:r>
      <w:r>
        <w:rPr>
          <w:spacing w:val="-6"/>
          <w:sz w:val="24"/>
        </w:rPr>
        <w:t xml:space="preserve"> </w:t>
      </w:r>
      <w:r>
        <w:rPr>
          <w:sz w:val="24"/>
        </w:rPr>
        <w:t>get</w:t>
      </w:r>
      <w:r>
        <w:rPr>
          <w:spacing w:val="-5"/>
          <w:sz w:val="24"/>
        </w:rPr>
        <w:t xml:space="preserve"> </w:t>
      </w:r>
      <w:r>
        <w:rPr>
          <w:sz w:val="24"/>
        </w:rPr>
        <w:t>people talking and</w:t>
      </w:r>
      <w:r>
        <w:rPr>
          <w:spacing w:val="-2"/>
          <w:sz w:val="24"/>
        </w:rPr>
        <w:t xml:space="preserve"> </w:t>
      </w:r>
      <w:r>
        <w:rPr>
          <w:sz w:val="24"/>
        </w:rPr>
        <w:t>thinking.</w:t>
      </w:r>
    </w:p>
    <w:p w14:paraId="4EDB3593" w14:textId="77777777" w:rsidR="001F5D61" w:rsidRDefault="00A234DC">
      <w:pPr>
        <w:pStyle w:val="ListParagraph"/>
        <w:numPr>
          <w:ilvl w:val="0"/>
          <w:numId w:val="26"/>
        </w:numPr>
        <w:tabs>
          <w:tab w:val="left" w:pos="2121"/>
          <w:tab w:val="left" w:pos="2122"/>
        </w:tabs>
        <w:spacing w:before="182" w:line="237" w:lineRule="auto"/>
        <w:ind w:right="1879"/>
        <w:rPr>
          <w:sz w:val="24"/>
        </w:rPr>
      </w:pPr>
      <w:r>
        <w:rPr>
          <w:sz w:val="24"/>
        </w:rPr>
        <w:t>Request</w:t>
      </w:r>
      <w:r>
        <w:rPr>
          <w:spacing w:val="-8"/>
          <w:sz w:val="24"/>
        </w:rPr>
        <w:t xml:space="preserve"> </w:t>
      </w:r>
      <w:r>
        <w:rPr>
          <w:sz w:val="24"/>
        </w:rPr>
        <w:t>support</w:t>
      </w:r>
      <w:r>
        <w:rPr>
          <w:spacing w:val="-8"/>
          <w:sz w:val="24"/>
        </w:rPr>
        <w:t xml:space="preserve"> </w:t>
      </w:r>
      <w:r>
        <w:rPr>
          <w:sz w:val="24"/>
        </w:rPr>
        <w:t>from</w:t>
      </w:r>
      <w:r>
        <w:rPr>
          <w:spacing w:val="-6"/>
          <w:sz w:val="24"/>
        </w:rPr>
        <w:t xml:space="preserve"> </w:t>
      </w:r>
      <w:r>
        <w:rPr>
          <w:sz w:val="24"/>
        </w:rPr>
        <w:t>customers,</w:t>
      </w:r>
      <w:r>
        <w:rPr>
          <w:spacing w:val="-9"/>
          <w:sz w:val="24"/>
        </w:rPr>
        <w:t xml:space="preserve"> </w:t>
      </w:r>
      <w:r>
        <w:rPr>
          <w:sz w:val="24"/>
        </w:rPr>
        <w:t>outside</w:t>
      </w:r>
      <w:r>
        <w:rPr>
          <w:spacing w:val="-9"/>
          <w:sz w:val="24"/>
        </w:rPr>
        <w:t xml:space="preserve"> </w:t>
      </w:r>
      <w:r>
        <w:rPr>
          <w:sz w:val="24"/>
        </w:rPr>
        <w:t>stakeholders</w:t>
      </w:r>
      <w:r>
        <w:rPr>
          <w:spacing w:val="-6"/>
          <w:sz w:val="24"/>
        </w:rPr>
        <w:t xml:space="preserve"> </w:t>
      </w:r>
      <w:r>
        <w:rPr>
          <w:sz w:val="24"/>
        </w:rPr>
        <w:t>and</w:t>
      </w:r>
      <w:r>
        <w:rPr>
          <w:spacing w:val="-7"/>
          <w:sz w:val="24"/>
        </w:rPr>
        <w:t xml:space="preserve"> </w:t>
      </w:r>
      <w:r>
        <w:rPr>
          <w:sz w:val="24"/>
        </w:rPr>
        <w:t>industry</w:t>
      </w:r>
      <w:r>
        <w:rPr>
          <w:spacing w:val="-7"/>
          <w:sz w:val="24"/>
        </w:rPr>
        <w:t xml:space="preserve"> </w:t>
      </w:r>
      <w:r>
        <w:rPr>
          <w:sz w:val="24"/>
        </w:rPr>
        <w:t>people</w:t>
      </w:r>
      <w:r>
        <w:rPr>
          <w:spacing w:val="-6"/>
          <w:sz w:val="24"/>
        </w:rPr>
        <w:t xml:space="preserve"> </w:t>
      </w:r>
      <w:r>
        <w:rPr>
          <w:sz w:val="24"/>
        </w:rPr>
        <w:t>to strengthen your</w:t>
      </w:r>
      <w:r>
        <w:rPr>
          <w:spacing w:val="1"/>
          <w:sz w:val="24"/>
        </w:rPr>
        <w:t xml:space="preserve"> </w:t>
      </w:r>
      <w:r>
        <w:rPr>
          <w:sz w:val="24"/>
        </w:rPr>
        <w:t>argument.</w:t>
      </w:r>
    </w:p>
    <w:p w14:paraId="4AA31A60" w14:textId="77777777" w:rsidR="001F5D61" w:rsidRDefault="001F5D61">
      <w:pPr>
        <w:pStyle w:val="BodyText"/>
        <w:rPr>
          <w:sz w:val="20"/>
        </w:rPr>
      </w:pPr>
    </w:p>
    <w:p w14:paraId="6E37A3C6" w14:textId="77777777" w:rsidR="001F5D61" w:rsidRDefault="001F5D61">
      <w:pPr>
        <w:pStyle w:val="BodyText"/>
        <w:rPr>
          <w:sz w:val="20"/>
        </w:rPr>
      </w:pPr>
    </w:p>
    <w:p w14:paraId="6792C708" w14:textId="77777777" w:rsidR="001F5D61" w:rsidRDefault="001F5D61">
      <w:pPr>
        <w:pStyle w:val="BodyText"/>
        <w:rPr>
          <w:sz w:val="20"/>
        </w:rPr>
      </w:pPr>
    </w:p>
    <w:p w14:paraId="04EA7186" w14:textId="59C3CBA3" w:rsidR="001F5D61" w:rsidRDefault="00B95EA2">
      <w:pPr>
        <w:pStyle w:val="BodyText"/>
        <w:rPr>
          <w:sz w:val="20"/>
        </w:rPr>
      </w:pPr>
      <w:r>
        <w:rPr>
          <w:noProof/>
          <w:sz w:val="20"/>
        </w:rPr>
        <w:pict w14:anchorId="476807B4">
          <v:shape id="_x0000_s1223" type="#_x0000_t75" style="position:absolute;margin-left:112.85pt;margin-top:6.7pt;width:307.2pt;height:91.35pt;z-index:252702720">
            <v:imagedata r:id="rId144" o:title=""/>
          </v:shape>
        </w:pict>
      </w:r>
    </w:p>
    <w:p w14:paraId="3111DF92" w14:textId="77777777" w:rsidR="001F5D61" w:rsidRDefault="001F5D61">
      <w:pPr>
        <w:pStyle w:val="BodyText"/>
        <w:rPr>
          <w:sz w:val="20"/>
        </w:rPr>
      </w:pPr>
    </w:p>
    <w:p w14:paraId="15BABF3B" w14:textId="232FAF75" w:rsidR="001F5D61" w:rsidRDefault="00B95EA2">
      <w:pPr>
        <w:pStyle w:val="BodyText"/>
        <w:spacing w:before="3"/>
        <w:rPr>
          <w:sz w:val="28"/>
        </w:rPr>
      </w:pPr>
      <w:r>
        <w:rPr>
          <w:noProof/>
          <w:sz w:val="28"/>
        </w:rPr>
        <w:pict w14:anchorId="776ADD96">
          <v:shape id="_x0000_s1224" style="position:absolute;margin-left:369.55pt;margin-top:43.45pt;width:74.45pt;height:100.25pt;z-index:252701696" coordorigin="7711,7023" coordsize="1489,2039" o:spt="100" adj="0,,0" path="m8382,7199r-671,l7711,9061r671,l8382,7199t818,-176l8530,7023r,2038l9200,9061r,-2038e" fillcolor="#548ed4" stroked="f">
            <v:stroke joinstyle="round"/>
            <v:formulas/>
            <v:path arrowok="t" o:connecttype="segments"/>
          </v:shape>
        </w:pict>
      </w:r>
    </w:p>
    <w:p w14:paraId="3846F015" w14:textId="77777777" w:rsidR="001F5D61" w:rsidRDefault="001F5D61">
      <w:pPr>
        <w:rPr>
          <w:sz w:val="28"/>
        </w:rPr>
        <w:sectPr w:rsidR="001F5D61">
          <w:pgSz w:w="11910" w:h="16840"/>
          <w:pgMar w:top="1320" w:right="0" w:bottom="280" w:left="320" w:header="891" w:footer="0" w:gutter="0"/>
          <w:cols w:space="720"/>
        </w:sectPr>
      </w:pPr>
    </w:p>
    <w:p w14:paraId="14753192" w14:textId="77777777" w:rsidR="001F5D61" w:rsidRDefault="001F5D61">
      <w:pPr>
        <w:pStyle w:val="BodyText"/>
        <w:rPr>
          <w:sz w:val="18"/>
        </w:rPr>
      </w:pPr>
    </w:p>
    <w:p w14:paraId="6EFB5CA4" w14:textId="77777777" w:rsidR="001F5D61" w:rsidRDefault="001F5D61">
      <w:pPr>
        <w:pStyle w:val="BodyText"/>
        <w:spacing w:before="9"/>
        <w:rPr>
          <w:sz w:val="16"/>
        </w:rPr>
      </w:pPr>
    </w:p>
    <w:p w14:paraId="3C1DFF08" w14:textId="77777777" w:rsidR="001F5D61" w:rsidRDefault="00A234DC">
      <w:pPr>
        <w:spacing w:line="202" w:lineRule="exact"/>
        <w:ind w:right="23"/>
        <w:jc w:val="right"/>
        <w:rPr>
          <w:sz w:val="18"/>
        </w:rPr>
      </w:pPr>
      <w:r>
        <w:rPr>
          <w:w w:val="105"/>
          <w:sz w:val="18"/>
        </w:rPr>
        <w:t>Engaging and</w:t>
      </w:r>
      <w:r>
        <w:rPr>
          <w:spacing w:val="-18"/>
          <w:w w:val="105"/>
          <w:sz w:val="18"/>
        </w:rPr>
        <w:t xml:space="preserve"> </w:t>
      </w:r>
      <w:r>
        <w:rPr>
          <w:w w:val="105"/>
          <w:sz w:val="18"/>
        </w:rPr>
        <w:t>enabling</w:t>
      </w:r>
    </w:p>
    <w:p w14:paraId="65CDAEB2" w14:textId="77777777" w:rsidR="001F5D61" w:rsidRDefault="00A234DC">
      <w:pPr>
        <w:spacing w:line="202" w:lineRule="exact"/>
        <w:jc w:val="right"/>
        <w:rPr>
          <w:sz w:val="18"/>
        </w:rPr>
      </w:pPr>
      <w:r>
        <w:rPr>
          <w:w w:val="105"/>
          <w:sz w:val="18"/>
        </w:rPr>
        <w:t>the whole</w:t>
      </w:r>
      <w:r>
        <w:rPr>
          <w:spacing w:val="-17"/>
          <w:w w:val="105"/>
          <w:sz w:val="18"/>
        </w:rPr>
        <w:t xml:space="preserve"> </w:t>
      </w:r>
      <w:r>
        <w:rPr>
          <w:w w:val="105"/>
          <w:sz w:val="18"/>
        </w:rPr>
        <w:t>organization</w:t>
      </w:r>
    </w:p>
    <w:p w14:paraId="1EB3C5DF" w14:textId="7B172F9A" w:rsidR="001F5D61" w:rsidRDefault="00B95EA2">
      <w:pPr>
        <w:spacing w:before="94" w:line="201" w:lineRule="auto"/>
        <w:ind w:left="621" w:right="1967" w:hanging="16"/>
        <w:rPr>
          <w:sz w:val="18"/>
        </w:rPr>
      </w:pPr>
      <w:r>
        <w:rPr>
          <w:noProof/>
        </w:rPr>
        <w:pict w14:anchorId="438A140A">
          <v:shape id="_x0000_s1225" style="position:absolute;left:0;text-align:left;margin-left:284.95pt;margin-top:2pt;width:76.05pt;height:81.9pt;z-index:252700672" coordorigin="6020,7374" coordsize="1521,1665" o:spt="100" adj="0,,0" path="m6682,7573r-662,l6020,9038r662,l6682,7573t858,-199l6869,7374r,1664l7540,9038r,-1664e" fillcolor="#6f2f9f" stroked="f">
            <v:stroke joinstyle="round"/>
            <v:formulas/>
            <v:path arrowok="t" o:connecttype="segments"/>
          </v:shape>
        </w:pict>
      </w:r>
      <w:r w:rsidR="00A234DC">
        <w:br w:type="column"/>
      </w:r>
      <w:r w:rsidR="00A234DC">
        <w:rPr>
          <w:w w:val="105"/>
          <w:sz w:val="18"/>
        </w:rPr>
        <w:t>Implementing and sustaining change</w:t>
      </w:r>
    </w:p>
    <w:p w14:paraId="71BAC25E" w14:textId="77777777" w:rsidR="001F5D61" w:rsidRDefault="001F5D61">
      <w:pPr>
        <w:spacing w:line="201" w:lineRule="auto"/>
        <w:rPr>
          <w:sz w:val="18"/>
        </w:rPr>
        <w:sectPr w:rsidR="001F5D61">
          <w:type w:val="continuous"/>
          <w:pgSz w:w="11910" w:h="16840"/>
          <w:pgMar w:top="1580" w:right="0" w:bottom="280" w:left="320" w:header="720" w:footer="720" w:gutter="0"/>
          <w:cols w:num="2" w:space="720" w:equalWidth="0">
            <w:col w:w="6816" w:space="40"/>
            <w:col w:w="4734"/>
          </w:cols>
        </w:sectPr>
      </w:pPr>
    </w:p>
    <w:p w14:paraId="24BF7F7E" w14:textId="77777777" w:rsidR="001F5D61" w:rsidRDefault="001F5D61">
      <w:pPr>
        <w:pStyle w:val="BodyText"/>
        <w:rPr>
          <w:sz w:val="13"/>
        </w:rPr>
      </w:pPr>
    </w:p>
    <w:p w14:paraId="618ADB9D" w14:textId="77777777" w:rsidR="001F5D61" w:rsidRDefault="00B95EA2">
      <w:pPr>
        <w:spacing w:before="96" w:line="199" w:lineRule="auto"/>
        <w:ind w:left="3156" w:right="7156" w:hanging="281"/>
        <w:rPr>
          <w:sz w:val="18"/>
        </w:rPr>
      </w:pPr>
      <w:r>
        <w:pict w14:anchorId="77F5CF50">
          <v:group id="_x0000_s1219" style="position:absolute;left:0;text-align:left;margin-left:219.15pt;margin-top:20.6pt;width:32pt;height:56.5pt;z-index:-260148224;mso-position-horizontal-relative:page" coordorigin="4383,412" coordsize="640,1130">
            <v:rect id="_x0000_s1221" style="position:absolute;left:4382;top:411;width:640;height:1130" fillcolor="#7e7e7e" stroked="f"/>
            <v:shape id="_x0000_s1220" type="#_x0000_t202" style="position:absolute;left:4655;top:1266;width:115;height:184" filled="f" stroked="f">
              <v:textbox inset="0,0,0,0">
                <w:txbxContent>
                  <w:p w14:paraId="4BAE3468" w14:textId="77777777" w:rsidR="00B95EA2" w:rsidRDefault="00B95EA2">
                    <w:pPr>
                      <w:spacing w:line="183" w:lineRule="exact"/>
                      <w:rPr>
                        <w:b/>
                        <w:sz w:val="18"/>
                      </w:rPr>
                    </w:pPr>
                    <w:r>
                      <w:rPr>
                        <w:b/>
                        <w:color w:val="F1F1F1"/>
                        <w:w w:val="104"/>
                        <w:sz w:val="18"/>
                      </w:rPr>
                      <w:t>3</w:t>
                    </w:r>
                  </w:p>
                </w:txbxContent>
              </v:textbox>
            </v:shape>
            <w10:wrap anchorx="page"/>
          </v:group>
        </w:pict>
      </w:r>
      <w:r>
        <w:pict w14:anchorId="2C1F17B1">
          <v:group id="_x0000_s1216" style="position:absolute;left:0;text-align:left;margin-left:260.05pt;margin-top:11.8pt;width:32pt;height:64.15pt;z-index:252019712;mso-position-horizontal-relative:page" coordorigin="5201,236" coordsize="640,1283">
            <v:rect id="_x0000_s1218" style="position:absolute;left:5201;top:236;width:640;height:1283" fillcolor="#6f2f9f" stroked="f"/>
            <v:shape id="_x0000_s1217" type="#_x0000_t202" style="position:absolute;left:5474;top:1266;width:115;height:184" filled="f" stroked="f">
              <v:textbox inset="0,0,0,0">
                <w:txbxContent>
                  <w:p w14:paraId="026B3D70" w14:textId="77777777" w:rsidR="00B95EA2" w:rsidRDefault="00B95EA2">
                    <w:pPr>
                      <w:spacing w:line="183" w:lineRule="exact"/>
                      <w:rPr>
                        <w:b/>
                        <w:sz w:val="18"/>
                      </w:rPr>
                    </w:pPr>
                    <w:r>
                      <w:rPr>
                        <w:b/>
                        <w:color w:val="F1F1F1"/>
                        <w:w w:val="104"/>
                        <w:sz w:val="18"/>
                      </w:rPr>
                      <w:t>4</w:t>
                    </w:r>
                  </w:p>
                </w:txbxContent>
              </v:textbox>
            </v:shape>
            <w10:wrap anchorx="page"/>
          </v:group>
        </w:pict>
      </w:r>
      <w:r w:rsidR="00A234DC">
        <w:rPr>
          <w:w w:val="105"/>
          <w:sz w:val="18"/>
        </w:rPr>
        <w:t>Creating a climate for change</w:t>
      </w:r>
    </w:p>
    <w:p w14:paraId="271803E2" w14:textId="77777777" w:rsidR="001F5D61" w:rsidRDefault="001F5D61">
      <w:pPr>
        <w:pStyle w:val="BodyText"/>
        <w:rPr>
          <w:sz w:val="20"/>
        </w:rPr>
      </w:pPr>
    </w:p>
    <w:p w14:paraId="5F59B384" w14:textId="77777777" w:rsidR="001F5D61" w:rsidRDefault="001F5D61">
      <w:pPr>
        <w:pStyle w:val="BodyText"/>
        <w:rPr>
          <w:sz w:val="20"/>
        </w:rPr>
      </w:pPr>
    </w:p>
    <w:p w14:paraId="0F48B48F" w14:textId="77777777" w:rsidR="001F5D61" w:rsidRDefault="001F5D61">
      <w:pPr>
        <w:pStyle w:val="BodyText"/>
        <w:spacing w:before="10"/>
        <w:rPr>
          <w:sz w:val="17"/>
        </w:rPr>
      </w:pPr>
    </w:p>
    <w:p w14:paraId="7343911C" w14:textId="77777777" w:rsidR="001F5D61" w:rsidRDefault="00B95EA2">
      <w:pPr>
        <w:tabs>
          <w:tab w:val="left" w:pos="6852"/>
          <w:tab w:val="left" w:pos="7671"/>
          <w:tab w:val="left" w:pos="8549"/>
        </w:tabs>
        <w:spacing w:before="66"/>
        <w:ind w:left="5974"/>
        <w:rPr>
          <w:b/>
          <w:sz w:val="18"/>
        </w:rPr>
      </w:pPr>
      <w:r>
        <w:pict w14:anchorId="3FDC9CDE">
          <v:group id="_x0000_s1213" style="position:absolute;left:0;text-align:left;margin-left:134.15pt;margin-top:-18.7pt;width:32.4pt;height:37.45pt;z-index:252013568;mso-position-horizontal-relative:page" coordorigin="2683,-374" coordsize="648,749">
            <v:rect id="_x0000_s1215" style="position:absolute;left:2683;top:-374;width:648;height:749" fillcolor="#7e7e7e" stroked="f"/>
            <v:shape id="_x0000_s1214" type="#_x0000_t202" style="position:absolute;left:2957;top:99;width:115;height:184" filled="f" stroked="f">
              <v:textbox inset="0,0,0,0">
                <w:txbxContent>
                  <w:p w14:paraId="67BB2CF8" w14:textId="77777777" w:rsidR="00B95EA2" w:rsidRDefault="00B95EA2">
                    <w:pPr>
                      <w:spacing w:line="183" w:lineRule="exact"/>
                      <w:rPr>
                        <w:b/>
                        <w:sz w:val="18"/>
                      </w:rPr>
                    </w:pPr>
                    <w:r>
                      <w:rPr>
                        <w:b/>
                        <w:color w:val="F1F1F1"/>
                        <w:w w:val="104"/>
                        <w:sz w:val="18"/>
                      </w:rPr>
                      <w:t>1</w:t>
                    </w:r>
                  </w:p>
                </w:txbxContent>
              </v:textbox>
            </v:shape>
            <w10:wrap anchorx="page"/>
          </v:group>
        </w:pict>
      </w:r>
      <w:r>
        <w:pict w14:anchorId="0D7ADA00">
          <v:group id="_x0000_s1210" style="position:absolute;left:0;text-align:left;margin-left:175.1pt;margin-top:-27.05pt;width:32.4pt;height:45.85pt;z-index:252015616;mso-position-horizontal-relative:page" coordorigin="3502,-541" coordsize="648,917">
            <v:rect id="_x0000_s1212" style="position:absolute;left:3501;top:-542;width:648;height:917" fillcolor="#7e7e7e" stroked="f"/>
            <v:shape id="_x0000_s1211" type="#_x0000_t202" style="position:absolute;left:3777;top:99;width:115;height:184" filled="f" stroked="f">
              <v:textbox inset="0,0,0,0">
                <w:txbxContent>
                  <w:p w14:paraId="605E8D0D" w14:textId="77777777" w:rsidR="00B95EA2" w:rsidRDefault="00B95EA2">
                    <w:pPr>
                      <w:spacing w:line="183" w:lineRule="exact"/>
                      <w:rPr>
                        <w:b/>
                        <w:sz w:val="18"/>
                      </w:rPr>
                    </w:pPr>
                    <w:r>
                      <w:rPr>
                        <w:b/>
                        <w:color w:val="F1F1F1"/>
                        <w:w w:val="104"/>
                        <w:sz w:val="18"/>
                      </w:rPr>
                      <w:t>2</w:t>
                    </w:r>
                  </w:p>
                </w:txbxContent>
              </v:textbox>
            </v:shape>
            <w10:wrap anchorx="page"/>
          </v:group>
        </w:pict>
      </w:r>
      <w:r w:rsidR="00A234DC">
        <w:rPr>
          <w:b/>
          <w:color w:val="F1F1F1"/>
          <w:w w:val="105"/>
          <w:sz w:val="18"/>
        </w:rPr>
        <w:t>5</w:t>
      </w:r>
      <w:r w:rsidR="00A234DC">
        <w:rPr>
          <w:b/>
          <w:color w:val="F1F1F1"/>
          <w:w w:val="105"/>
          <w:sz w:val="18"/>
        </w:rPr>
        <w:tab/>
        <w:t>6</w:t>
      </w:r>
      <w:r w:rsidR="00A234DC">
        <w:rPr>
          <w:b/>
          <w:color w:val="F1F1F1"/>
          <w:w w:val="105"/>
          <w:sz w:val="18"/>
        </w:rPr>
        <w:tab/>
        <w:t>7</w:t>
      </w:r>
      <w:r w:rsidR="00A234DC">
        <w:rPr>
          <w:b/>
          <w:color w:val="F1F1F1"/>
          <w:w w:val="105"/>
          <w:sz w:val="18"/>
        </w:rPr>
        <w:tab/>
        <w:t>8</w:t>
      </w:r>
    </w:p>
    <w:p w14:paraId="0222E419" w14:textId="77777777" w:rsidR="001F5D61" w:rsidRDefault="001F5D61">
      <w:pPr>
        <w:pStyle w:val="BodyText"/>
        <w:spacing w:before="8"/>
        <w:rPr>
          <w:b/>
          <w:sz w:val="8"/>
        </w:rPr>
      </w:pPr>
    </w:p>
    <w:p w14:paraId="0F954F8D" w14:textId="77777777" w:rsidR="001F5D61" w:rsidRDefault="001F5D61">
      <w:pPr>
        <w:rPr>
          <w:sz w:val="8"/>
        </w:rPr>
        <w:sectPr w:rsidR="001F5D61">
          <w:type w:val="continuous"/>
          <w:pgSz w:w="11910" w:h="16840"/>
          <w:pgMar w:top="1580" w:right="0" w:bottom="280" w:left="320" w:header="720" w:footer="720" w:gutter="0"/>
          <w:cols w:space="720"/>
        </w:sectPr>
      </w:pPr>
    </w:p>
    <w:p w14:paraId="6E199E1A" w14:textId="77777777" w:rsidR="001F5D61" w:rsidRDefault="00A234DC">
      <w:pPr>
        <w:spacing w:before="76" w:line="247" w:lineRule="auto"/>
        <w:ind w:left="2376" w:right="-17" w:firstLine="54"/>
        <w:rPr>
          <w:sz w:val="14"/>
        </w:rPr>
      </w:pPr>
      <w:r>
        <w:rPr>
          <w:w w:val="105"/>
          <w:sz w:val="14"/>
        </w:rPr>
        <w:t>Create Urgency</w:t>
      </w:r>
    </w:p>
    <w:p w14:paraId="67D34008" w14:textId="77777777" w:rsidR="001F5D61" w:rsidRDefault="00A234DC">
      <w:pPr>
        <w:spacing w:before="76" w:line="247" w:lineRule="auto"/>
        <w:ind w:left="326" w:right="-20" w:firstLine="23"/>
        <w:rPr>
          <w:sz w:val="14"/>
        </w:rPr>
      </w:pPr>
      <w:r>
        <w:br w:type="column"/>
      </w:r>
      <w:r>
        <w:rPr>
          <w:w w:val="105"/>
          <w:sz w:val="14"/>
        </w:rPr>
        <w:t xml:space="preserve">Create a </w:t>
      </w:r>
      <w:r>
        <w:rPr>
          <w:spacing w:val="-3"/>
          <w:w w:val="105"/>
          <w:sz w:val="14"/>
        </w:rPr>
        <w:t>Coalition</w:t>
      </w:r>
    </w:p>
    <w:p w14:paraId="2E4C6506" w14:textId="77777777" w:rsidR="001F5D61" w:rsidRDefault="00A234DC">
      <w:pPr>
        <w:spacing w:before="76" w:line="242" w:lineRule="auto"/>
        <w:ind w:left="284"/>
        <w:jc w:val="both"/>
        <w:rPr>
          <w:sz w:val="14"/>
        </w:rPr>
      </w:pPr>
      <w:r>
        <w:br w:type="column"/>
      </w:r>
      <w:r>
        <w:rPr>
          <w:w w:val="105"/>
          <w:sz w:val="14"/>
        </w:rPr>
        <w:t xml:space="preserve">Develop </w:t>
      </w:r>
      <w:r>
        <w:rPr>
          <w:spacing w:val="-11"/>
          <w:w w:val="105"/>
          <w:sz w:val="14"/>
        </w:rPr>
        <w:t xml:space="preserve">a </w:t>
      </w:r>
      <w:r>
        <w:rPr>
          <w:w w:val="105"/>
          <w:sz w:val="14"/>
        </w:rPr>
        <w:t xml:space="preserve">vision </w:t>
      </w:r>
      <w:r>
        <w:rPr>
          <w:spacing w:val="-7"/>
          <w:w w:val="105"/>
          <w:sz w:val="14"/>
        </w:rPr>
        <w:t xml:space="preserve">and </w:t>
      </w:r>
      <w:r>
        <w:rPr>
          <w:w w:val="105"/>
          <w:sz w:val="14"/>
        </w:rPr>
        <w:t>strategy</w:t>
      </w:r>
    </w:p>
    <w:p w14:paraId="43CC6328" w14:textId="77777777" w:rsidR="001F5D61" w:rsidRDefault="00A234DC">
      <w:pPr>
        <w:spacing w:before="76" w:line="247" w:lineRule="auto"/>
        <w:ind w:left="226" w:right="-20" w:hanging="125"/>
        <w:rPr>
          <w:sz w:val="14"/>
        </w:rPr>
      </w:pPr>
      <w:r>
        <w:br w:type="column"/>
      </w:r>
      <w:r>
        <w:rPr>
          <w:w w:val="105"/>
          <w:sz w:val="14"/>
        </w:rPr>
        <w:t>Communicate the vision</w:t>
      </w:r>
    </w:p>
    <w:p w14:paraId="1304D66B" w14:textId="77777777" w:rsidR="001F5D61" w:rsidRDefault="00A234DC">
      <w:pPr>
        <w:spacing w:before="76" w:line="247" w:lineRule="auto"/>
        <w:ind w:left="200" w:right="-18" w:hanging="102"/>
        <w:rPr>
          <w:sz w:val="14"/>
        </w:rPr>
      </w:pPr>
      <w:r>
        <w:br w:type="column"/>
      </w:r>
      <w:r>
        <w:rPr>
          <w:w w:val="105"/>
          <w:sz w:val="14"/>
        </w:rPr>
        <w:t>Empower action</w:t>
      </w:r>
    </w:p>
    <w:p w14:paraId="3BA27507" w14:textId="77777777" w:rsidR="001F5D61" w:rsidRDefault="00A234DC">
      <w:pPr>
        <w:spacing w:before="76" w:line="247" w:lineRule="auto"/>
        <w:ind w:left="352" w:hanging="141"/>
        <w:rPr>
          <w:sz w:val="14"/>
        </w:rPr>
      </w:pPr>
      <w:r>
        <w:br w:type="column"/>
      </w:r>
      <w:r>
        <w:rPr>
          <w:w w:val="105"/>
          <w:sz w:val="14"/>
        </w:rPr>
        <w:t xml:space="preserve">Get </w:t>
      </w:r>
      <w:r>
        <w:rPr>
          <w:spacing w:val="-5"/>
          <w:w w:val="105"/>
          <w:sz w:val="14"/>
        </w:rPr>
        <w:t xml:space="preserve">quick </w:t>
      </w:r>
      <w:r>
        <w:rPr>
          <w:w w:val="105"/>
          <w:sz w:val="14"/>
        </w:rPr>
        <w:t>wins</w:t>
      </w:r>
    </w:p>
    <w:p w14:paraId="6270632F" w14:textId="77777777" w:rsidR="001F5D61" w:rsidRDefault="00A234DC">
      <w:pPr>
        <w:spacing w:before="76" w:line="242" w:lineRule="auto"/>
        <w:ind w:left="228"/>
        <w:jc w:val="center"/>
        <w:rPr>
          <w:sz w:val="14"/>
        </w:rPr>
      </w:pPr>
      <w:r>
        <w:br w:type="column"/>
      </w:r>
      <w:r>
        <w:rPr>
          <w:w w:val="105"/>
          <w:sz w:val="14"/>
        </w:rPr>
        <w:t>Leverage wins to drive change</w:t>
      </w:r>
    </w:p>
    <w:p w14:paraId="0C99F385" w14:textId="77777777" w:rsidR="001F5D61" w:rsidRDefault="00A234DC">
      <w:pPr>
        <w:spacing w:before="76" w:line="247" w:lineRule="auto"/>
        <w:ind w:left="298" w:right="2362" w:hanging="63"/>
        <w:rPr>
          <w:sz w:val="14"/>
        </w:rPr>
      </w:pPr>
      <w:r>
        <w:br w:type="column"/>
      </w:r>
      <w:r>
        <w:rPr>
          <w:w w:val="105"/>
          <w:sz w:val="14"/>
        </w:rPr>
        <w:t>Embed in culture</w:t>
      </w:r>
    </w:p>
    <w:p w14:paraId="091FE8F2" w14:textId="77777777" w:rsidR="001F5D61" w:rsidRDefault="001F5D61">
      <w:pPr>
        <w:spacing w:line="247" w:lineRule="auto"/>
        <w:rPr>
          <w:sz w:val="14"/>
        </w:rPr>
        <w:sectPr w:rsidR="001F5D61">
          <w:type w:val="continuous"/>
          <w:pgSz w:w="11910" w:h="16840"/>
          <w:pgMar w:top="1580" w:right="0" w:bottom="280" w:left="320" w:header="720" w:footer="720" w:gutter="0"/>
          <w:cols w:num="8" w:space="720" w:equalWidth="0">
            <w:col w:w="2873" w:space="40"/>
            <w:col w:w="849" w:space="39"/>
            <w:col w:w="877" w:space="39"/>
            <w:col w:w="935" w:space="40"/>
            <w:col w:w="674" w:space="39"/>
            <w:col w:w="772" w:space="40"/>
            <w:col w:w="772" w:space="39"/>
            <w:col w:w="3562"/>
          </w:cols>
        </w:sectPr>
      </w:pPr>
    </w:p>
    <w:p w14:paraId="28384529" w14:textId="77777777" w:rsidR="001F5D61" w:rsidRDefault="00A234DC">
      <w:pPr>
        <w:spacing w:before="56"/>
        <w:ind w:left="2262"/>
        <w:rPr>
          <w:i/>
          <w:sz w:val="14"/>
        </w:rPr>
      </w:pPr>
      <w:r>
        <w:rPr>
          <w:i/>
          <w:w w:val="105"/>
          <w:sz w:val="14"/>
        </w:rPr>
        <w:t>*The 8-Step Process for Leading change – Dr. John Kotter</w:t>
      </w:r>
    </w:p>
    <w:p w14:paraId="11C2070C" w14:textId="77777777" w:rsidR="001F5D61" w:rsidRDefault="001F5D61">
      <w:pPr>
        <w:pStyle w:val="BodyText"/>
        <w:spacing w:before="3"/>
        <w:rPr>
          <w:i/>
          <w:sz w:val="22"/>
        </w:rPr>
      </w:pPr>
    </w:p>
    <w:p w14:paraId="5B94FFF8" w14:textId="77777777" w:rsidR="001F5D61" w:rsidRDefault="00A234DC">
      <w:pPr>
        <w:pStyle w:val="ListParagraph"/>
        <w:numPr>
          <w:ilvl w:val="2"/>
          <w:numId w:val="34"/>
        </w:numPr>
        <w:tabs>
          <w:tab w:val="left" w:pos="2248"/>
        </w:tabs>
        <w:spacing w:before="51"/>
        <w:rPr>
          <w:sz w:val="24"/>
        </w:rPr>
      </w:pPr>
      <w:r>
        <w:rPr>
          <w:sz w:val="24"/>
        </w:rPr>
        <w:t>Step2: Create a</w:t>
      </w:r>
      <w:r>
        <w:rPr>
          <w:spacing w:val="-3"/>
          <w:sz w:val="24"/>
        </w:rPr>
        <w:t xml:space="preserve"> </w:t>
      </w:r>
      <w:r>
        <w:rPr>
          <w:sz w:val="24"/>
        </w:rPr>
        <w:t>Coalition</w:t>
      </w:r>
    </w:p>
    <w:p w14:paraId="7E2CB82A" w14:textId="77777777" w:rsidR="001F5D61" w:rsidRDefault="001F5D61">
      <w:pPr>
        <w:pStyle w:val="BodyText"/>
        <w:spacing w:before="2"/>
        <w:rPr>
          <w:sz w:val="23"/>
        </w:rPr>
      </w:pPr>
    </w:p>
    <w:p w14:paraId="14A212C1" w14:textId="77777777" w:rsidR="001F5D61" w:rsidRDefault="00A234DC">
      <w:pPr>
        <w:pStyle w:val="BodyText"/>
        <w:ind w:left="1641" w:right="1007"/>
      </w:pPr>
      <w:r>
        <w:t>Convince people that change is necessary. This often takes strong leadership and visible support from key people within your organization. Managing change isn't enough – you</w:t>
      </w:r>
    </w:p>
    <w:p w14:paraId="28B63461" w14:textId="77777777" w:rsidR="001F5D61" w:rsidRDefault="001F5D61">
      <w:pPr>
        <w:sectPr w:rsidR="001F5D61">
          <w:type w:val="continuous"/>
          <w:pgSz w:w="11910" w:h="16840"/>
          <w:pgMar w:top="1580" w:right="0" w:bottom="280" w:left="320" w:header="720" w:footer="720" w:gutter="0"/>
          <w:cols w:space="720"/>
        </w:sectPr>
      </w:pPr>
    </w:p>
    <w:p w14:paraId="710444E7" w14:textId="77777777" w:rsidR="001F5D61" w:rsidRDefault="00A234DC">
      <w:pPr>
        <w:pStyle w:val="BodyText"/>
        <w:spacing w:before="90"/>
        <w:ind w:left="1641" w:right="1352"/>
      </w:pPr>
      <w:r>
        <w:lastRenderedPageBreak/>
        <w:t>have to lead it. You can find effective change leaders throughout your organization – they don't necessarily follow the traditional company hierarchy. To lead change, you need to bring together a coalition, or team, of influential people whose power comes from a variety of sources, including job title, status, expertise, and political importance. Once formed, your "change coalition" needs to work as a team, continuing to build urgency and momentum around the need for change. For this step, the actions you should take are as follows:</w:t>
      </w:r>
    </w:p>
    <w:p w14:paraId="4BD43FB0" w14:textId="77777777" w:rsidR="001F5D61" w:rsidRDefault="001F5D61">
      <w:pPr>
        <w:pStyle w:val="BodyText"/>
        <w:spacing w:before="11"/>
        <w:rPr>
          <w:sz w:val="22"/>
        </w:rPr>
      </w:pPr>
    </w:p>
    <w:p w14:paraId="289C20D3" w14:textId="77777777" w:rsidR="001F5D61" w:rsidRDefault="00A234DC">
      <w:pPr>
        <w:pStyle w:val="ListParagraph"/>
        <w:numPr>
          <w:ilvl w:val="0"/>
          <w:numId w:val="26"/>
        </w:numPr>
        <w:tabs>
          <w:tab w:val="left" w:pos="2121"/>
          <w:tab w:val="left" w:pos="2122"/>
        </w:tabs>
        <w:ind w:hanging="481"/>
        <w:rPr>
          <w:sz w:val="24"/>
        </w:rPr>
      </w:pPr>
      <w:r>
        <w:rPr>
          <w:sz w:val="24"/>
        </w:rPr>
        <w:t>Identify the true leaders in your</w:t>
      </w:r>
      <w:r>
        <w:rPr>
          <w:spacing w:val="-8"/>
          <w:sz w:val="24"/>
        </w:rPr>
        <w:t xml:space="preserve"> </w:t>
      </w:r>
      <w:r>
        <w:rPr>
          <w:sz w:val="24"/>
        </w:rPr>
        <w:t>organization.</w:t>
      </w:r>
    </w:p>
    <w:p w14:paraId="08A408FC" w14:textId="77777777" w:rsidR="001F5D61" w:rsidRDefault="00A234DC">
      <w:pPr>
        <w:pStyle w:val="ListParagraph"/>
        <w:numPr>
          <w:ilvl w:val="0"/>
          <w:numId w:val="26"/>
        </w:numPr>
        <w:tabs>
          <w:tab w:val="left" w:pos="2121"/>
          <w:tab w:val="left" w:pos="2122"/>
        </w:tabs>
        <w:spacing w:before="179"/>
        <w:ind w:hanging="481"/>
        <w:rPr>
          <w:sz w:val="24"/>
        </w:rPr>
      </w:pPr>
      <w:r>
        <w:rPr>
          <w:sz w:val="24"/>
        </w:rPr>
        <w:t xml:space="preserve">Ask for an emotional commitment from these </w:t>
      </w:r>
      <w:r>
        <w:rPr>
          <w:spacing w:val="-5"/>
          <w:sz w:val="24"/>
        </w:rPr>
        <w:t>key</w:t>
      </w:r>
      <w:r>
        <w:rPr>
          <w:spacing w:val="-6"/>
          <w:sz w:val="24"/>
        </w:rPr>
        <w:t xml:space="preserve"> </w:t>
      </w:r>
      <w:r>
        <w:rPr>
          <w:sz w:val="24"/>
        </w:rPr>
        <w:t>people.</w:t>
      </w:r>
    </w:p>
    <w:p w14:paraId="17F96638" w14:textId="38A6AC9A" w:rsidR="001F5D61" w:rsidRDefault="00A234DC">
      <w:pPr>
        <w:pStyle w:val="ListParagraph"/>
        <w:numPr>
          <w:ilvl w:val="0"/>
          <w:numId w:val="26"/>
        </w:numPr>
        <w:tabs>
          <w:tab w:val="left" w:pos="2121"/>
          <w:tab w:val="left" w:pos="2122"/>
        </w:tabs>
        <w:spacing w:before="182"/>
        <w:ind w:hanging="481"/>
        <w:rPr>
          <w:sz w:val="24"/>
        </w:rPr>
      </w:pPr>
      <w:r>
        <w:rPr>
          <w:spacing w:val="-3"/>
          <w:sz w:val="24"/>
        </w:rPr>
        <w:t xml:space="preserve">Work </w:t>
      </w:r>
      <w:r>
        <w:rPr>
          <w:sz w:val="24"/>
        </w:rPr>
        <w:t>on team building within your change coalition.</w:t>
      </w:r>
    </w:p>
    <w:p w14:paraId="55D32E6F" w14:textId="77777777" w:rsidR="001F5D61" w:rsidRDefault="00A234DC">
      <w:pPr>
        <w:pStyle w:val="ListParagraph"/>
        <w:numPr>
          <w:ilvl w:val="0"/>
          <w:numId w:val="26"/>
        </w:numPr>
        <w:tabs>
          <w:tab w:val="left" w:pos="2121"/>
          <w:tab w:val="left" w:pos="2122"/>
        </w:tabs>
        <w:spacing w:before="179"/>
        <w:ind w:right="1667"/>
        <w:rPr>
          <w:sz w:val="24"/>
        </w:rPr>
      </w:pPr>
      <w:r>
        <w:rPr>
          <w:sz w:val="24"/>
        </w:rPr>
        <w:t>Check</w:t>
      </w:r>
      <w:r>
        <w:rPr>
          <w:spacing w:val="-5"/>
          <w:sz w:val="24"/>
        </w:rPr>
        <w:t xml:space="preserve"> </w:t>
      </w:r>
      <w:r>
        <w:rPr>
          <w:sz w:val="24"/>
        </w:rPr>
        <w:t>your</w:t>
      </w:r>
      <w:r>
        <w:rPr>
          <w:spacing w:val="-5"/>
          <w:sz w:val="24"/>
        </w:rPr>
        <w:t xml:space="preserve"> </w:t>
      </w:r>
      <w:r>
        <w:rPr>
          <w:sz w:val="24"/>
        </w:rPr>
        <w:t>team</w:t>
      </w:r>
      <w:r>
        <w:rPr>
          <w:spacing w:val="-5"/>
          <w:sz w:val="24"/>
        </w:rPr>
        <w:t xml:space="preserve"> </w:t>
      </w:r>
      <w:r>
        <w:rPr>
          <w:spacing w:val="-2"/>
          <w:sz w:val="24"/>
        </w:rPr>
        <w:t xml:space="preserve">for </w:t>
      </w:r>
      <w:r>
        <w:rPr>
          <w:sz w:val="24"/>
        </w:rPr>
        <w:t>weak</w:t>
      </w:r>
      <w:r>
        <w:rPr>
          <w:spacing w:val="-4"/>
          <w:sz w:val="24"/>
        </w:rPr>
        <w:t xml:space="preserve"> </w:t>
      </w:r>
      <w:r>
        <w:rPr>
          <w:sz w:val="24"/>
        </w:rPr>
        <w:t>areas,</w:t>
      </w:r>
      <w:r>
        <w:rPr>
          <w:spacing w:val="-4"/>
          <w:sz w:val="24"/>
        </w:rPr>
        <w:t xml:space="preserve"> </w:t>
      </w:r>
      <w:r>
        <w:rPr>
          <w:sz w:val="24"/>
        </w:rPr>
        <w:t>and</w:t>
      </w:r>
      <w:r>
        <w:rPr>
          <w:spacing w:val="-4"/>
          <w:sz w:val="24"/>
        </w:rPr>
        <w:t xml:space="preserve"> </w:t>
      </w:r>
      <w:r>
        <w:rPr>
          <w:sz w:val="24"/>
        </w:rPr>
        <w:t>ensure</w:t>
      </w:r>
      <w:r>
        <w:rPr>
          <w:spacing w:val="-5"/>
          <w:sz w:val="24"/>
        </w:rPr>
        <w:t xml:space="preserve"> </w:t>
      </w:r>
      <w:r>
        <w:rPr>
          <w:sz w:val="24"/>
        </w:rPr>
        <w:t>that</w:t>
      </w:r>
      <w:r>
        <w:rPr>
          <w:spacing w:val="-6"/>
          <w:sz w:val="24"/>
        </w:rPr>
        <w:t xml:space="preserve"> </w:t>
      </w:r>
      <w:r>
        <w:rPr>
          <w:sz w:val="24"/>
        </w:rPr>
        <w:t>you</w:t>
      </w:r>
      <w:r>
        <w:rPr>
          <w:spacing w:val="-2"/>
          <w:sz w:val="24"/>
        </w:rPr>
        <w:t xml:space="preserve"> </w:t>
      </w:r>
      <w:r>
        <w:rPr>
          <w:sz w:val="24"/>
        </w:rPr>
        <w:t>have</w:t>
      </w:r>
      <w:r>
        <w:rPr>
          <w:spacing w:val="-5"/>
          <w:sz w:val="24"/>
        </w:rPr>
        <w:t xml:space="preserve"> </w:t>
      </w:r>
      <w:r>
        <w:rPr>
          <w:sz w:val="24"/>
        </w:rPr>
        <w:t>a</w:t>
      </w:r>
      <w:r>
        <w:rPr>
          <w:spacing w:val="-3"/>
          <w:sz w:val="24"/>
        </w:rPr>
        <w:t xml:space="preserve"> </w:t>
      </w:r>
      <w:r>
        <w:rPr>
          <w:sz w:val="24"/>
        </w:rPr>
        <w:t>good</w:t>
      </w:r>
      <w:r>
        <w:rPr>
          <w:spacing w:val="-2"/>
          <w:sz w:val="24"/>
        </w:rPr>
        <w:t xml:space="preserve"> </w:t>
      </w:r>
      <w:r>
        <w:rPr>
          <w:sz w:val="24"/>
        </w:rPr>
        <w:t>mix</w:t>
      </w:r>
      <w:r>
        <w:rPr>
          <w:spacing w:val="-5"/>
          <w:sz w:val="24"/>
        </w:rPr>
        <w:t xml:space="preserve"> </w:t>
      </w:r>
      <w:r>
        <w:rPr>
          <w:sz w:val="24"/>
        </w:rPr>
        <w:t>of</w:t>
      </w:r>
      <w:r>
        <w:rPr>
          <w:spacing w:val="-4"/>
          <w:sz w:val="24"/>
        </w:rPr>
        <w:t xml:space="preserve"> </w:t>
      </w:r>
      <w:r>
        <w:rPr>
          <w:sz w:val="24"/>
        </w:rPr>
        <w:t xml:space="preserve">people from </w:t>
      </w:r>
      <w:r>
        <w:rPr>
          <w:spacing w:val="-3"/>
          <w:sz w:val="24"/>
        </w:rPr>
        <w:t xml:space="preserve">different </w:t>
      </w:r>
      <w:r>
        <w:rPr>
          <w:sz w:val="24"/>
        </w:rPr>
        <w:t>departments and different levels within your</w:t>
      </w:r>
      <w:r>
        <w:rPr>
          <w:spacing w:val="-6"/>
          <w:sz w:val="24"/>
        </w:rPr>
        <w:t xml:space="preserve"> </w:t>
      </w:r>
      <w:r>
        <w:rPr>
          <w:spacing w:val="-4"/>
          <w:sz w:val="24"/>
        </w:rPr>
        <w:t>company.</w:t>
      </w:r>
    </w:p>
    <w:p w14:paraId="21A94C17" w14:textId="77777777" w:rsidR="001F5D61" w:rsidRDefault="001F5D61">
      <w:pPr>
        <w:pStyle w:val="BodyText"/>
        <w:spacing w:before="10"/>
        <w:rPr>
          <w:sz w:val="22"/>
        </w:rPr>
      </w:pPr>
    </w:p>
    <w:p w14:paraId="76D8DA2E" w14:textId="77777777" w:rsidR="001F5D61" w:rsidRDefault="00A234DC">
      <w:pPr>
        <w:pStyle w:val="ListParagraph"/>
        <w:numPr>
          <w:ilvl w:val="2"/>
          <w:numId w:val="34"/>
        </w:numPr>
        <w:tabs>
          <w:tab w:val="left" w:pos="2248"/>
        </w:tabs>
        <w:rPr>
          <w:sz w:val="24"/>
        </w:rPr>
      </w:pPr>
      <w:r>
        <w:rPr>
          <w:sz w:val="24"/>
        </w:rPr>
        <w:t>Step3: Develop a Vision and</w:t>
      </w:r>
      <w:r>
        <w:rPr>
          <w:spacing w:val="-3"/>
          <w:sz w:val="24"/>
        </w:rPr>
        <w:t xml:space="preserve"> </w:t>
      </w:r>
      <w:r>
        <w:rPr>
          <w:sz w:val="24"/>
        </w:rPr>
        <w:t>Strategy</w:t>
      </w:r>
    </w:p>
    <w:p w14:paraId="78371004" w14:textId="77777777" w:rsidR="001F5D61" w:rsidRDefault="001F5D61">
      <w:pPr>
        <w:pStyle w:val="BodyText"/>
        <w:spacing w:before="2"/>
        <w:rPr>
          <w:sz w:val="23"/>
        </w:rPr>
      </w:pPr>
    </w:p>
    <w:p w14:paraId="736E6CA6" w14:textId="77777777" w:rsidR="001F5D61" w:rsidRDefault="00A234DC">
      <w:pPr>
        <w:pStyle w:val="BodyText"/>
        <w:ind w:left="1641" w:right="1546"/>
      </w:pPr>
      <w:r>
        <w:t>When you first start thinking about change, there will probably be many great ideas and solutions floating around. Link these concepts to an overall vision that people can grasp easily and remember. A clear vision can help everyone understand why you're asking them to do something. When people see for themselves what you're trying to achieve, then the directives they're given tend to make more sense. For this step, the actions you should take are as follows:</w:t>
      </w:r>
    </w:p>
    <w:p w14:paraId="6E4B1E9A" w14:textId="77777777" w:rsidR="001F5D61" w:rsidRDefault="001F5D61">
      <w:pPr>
        <w:pStyle w:val="BodyText"/>
        <w:spacing w:before="10"/>
        <w:rPr>
          <w:sz w:val="22"/>
        </w:rPr>
      </w:pPr>
    </w:p>
    <w:p w14:paraId="52E1F55A" w14:textId="77777777" w:rsidR="001F5D61" w:rsidRDefault="00A234DC">
      <w:pPr>
        <w:pStyle w:val="ListParagraph"/>
        <w:numPr>
          <w:ilvl w:val="0"/>
          <w:numId w:val="26"/>
        </w:numPr>
        <w:tabs>
          <w:tab w:val="left" w:pos="2121"/>
          <w:tab w:val="left" w:pos="2122"/>
        </w:tabs>
        <w:spacing w:before="1"/>
        <w:ind w:hanging="481"/>
        <w:rPr>
          <w:sz w:val="24"/>
        </w:rPr>
      </w:pPr>
      <w:r>
        <w:rPr>
          <w:sz w:val="24"/>
        </w:rPr>
        <w:t>Determine the values that are central to the</w:t>
      </w:r>
      <w:r>
        <w:rPr>
          <w:spacing w:val="-6"/>
          <w:sz w:val="24"/>
        </w:rPr>
        <w:t xml:space="preserve"> </w:t>
      </w:r>
      <w:r>
        <w:rPr>
          <w:sz w:val="24"/>
        </w:rPr>
        <w:t>change.</w:t>
      </w:r>
    </w:p>
    <w:p w14:paraId="418E5DD4" w14:textId="77777777" w:rsidR="001F5D61" w:rsidRDefault="00A234DC">
      <w:pPr>
        <w:pStyle w:val="ListParagraph"/>
        <w:numPr>
          <w:ilvl w:val="0"/>
          <w:numId w:val="26"/>
        </w:numPr>
        <w:tabs>
          <w:tab w:val="left" w:pos="2121"/>
          <w:tab w:val="left" w:pos="2122"/>
        </w:tabs>
        <w:spacing w:before="181"/>
        <w:ind w:right="1524"/>
        <w:rPr>
          <w:sz w:val="24"/>
        </w:rPr>
      </w:pPr>
      <w:r>
        <w:rPr>
          <w:sz w:val="24"/>
        </w:rPr>
        <w:t>Develop</w:t>
      </w:r>
      <w:r>
        <w:rPr>
          <w:spacing w:val="-6"/>
          <w:sz w:val="24"/>
        </w:rPr>
        <w:t xml:space="preserve"> </w:t>
      </w:r>
      <w:r>
        <w:rPr>
          <w:sz w:val="24"/>
        </w:rPr>
        <w:t>a</w:t>
      </w:r>
      <w:r>
        <w:rPr>
          <w:spacing w:val="-4"/>
          <w:sz w:val="24"/>
        </w:rPr>
        <w:t xml:space="preserve"> </w:t>
      </w:r>
      <w:r>
        <w:rPr>
          <w:sz w:val="24"/>
        </w:rPr>
        <w:t>short</w:t>
      </w:r>
      <w:r>
        <w:rPr>
          <w:spacing w:val="-5"/>
          <w:sz w:val="24"/>
        </w:rPr>
        <w:t xml:space="preserve"> </w:t>
      </w:r>
      <w:r>
        <w:rPr>
          <w:sz w:val="24"/>
        </w:rPr>
        <w:t>summary</w:t>
      </w:r>
      <w:r>
        <w:rPr>
          <w:spacing w:val="-4"/>
          <w:sz w:val="24"/>
        </w:rPr>
        <w:t xml:space="preserve"> </w:t>
      </w:r>
      <w:r>
        <w:rPr>
          <w:sz w:val="24"/>
        </w:rPr>
        <w:t>(one</w:t>
      </w:r>
      <w:r>
        <w:rPr>
          <w:spacing w:val="-3"/>
          <w:sz w:val="24"/>
        </w:rPr>
        <w:t xml:space="preserve"> </w:t>
      </w:r>
      <w:r>
        <w:rPr>
          <w:sz w:val="24"/>
        </w:rPr>
        <w:t>or</w:t>
      </w:r>
      <w:r>
        <w:rPr>
          <w:spacing w:val="-4"/>
          <w:sz w:val="24"/>
        </w:rPr>
        <w:t xml:space="preserve"> </w:t>
      </w:r>
      <w:r>
        <w:rPr>
          <w:sz w:val="24"/>
        </w:rPr>
        <w:t>two</w:t>
      </w:r>
      <w:r>
        <w:rPr>
          <w:spacing w:val="-6"/>
          <w:sz w:val="24"/>
        </w:rPr>
        <w:t xml:space="preserve"> </w:t>
      </w:r>
      <w:r>
        <w:rPr>
          <w:sz w:val="24"/>
        </w:rPr>
        <w:t>sentences)</w:t>
      </w:r>
      <w:r>
        <w:rPr>
          <w:spacing w:val="-7"/>
          <w:sz w:val="24"/>
        </w:rPr>
        <w:t xml:space="preserve"> </w:t>
      </w:r>
      <w:r>
        <w:rPr>
          <w:sz w:val="24"/>
        </w:rPr>
        <w:t>that</w:t>
      </w:r>
      <w:r>
        <w:rPr>
          <w:spacing w:val="-3"/>
          <w:sz w:val="24"/>
        </w:rPr>
        <w:t xml:space="preserve"> </w:t>
      </w:r>
      <w:r>
        <w:rPr>
          <w:sz w:val="24"/>
        </w:rPr>
        <w:t>captures</w:t>
      </w:r>
      <w:r>
        <w:rPr>
          <w:spacing w:val="-6"/>
          <w:sz w:val="24"/>
        </w:rPr>
        <w:t xml:space="preserve"> </w:t>
      </w:r>
      <w:r>
        <w:rPr>
          <w:sz w:val="24"/>
        </w:rPr>
        <w:t>what</w:t>
      </w:r>
      <w:r>
        <w:rPr>
          <w:spacing w:val="-5"/>
          <w:sz w:val="24"/>
        </w:rPr>
        <w:t xml:space="preserve"> </w:t>
      </w:r>
      <w:r>
        <w:rPr>
          <w:sz w:val="24"/>
        </w:rPr>
        <w:t>you</w:t>
      </w:r>
      <w:r>
        <w:rPr>
          <w:spacing w:val="-5"/>
          <w:sz w:val="24"/>
        </w:rPr>
        <w:t xml:space="preserve"> </w:t>
      </w:r>
      <w:r>
        <w:rPr>
          <w:sz w:val="24"/>
        </w:rPr>
        <w:t>"see"</w:t>
      </w:r>
      <w:r>
        <w:rPr>
          <w:spacing w:val="-4"/>
          <w:sz w:val="24"/>
        </w:rPr>
        <w:t xml:space="preserve"> </w:t>
      </w:r>
      <w:r>
        <w:rPr>
          <w:sz w:val="24"/>
        </w:rPr>
        <w:t>as the future of your</w:t>
      </w:r>
      <w:r>
        <w:rPr>
          <w:spacing w:val="-9"/>
          <w:sz w:val="24"/>
        </w:rPr>
        <w:t xml:space="preserve"> </w:t>
      </w:r>
      <w:r>
        <w:rPr>
          <w:sz w:val="24"/>
        </w:rPr>
        <w:t>organization.</w:t>
      </w:r>
    </w:p>
    <w:p w14:paraId="0DB26995" w14:textId="77777777" w:rsidR="001F5D61" w:rsidRDefault="00A234DC">
      <w:pPr>
        <w:pStyle w:val="ListParagraph"/>
        <w:numPr>
          <w:ilvl w:val="0"/>
          <w:numId w:val="26"/>
        </w:numPr>
        <w:tabs>
          <w:tab w:val="left" w:pos="2121"/>
          <w:tab w:val="left" w:pos="2122"/>
        </w:tabs>
        <w:spacing w:before="179"/>
        <w:ind w:hanging="481"/>
        <w:rPr>
          <w:sz w:val="24"/>
        </w:rPr>
      </w:pPr>
      <w:r>
        <w:rPr>
          <w:sz w:val="24"/>
        </w:rPr>
        <w:t xml:space="preserve">Create a </w:t>
      </w:r>
      <w:r>
        <w:rPr>
          <w:spacing w:val="-3"/>
          <w:sz w:val="24"/>
        </w:rPr>
        <w:t xml:space="preserve">strategy </w:t>
      </w:r>
      <w:r>
        <w:rPr>
          <w:sz w:val="24"/>
        </w:rPr>
        <w:t xml:space="preserve">to </w:t>
      </w:r>
      <w:r>
        <w:rPr>
          <w:spacing w:val="-3"/>
          <w:sz w:val="24"/>
        </w:rPr>
        <w:t xml:space="preserve">execute </w:t>
      </w:r>
      <w:r>
        <w:rPr>
          <w:sz w:val="24"/>
        </w:rPr>
        <w:t>that</w:t>
      </w:r>
      <w:r>
        <w:rPr>
          <w:spacing w:val="-2"/>
          <w:sz w:val="24"/>
        </w:rPr>
        <w:t xml:space="preserve"> </w:t>
      </w:r>
      <w:r>
        <w:rPr>
          <w:sz w:val="24"/>
        </w:rPr>
        <w:t>vision.</w:t>
      </w:r>
    </w:p>
    <w:p w14:paraId="10892B42" w14:textId="77777777" w:rsidR="001F5D61" w:rsidRDefault="00A234DC">
      <w:pPr>
        <w:pStyle w:val="ListParagraph"/>
        <w:numPr>
          <w:ilvl w:val="0"/>
          <w:numId w:val="26"/>
        </w:numPr>
        <w:tabs>
          <w:tab w:val="left" w:pos="2121"/>
          <w:tab w:val="left" w:pos="2122"/>
        </w:tabs>
        <w:spacing w:before="179"/>
        <w:ind w:hanging="481"/>
        <w:rPr>
          <w:sz w:val="24"/>
        </w:rPr>
      </w:pPr>
      <w:r>
        <w:rPr>
          <w:sz w:val="24"/>
        </w:rPr>
        <w:t>Ensure that your change coalition can describe the vision in five</w:t>
      </w:r>
      <w:r>
        <w:rPr>
          <w:spacing w:val="-11"/>
          <w:sz w:val="24"/>
        </w:rPr>
        <w:t xml:space="preserve"> </w:t>
      </w:r>
      <w:r>
        <w:rPr>
          <w:sz w:val="24"/>
        </w:rPr>
        <w:t>minutes.</w:t>
      </w:r>
    </w:p>
    <w:p w14:paraId="794D4A4E" w14:textId="77777777" w:rsidR="001F5D61" w:rsidRDefault="00A234DC">
      <w:pPr>
        <w:pStyle w:val="ListParagraph"/>
        <w:numPr>
          <w:ilvl w:val="0"/>
          <w:numId w:val="26"/>
        </w:numPr>
        <w:tabs>
          <w:tab w:val="left" w:pos="2121"/>
          <w:tab w:val="left" w:pos="2122"/>
        </w:tabs>
        <w:spacing w:before="182"/>
        <w:ind w:hanging="481"/>
        <w:rPr>
          <w:sz w:val="24"/>
        </w:rPr>
      </w:pPr>
      <w:r>
        <w:rPr>
          <w:sz w:val="24"/>
        </w:rPr>
        <w:t>Practice your "vision speech"</w:t>
      </w:r>
      <w:r>
        <w:rPr>
          <w:spacing w:val="2"/>
          <w:sz w:val="24"/>
        </w:rPr>
        <w:t xml:space="preserve"> </w:t>
      </w:r>
      <w:r>
        <w:rPr>
          <w:sz w:val="24"/>
        </w:rPr>
        <w:t>often.</w:t>
      </w:r>
    </w:p>
    <w:p w14:paraId="25288F8B" w14:textId="77777777" w:rsidR="001F5D61" w:rsidRDefault="001F5D61">
      <w:pPr>
        <w:pStyle w:val="BodyText"/>
        <w:rPr>
          <w:sz w:val="23"/>
        </w:rPr>
      </w:pPr>
    </w:p>
    <w:p w14:paraId="20178F0E" w14:textId="77777777" w:rsidR="001F5D61" w:rsidRDefault="00A234DC">
      <w:pPr>
        <w:pStyle w:val="ListParagraph"/>
        <w:numPr>
          <w:ilvl w:val="1"/>
          <w:numId w:val="34"/>
        </w:numPr>
        <w:tabs>
          <w:tab w:val="left" w:pos="1715"/>
        </w:tabs>
        <w:rPr>
          <w:sz w:val="24"/>
        </w:rPr>
      </w:pPr>
      <w:r>
        <w:rPr>
          <w:sz w:val="24"/>
        </w:rPr>
        <w:t>Engaging and Enabling the Whole Organization</w:t>
      </w:r>
      <w:r>
        <w:rPr>
          <w:spacing w:val="-5"/>
          <w:sz w:val="24"/>
        </w:rPr>
        <w:t xml:space="preserve"> </w:t>
      </w:r>
      <w:r>
        <w:rPr>
          <w:sz w:val="24"/>
        </w:rPr>
        <w:t>(Step4-Step6)</w:t>
      </w:r>
    </w:p>
    <w:p w14:paraId="42D7D178" w14:textId="77777777" w:rsidR="001F5D61" w:rsidRDefault="00A234DC">
      <w:pPr>
        <w:pStyle w:val="ListParagraph"/>
        <w:numPr>
          <w:ilvl w:val="2"/>
          <w:numId w:val="34"/>
        </w:numPr>
        <w:tabs>
          <w:tab w:val="left" w:pos="2243"/>
        </w:tabs>
        <w:spacing w:before="177"/>
        <w:ind w:left="2242"/>
        <w:rPr>
          <w:sz w:val="24"/>
        </w:rPr>
      </w:pPr>
      <w:r>
        <w:rPr>
          <w:sz w:val="24"/>
        </w:rPr>
        <w:t>Step4: Communicate the</w:t>
      </w:r>
      <w:r>
        <w:rPr>
          <w:spacing w:val="-5"/>
          <w:sz w:val="24"/>
        </w:rPr>
        <w:t xml:space="preserve"> </w:t>
      </w:r>
      <w:r>
        <w:rPr>
          <w:sz w:val="24"/>
        </w:rPr>
        <w:t>Vision</w:t>
      </w:r>
    </w:p>
    <w:p w14:paraId="6C8BCA13" w14:textId="77777777" w:rsidR="001F5D61" w:rsidRDefault="001F5D61">
      <w:pPr>
        <w:pStyle w:val="BodyText"/>
        <w:spacing w:before="2"/>
        <w:rPr>
          <w:sz w:val="23"/>
        </w:rPr>
      </w:pPr>
    </w:p>
    <w:p w14:paraId="49D420CE" w14:textId="77777777" w:rsidR="001F5D61" w:rsidRDefault="00A234DC">
      <w:pPr>
        <w:pStyle w:val="BodyText"/>
        <w:ind w:left="1641" w:right="1427"/>
      </w:pPr>
      <w:r>
        <w:t>What you do with your vision after you create it will determine your success. Your message will probably have strong competition from other day-to-day communications within the company, so you need to communicate it frequently and powerfully, and embed it within everything that you do. Don't just call special meetings to communicate your vision. Instead, talk about it every chance you get. Use the vision daily to make decisions and solve problems. When you keep it fresh on everyone's minds, they'll remember it and respond to it. It's also important to "walk the talk." What you do is far more important – and believable – than what you say. Demonstrate the kind of behavior that you want from others. For this step, the actions you should</w:t>
      </w:r>
    </w:p>
    <w:p w14:paraId="69FB59DF" w14:textId="77777777" w:rsidR="001F5D61" w:rsidRDefault="001F5D61">
      <w:pPr>
        <w:sectPr w:rsidR="001F5D61">
          <w:pgSz w:w="11910" w:h="16840"/>
          <w:pgMar w:top="1320" w:right="0" w:bottom="280" w:left="320" w:header="891" w:footer="0" w:gutter="0"/>
          <w:cols w:space="720"/>
        </w:sectPr>
      </w:pPr>
    </w:p>
    <w:p w14:paraId="6AB3B473" w14:textId="7FE64C31" w:rsidR="001F5D61" w:rsidRDefault="00A234DC">
      <w:pPr>
        <w:pStyle w:val="BodyText"/>
        <w:spacing w:before="88"/>
        <w:ind w:left="1641"/>
      </w:pPr>
      <w:r>
        <w:lastRenderedPageBreak/>
        <w:t>take are as follows:</w:t>
      </w:r>
    </w:p>
    <w:p w14:paraId="0B1E83F6" w14:textId="2A831E3B" w:rsidR="001F5D61" w:rsidRDefault="001F5D61">
      <w:pPr>
        <w:pStyle w:val="BodyText"/>
        <w:spacing w:before="2"/>
        <w:rPr>
          <w:sz w:val="23"/>
        </w:rPr>
      </w:pPr>
    </w:p>
    <w:p w14:paraId="2CB9223A" w14:textId="77777777" w:rsidR="001F5D61" w:rsidRDefault="00A234DC">
      <w:pPr>
        <w:pStyle w:val="ListParagraph"/>
        <w:numPr>
          <w:ilvl w:val="0"/>
          <w:numId w:val="25"/>
        </w:numPr>
        <w:tabs>
          <w:tab w:val="left" w:pos="2121"/>
          <w:tab w:val="left" w:pos="2122"/>
        </w:tabs>
        <w:ind w:hanging="481"/>
        <w:rPr>
          <w:sz w:val="24"/>
        </w:rPr>
      </w:pPr>
      <w:r>
        <w:rPr>
          <w:spacing w:val="-5"/>
          <w:sz w:val="24"/>
        </w:rPr>
        <w:t xml:space="preserve">Talk </w:t>
      </w:r>
      <w:r>
        <w:rPr>
          <w:sz w:val="24"/>
        </w:rPr>
        <w:t>often about your change</w:t>
      </w:r>
      <w:r>
        <w:rPr>
          <w:spacing w:val="1"/>
          <w:sz w:val="24"/>
        </w:rPr>
        <w:t xml:space="preserve"> </w:t>
      </w:r>
      <w:r>
        <w:rPr>
          <w:sz w:val="24"/>
        </w:rPr>
        <w:t>vision.</w:t>
      </w:r>
    </w:p>
    <w:p w14:paraId="5562C4D7" w14:textId="4E81F1B8" w:rsidR="001F5D61" w:rsidRDefault="00B95EA2">
      <w:pPr>
        <w:pStyle w:val="ListParagraph"/>
        <w:numPr>
          <w:ilvl w:val="0"/>
          <w:numId w:val="25"/>
        </w:numPr>
        <w:tabs>
          <w:tab w:val="left" w:pos="2121"/>
          <w:tab w:val="left" w:pos="2122"/>
        </w:tabs>
        <w:spacing w:before="179"/>
        <w:ind w:hanging="481"/>
        <w:rPr>
          <w:sz w:val="24"/>
        </w:rPr>
      </w:pPr>
      <w:r>
        <w:rPr>
          <w:noProof/>
          <w:sz w:val="20"/>
        </w:rPr>
        <w:pict w14:anchorId="6C45FA18">
          <v:shape id="_x0000_s1207" type="#_x0000_t202" style="position:absolute;left:0;text-align:left;margin-left:82.05pt;margin-top:282.6pt;width:6.35pt;height:36.1pt;z-index:-251120640" filled="f" stroked="f">
            <v:textbox style="mso-next-textbox:#_x0000_s1207" inset="0,0,0,0">
              <w:txbxContent>
                <w:p w14:paraId="232A977B" w14:textId="77777777" w:rsidR="00B95EA2" w:rsidRDefault="00B95EA2">
                  <w:pPr>
                    <w:rPr>
                      <w:rFonts w:ascii="Symbol" w:hAnsi="Symbol"/>
                      <w:sz w:val="24"/>
                    </w:rPr>
                  </w:pPr>
                  <w:r>
                    <w:rPr>
                      <w:rFonts w:ascii="Symbol" w:hAnsi="Symbol"/>
                      <w:sz w:val="24"/>
                    </w:rPr>
                    <w:t></w:t>
                  </w:r>
                </w:p>
                <w:p w14:paraId="34020986" w14:textId="77777777" w:rsidR="00B95EA2" w:rsidRDefault="00B95EA2">
                  <w:pPr>
                    <w:spacing w:before="190"/>
                    <w:rPr>
                      <w:rFonts w:ascii="Symbol" w:hAnsi="Symbol"/>
                      <w:sz w:val="24"/>
                    </w:rPr>
                  </w:pPr>
                  <w:r>
                    <w:rPr>
                      <w:rFonts w:ascii="Symbol" w:hAnsi="Symbol"/>
                      <w:sz w:val="24"/>
                    </w:rPr>
                    <w:t></w:t>
                  </w:r>
                </w:p>
              </w:txbxContent>
            </v:textbox>
          </v:shape>
        </w:pict>
      </w:r>
      <w:r w:rsidR="00A234DC">
        <w:rPr>
          <w:sz w:val="24"/>
        </w:rPr>
        <w:t>Openly and honestly address peoples' concerns and</w:t>
      </w:r>
      <w:r w:rsidR="00A234DC">
        <w:rPr>
          <w:spacing w:val="-7"/>
          <w:sz w:val="24"/>
        </w:rPr>
        <w:t xml:space="preserve"> </w:t>
      </w:r>
      <w:r w:rsidR="00A234DC">
        <w:rPr>
          <w:sz w:val="24"/>
        </w:rPr>
        <w:t>anxieties.</w:t>
      </w:r>
    </w:p>
    <w:p w14:paraId="492647AB" w14:textId="77777777" w:rsidR="001F5D61" w:rsidRDefault="00A234DC">
      <w:pPr>
        <w:pStyle w:val="ListParagraph"/>
        <w:numPr>
          <w:ilvl w:val="0"/>
          <w:numId w:val="25"/>
        </w:numPr>
        <w:tabs>
          <w:tab w:val="left" w:pos="2121"/>
          <w:tab w:val="left" w:pos="2122"/>
        </w:tabs>
        <w:spacing w:before="179"/>
        <w:ind w:hanging="481"/>
        <w:rPr>
          <w:sz w:val="24"/>
        </w:rPr>
      </w:pPr>
      <w:r>
        <w:rPr>
          <w:sz w:val="24"/>
        </w:rPr>
        <w:t>Apply your vision to all aspects of</w:t>
      </w:r>
      <w:r>
        <w:rPr>
          <w:spacing w:val="-3"/>
          <w:sz w:val="24"/>
        </w:rPr>
        <w:t xml:space="preserve"> </w:t>
      </w:r>
      <w:r>
        <w:rPr>
          <w:sz w:val="24"/>
        </w:rPr>
        <w:t>operations</w:t>
      </w:r>
    </w:p>
    <w:p w14:paraId="5C98439C" w14:textId="77777777" w:rsidR="001F5D61" w:rsidRDefault="001F5D61">
      <w:pPr>
        <w:pStyle w:val="BodyText"/>
        <w:spacing w:before="10"/>
        <w:rPr>
          <w:sz w:val="22"/>
        </w:rPr>
      </w:pPr>
    </w:p>
    <w:p w14:paraId="5866A55E" w14:textId="77777777" w:rsidR="001F5D61" w:rsidRDefault="00A234DC">
      <w:pPr>
        <w:pStyle w:val="ListParagraph"/>
        <w:numPr>
          <w:ilvl w:val="1"/>
          <w:numId w:val="25"/>
        </w:numPr>
        <w:tabs>
          <w:tab w:val="left" w:pos="2309"/>
        </w:tabs>
        <w:rPr>
          <w:sz w:val="24"/>
        </w:rPr>
      </w:pPr>
      <w:r>
        <w:rPr>
          <w:sz w:val="24"/>
        </w:rPr>
        <w:t>from training to performance</w:t>
      </w:r>
      <w:r>
        <w:rPr>
          <w:spacing w:val="-7"/>
          <w:sz w:val="24"/>
        </w:rPr>
        <w:t xml:space="preserve"> </w:t>
      </w:r>
      <w:r>
        <w:rPr>
          <w:sz w:val="24"/>
        </w:rPr>
        <w:t>reviews.</w:t>
      </w:r>
    </w:p>
    <w:p w14:paraId="74E2DDFD" w14:textId="77777777" w:rsidR="001F5D61" w:rsidRDefault="001F5D61">
      <w:pPr>
        <w:pStyle w:val="BodyText"/>
        <w:spacing w:before="12"/>
        <w:rPr>
          <w:sz w:val="22"/>
        </w:rPr>
      </w:pPr>
    </w:p>
    <w:p w14:paraId="3E6B20C1" w14:textId="77777777" w:rsidR="001F5D61" w:rsidRDefault="00A234DC">
      <w:pPr>
        <w:pStyle w:val="ListParagraph"/>
        <w:numPr>
          <w:ilvl w:val="1"/>
          <w:numId w:val="25"/>
        </w:numPr>
        <w:tabs>
          <w:tab w:val="left" w:pos="2309"/>
        </w:tabs>
        <w:rPr>
          <w:sz w:val="24"/>
        </w:rPr>
      </w:pPr>
      <w:r>
        <w:rPr>
          <w:sz w:val="24"/>
        </w:rPr>
        <w:t>Tie everything back to the</w:t>
      </w:r>
      <w:r>
        <w:rPr>
          <w:spacing w:val="-8"/>
          <w:sz w:val="24"/>
        </w:rPr>
        <w:t xml:space="preserve"> </w:t>
      </w:r>
      <w:r>
        <w:rPr>
          <w:sz w:val="24"/>
        </w:rPr>
        <w:t>vision.</w:t>
      </w:r>
    </w:p>
    <w:p w14:paraId="2ED4710B" w14:textId="77777777" w:rsidR="001F5D61" w:rsidRDefault="001F5D61">
      <w:pPr>
        <w:pStyle w:val="BodyText"/>
        <w:rPr>
          <w:sz w:val="23"/>
        </w:rPr>
      </w:pPr>
    </w:p>
    <w:p w14:paraId="2701802D" w14:textId="280B52B3" w:rsidR="001F5D61" w:rsidRDefault="00A234DC">
      <w:pPr>
        <w:pStyle w:val="ListParagraph"/>
        <w:numPr>
          <w:ilvl w:val="2"/>
          <w:numId w:val="34"/>
        </w:numPr>
        <w:tabs>
          <w:tab w:val="left" w:pos="2248"/>
        </w:tabs>
        <w:rPr>
          <w:sz w:val="24"/>
        </w:rPr>
      </w:pPr>
      <w:r>
        <w:rPr>
          <w:sz w:val="24"/>
        </w:rPr>
        <w:t>Step5: Empower</w:t>
      </w:r>
      <w:r>
        <w:rPr>
          <w:spacing w:val="-3"/>
          <w:sz w:val="24"/>
        </w:rPr>
        <w:t xml:space="preserve"> </w:t>
      </w:r>
      <w:r>
        <w:rPr>
          <w:sz w:val="24"/>
        </w:rPr>
        <w:t>Action</w:t>
      </w:r>
    </w:p>
    <w:p w14:paraId="7F9EF544" w14:textId="6A22FA6E" w:rsidR="001F5D61" w:rsidRDefault="00B95EA2">
      <w:pPr>
        <w:pStyle w:val="BodyText"/>
        <w:rPr>
          <w:sz w:val="20"/>
        </w:rPr>
      </w:pPr>
      <w:r>
        <w:rPr>
          <w:noProof/>
          <w:sz w:val="20"/>
        </w:rPr>
        <w:pict w14:anchorId="1EDE6FED">
          <v:shape id="_x0000_s1208" type="#_x0000_t202" style="position:absolute;margin-left:82.05pt;margin-top:10.6pt;width:425.45pt;height:131.25pt;z-index:-251121664" filled="f" stroked="f">
            <v:textbox style="mso-next-textbox:#_x0000_s1208" inset="0,0,0,0">
              <w:txbxContent>
                <w:p w14:paraId="51112997" w14:textId="77777777" w:rsidR="00B95EA2" w:rsidRDefault="00B95EA2">
                  <w:pPr>
                    <w:spacing w:line="244" w:lineRule="exact"/>
                    <w:rPr>
                      <w:sz w:val="24"/>
                    </w:rPr>
                  </w:pPr>
                  <w:r>
                    <w:rPr>
                      <w:sz w:val="24"/>
                    </w:rPr>
                    <w:t>If</w:t>
                  </w:r>
                  <w:r>
                    <w:rPr>
                      <w:spacing w:val="-4"/>
                      <w:sz w:val="24"/>
                    </w:rPr>
                    <w:t xml:space="preserve"> </w:t>
                  </w:r>
                  <w:r>
                    <w:rPr>
                      <w:sz w:val="24"/>
                    </w:rPr>
                    <w:t>you</w:t>
                  </w:r>
                  <w:r>
                    <w:rPr>
                      <w:spacing w:val="-5"/>
                      <w:sz w:val="24"/>
                    </w:rPr>
                    <w:t xml:space="preserve"> </w:t>
                  </w:r>
                  <w:r>
                    <w:rPr>
                      <w:sz w:val="24"/>
                    </w:rPr>
                    <w:t>follow</w:t>
                  </w:r>
                  <w:r>
                    <w:rPr>
                      <w:spacing w:val="-6"/>
                      <w:sz w:val="24"/>
                    </w:rPr>
                    <w:t xml:space="preserve"> </w:t>
                  </w:r>
                  <w:r>
                    <w:rPr>
                      <w:sz w:val="24"/>
                    </w:rPr>
                    <w:t>these</w:t>
                  </w:r>
                  <w:r>
                    <w:rPr>
                      <w:spacing w:val="-3"/>
                      <w:sz w:val="24"/>
                    </w:rPr>
                    <w:t xml:space="preserve"> </w:t>
                  </w:r>
                  <w:r>
                    <w:rPr>
                      <w:sz w:val="24"/>
                    </w:rPr>
                    <w:t>steps</w:t>
                  </w:r>
                  <w:r>
                    <w:rPr>
                      <w:spacing w:val="-6"/>
                      <w:sz w:val="24"/>
                    </w:rPr>
                    <w:t xml:space="preserve"> </w:t>
                  </w:r>
                  <w:r>
                    <w:rPr>
                      <w:sz w:val="24"/>
                    </w:rPr>
                    <w:t>and</w:t>
                  </w:r>
                  <w:r>
                    <w:rPr>
                      <w:spacing w:val="-5"/>
                      <w:sz w:val="24"/>
                    </w:rPr>
                    <w:t xml:space="preserve"> </w:t>
                  </w:r>
                  <w:r>
                    <w:rPr>
                      <w:sz w:val="24"/>
                    </w:rPr>
                    <w:t>reach</w:t>
                  </w:r>
                  <w:r>
                    <w:rPr>
                      <w:spacing w:val="-5"/>
                      <w:sz w:val="24"/>
                    </w:rPr>
                    <w:t xml:space="preserve"> </w:t>
                  </w:r>
                  <w:r>
                    <w:rPr>
                      <w:sz w:val="24"/>
                    </w:rPr>
                    <w:t>this</w:t>
                  </w:r>
                  <w:r>
                    <w:rPr>
                      <w:spacing w:val="-4"/>
                      <w:sz w:val="24"/>
                    </w:rPr>
                    <w:t xml:space="preserve"> </w:t>
                  </w:r>
                  <w:r>
                    <w:rPr>
                      <w:sz w:val="24"/>
                    </w:rPr>
                    <w:t>point</w:t>
                  </w:r>
                  <w:r>
                    <w:rPr>
                      <w:spacing w:val="-3"/>
                      <w:sz w:val="24"/>
                    </w:rPr>
                    <w:t xml:space="preserve"> </w:t>
                  </w:r>
                  <w:r>
                    <w:rPr>
                      <w:sz w:val="24"/>
                    </w:rPr>
                    <w:t>in</w:t>
                  </w:r>
                  <w:r>
                    <w:rPr>
                      <w:spacing w:val="-4"/>
                      <w:sz w:val="24"/>
                    </w:rPr>
                    <w:t xml:space="preserve"> </w:t>
                  </w:r>
                  <w:r>
                    <w:rPr>
                      <w:sz w:val="24"/>
                    </w:rPr>
                    <w:t>the</w:t>
                  </w:r>
                  <w:r>
                    <w:rPr>
                      <w:spacing w:val="-3"/>
                      <w:sz w:val="24"/>
                    </w:rPr>
                    <w:t xml:space="preserve"> </w:t>
                  </w:r>
                  <w:r>
                    <w:rPr>
                      <w:sz w:val="24"/>
                    </w:rPr>
                    <w:t>change</w:t>
                  </w:r>
                  <w:r>
                    <w:rPr>
                      <w:spacing w:val="-6"/>
                      <w:sz w:val="24"/>
                    </w:rPr>
                    <w:t xml:space="preserve"> </w:t>
                  </w:r>
                  <w:r>
                    <w:rPr>
                      <w:sz w:val="24"/>
                    </w:rPr>
                    <w:t>process,</w:t>
                  </w:r>
                  <w:r>
                    <w:rPr>
                      <w:spacing w:val="-4"/>
                      <w:sz w:val="24"/>
                    </w:rPr>
                    <w:t xml:space="preserve"> </w:t>
                  </w:r>
                  <w:r>
                    <w:rPr>
                      <w:sz w:val="24"/>
                    </w:rPr>
                    <w:t>you've</w:t>
                  </w:r>
                  <w:r>
                    <w:rPr>
                      <w:spacing w:val="-5"/>
                      <w:sz w:val="24"/>
                    </w:rPr>
                    <w:t xml:space="preserve"> </w:t>
                  </w:r>
                  <w:r>
                    <w:rPr>
                      <w:sz w:val="24"/>
                    </w:rPr>
                    <w:t>been</w:t>
                  </w:r>
                  <w:r>
                    <w:rPr>
                      <w:spacing w:val="-5"/>
                      <w:sz w:val="24"/>
                    </w:rPr>
                    <w:t xml:space="preserve"> </w:t>
                  </w:r>
                  <w:r>
                    <w:rPr>
                      <w:sz w:val="24"/>
                    </w:rPr>
                    <w:t>talking</w:t>
                  </w:r>
                </w:p>
                <w:p w14:paraId="1A756A90" w14:textId="77777777" w:rsidR="00B95EA2" w:rsidRDefault="00B95EA2">
                  <w:pPr>
                    <w:ind w:right="-7"/>
                    <w:rPr>
                      <w:sz w:val="24"/>
                    </w:rPr>
                  </w:pPr>
                  <w:r>
                    <w:rPr>
                      <w:sz w:val="24"/>
                    </w:rPr>
                    <w:t xml:space="preserve">about your vision and building buy-in from all levels of the organization. </w:t>
                  </w:r>
                  <w:r>
                    <w:rPr>
                      <w:spacing w:val="-3"/>
                      <w:sz w:val="24"/>
                    </w:rPr>
                    <w:t xml:space="preserve">Hopefully, </w:t>
                  </w:r>
                  <w:r>
                    <w:rPr>
                      <w:sz w:val="24"/>
                    </w:rPr>
                    <w:t xml:space="preserve">your staff wants to get busy and achieve the benefits that you've been promoting. But is anyone resisting the change? And are there processes or structures that are getting in its </w:t>
                  </w:r>
                  <w:r>
                    <w:rPr>
                      <w:spacing w:val="-3"/>
                      <w:sz w:val="24"/>
                    </w:rPr>
                    <w:t xml:space="preserve">way? </w:t>
                  </w:r>
                  <w:r>
                    <w:rPr>
                      <w:sz w:val="24"/>
                    </w:rPr>
                    <w:t xml:space="preserve">Put in place the structure </w:t>
                  </w:r>
                  <w:r>
                    <w:rPr>
                      <w:spacing w:val="-3"/>
                      <w:sz w:val="24"/>
                    </w:rPr>
                    <w:t xml:space="preserve">for </w:t>
                  </w:r>
                  <w:r>
                    <w:rPr>
                      <w:sz w:val="24"/>
                    </w:rPr>
                    <w:t xml:space="preserve">change, and continually check </w:t>
                  </w:r>
                  <w:r>
                    <w:rPr>
                      <w:spacing w:val="-3"/>
                      <w:sz w:val="24"/>
                    </w:rPr>
                    <w:t xml:space="preserve">for </w:t>
                  </w:r>
                  <w:r>
                    <w:rPr>
                      <w:sz w:val="24"/>
                    </w:rPr>
                    <w:t>barriers to it.</w:t>
                  </w:r>
                </w:p>
                <w:p w14:paraId="2585CE96" w14:textId="77777777" w:rsidR="00B95EA2" w:rsidRDefault="00B95EA2">
                  <w:pPr>
                    <w:rPr>
                      <w:sz w:val="24"/>
                    </w:rPr>
                  </w:pPr>
                  <w:r>
                    <w:rPr>
                      <w:sz w:val="24"/>
                    </w:rPr>
                    <w:t>Removing obstacles can empower the people you need to execute your vision, and it can help the change move forward. For this step, the actions you should take are as follows:</w:t>
                  </w:r>
                </w:p>
              </w:txbxContent>
            </v:textbox>
          </v:shape>
        </w:pict>
      </w:r>
    </w:p>
    <w:p w14:paraId="10343761" w14:textId="28F1B2EB" w:rsidR="001F5D61" w:rsidRDefault="001F5D61">
      <w:pPr>
        <w:pStyle w:val="BodyText"/>
        <w:rPr>
          <w:sz w:val="20"/>
        </w:rPr>
      </w:pPr>
    </w:p>
    <w:p w14:paraId="3E3D3983" w14:textId="77777777" w:rsidR="001F5D61" w:rsidRDefault="001F5D61">
      <w:pPr>
        <w:pStyle w:val="BodyText"/>
        <w:rPr>
          <w:sz w:val="20"/>
        </w:rPr>
      </w:pPr>
    </w:p>
    <w:p w14:paraId="4DD4360C" w14:textId="77777777" w:rsidR="001F5D61" w:rsidRDefault="001F5D61">
      <w:pPr>
        <w:pStyle w:val="BodyText"/>
        <w:rPr>
          <w:sz w:val="20"/>
        </w:rPr>
      </w:pPr>
    </w:p>
    <w:p w14:paraId="612A53EE" w14:textId="77777777" w:rsidR="001F5D61" w:rsidRDefault="001F5D61">
      <w:pPr>
        <w:pStyle w:val="BodyText"/>
        <w:rPr>
          <w:sz w:val="20"/>
        </w:rPr>
      </w:pPr>
    </w:p>
    <w:p w14:paraId="2FE2CF0B" w14:textId="77777777" w:rsidR="001F5D61" w:rsidRDefault="001F5D61">
      <w:pPr>
        <w:pStyle w:val="BodyText"/>
        <w:rPr>
          <w:sz w:val="20"/>
        </w:rPr>
      </w:pPr>
    </w:p>
    <w:p w14:paraId="2B2D9CF5" w14:textId="77777777" w:rsidR="001F5D61" w:rsidRDefault="001F5D61">
      <w:pPr>
        <w:pStyle w:val="BodyText"/>
        <w:rPr>
          <w:sz w:val="20"/>
        </w:rPr>
      </w:pPr>
    </w:p>
    <w:p w14:paraId="0FEB332E" w14:textId="77777777" w:rsidR="001F5D61" w:rsidRDefault="001F5D61">
      <w:pPr>
        <w:pStyle w:val="BodyText"/>
        <w:rPr>
          <w:sz w:val="20"/>
        </w:rPr>
      </w:pPr>
    </w:p>
    <w:p w14:paraId="4D172CD3" w14:textId="77777777" w:rsidR="001F5D61" w:rsidRDefault="001F5D61">
      <w:pPr>
        <w:pStyle w:val="BodyText"/>
        <w:rPr>
          <w:sz w:val="20"/>
        </w:rPr>
      </w:pPr>
    </w:p>
    <w:p w14:paraId="0D1F6E93" w14:textId="77777777" w:rsidR="001F5D61" w:rsidRDefault="001F5D61">
      <w:pPr>
        <w:pStyle w:val="BodyText"/>
        <w:rPr>
          <w:sz w:val="20"/>
        </w:rPr>
      </w:pPr>
    </w:p>
    <w:p w14:paraId="09E1C1AA" w14:textId="77777777" w:rsidR="001F5D61" w:rsidRDefault="001F5D61">
      <w:pPr>
        <w:pStyle w:val="BodyText"/>
        <w:rPr>
          <w:sz w:val="20"/>
        </w:rPr>
      </w:pPr>
    </w:p>
    <w:p w14:paraId="34CF5C71" w14:textId="7EDAF3F7" w:rsidR="001F5D61" w:rsidRDefault="001F5D61">
      <w:pPr>
        <w:pStyle w:val="BodyText"/>
        <w:rPr>
          <w:sz w:val="20"/>
        </w:rPr>
      </w:pPr>
    </w:p>
    <w:p w14:paraId="121A320C" w14:textId="53985B69" w:rsidR="001F5D61" w:rsidRDefault="00B95EA2">
      <w:pPr>
        <w:pStyle w:val="BodyText"/>
        <w:rPr>
          <w:sz w:val="20"/>
        </w:rPr>
      </w:pPr>
      <w:r>
        <w:rPr>
          <w:noProof/>
          <w:sz w:val="20"/>
        </w:rPr>
        <w:pict w14:anchorId="16F7AC2E">
          <v:shape id="_x0000_s1206" type="#_x0000_t202" style="position:absolute;margin-left:106.05pt;margin-top:2.75pt;width:358.3pt;height:11.15pt;z-index:-251119616" filled="f" stroked="f">
            <v:textbox style="mso-next-textbox:#_x0000_s1206" inset="0,0,0,0">
              <w:txbxContent>
                <w:p w14:paraId="6544D706" w14:textId="77777777" w:rsidR="00B95EA2" w:rsidRDefault="00B95EA2">
                  <w:pPr>
                    <w:spacing w:line="240" w:lineRule="exact"/>
                    <w:rPr>
                      <w:sz w:val="24"/>
                    </w:rPr>
                  </w:pPr>
                  <w:r>
                    <w:rPr>
                      <w:sz w:val="24"/>
                    </w:rPr>
                    <w:t>Identify,</w:t>
                  </w:r>
                  <w:r>
                    <w:rPr>
                      <w:spacing w:val="-7"/>
                      <w:sz w:val="24"/>
                    </w:rPr>
                    <w:t xml:space="preserve"> </w:t>
                  </w:r>
                  <w:r>
                    <w:rPr>
                      <w:sz w:val="24"/>
                    </w:rPr>
                    <w:t>or</w:t>
                  </w:r>
                  <w:r>
                    <w:rPr>
                      <w:spacing w:val="-7"/>
                      <w:sz w:val="24"/>
                    </w:rPr>
                    <w:t xml:space="preserve"> </w:t>
                  </w:r>
                  <w:r>
                    <w:rPr>
                      <w:sz w:val="24"/>
                    </w:rPr>
                    <w:t>hire,</w:t>
                  </w:r>
                  <w:r>
                    <w:rPr>
                      <w:spacing w:val="-4"/>
                      <w:sz w:val="24"/>
                    </w:rPr>
                    <w:t xml:space="preserve"> </w:t>
                  </w:r>
                  <w:r>
                    <w:rPr>
                      <w:sz w:val="24"/>
                    </w:rPr>
                    <w:t>change</w:t>
                  </w:r>
                  <w:r>
                    <w:rPr>
                      <w:spacing w:val="-4"/>
                      <w:sz w:val="24"/>
                    </w:rPr>
                    <w:t xml:space="preserve"> </w:t>
                  </w:r>
                  <w:r>
                    <w:rPr>
                      <w:sz w:val="24"/>
                    </w:rPr>
                    <w:t>leaders</w:t>
                  </w:r>
                  <w:r>
                    <w:rPr>
                      <w:spacing w:val="-5"/>
                      <w:sz w:val="24"/>
                    </w:rPr>
                    <w:t xml:space="preserve"> </w:t>
                  </w:r>
                  <w:r>
                    <w:rPr>
                      <w:sz w:val="24"/>
                    </w:rPr>
                    <w:t>whose</w:t>
                  </w:r>
                  <w:r>
                    <w:rPr>
                      <w:spacing w:val="-4"/>
                      <w:sz w:val="24"/>
                    </w:rPr>
                    <w:t xml:space="preserve"> </w:t>
                  </w:r>
                  <w:r>
                    <w:rPr>
                      <w:sz w:val="24"/>
                    </w:rPr>
                    <w:t>main</w:t>
                  </w:r>
                  <w:r>
                    <w:rPr>
                      <w:spacing w:val="-4"/>
                      <w:sz w:val="24"/>
                    </w:rPr>
                    <w:t xml:space="preserve"> </w:t>
                  </w:r>
                  <w:r>
                    <w:rPr>
                      <w:sz w:val="24"/>
                    </w:rPr>
                    <w:t>roles</w:t>
                  </w:r>
                  <w:r>
                    <w:rPr>
                      <w:spacing w:val="-7"/>
                      <w:sz w:val="24"/>
                    </w:rPr>
                    <w:t xml:space="preserve"> </w:t>
                  </w:r>
                  <w:r>
                    <w:rPr>
                      <w:sz w:val="24"/>
                    </w:rPr>
                    <w:t>are</w:t>
                  </w:r>
                  <w:r>
                    <w:rPr>
                      <w:spacing w:val="-7"/>
                      <w:sz w:val="24"/>
                    </w:rPr>
                    <w:t xml:space="preserve"> </w:t>
                  </w:r>
                  <w:r>
                    <w:rPr>
                      <w:sz w:val="24"/>
                    </w:rPr>
                    <w:t>to</w:t>
                  </w:r>
                  <w:r>
                    <w:rPr>
                      <w:spacing w:val="-6"/>
                      <w:sz w:val="24"/>
                    </w:rPr>
                    <w:t xml:space="preserve"> </w:t>
                  </w:r>
                  <w:r>
                    <w:rPr>
                      <w:sz w:val="24"/>
                    </w:rPr>
                    <w:t>deliver</w:t>
                  </w:r>
                  <w:r>
                    <w:rPr>
                      <w:spacing w:val="-6"/>
                      <w:sz w:val="24"/>
                    </w:rPr>
                    <w:t xml:space="preserve"> </w:t>
                  </w:r>
                  <w:r>
                    <w:rPr>
                      <w:sz w:val="24"/>
                    </w:rPr>
                    <w:t>the</w:t>
                  </w:r>
                  <w:r>
                    <w:rPr>
                      <w:spacing w:val="-7"/>
                      <w:sz w:val="24"/>
                    </w:rPr>
                    <w:t xml:space="preserve"> </w:t>
                  </w:r>
                  <w:r>
                    <w:rPr>
                      <w:sz w:val="24"/>
                    </w:rPr>
                    <w:t>change.</w:t>
                  </w:r>
                </w:p>
              </w:txbxContent>
            </v:textbox>
          </v:shape>
        </w:pict>
      </w:r>
    </w:p>
    <w:p w14:paraId="11FEA56B" w14:textId="77777777" w:rsidR="001F5D61" w:rsidRDefault="001F5D61">
      <w:pPr>
        <w:pStyle w:val="BodyText"/>
        <w:rPr>
          <w:sz w:val="20"/>
        </w:rPr>
      </w:pPr>
    </w:p>
    <w:p w14:paraId="711CB00B" w14:textId="36951CCE" w:rsidR="001F5D61" w:rsidRDefault="00B95EA2">
      <w:pPr>
        <w:pStyle w:val="BodyText"/>
        <w:rPr>
          <w:sz w:val="20"/>
        </w:rPr>
      </w:pPr>
      <w:r>
        <w:rPr>
          <w:noProof/>
          <w:sz w:val="20"/>
        </w:rPr>
        <w:pict w14:anchorId="117ED83D">
          <v:shape id="_x0000_s1205" type="#_x0000_t202" style="position:absolute;margin-left:82.05pt;margin-top:5.35pt;width:385.95pt;height:47pt;z-index:-251118592" filled="f" stroked="f">
            <v:textbox style="mso-next-textbox:#_x0000_s1205" inset="0,0,0,0">
              <w:txbxContent>
                <w:p w14:paraId="3A1A4C0E" w14:textId="77777777" w:rsidR="00B95EA2" w:rsidRDefault="00B95EA2">
                  <w:pPr>
                    <w:spacing w:line="244" w:lineRule="exact"/>
                    <w:ind w:left="479"/>
                    <w:rPr>
                      <w:sz w:val="24"/>
                    </w:rPr>
                  </w:pPr>
                  <w:r>
                    <w:rPr>
                      <w:sz w:val="24"/>
                    </w:rPr>
                    <w:t>Look</w:t>
                  </w:r>
                  <w:r>
                    <w:rPr>
                      <w:spacing w:val="-8"/>
                      <w:sz w:val="24"/>
                    </w:rPr>
                    <w:t xml:space="preserve"> </w:t>
                  </w:r>
                  <w:r>
                    <w:rPr>
                      <w:sz w:val="24"/>
                    </w:rPr>
                    <w:t>at</w:t>
                  </w:r>
                  <w:r>
                    <w:rPr>
                      <w:spacing w:val="-5"/>
                      <w:sz w:val="24"/>
                    </w:rPr>
                    <w:t xml:space="preserve"> </w:t>
                  </w:r>
                  <w:r>
                    <w:rPr>
                      <w:sz w:val="24"/>
                    </w:rPr>
                    <w:t>your</w:t>
                  </w:r>
                  <w:r>
                    <w:rPr>
                      <w:spacing w:val="-9"/>
                      <w:sz w:val="24"/>
                    </w:rPr>
                    <w:t xml:space="preserve"> </w:t>
                  </w:r>
                  <w:r>
                    <w:rPr>
                      <w:sz w:val="24"/>
                    </w:rPr>
                    <w:t>organizational</w:t>
                  </w:r>
                  <w:r>
                    <w:rPr>
                      <w:spacing w:val="-6"/>
                      <w:sz w:val="24"/>
                    </w:rPr>
                    <w:t xml:space="preserve"> </w:t>
                  </w:r>
                  <w:r>
                    <w:rPr>
                      <w:sz w:val="24"/>
                    </w:rPr>
                    <w:t>structure,</w:t>
                  </w:r>
                  <w:r>
                    <w:rPr>
                      <w:spacing w:val="-6"/>
                      <w:sz w:val="24"/>
                    </w:rPr>
                    <w:t xml:space="preserve"> </w:t>
                  </w:r>
                  <w:r>
                    <w:rPr>
                      <w:sz w:val="24"/>
                    </w:rPr>
                    <w:t>job</w:t>
                  </w:r>
                  <w:r>
                    <w:rPr>
                      <w:spacing w:val="-8"/>
                      <w:sz w:val="24"/>
                    </w:rPr>
                    <w:t xml:space="preserve"> </w:t>
                  </w:r>
                  <w:r>
                    <w:rPr>
                      <w:sz w:val="24"/>
                    </w:rPr>
                    <w:t>descriptions,</w:t>
                  </w:r>
                  <w:r>
                    <w:rPr>
                      <w:spacing w:val="-8"/>
                      <w:sz w:val="24"/>
                    </w:rPr>
                    <w:t xml:space="preserve"> </w:t>
                  </w:r>
                  <w:r>
                    <w:rPr>
                      <w:sz w:val="24"/>
                    </w:rPr>
                    <w:t>and</w:t>
                  </w:r>
                  <w:r>
                    <w:rPr>
                      <w:spacing w:val="-5"/>
                      <w:sz w:val="24"/>
                    </w:rPr>
                    <w:t xml:space="preserve"> </w:t>
                  </w:r>
                  <w:r>
                    <w:rPr>
                      <w:sz w:val="24"/>
                    </w:rPr>
                    <w:t>performance</w:t>
                  </w:r>
                  <w:r>
                    <w:rPr>
                      <w:spacing w:val="-9"/>
                      <w:sz w:val="24"/>
                    </w:rPr>
                    <w:t xml:space="preserve"> </w:t>
                  </w:r>
                  <w:r>
                    <w:rPr>
                      <w:sz w:val="24"/>
                    </w:rPr>
                    <w:t>and</w:t>
                  </w:r>
                </w:p>
                <w:p w14:paraId="1DE48F87" w14:textId="77777777" w:rsidR="00B95EA2" w:rsidRDefault="00B95EA2">
                  <w:pPr>
                    <w:spacing w:before="2"/>
                    <w:ind w:left="479"/>
                    <w:rPr>
                      <w:sz w:val="24"/>
                    </w:rPr>
                  </w:pPr>
                  <w:r>
                    <w:rPr>
                      <w:sz w:val="24"/>
                    </w:rPr>
                    <w:t>compensation systems to ensure they're in line with your vision.</w:t>
                  </w:r>
                </w:p>
                <w:p w14:paraId="6462EABC" w14:textId="77777777" w:rsidR="00B95EA2" w:rsidRDefault="00B95EA2">
                  <w:pPr>
                    <w:spacing w:before="179"/>
                    <w:rPr>
                      <w:rFonts w:ascii="Symbol" w:hAnsi="Symbol"/>
                      <w:sz w:val="24"/>
                    </w:rPr>
                  </w:pPr>
                  <w:r>
                    <w:rPr>
                      <w:rFonts w:ascii="Symbol" w:hAnsi="Symbol"/>
                      <w:sz w:val="24"/>
                    </w:rPr>
                    <w:t></w:t>
                  </w:r>
                </w:p>
              </w:txbxContent>
            </v:textbox>
          </v:shape>
        </w:pict>
      </w:r>
    </w:p>
    <w:p w14:paraId="749A7C58" w14:textId="77777777" w:rsidR="001F5D61" w:rsidRDefault="001F5D61">
      <w:pPr>
        <w:pStyle w:val="BodyText"/>
        <w:rPr>
          <w:sz w:val="20"/>
        </w:rPr>
      </w:pPr>
    </w:p>
    <w:p w14:paraId="65A140F7" w14:textId="77777777" w:rsidR="001F5D61" w:rsidRDefault="001F5D61">
      <w:pPr>
        <w:pStyle w:val="BodyText"/>
        <w:rPr>
          <w:sz w:val="20"/>
        </w:rPr>
      </w:pPr>
    </w:p>
    <w:p w14:paraId="76462D74" w14:textId="4A3A67FD" w:rsidR="001F5D61" w:rsidRDefault="00B95EA2">
      <w:pPr>
        <w:pStyle w:val="BodyText"/>
        <w:rPr>
          <w:sz w:val="20"/>
        </w:rPr>
      </w:pPr>
      <w:r>
        <w:rPr>
          <w:noProof/>
          <w:sz w:val="20"/>
        </w:rPr>
        <w:pict w14:anchorId="3DB427DB">
          <v:shape id="_x0000_s1204" type="#_x0000_t202" style="position:absolute;margin-left:106.05pt;margin-top:4.95pt;width:271.3pt;height:11.15pt;z-index:-251117568" filled="f" stroked="f">
            <v:textbox style="mso-next-textbox:#_x0000_s1204" inset="0,0,0,0">
              <w:txbxContent>
                <w:p w14:paraId="7F06AFD9" w14:textId="77777777" w:rsidR="00B95EA2" w:rsidRDefault="00B95EA2">
                  <w:pPr>
                    <w:spacing w:line="240" w:lineRule="exact"/>
                    <w:rPr>
                      <w:sz w:val="24"/>
                    </w:rPr>
                  </w:pPr>
                  <w:r>
                    <w:rPr>
                      <w:sz w:val="24"/>
                    </w:rPr>
                    <w:t xml:space="preserve">Recognize and </w:t>
                  </w:r>
                  <w:r>
                    <w:rPr>
                      <w:spacing w:val="-3"/>
                      <w:sz w:val="24"/>
                    </w:rPr>
                    <w:t xml:space="preserve">reward </w:t>
                  </w:r>
                  <w:r>
                    <w:rPr>
                      <w:sz w:val="24"/>
                    </w:rPr>
                    <w:t>people for making change happen.</w:t>
                  </w:r>
                </w:p>
              </w:txbxContent>
            </v:textbox>
          </v:shape>
        </w:pict>
      </w:r>
    </w:p>
    <w:p w14:paraId="7D4AA04A" w14:textId="77777777" w:rsidR="001F5D61" w:rsidRDefault="00A234DC">
      <w:pPr>
        <w:pStyle w:val="ListParagraph"/>
        <w:numPr>
          <w:ilvl w:val="0"/>
          <w:numId w:val="25"/>
        </w:numPr>
        <w:tabs>
          <w:tab w:val="left" w:pos="2121"/>
          <w:tab w:val="left" w:pos="2122"/>
        </w:tabs>
        <w:spacing w:before="261"/>
        <w:ind w:hanging="481"/>
        <w:rPr>
          <w:sz w:val="24"/>
        </w:rPr>
      </w:pPr>
      <w:r>
        <w:rPr>
          <w:sz w:val="24"/>
        </w:rPr>
        <w:t>Identify people who are resisting the change, and help them see what's</w:t>
      </w:r>
      <w:r>
        <w:rPr>
          <w:spacing w:val="-22"/>
          <w:sz w:val="24"/>
        </w:rPr>
        <w:t xml:space="preserve"> </w:t>
      </w:r>
      <w:r>
        <w:rPr>
          <w:sz w:val="24"/>
        </w:rPr>
        <w:t>needed.</w:t>
      </w:r>
    </w:p>
    <w:p w14:paraId="32F43F7A" w14:textId="77777777" w:rsidR="001F5D61" w:rsidRDefault="00A234DC">
      <w:pPr>
        <w:pStyle w:val="ListParagraph"/>
        <w:numPr>
          <w:ilvl w:val="0"/>
          <w:numId w:val="25"/>
        </w:numPr>
        <w:tabs>
          <w:tab w:val="left" w:pos="2121"/>
          <w:tab w:val="left" w:pos="2122"/>
        </w:tabs>
        <w:spacing w:before="179"/>
        <w:ind w:hanging="481"/>
        <w:rPr>
          <w:sz w:val="24"/>
        </w:rPr>
      </w:pPr>
      <w:r>
        <w:rPr>
          <w:spacing w:val="-7"/>
          <w:sz w:val="24"/>
        </w:rPr>
        <w:t xml:space="preserve">Take </w:t>
      </w:r>
      <w:r>
        <w:rPr>
          <w:sz w:val="24"/>
        </w:rPr>
        <w:t>action to quickly remove barriers (human or</w:t>
      </w:r>
      <w:r>
        <w:rPr>
          <w:spacing w:val="-1"/>
          <w:sz w:val="24"/>
        </w:rPr>
        <w:t xml:space="preserve"> </w:t>
      </w:r>
      <w:r>
        <w:rPr>
          <w:sz w:val="24"/>
        </w:rPr>
        <w:t>otherwise).</w:t>
      </w:r>
    </w:p>
    <w:p w14:paraId="5F340A41" w14:textId="77777777" w:rsidR="001F5D61" w:rsidRDefault="001F5D61">
      <w:pPr>
        <w:pStyle w:val="BodyText"/>
        <w:rPr>
          <w:sz w:val="23"/>
        </w:rPr>
      </w:pPr>
    </w:p>
    <w:p w14:paraId="6A7A3EC5" w14:textId="77777777" w:rsidR="001F5D61" w:rsidRDefault="00A234DC">
      <w:pPr>
        <w:pStyle w:val="ListParagraph"/>
        <w:numPr>
          <w:ilvl w:val="2"/>
          <w:numId w:val="34"/>
        </w:numPr>
        <w:tabs>
          <w:tab w:val="left" w:pos="2248"/>
        </w:tabs>
        <w:rPr>
          <w:sz w:val="24"/>
        </w:rPr>
      </w:pPr>
      <w:r>
        <w:rPr>
          <w:sz w:val="24"/>
        </w:rPr>
        <w:t>Step6: Get Quick</w:t>
      </w:r>
      <w:r>
        <w:rPr>
          <w:spacing w:val="-2"/>
          <w:sz w:val="24"/>
        </w:rPr>
        <w:t xml:space="preserve"> </w:t>
      </w:r>
      <w:r>
        <w:rPr>
          <w:sz w:val="24"/>
        </w:rPr>
        <w:t>Wins</w:t>
      </w:r>
    </w:p>
    <w:p w14:paraId="6EC6FFA1" w14:textId="77777777" w:rsidR="001F5D61" w:rsidRDefault="001F5D61">
      <w:pPr>
        <w:pStyle w:val="BodyText"/>
        <w:rPr>
          <w:sz w:val="23"/>
        </w:rPr>
      </w:pPr>
    </w:p>
    <w:p w14:paraId="6349AB30" w14:textId="77777777" w:rsidR="001F5D61" w:rsidRDefault="00A234DC">
      <w:pPr>
        <w:pStyle w:val="BodyText"/>
        <w:ind w:left="1641" w:right="1352"/>
      </w:pPr>
      <w:r>
        <w:t>Nothing motivates more than success. Give your company a taste of victory early in the change process. Within a short time frame (this could be a month or a year, depending on the type of change), you'll want to have some "quick wins" that your staff can see. Without this, critics and negative thinkers might hurt your progress. Create short-term targets – not just one long-term goal. You want each smaller target to be achievable, with little room for failure. Your change team may have to work very hard to come up with these targets, but each "win" that you produce can further motivate the entire staff. For this step, the actions you should take are as follows:</w:t>
      </w:r>
    </w:p>
    <w:p w14:paraId="1C393944" w14:textId="77777777" w:rsidR="001F5D61" w:rsidRDefault="001F5D61">
      <w:pPr>
        <w:pStyle w:val="BodyText"/>
        <w:spacing w:before="1"/>
        <w:rPr>
          <w:sz w:val="23"/>
        </w:rPr>
      </w:pPr>
    </w:p>
    <w:p w14:paraId="5A569D99" w14:textId="77777777" w:rsidR="001F5D61" w:rsidRDefault="00A234DC">
      <w:pPr>
        <w:pStyle w:val="ListParagraph"/>
        <w:numPr>
          <w:ilvl w:val="0"/>
          <w:numId w:val="25"/>
        </w:numPr>
        <w:tabs>
          <w:tab w:val="left" w:pos="2121"/>
          <w:tab w:val="left" w:pos="2122"/>
        </w:tabs>
        <w:ind w:right="1677"/>
        <w:rPr>
          <w:sz w:val="24"/>
        </w:rPr>
      </w:pPr>
      <w:r>
        <w:rPr>
          <w:sz w:val="24"/>
        </w:rPr>
        <w:t>Look</w:t>
      </w:r>
      <w:r>
        <w:rPr>
          <w:spacing w:val="-7"/>
          <w:sz w:val="24"/>
        </w:rPr>
        <w:t xml:space="preserve"> </w:t>
      </w:r>
      <w:r>
        <w:rPr>
          <w:sz w:val="24"/>
        </w:rPr>
        <w:t>for</w:t>
      </w:r>
      <w:r>
        <w:rPr>
          <w:spacing w:val="-7"/>
          <w:sz w:val="24"/>
        </w:rPr>
        <w:t xml:space="preserve"> </w:t>
      </w:r>
      <w:r>
        <w:rPr>
          <w:sz w:val="24"/>
        </w:rPr>
        <w:t>sure-fire</w:t>
      </w:r>
      <w:r>
        <w:rPr>
          <w:spacing w:val="-7"/>
          <w:sz w:val="24"/>
        </w:rPr>
        <w:t xml:space="preserve"> </w:t>
      </w:r>
      <w:r>
        <w:rPr>
          <w:sz w:val="24"/>
        </w:rPr>
        <w:t>projects</w:t>
      </w:r>
      <w:r>
        <w:rPr>
          <w:spacing w:val="-5"/>
          <w:sz w:val="24"/>
        </w:rPr>
        <w:t xml:space="preserve"> </w:t>
      </w:r>
      <w:r>
        <w:rPr>
          <w:sz w:val="24"/>
        </w:rPr>
        <w:t>that</w:t>
      </w:r>
      <w:r>
        <w:rPr>
          <w:spacing w:val="-4"/>
          <w:sz w:val="24"/>
        </w:rPr>
        <w:t xml:space="preserve"> </w:t>
      </w:r>
      <w:r>
        <w:rPr>
          <w:spacing w:val="-2"/>
          <w:sz w:val="24"/>
        </w:rPr>
        <w:t>you</w:t>
      </w:r>
      <w:r>
        <w:rPr>
          <w:spacing w:val="-4"/>
          <w:sz w:val="24"/>
        </w:rPr>
        <w:t xml:space="preserve"> </w:t>
      </w:r>
      <w:r>
        <w:rPr>
          <w:sz w:val="24"/>
        </w:rPr>
        <w:t>can</w:t>
      </w:r>
      <w:r>
        <w:rPr>
          <w:spacing w:val="-7"/>
          <w:sz w:val="24"/>
        </w:rPr>
        <w:t xml:space="preserve"> </w:t>
      </w:r>
      <w:r>
        <w:rPr>
          <w:sz w:val="24"/>
        </w:rPr>
        <w:t>implement</w:t>
      </w:r>
      <w:r>
        <w:rPr>
          <w:spacing w:val="-4"/>
          <w:sz w:val="24"/>
        </w:rPr>
        <w:t xml:space="preserve"> </w:t>
      </w:r>
      <w:r>
        <w:rPr>
          <w:sz w:val="24"/>
        </w:rPr>
        <w:t>without</w:t>
      </w:r>
      <w:r>
        <w:rPr>
          <w:spacing w:val="-4"/>
          <w:sz w:val="24"/>
        </w:rPr>
        <w:t xml:space="preserve"> </w:t>
      </w:r>
      <w:r>
        <w:rPr>
          <w:sz w:val="24"/>
        </w:rPr>
        <w:t>help</w:t>
      </w:r>
      <w:r>
        <w:rPr>
          <w:spacing w:val="-5"/>
          <w:sz w:val="24"/>
        </w:rPr>
        <w:t xml:space="preserve"> </w:t>
      </w:r>
      <w:r>
        <w:rPr>
          <w:sz w:val="24"/>
        </w:rPr>
        <w:t>from</w:t>
      </w:r>
      <w:r>
        <w:rPr>
          <w:spacing w:val="-7"/>
          <w:sz w:val="24"/>
        </w:rPr>
        <w:t xml:space="preserve"> </w:t>
      </w:r>
      <w:r>
        <w:rPr>
          <w:sz w:val="24"/>
        </w:rPr>
        <w:t>any</w:t>
      </w:r>
      <w:r>
        <w:rPr>
          <w:spacing w:val="-6"/>
          <w:sz w:val="24"/>
        </w:rPr>
        <w:t xml:space="preserve"> </w:t>
      </w:r>
      <w:r>
        <w:rPr>
          <w:sz w:val="24"/>
        </w:rPr>
        <w:t>strong critics of the</w:t>
      </w:r>
      <w:r>
        <w:rPr>
          <w:spacing w:val="-1"/>
          <w:sz w:val="24"/>
        </w:rPr>
        <w:t xml:space="preserve"> </w:t>
      </w:r>
      <w:r>
        <w:rPr>
          <w:sz w:val="24"/>
        </w:rPr>
        <w:t>change.</w:t>
      </w:r>
    </w:p>
    <w:p w14:paraId="47E8E3C1" w14:textId="77777777" w:rsidR="001F5D61" w:rsidRDefault="00A234DC">
      <w:pPr>
        <w:pStyle w:val="ListParagraph"/>
        <w:numPr>
          <w:ilvl w:val="0"/>
          <w:numId w:val="25"/>
        </w:numPr>
        <w:tabs>
          <w:tab w:val="left" w:pos="2121"/>
          <w:tab w:val="left" w:pos="2122"/>
        </w:tabs>
        <w:spacing w:before="179"/>
        <w:ind w:right="1745"/>
        <w:rPr>
          <w:sz w:val="24"/>
        </w:rPr>
      </w:pPr>
      <w:r>
        <w:rPr>
          <w:sz w:val="24"/>
        </w:rPr>
        <w:t>Don't</w:t>
      </w:r>
      <w:r>
        <w:rPr>
          <w:spacing w:val="-4"/>
          <w:sz w:val="24"/>
        </w:rPr>
        <w:t xml:space="preserve"> </w:t>
      </w:r>
      <w:r>
        <w:rPr>
          <w:sz w:val="24"/>
        </w:rPr>
        <w:t>choose</w:t>
      </w:r>
      <w:r>
        <w:rPr>
          <w:spacing w:val="-4"/>
          <w:sz w:val="24"/>
        </w:rPr>
        <w:t xml:space="preserve"> </w:t>
      </w:r>
      <w:r>
        <w:rPr>
          <w:sz w:val="24"/>
        </w:rPr>
        <w:t>early</w:t>
      </w:r>
      <w:r>
        <w:rPr>
          <w:spacing w:val="-6"/>
          <w:sz w:val="24"/>
        </w:rPr>
        <w:t xml:space="preserve"> </w:t>
      </w:r>
      <w:r>
        <w:rPr>
          <w:sz w:val="24"/>
        </w:rPr>
        <w:t>targets</w:t>
      </w:r>
      <w:r>
        <w:rPr>
          <w:spacing w:val="-4"/>
          <w:sz w:val="24"/>
        </w:rPr>
        <w:t xml:space="preserve"> </w:t>
      </w:r>
      <w:r>
        <w:rPr>
          <w:sz w:val="24"/>
        </w:rPr>
        <w:t>that</w:t>
      </w:r>
      <w:r>
        <w:rPr>
          <w:spacing w:val="-3"/>
          <w:sz w:val="24"/>
        </w:rPr>
        <w:t xml:space="preserve"> </w:t>
      </w:r>
      <w:r>
        <w:rPr>
          <w:sz w:val="24"/>
        </w:rPr>
        <w:t>are</w:t>
      </w:r>
      <w:r>
        <w:rPr>
          <w:spacing w:val="-3"/>
          <w:sz w:val="24"/>
        </w:rPr>
        <w:t xml:space="preserve"> </w:t>
      </w:r>
      <w:r>
        <w:rPr>
          <w:sz w:val="24"/>
        </w:rPr>
        <w:t>expensive.</w:t>
      </w:r>
      <w:r>
        <w:rPr>
          <w:spacing w:val="-6"/>
          <w:sz w:val="24"/>
        </w:rPr>
        <w:t xml:space="preserve"> </w:t>
      </w:r>
      <w:r>
        <w:rPr>
          <w:spacing w:val="-7"/>
          <w:sz w:val="24"/>
        </w:rPr>
        <w:t>You</w:t>
      </w:r>
      <w:r>
        <w:rPr>
          <w:spacing w:val="-5"/>
          <w:sz w:val="24"/>
        </w:rPr>
        <w:t xml:space="preserve"> </w:t>
      </w:r>
      <w:r>
        <w:rPr>
          <w:sz w:val="24"/>
        </w:rPr>
        <w:t>want</w:t>
      </w:r>
      <w:r>
        <w:rPr>
          <w:spacing w:val="-5"/>
          <w:sz w:val="24"/>
        </w:rPr>
        <w:t xml:space="preserve"> </w:t>
      </w:r>
      <w:r>
        <w:rPr>
          <w:sz w:val="24"/>
        </w:rPr>
        <w:t>to</w:t>
      </w:r>
      <w:r>
        <w:rPr>
          <w:spacing w:val="-6"/>
          <w:sz w:val="24"/>
        </w:rPr>
        <w:t xml:space="preserve"> </w:t>
      </w:r>
      <w:r>
        <w:rPr>
          <w:sz w:val="24"/>
        </w:rPr>
        <w:t>be</w:t>
      </w:r>
      <w:r>
        <w:rPr>
          <w:spacing w:val="1"/>
          <w:sz w:val="24"/>
        </w:rPr>
        <w:t xml:space="preserve"> </w:t>
      </w:r>
      <w:r>
        <w:rPr>
          <w:sz w:val="24"/>
        </w:rPr>
        <w:t>able</w:t>
      </w:r>
      <w:r>
        <w:rPr>
          <w:spacing w:val="-6"/>
          <w:sz w:val="24"/>
        </w:rPr>
        <w:t xml:space="preserve"> </w:t>
      </w:r>
      <w:r>
        <w:rPr>
          <w:sz w:val="24"/>
        </w:rPr>
        <w:t>to</w:t>
      </w:r>
      <w:r>
        <w:rPr>
          <w:spacing w:val="-3"/>
          <w:sz w:val="24"/>
        </w:rPr>
        <w:t xml:space="preserve"> </w:t>
      </w:r>
      <w:r>
        <w:rPr>
          <w:sz w:val="24"/>
        </w:rPr>
        <w:t>justify</w:t>
      </w:r>
      <w:r>
        <w:rPr>
          <w:spacing w:val="-4"/>
          <w:sz w:val="24"/>
        </w:rPr>
        <w:t xml:space="preserve"> </w:t>
      </w:r>
      <w:r>
        <w:rPr>
          <w:sz w:val="24"/>
        </w:rPr>
        <w:t>the investment in each project.</w:t>
      </w:r>
    </w:p>
    <w:p w14:paraId="4C762F8A" w14:textId="77777777" w:rsidR="001F5D61" w:rsidRDefault="001F5D61">
      <w:pPr>
        <w:rPr>
          <w:sz w:val="24"/>
        </w:rPr>
        <w:sectPr w:rsidR="001F5D61">
          <w:pgSz w:w="11910" w:h="16840"/>
          <w:pgMar w:top="1320" w:right="0" w:bottom="280" w:left="320" w:header="891" w:footer="0" w:gutter="0"/>
          <w:cols w:space="720"/>
        </w:sectPr>
      </w:pPr>
    </w:p>
    <w:p w14:paraId="6D0AA576" w14:textId="77777777" w:rsidR="001F5D61" w:rsidRDefault="00A234DC">
      <w:pPr>
        <w:pStyle w:val="ListParagraph"/>
        <w:numPr>
          <w:ilvl w:val="0"/>
          <w:numId w:val="25"/>
        </w:numPr>
        <w:tabs>
          <w:tab w:val="left" w:pos="2121"/>
          <w:tab w:val="left" w:pos="2122"/>
        </w:tabs>
        <w:spacing w:before="90"/>
        <w:ind w:right="1770"/>
        <w:rPr>
          <w:sz w:val="24"/>
        </w:rPr>
      </w:pPr>
      <w:r>
        <w:rPr>
          <w:sz w:val="24"/>
        </w:rPr>
        <w:lastRenderedPageBreak/>
        <w:t>Thoroughly analyze the potential pros and cons of your targets. If you don't succeed</w:t>
      </w:r>
      <w:r>
        <w:rPr>
          <w:spacing w:val="-3"/>
          <w:sz w:val="24"/>
        </w:rPr>
        <w:t xml:space="preserve"> </w:t>
      </w:r>
      <w:r>
        <w:rPr>
          <w:sz w:val="24"/>
        </w:rPr>
        <w:t>with</w:t>
      </w:r>
      <w:r>
        <w:rPr>
          <w:spacing w:val="-3"/>
          <w:sz w:val="24"/>
        </w:rPr>
        <w:t xml:space="preserve"> </w:t>
      </w:r>
      <w:r>
        <w:rPr>
          <w:sz w:val="24"/>
        </w:rPr>
        <w:t>an</w:t>
      </w:r>
      <w:r>
        <w:rPr>
          <w:spacing w:val="-3"/>
          <w:sz w:val="24"/>
        </w:rPr>
        <w:t xml:space="preserve"> </w:t>
      </w:r>
      <w:r>
        <w:rPr>
          <w:sz w:val="24"/>
        </w:rPr>
        <w:t>early</w:t>
      </w:r>
      <w:r>
        <w:rPr>
          <w:spacing w:val="-6"/>
          <w:sz w:val="24"/>
        </w:rPr>
        <w:t xml:space="preserve"> </w:t>
      </w:r>
      <w:r>
        <w:rPr>
          <w:sz w:val="24"/>
        </w:rPr>
        <w:t>goal,</w:t>
      </w:r>
      <w:r>
        <w:rPr>
          <w:spacing w:val="-4"/>
          <w:sz w:val="24"/>
        </w:rPr>
        <w:t xml:space="preserve"> </w:t>
      </w:r>
      <w:r>
        <w:rPr>
          <w:sz w:val="24"/>
        </w:rPr>
        <w:t>it</w:t>
      </w:r>
      <w:r>
        <w:rPr>
          <w:spacing w:val="-4"/>
          <w:sz w:val="24"/>
        </w:rPr>
        <w:t xml:space="preserve"> </w:t>
      </w:r>
      <w:r>
        <w:rPr>
          <w:sz w:val="24"/>
        </w:rPr>
        <w:t>can</w:t>
      </w:r>
      <w:r>
        <w:rPr>
          <w:spacing w:val="-3"/>
          <w:sz w:val="24"/>
        </w:rPr>
        <w:t xml:space="preserve"> </w:t>
      </w:r>
      <w:r>
        <w:rPr>
          <w:sz w:val="24"/>
        </w:rPr>
        <w:t>hurt</w:t>
      </w:r>
      <w:r>
        <w:rPr>
          <w:spacing w:val="-3"/>
          <w:sz w:val="24"/>
        </w:rPr>
        <w:t xml:space="preserve"> </w:t>
      </w:r>
      <w:r>
        <w:rPr>
          <w:sz w:val="24"/>
        </w:rPr>
        <w:t>your</w:t>
      </w:r>
      <w:r>
        <w:rPr>
          <w:spacing w:val="-2"/>
          <w:sz w:val="24"/>
        </w:rPr>
        <w:t xml:space="preserve"> </w:t>
      </w:r>
      <w:r>
        <w:rPr>
          <w:sz w:val="24"/>
        </w:rPr>
        <w:t>entire</w:t>
      </w:r>
      <w:r>
        <w:rPr>
          <w:spacing w:val="-6"/>
          <w:sz w:val="24"/>
        </w:rPr>
        <w:t xml:space="preserve"> </w:t>
      </w:r>
      <w:r>
        <w:rPr>
          <w:sz w:val="24"/>
        </w:rPr>
        <w:t>change</w:t>
      </w:r>
      <w:r>
        <w:rPr>
          <w:spacing w:val="-4"/>
          <w:sz w:val="24"/>
        </w:rPr>
        <w:t xml:space="preserve"> </w:t>
      </w:r>
      <w:r>
        <w:rPr>
          <w:sz w:val="24"/>
        </w:rPr>
        <w:t>initiative.</w:t>
      </w:r>
      <w:r>
        <w:rPr>
          <w:spacing w:val="-4"/>
          <w:sz w:val="24"/>
        </w:rPr>
        <w:t xml:space="preserve"> </w:t>
      </w:r>
      <w:r>
        <w:rPr>
          <w:spacing w:val="-3"/>
          <w:sz w:val="24"/>
        </w:rPr>
        <w:t xml:space="preserve">Reward </w:t>
      </w:r>
      <w:r>
        <w:rPr>
          <w:sz w:val="24"/>
        </w:rPr>
        <w:t xml:space="preserve">the people who help </w:t>
      </w:r>
      <w:r>
        <w:rPr>
          <w:spacing w:val="-2"/>
          <w:sz w:val="24"/>
        </w:rPr>
        <w:t xml:space="preserve">you </w:t>
      </w:r>
      <w:r>
        <w:rPr>
          <w:sz w:val="24"/>
        </w:rPr>
        <w:t>meet the targets.</w:t>
      </w:r>
    </w:p>
    <w:p w14:paraId="4C7A8206" w14:textId="77777777" w:rsidR="001F5D61" w:rsidRDefault="001F5D61">
      <w:pPr>
        <w:pStyle w:val="BodyText"/>
        <w:spacing w:before="12"/>
        <w:rPr>
          <w:sz w:val="22"/>
        </w:rPr>
      </w:pPr>
    </w:p>
    <w:p w14:paraId="12DAF839" w14:textId="77777777" w:rsidR="001F5D61" w:rsidRDefault="00A234DC">
      <w:pPr>
        <w:pStyle w:val="ListParagraph"/>
        <w:numPr>
          <w:ilvl w:val="1"/>
          <w:numId w:val="34"/>
        </w:numPr>
        <w:tabs>
          <w:tab w:val="left" w:pos="1715"/>
        </w:tabs>
        <w:rPr>
          <w:sz w:val="24"/>
        </w:rPr>
      </w:pPr>
      <w:r>
        <w:rPr>
          <w:sz w:val="24"/>
        </w:rPr>
        <w:t>Implementing and Sustaining Change</w:t>
      </w:r>
      <w:r>
        <w:rPr>
          <w:spacing w:val="-7"/>
          <w:sz w:val="24"/>
        </w:rPr>
        <w:t xml:space="preserve"> </w:t>
      </w:r>
      <w:r>
        <w:rPr>
          <w:sz w:val="24"/>
        </w:rPr>
        <w:t>(Step7-Step8)</w:t>
      </w:r>
    </w:p>
    <w:p w14:paraId="75716697" w14:textId="77777777" w:rsidR="001F5D61" w:rsidRDefault="00A234DC">
      <w:pPr>
        <w:pStyle w:val="ListParagraph"/>
        <w:numPr>
          <w:ilvl w:val="2"/>
          <w:numId w:val="34"/>
        </w:numPr>
        <w:tabs>
          <w:tab w:val="left" w:pos="2248"/>
        </w:tabs>
        <w:spacing w:before="177"/>
        <w:rPr>
          <w:sz w:val="24"/>
        </w:rPr>
      </w:pPr>
      <w:r>
        <w:rPr>
          <w:sz w:val="24"/>
        </w:rPr>
        <w:t>Step7: Leverage wins to drive</w:t>
      </w:r>
      <w:r>
        <w:rPr>
          <w:spacing w:val="-3"/>
          <w:sz w:val="24"/>
        </w:rPr>
        <w:t xml:space="preserve"> </w:t>
      </w:r>
      <w:r>
        <w:rPr>
          <w:sz w:val="24"/>
        </w:rPr>
        <w:t>change</w:t>
      </w:r>
    </w:p>
    <w:p w14:paraId="1A799E6D" w14:textId="77777777" w:rsidR="001F5D61" w:rsidRDefault="001F5D61">
      <w:pPr>
        <w:pStyle w:val="BodyText"/>
        <w:spacing w:before="2"/>
        <w:rPr>
          <w:sz w:val="23"/>
        </w:rPr>
      </w:pPr>
    </w:p>
    <w:p w14:paraId="46BF80E8" w14:textId="6D385B52" w:rsidR="001F5D61" w:rsidRDefault="00A234DC">
      <w:pPr>
        <w:pStyle w:val="BodyText"/>
        <w:spacing w:before="1"/>
        <w:ind w:left="1641" w:right="1441"/>
      </w:pPr>
      <w:r>
        <w:t>Many change projects fail because victory is declared too early. Real change runs deep. Quick wins are only the beginning of what needs to be done to achieve long-term change. Launching one new product using a new system is great. But if you can launch 10 products, that means the new system is working. To reach that 10th success, you need to keep looking for improvements. Each success provides an opportunity to build on what went right and identify what you can improve. For this step, the actions you should take are as follows:</w:t>
      </w:r>
    </w:p>
    <w:p w14:paraId="3BC11ECC" w14:textId="77777777" w:rsidR="001F5D61" w:rsidRDefault="001F5D61">
      <w:pPr>
        <w:pStyle w:val="BodyText"/>
        <w:spacing w:before="10"/>
        <w:rPr>
          <w:sz w:val="22"/>
        </w:rPr>
      </w:pPr>
    </w:p>
    <w:p w14:paraId="7AC73BC4" w14:textId="77777777" w:rsidR="001F5D61" w:rsidRDefault="00A234DC">
      <w:pPr>
        <w:pStyle w:val="ListParagraph"/>
        <w:numPr>
          <w:ilvl w:val="0"/>
          <w:numId w:val="24"/>
        </w:numPr>
        <w:tabs>
          <w:tab w:val="left" w:pos="2121"/>
          <w:tab w:val="left" w:pos="2122"/>
        </w:tabs>
        <w:ind w:hanging="481"/>
        <w:rPr>
          <w:sz w:val="24"/>
        </w:rPr>
      </w:pPr>
      <w:r>
        <w:rPr>
          <w:sz w:val="24"/>
        </w:rPr>
        <w:t>After every win, analyze what went right and what needs</w:t>
      </w:r>
      <w:r>
        <w:rPr>
          <w:spacing w:val="-15"/>
          <w:sz w:val="24"/>
        </w:rPr>
        <w:t xml:space="preserve"> </w:t>
      </w:r>
      <w:r>
        <w:rPr>
          <w:sz w:val="24"/>
        </w:rPr>
        <w:t>improving.</w:t>
      </w:r>
    </w:p>
    <w:p w14:paraId="484CCF3B" w14:textId="77777777" w:rsidR="001F5D61" w:rsidRDefault="00A234DC">
      <w:pPr>
        <w:pStyle w:val="ListParagraph"/>
        <w:numPr>
          <w:ilvl w:val="0"/>
          <w:numId w:val="24"/>
        </w:numPr>
        <w:tabs>
          <w:tab w:val="left" w:pos="2121"/>
          <w:tab w:val="left" w:pos="2122"/>
        </w:tabs>
        <w:spacing w:before="179"/>
        <w:ind w:hanging="481"/>
        <w:rPr>
          <w:sz w:val="24"/>
        </w:rPr>
      </w:pPr>
      <w:r>
        <w:rPr>
          <w:sz w:val="24"/>
        </w:rPr>
        <w:t>Set goals to continue building on the momentum you've</w:t>
      </w:r>
      <w:r>
        <w:rPr>
          <w:spacing w:val="-11"/>
          <w:sz w:val="24"/>
        </w:rPr>
        <w:t xml:space="preserve"> </w:t>
      </w:r>
      <w:r>
        <w:rPr>
          <w:sz w:val="24"/>
        </w:rPr>
        <w:t>achieved.</w:t>
      </w:r>
    </w:p>
    <w:p w14:paraId="45B6DC2E" w14:textId="77777777" w:rsidR="001F5D61" w:rsidRDefault="00A234DC">
      <w:pPr>
        <w:pStyle w:val="ListParagraph"/>
        <w:numPr>
          <w:ilvl w:val="0"/>
          <w:numId w:val="24"/>
        </w:numPr>
        <w:tabs>
          <w:tab w:val="left" w:pos="2121"/>
          <w:tab w:val="left" w:pos="2122"/>
        </w:tabs>
        <w:spacing w:before="182"/>
        <w:ind w:hanging="481"/>
        <w:rPr>
          <w:sz w:val="24"/>
        </w:rPr>
      </w:pPr>
      <w:r>
        <w:rPr>
          <w:sz w:val="24"/>
        </w:rPr>
        <w:t>Learn about kaizen, the idea of continuous</w:t>
      </w:r>
      <w:r>
        <w:rPr>
          <w:spacing w:val="1"/>
          <w:sz w:val="24"/>
        </w:rPr>
        <w:t xml:space="preserve"> </w:t>
      </w:r>
      <w:r>
        <w:rPr>
          <w:sz w:val="24"/>
        </w:rPr>
        <w:t>improvement.</w:t>
      </w:r>
    </w:p>
    <w:p w14:paraId="1329B112" w14:textId="77777777" w:rsidR="001F5D61" w:rsidRDefault="00A234DC">
      <w:pPr>
        <w:pStyle w:val="ListParagraph"/>
        <w:numPr>
          <w:ilvl w:val="0"/>
          <w:numId w:val="24"/>
        </w:numPr>
        <w:tabs>
          <w:tab w:val="left" w:pos="2121"/>
          <w:tab w:val="left" w:pos="2122"/>
        </w:tabs>
        <w:spacing w:before="179"/>
        <w:ind w:right="1807"/>
        <w:rPr>
          <w:sz w:val="24"/>
        </w:rPr>
      </w:pPr>
      <w:r>
        <w:rPr>
          <w:sz w:val="24"/>
        </w:rPr>
        <w:t>Keep</w:t>
      </w:r>
      <w:r>
        <w:rPr>
          <w:spacing w:val="-3"/>
          <w:sz w:val="24"/>
        </w:rPr>
        <w:t xml:space="preserve"> </w:t>
      </w:r>
      <w:r>
        <w:rPr>
          <w:sz w:val="24"/>
        </w:rPr>
        <w:t>ideas</w:t>
      </w:r>
      <w:r>
        <w:rPr>
          <w:spacing w:val="-6"/>
          <w:sz w:val="24"/>
        </w:rPr>
        <w:t xml:space="preserve"> </w:t>
      </w:r>
      <w:r>
        <w:rPr>
          <w:sz w:val="24"/>
        </w:rPr>
        <w:t>fresh</w:t>
      </w:r>
      <w:r>
        <w:rPr>
          <w:spacing w:val="-5"/>
          <w:sz w:val="24"/>
        </w:rPr>
        <w:t xml:space="preserve"> </w:t>
      </w:r>
      <w:r>
        <w:rPr>
          <w:sz w:val="24"/>
        </w:rPr>
        <w:t>by</w:t>
      </w:r>
      <w:r>
        <w:rPr>
          <w:spacing w:val="-6"/>
          <w:sz w:val="24"/>
        </w:rPr>
        <w:t xml:space="preserve"> </w:t>
      </w:r>
      <w:r>
        <w:rPr>
          <w:sz w:val="24"/>
        </w:rPr>
        <w:t>bringing</w:t>
      </w:r>
      <w:r>
        <w:rPr>
          <w:spacing w:val="-4"/>
          <w:sz w:val="24"/>
        </w:rPr>
        <w:t xml:space="preserve"> </w:t>
      </w:r>
      <w:r>
        <w:rPr>
          <w:sz w:val="24"/>
        </w:rPr>
        <w:t>in</w:t>
      </w:r>
      <w:r>
        <w:rPr>
          <w:spacing w:val="-4"/>
          <w:sz w:val="24"/>
        </w:rPr>
        <w:t xml:space="preserve"> </w:t>
      </w:r>
      <w:r>
        <w:rPr>
          <w:sz w:val="24"/>
        </w:rPr>
        <w:t>new</w:t>
      </w:r>
      <w:r>
        <w:rPr>
          <w:spacing w:val="-4"/>
          <w:sz w:val="24"/>
        </w:rPr>
        <w:t xml:space="preserve"> </w:t>
      </w:r>
      <w:r>
        <w:rPr>
          <w:sz w:val="24"/>
        </w:rPr>
        <w:t>change</w:t>
      </w:r>
      <w:r>
        <w:rPr>
          <w:spacing w:val="-3"/>
          <w:sz w:val="24"/>
        </w:rPr>
        <w:t xml:space="preserve"> </w:t>
      </w:r>
      <w:r>
        <w:rPr>
          <w:sz w:val="24"/>
        </w:rPr>
        <w:t>agents</w:t>
      </w:r>
      <w:r>
        <w:rPr>
          <w:spacing w:val="-6"/>
          <w:sz w:val="24"/>
        </w:rPr>
        <w:t xml:space="preserve"> </w:t>
      </w:r>
      <w:r>
        <w:rPr>
          <w:sz w:val="24"/>
        </w:rPr>
        <w:t>and</w:t>
      </w:r>
      <w:r>
        <w:rPr>
          <w:spacing w:val="-5"/>
          <w:sz w:val="24"/>
        </w:rPr>
        <w:t xml:space="preserve"> </w:t>
      </w:r>
      <w:r>
        <w:rPr>
          <w:sz w:val="24"/>
        </w:rPr>
        <w:t>leaders</w:t>
      </w:r>
      <w:r>
        <w:rPr>
          <w:spacing w:val="-5"/>
          <w:sz w:val="24"/>
        </w:rPr>
        <w:t xml:space="preserve"> </w:t>
      </w:r>
      <w:r>
        <w:rPr>
          <w:sz w:val="24"/>
        </w:rPr>
        <w:t>for</w:t>
      </w:r>
      <w:r>
        <w:rPr>
          <w:spacing w:val="-3"/>
          <w:sz w:val="24"/>
        </w:rPr>
        <w:t xml:space="preserve"> </w:t>
      </w:r>
      <w:r>
        <w:rPr>
          <w:sz w:val="24"/>
        </w:rPr>
        <w:t>your</w:t>
      </w:r>
      <w:r>
        <w:rPr>
          <w:spacing w:val="-6"/>
          <w:sz w:val="24"/>
        </w:rPr>
        <w:t xml:space="preserve"> </w:t>
      </w:r>
      <w:r>
        <w:rPr>
          <w:sz w:val="24"/>
        </w:rPr>
        <w:t>change coalition.</w:t>
      </w:r>
    </w:p>
    <w:p w14:paraId="417AC9A5" w14:textId="77777777" w:rsidR="001F5D61" w:rsidRDefault="001F5D61">
      <w:pPr>
        <w:pStyle w:val="BodyText"/>
        <w:spacing w:before="9"/>
        <w:rPr>
          <w:sz w:val="22"/>
        </w:rPr>
      </w:pPr>
    </w:p>
    <w:p w14:paraId="1E968B12" w14:textId="77777777" w:rsidR="001F5D61" w:rsidRDefault="00A234DC">
      <w:pPr>
        <w:pStyle w:val="ListParagraph"/>
        <w:numPr>
          <w:ilvl w:val="2"/>
          <w:numId w:val="34"/>
        </w:numPr>
        <w:tabs>
          <w:tab w:val="left" w:pos="2248"/>
        </w:tabs>
        <w:spacing w:before="1"/>
        <w:rPr>
          <w:sz w:val="24"/>
        </w:rPr>
      </w:pPr>
      <w:r>
        <w:rPr>
          <w:sz w:val="24"/>
        </w:rPr>
        <w:t>Step8: Embed in</w:t>
      </w:r>
      <w:r>
        <w:rPr>
          <w:spacing w:val="-3"/>
          <w:sz w:val="24"/>
        </w:rPr>
        <w:t xml:space="preserve"> </w:t>
      </w:r>
      <w:r>
        <w:rPr>
          <w:sz w:val="24"/>
        </w:rPr>
        <w:t>culture</w:t>
      </w:r>
    </w:p>
    <w:p w14:paraId="1061F9FF" w14:textId="77777777" w:rsidR="001F5D61" w:rsidRDefault="001F5D61">
      <w:pPr>
        <w:pStyle w:val="BodyText"/>
        <w:spacing w:before="2"/>
        <w:rPr>
          <w:sz w:val="23"/>
        </w:rPr>
      </w:pPr>
    </w:p>
    <w:p w14:paraId="19C077EB" w14:textId="77777777" w:rsidR="001F5D61" w:rsidRDefault="00A234DC">
      <w:pPr>
        <w:pStyle w:val="BodyText"/>
        <w:ind w:left="1641" w:right="1433"/>
      </w:pPr>
      <w:r>
        <w:t>Finally, to make any change stick, it should become part of the core of your organization. Your corporate culture often determines what gets done, so the values behind your vision must show in day-to-day work. Make continuous efforts to ensure that the change is seen in every aspect of your organization. This will help give that change a solid place in your organization's culture. It's also important that your company's leaders continue to support the change. This includes existing staff and new leaders who are brought in. If you lose the support of these people, you might end up back where you started. For this step, the actions you should take are as follows:</w:t>
      </w:r>
    </w:p>
    <w:p w14:paraId="07C52267" w14:textId="77777777" w:rsidR="001F5D61" w:rsidRDefault="001F5D61">
      <w:pPr>
        <w:pStyle w:val="BodyText"/>
        <w:spacing w:before="10"/>
        <w:rPr>
          <w:sz w:val="22"/>
        </w:rPr>
      </w:pPr>
    </w:p>
    <w:p w14:paraId="30C58D74" w14:textId="77777777" w:rsidR="001F5D61" w:rsidRDefault="00A234DC">
      <w:pPr>
        <w:pStyle w:val="ListParagraph"/>
        <w:numPr>
          <w:ilvl w:val="0"/>
          <w:numId w:val="24"/>
        </w:numPr>
        <w:tabs>
          <w:tab w:val="left" w:pos="2121"/>
          <w:tab w:val="left" w:pos="2122"/>
        </w:tabs>
        <w:spacing w:line="242" w:lineRule="auto"/>
        <w:ind w:right="1771"/>
        <w:rPr>
          <w:sz w:val="24"/>
        </w:rPr>
      </w:pPr>
      <w:r>
        <w:rPr>
          <w:spacing w:val="-5"/>
          <w:sz w:val="24"/>
        </w:rPr>
        <w:t xml:space="preserve">Talk </w:t>
      </w:r>
      <w:r>
        <w:rPr>
          <w:sz w:val="24"/>
        </w:rPr>
        <w:t xml:space="preserve">about progress every chance </w:t>
      </w:r>
      <w:r>
        <w:rPr>
          <w:spacing w:val="-2"/>
          <w:sz w:val="24"/>
        </w:rPr>
        <w:t xml:space="preserve">you </w:t>
      </w:r>
      <w:r>
        <w:rPr>
          <w:sz w:val="24"/>
        </w:rPr>
        <w:t xml:space="preserve">get. </w:t>
      </w:r>
      <w:r>
        <w:rPr>
          <w:spacing w:val="-6"/>
          <w:sz w:val="24"/>
        </w:rPr>
        <w:t xml:space="preserve">Tell </w:t>
      </w:r>
      <w:r>
        <w:rPr>
          <w:sz w:val="24"/>
        </w:rPr>
        <w:t>success stories about the change process, and repeat other stories that you</w:t>
      </w:r>
      <w:r>
        <w:rPr>
          <w:spacing w:val="-4"/>
          <w:sz w:val="24"/>
        </w:rPr>
        <w:t xml:space="preserve"> </w:t>
      </w:r>
      <w:r>
        <w:rPr>
          <w:spacing w:val="-6"/>
          <w:sz w:val="24"/>
        </w:rPr>
        <w:t>hear.</w:t>
      </w:r>
    </w:p>
    <w:p w14:paraId="25D07249" w14:textId="77777777" w:rsidR="001F5D61" w:rsidRDefault="00A234DC">
      <w:pPr>
        <w:pStyle w:val="ListParagraph"/>
        <w:numPr>
          <w:ilvl w:val="0"/>
          <w:numId w:val="24"/>
        </w:numPr>
        <w:tabs>
          <w:tab w:val="left" w:pos="2121"/>
          <w:tab w:val="left" w:pos="2122"/>
        </w:tabs>
        <w:spacing w:before="176"/>
        <w:ind w:hanging="481"/>
        <w:rPr>
          <w:sz w:val="24"/>
        </w:rPr>
      </w:pPr>
      <w:r>
        <w:rPr>
          <w:sz w:val="24"/>
        </w:rPr>
        <w:t>Include the change ideals and values when hiring and training new</w:t>
      </w:r>
      <w:r>
        <w:rPr>
          <w:spacing w:val="-9"/>
          <w:sz w:val="24"/>
        </w:rPr>
        <w:t xml:space="preserve"> </w:t>
      </w:r>
      <w:r>
        <w:rPr>
          <w:spacing w:val="-5"/>
          <w:sz w:val="24"/>
        </w:rPr>
        <w:t>staff.</w:t>
      </w:r>
    </w:p>
    <w:p w14:paraId="48BD1783" w14:textId="77777777" w:rsidR="001F5D61" w:rsidRDefault="00A234DC">
      <w:pPr>
        <w:pStyle w:val="ListParagraph"/>
        <w:numPr>
          <w:ilvl w:val="0"/>
          <w:numId w:val="24"/>
        </w:numPr>
        <w:tabs>
          <w:tab w:val="left" w:pos="2121"/>
          <w:tab w:val="left" w:pos="2122"/>
        </w:tabs>
        <w:spacing w:before="179" w:line="242" w:lineRule="auto"/>
        <w:ind w:right="1654"/>
        <w:rPr>
          <w:sz w:val="24"/>
        </w:rPr>
      </w:pPr>
      <w:r>
        <w:rPr>
          <w:sz w:val="24"/>
        </w:rPr>
        <w:t>Publicly</w:t>
      </w:r>
      <w:r>
        <w:rPr>
          <w:spacing w:val="-8"/>
          <w:sz w:val="24"/>
        </w:rPr>
        <w:t xml:space="preserve"> </w:t>
      </w:r>
      <w:r>
        <w:rPr>
          <w:sz w:val="24"/>
        </w:rPr>
        <w:t>recognize</w:t>
      </w:r>
      <w:r>
        <w:rPr>
          <w:spacing w:val="-6"/>
          <w:sz w:val="24"/>
        </w:rPr>
        <w:t xml:space="preserve"> </w:t>
      </w:r>
      <w:r>
        <w:rPr>
          <w:spacing w:val="-4"/>
          <w:sz w:val="24"/>
        </w:rPr>
        <w:t>key</w:t>
      </w:r>
      <w:r>
        <w:rPr>
          <w:spacing w:val="-5"/>
          <w:sz w:val="24"/>
        </w:rPr>
        <w:t xml:space="preserve"> </w:t>
      </w:r>
      <w:r>
        <w:rPr>
          <w:sz w:val="24"/>
        </w:rPr>
        <w:t>members</w:t>
      </w:r>
      <w:r>
        <w:rPr>
          <w:spacing w:val="-5"/>
          <w:sz w:val="24"/>
        </w:rPr>
        <w:t xml:space="preserve"> </w:t>
      </w:r>
      <w:r>
        <w:rPr>
          <w:sz w:val="24"/>
        </w:rPr>
        <w:t>of</w:t>
      </w:r>
      <w:r>
        <w:rPr>
          <w:spacing w:val="-4"/>
          <w:sz w:val="24"/>
        </w:rPr>
        <w:t xml:space="preserve"> </w:t>
      </w:r>
      <w:r>
        <w:rPr>
          <w:sz w:val="24"/>
        </w:rPr>
        <w:t>your</w:t>
      </w:r>
      <w:r>
        <w:rPr>
          <w:spacing w:val="-6"/>
          <w:sz w:val="24"/>
        </w:rPr>
        <w:t xml:space="preserve"> </w:t>
      </w:r>
      <w:r>
        <w:rPr>
          <w:sz w:val="24"/>
        </w:rPr>
        <w:t>original</w:t>
      </w:r>
      <w:r>
        <w:rPr>
          <w:spacing w:val="-7"/>
          <w:sz w:val="24"/>
        </w:rPr>
        <w:t xml:space="preserve"> </w:t>
      </w:r>
      <w:r>
        <w:rPr>
          <w:sz w:val="24"/>
        </w:rPr>
        <w:t>change</w:t>
      </w:r>
      <w:r>
        <w:rPr>
          <w:spacing w:val="-3"/>
          <w:sz w:val="24"/>
        </w:rPr>
        <w:t xml:space="preserve"> </w:t>
      </w:r>
      <w:r>
        <w:rPr>
          <w:sz w:val="24"/>
        </w:rPr>
        <w:t>coalition,</w:t>
      </w:r>
      <w:r>
        <w:rPr>
          <w:spacing w:val="-5"/>
          <w:sz w:val="24"/>
        </w:rPr>
        <w:t xml:space="preserve"> </w:t>
      </w:r>
      <w:r>
        <w:rPr>
          <w:sz w:val="24"/>
        </w:rPr>
        <w:t>and</w:t>
      </w:r>
      <w:r>
        <w:rPr>
          <w:spacing w:val="-6"/>
          <w:sz w:val="24"/>
        </w:rPr>
        <w:t xml:space="preserve"> </w:t>
      </w:r>
      <w:r>
        <w:rPr>
          <w:sz w:val="24"/>
        </w:rPr>
        <w:t>make</w:t>
      </w:r>
      <w:r>
        <w:rPr>
          <w:spacing w:val="-3"/>
          <w:sz w:val="24"/>
        </w:rPr>
        <w:t xml:space="preserve"> </w:t>
      </w:r>
      <w:r>
        <w:rPr>
          <w:sz w:val="24"/>
        </w:rPr>
        <w:t xml:space="preserve">sure the rest of the </w:t>
      </w:r>
      <w:r>
        <w:rPr>
          <w:spacing w:val="-3"/>
          <w:sz w:val="24"/>
        </w:rPr>
        <w:t xml:space="preserve">staff </w:t>
      </w:r>
      <w:r>
        <w:rPr>
          <w:sz w:val="24"/>
        </w:rPr>
        <w:t>– new and old – remembers their</w:t>
      </w:r>
      <w:r>
        <w:rPr>
          <w:spacing w:val="-13"/>
          <w:sz w:val="24"/>
        </w:rPr>
        <w:t xml:space="preserve"> </w:t>
      </w:r>
      <w:r>
        <w:rPr>
          <w:sz w:val="24"/>
        </w:rPr>
        <w:t>contributions.</w:t>
      </w:r>
    </w:p>
    <w:p w14:paraId="193BD0E3" w14:textId="77777777" w:rsidR="001F5D61" w:rsidRDefault="00A234DC">
      <w:pPr>
        <w:pStyle w:val="ListParagraph"/>
        <w:numPr>
          <w:ilvl w:val="0"/>
          <w:numId w:val="24"/>
        </w:numPr>
        <w:tabs>
          <w:tab w:val="left" w:pos="2121"/>
          <w:tab w:val="left" w:pos="2122"/>
        </w:tabs>
        <w:spacing w:before="176"/>
        <w:ind w:right="2040"/>
        <w:rPr>
          <w:sz w:val="24"/>
        </w:rPr>
      </w:pPr>
      <w:r>
        <w:rPr>
          <w:sz w:val="24"/>
        </w:rPr>
        <w:t>Create</w:t>
      </w:r>
      <w:r>
        <w:rPr>
          <w:spacing w:val="-5"/>
          <w:sz w:val="24"/>
        </w:rPr>
        <w:t xml:space="preserve"> </w:t>
      </w:r>
      <w:r>
        <w:rPr>
          <w:sz w:val="24"/>
        </w:rPr>
        <w:t>plans</w:t>
      </w:r>
      <w:r>
        <w:rPr>
          <w:spacing w:val="-3"/>
          <w:sz w:val="24"/>
        </w:rPr>
        <w:t xml:space="preserve"> </w:t>
      </w:r>
      <w:r>
        <w:rPr>
          <w:sz w:val="24"/>
        </w:rPr>
        <w:t>to</w:t>
      </w:r>
      <w:r>
        <w:rPr>
          <w:spacing w:val="-4"/>
          <w:sz w:val="24"/>
        </w:rPr>
        <w:t xml:space="preserve"> </w:t>
      </w:r>
      <w:r>
        <w:rPr>
          <w:sz w:val="24"/>
        </w:rPr>
        <w:t>replace</w:t>
      </w:r>
      <w:r>
        <w:rPr>
          <w:spacing w:val="-4"/>
          <w:sz w:val="24"/>
        </w:rPr>
        <w:t xml:space="preserve"> key</w:t>
      </w:r>
      <w:r>
        <w:rPr>
          <w:spacing w:val="-3"/>
          <w:sz w:val="24"/>
        </w:rPr>
        <w:t xml:space="preserve"> </w:t>
      </w:r>
      <w:r>
        <w:rPr>
          <w:sz w:val="24"/>
        </w:rPr>
        <w:t>leaders</w:t>
      </w:r>
      <w:r>
        <w:rPr>
          <w:spacing w:val="-3"/>
          <w:sz w:val="24"/>
        </w:rPr>
        <w:t xml:space="preserve"> </w:t>
      </w:r>
      <w:r>
        <w:rPr>
          <w:sz w:val="24"/>
        </w:rPr>
        <w:t>of</w:t>
      </w:r>
      <w:r>
        <w:rPr>
          <w:spacing w:val="-1"/>
          <w:sz w:val="24"/>
        </w:rPr>
        <w:t xml:space="preserve"> </w:t>
      </w:r>
      <w:r>
        <w:rPr>
          <w:sz w:val="24"/>
        </w:rPr>
        <w:t>change</w:t>
      </w:r>
      <w:r>
        <w:rPr>
          <w:spacing w:val="-4"/>
          <w:sz w:val="24"/>
        </w:rPr>
        <w:t xml:space="preserve"> </w:t>
      </w:r>
      <w:r>
        <w:rPr>
          <w:sz w:val="24"/>
        </w:rPr>
        <w:t>as</w:t>
      </w:r>
      <w:r>
        <w:rPr>
          <w:spacing w:val="-2"/>
          <w:sz w:val="24"/>
        </w:rPr>
        <w:t xml:space="preserve"> </w:t>
      </w:r>
      <w:r>
        <w:rPr>
          <w:sz w:val="24"/>
        </w:rPr>
        <w:t>they</w:t>
      </w:r>
      <w:r>
        <w:rPr>
          <w:spacing w:val="-3"/>
          <w:sz w:val="24"/>
        </w:rPr>
        <w:t xml:space="preserve"> </w:t>
      </w:r>
      <w:r>
        <w:rPr>
          <w:sz w:val="24"/>
        </w:rPr>
        <w:t>move</w:t>
      </w:r>
      <w:r>
        <w:rPr>
          <w:spacing w:val="-4"/>
          <w:sz w:val="24"/>
        </w:rPr>
        <w:t xml:space="preserve"> </w:t>
      </w:r>
      <w:r>
        <w:rPr>
          <w:sz w:val="24"/>
        </w:rPr>
        <w:t>on.</w:t>
      </w:r>
      <w:r>
        <w:rPr>
          <w:spacing w:val="-6"/>
          <w:sz w:val="24"/>
        </w:rPr>
        <w:t xml:space="preserve"> </w:t>
      </w:r>
      <w:r>
        <w:rPr>
          <w:sz w:val="24"/>
        </w:rPr>
        <w:t>This</w:t>
      </w:r>
      <w:r>
        <w:rPr>
          <w:spacing w:val="-4"/>
          <w:sz w:val="24"/>
        </w:rPr>
        <w:t xml:space="preserve"> </w:t>
      </w:r>
      <w:r>
        <w:rPr>
          <w:sz w:val="24"/>
        </w:rPr>
        <w:t>will</w:t>
      </w:r>
      <w:r>
        <w:rPr>
          <w:spacing w:val="-3"/>
          <w:sz w:val="24"/>
        </w:rPr>
        <w:t xml:space="preserve"> </w:t>
      </w:r>
      <w:r>
        <w:rPr>
          <w:sz w:val="24"/>
        </w:rPr>
        <w:t>help ensure that their legacy is not lost or</w:t>
      </w:r>
      <w:r>
        <w:rPr>
          <w:spacing w:val="-8"/>
          <w:sz w:val="24"/>
        </w:rPr>
        <w:t xml:space="preserve"> </w:t>
      </w:r>
      <w:r>
        <w:rPr>
          <w:sz w:val="24"/>
        </w:rPr>
        <w:t>forgotten.</w:t>
      </w:r>
    </w:p>
    <w:p w14:paraId="26C95534" w14:textId="77777777" w:rsidR="001F5D61" w:rsidRDefault="00A234DC">
      <w:pPr>
        <w:pStyle w:val="ListParagraph"/>
        <w:numPr>
          <w:ilvl w:val="0"/>
          <w:numId w:val="24"/>
        </w:numPr>
        <w:tabs>
          <w:tab w:val="left" w:pos="2121"/>
          <w:tab w:val="left" w:pos="2122"/>
        </w:tabs>
        <w:spacing w:before="181" w:line="237" w:lineRule="auto"/>
        <w:ind w:right="2102"/>
        <w:rPr>
          <w:sz w:val="24"/>
        </w:rPr>
      </w:pPr>
      <w:r>
        <w:rPr>
          <w:sz w:val="24"/>
        </w:rPr>
        <w:t>Communicate</w:t>
      </w:r>
      <w:r>
        <w:rPr>
          <w:spacing w:val="-5"/>
          <w:sz w:val="24"/>
        </w:rPr>
        <w:t xml:space="preserve"> </w:t>
      </w:r>
      <w:r>
        <w:rPr>
          <w:sz w:val="24"/>
        </w:rPr>
        <w:t>regularly</w:t>
      </w:r>
      <w:r>
        <w:rPr>
          <w:spacing w:val="-7"/>
          <w:sz w:val="24"/>
        </w:rPr>
        <w:t xml:space="preserve"> </w:t>
      </w:r>
      <w:r>
        <w:rPr>
          <w:sz w:val="24"/>
        </w:rPr>
        <w:t>with</w:t>
      </w:r>
      <w:r>
        <w:rPr>
          <w:spacing w:val="-4"/>
          <w:sz w:val="24"/>
        </w:rPr>
        <w:t xml:space="preserve"> </w:t>
      </w:r>
      <w:r>
        <w:rPr>
          <w:sz w:val="24"/>
        </w:rPr>
        <w:t>employees</w:t>
      </w:r>
      <w:r>
        <w:rPr>
          <w:spacing w:val="-5"/>
          <w:sz w:val="24"/>
        </w:rPr>
        <w:t xml:space="preserve"> </w:t>
      </w:r>
      <w:r>
        <w:rPr>
          <w:sz w:val="24"/>
        </w:rPr>
        <w:t>is</w:t>
      </w:r>
      <w:r>
        <w:rPr>
          <w:spacing w:val="-7"/>
          <w:sz w:val="24"/>
        </w:rPr>
        <w:t xml:space="preserve"> </w:t>
      </w:r>
      <w:r>
        <w:rPr>
          <w:sz w:val="24"/>
        </w:rPr>
        <w:t>the</w:t>
      </w:r>
      <w:r>
        <w:rPr>
          <w:spacing w:val="-4"/>
          <w:sz w:val="24"/>
        </w:rPr>
        <w:t xml:space="preserve"> </w:t>
      </w:r>
      <w:r>
        <w:rPr>
          <w:sz w:val="24"/>
        </w:rPr>
        <w:t>most</w:t>
      </w:r>
      <w:r>
        <w:rPr>
          <w:spacing w:val="-4"/>
          <w:sz w:val="24"/>
        </w:rPr>
        <w:t xml:space="preserve"> </w:t>
      </w:r>
      <w:r>
        <w:rPr>
          <w:sz w:val="24"/>
        </w:rPr>
        <w:t>important</w:t>
      </w:r>
      <w:r>
        <w:rPr>
          <w:spacing w:val="-4"/>
          <w:sz w:val="24"/>
        </w:rPr>
        <w:t xml:space="preserve"> </w:t>
      </w:r>
      <w:r>
        <w:rPr>
          <w:sz w:val="24"/>
        </w:rPr>
        <w:t>role</w:t>
      </w:r>
      <w:r>
        <w:rPr>
          <w:spacing w:val="-6"/>
          <w:sz w:val="24"/>
        </w:rPr>
        <w:t xml:space="preserve"> </w:t>
      </w:r>
      <w:r>
        <w:rPr>
          <w:sz w:val="24"/>
        </w:rPr>
        <w:t>for</w:t>
      </w:r>
      <w:r>
        <w:rPr>
          <w:spacing w:val="-4"/>
          <w:sz w:val="24"/>
        </w:rPr>
        <w:t xml:space="preserve"> </w:t>
      </w:r>
      <w:r>
        <w:rPr>
          <w:sz w:val="24"/>
        </w:rPr>
        <w:t>HR</w:t>
      </w:r>
      <w:r>
        <w:rPr>
          <w:spacing w:val="-8"/>
          <w:sz w:val="24"/>
        </w:rPr>
        <w:t xml:space="preserve"> </w:t>
      </w:r>
      <w:r>
        <w:rPr>
          <w:sz w:val="24"/>
        </w:rPr>
        <w:t>in Leading</w:t>
      </w:r>
      <w:r>
        <w:rPr>
          <w:spacing w:val="-3"/>
          <w:sz w:val="24"/>
        </w:rPr>
        <w:t xml:space="preserve"> </w:t>
      </w:r>
      <w:r>
        <w:rPr>
          <w:sz w:val="24"/>
        </w:rPr>
        <w:t>Change.</w:t>
      </w:r>
    </w:p>
    <w:p w14:paraId="14D68356" w14:textId="77777777" w:rsidR="001F5D61" w:rsidRDefault="001F5D61">
      <w:pPr>
        <w:spacing w:line="237" w:lineRule="auto"/>
        <w:rPr>
          <w:sz w:val="24"/>
        </w:rPr>
        <w:sectPr w:rsidR="001F5D61">
          <w:pgSz w:w="11910" w:h="16840"/>
          <w:pgMar w:top="1320" w:right="0" w:bottom="280" w:left="320" w:header="891" w:footer="0" w:gutter="0"/>
          <w:cols w:space="720"/>
        </w:sectPr>
      </w:pPr>
    </w:p>
    <w:p w14:paraId="04792CBF" w14:textId="77777777" w:rsidR="001F5D61" w:rsidRDefault="00A234DC">
      <w:pPr>
        <w:pStyle w:val="Heading3"/>
        <w:numPr>
          <w:ilvl w:val="0"/>
          <w:numId w:val="34"/>
        </w:numPr>
        <w:tabs>
          <w:tab w:val="left" w:pos="1341"/>
        </w:tabs>
        <w:spacing w:before="90"/>
        <w:ind w:hanging="243"/>
      </w:pPr>
      <w:r>
        <w:lastRenderedPageBreak/>
        <w:t>M&amp;A Process</w:t>
      </w:r>
    </w:p>
    <w:p w14:paraId="37B65F33" w14:textId="77777777" w:rsidR="001F5D61" w:rsidRDefault="00A234DC">
      <w:pPr>
        <w:pStyle w:val="BodyText"/>
        <w:spacing w:before="181"/>
        <w:ind w:left="1322" w:right="1634"/>
      </w:pPr>
      <w:r>
        <w:t>Mergers and acquisitions (M&amp;A) have become the dominant mode of growth for firms seeking competitive advantage in an increasingly complex and global business economy. Nevertheless, M&amp;As are beset by numerous problems, with 50 per cent of domestic acquisitions – and 70 per cent of cross-border acquisitions – failing to produce intended results.</w:t>
      </w:r>
    </w:p>
    <w:p w14:paraId="6A6EE9C3" w14:textId="77777777" w:rsidR="001F5D61" w:rsidRDefault="001F5D61">
      <w:pPr>
        <w:pStyle w:val="BodyText"/>
        <w:spacing w:before="11"/>
        <w:rPr>
          <w:sz w:val="22"/>
        </w:rPr>
      </w:pPr>
    </w:p>
    <w:p w14:paraId="3C0ACD8F" w14:textId="77777777" w:rsidR="001F5D61" w:rsidRDefault="00A234DC">
      <w:pPr>
        <w:pStyle w:val="ListParagraph"/>
        <w:numPr>
          <w:ilvl w:val="1"/>
          <w:numId w:val="34"/>
        </w:numPr>
        <w:tabs>
          <w:tab w:val="left" w:pos="1715"/>
        </w:tabs>
        <w:rPr>
          <w:sz w:val="24"/>
        </w:rPr>
      </w:pPr>
      <w:r>
        <w:rPr>
          <w:sz w:val="24"/>
        </w:rPr>
        <w:t xml:space="preserve">Strategies </w:t>
      </w:r>
      <w:r>
        <w:rPr>
          <w:spacing w:val="-2"/>
          <w:sz w:val="24"/>
        </w:rPr>
        <w:t xml:space="preserve">for </w:t>
      </w:r>
      <w:r>
        <w:rPr>
          <w:sz w:val="24"/>
        </w:rPr>
        <w:t>M&amp;A</w:t>
      </w:r>
    </w:p>
    <w:p w14:paraId="057CBA20" w14:textId="26144EA7" w:rsidR="001F5D61" w:rsidRDefault="00A234DC">
      <w:pPr>
        <w:pStyle w:val="BodyText"/>
        <w:spacing w:before="180"/>
        <w:ind w:left="1643" w:right="1395" w:firstLine="2"/>
      </w:pPr>
      <w:r>
        <w:t>Joseph L. Bower proposed five distinct M&amp;A strategies: (1) the overcapacity M&amp;A; (2) the geographic roll-up M&amp;A; (3) the product or market extension M&amp;A; (4) the M&amp;A as R&amp;D; and (5) the industry convergence M&amp;A. We discuss each of them in turn, highlighting the potential general HRM implications in terms of resources, processes and values.</w:t>
      </w:r>
    </w:p>
    <w:p w14:paraId="1CFD0291" w14:textId="77777777" w:rsidR="001F5D61" w:rsidRDefault="001F5D61">
      <w:pPr>
        <w:pStyle w:val="BodyText"/>
        <w:spacing w:before="9"/>
        <w:rPr>
          <w:sz w:val="22"/>
        </w:rPr>
      </w:pPr>
    </w:p>
    <w:p w14:paraId="31583D35" w14:textId="77777777" w:rsidR="001F5D61" w:rsidRDefault="00A234DC">
      <w:pPr>
        <w:pStyle w:val="Heading3"/>
        <w:numPr>
          <w:ilvl w:val="2"/>
          <w:numId w:val="34"/>
        </w:numPr>
        <w:tabs>
          <w:tab w:val="left" w:pos="2249"/>
        </w:tabs>
        <w:spacing w:before="1"/>
        <w:ind w:left="2248" w:hanging="603"/>
      </w:pPr>
      <w:r>
        <w:t>Overcapacity</w:t>
      </w:r>
      <w:r>
        <w:rPr>
          <w:spacing w:val="-1"/>
        </w:rPr>
        <w:t xml:space="preserve"> </w:t>
      </w:r>
      <w:r>
        <w:t>M&amp;A</w:t>
      </w:r>
    </w:p>
    <w:p w14:paraId="2130ED80" w14:textId="77777777" w:rsidR="001F5D61" w:rsidRDefault="001F5D61">
      <w:pPr>
        <w:pStyle w:val="BodyText"/>
        <w:spacing w:before="2"/>
        <w:rPr>
          <w:b/>
          <w:sz w:val="23"/>
        </w:rPr>
      </w:pPr>
    </w:p>
    <w:p w14:paraId="6D1419C5" w14:textId="77777777" w:rsidR="001F5D61" w:rsidRDefault="00A234DC">
      <w:pPr>
        <w:pStyle w:val="BodyText"/>
        <w:ind w:left="1641" w:right="1546"/>
      </w:pPr>
      <w:r>
        <w:t>It occurs when an acquiring company seeks to eliminate excess capacity to create a more efficient corporation. In effect, the acquiring company’s strategic goal is to achieve economies of scale in order to gain market share, doing so in part by eliminating human resources. This type of M&amp;A often arises in oligopolistic industries characterized by excess capacity and involves firms of similar size. For example, there have been a number of overcapacity M&amp;A in the petroleum sector (e.g. British</w:t>
      </w:r>
    </w:p>
    <w:p w14:paraId="372D8557" w14:textId="77777777" w:rsidR="001F5D61" w:rsidRDefault="00A234DC">
      <w:pPr>
        <w:pStyle w:val="BodyText"/>
        <w:ind w:left="1641" w:right="1546"/>
      </w:pPr>
      <w:r>
        <w:t>Petroleum’s acquisition of Amoco) and the automobile sector (e.g. Daimler’s acquisition of Chrysler). An important concern in this type of M&amp;A is that, although processes and values of the merging entities are frequently similar, relative status differences stemming from a merger of near equals can create problems in M&amp;A integration.</w:t>
      </w:r>
    </w:p>
    <w:p w14:paraId="68612E4C" w14:textId="77777777" w:rsidR="001F5D61" w:rsidRDefault="001F5D61">
      <w:pPr>
        <w:pStyle w:val="BodyText"/>
        <w:spacing w:before="10"/>
        <w:rPr>
          <w:sz w:val="22"/>
        </w:rPr>
      </w:pPr>
    </w:p>
    <w:p w14:paraId="733A15B0" w14:textId="77777777" w:rsidR="001F5D61" w:rsidRDefault="00A234DC">
      <w:pPr>
        <w:pStyle w:val="BodyText"/>
        <w:spacing w:before="1"/>
        <w:ind w:left="1641" w:right="1546"/>
      </w:pPr>
      <w:r>
        <w:t>In overcapacity M&amp;A, large-scale lay-offs are inevitable. Thus, the HRM function will have to decide quickly upon a downsizing strategy, with planning and staffing duties – such as outplacement programs – critical to the success of the merger. In addition to national culture differences (e.g. having wine with lunch), variation in ways of managing and organizational values created problems in the human dimension of this merger. Also, the important role of both trust and communication play in the merger process, particularly in M&amp;A across market economies.</w:t>
      </w:r>
    </w:p>
    <w:p w14:paraId="165EF95A" w14:textId="77777777" w:rsidR="001F5D61" w:rsidRDefault="001F5D61">
      <w:pPr>
        <w:pStyle w:val="BodyText"/>
        <w:spacing w:before="8"/>
        <w:rPr>
          <w:sz w:val="22"/>
        </w:rPr>
      </w:pPr>
    </w:p>
    <w:p w14:paraId="5490A146" w14:textId="77777777" w:rsidR="001F5D61" w:rsidRDefault="00A234DC">
      <w:pPr>
        <w:pStyle w:val="Heading3"/>
        <w:numPr>
          <w:ilvl w:val="2"/>
          <w:numId w:val="34"/>
        </w:numPr>
        <w:tabs>
          <w:tab w:val="left" w:pos="2249"/>
        </w:tabs>
        <w:ind w:left="2248" w:hanging="603"/>
      </w:pPr>
      <w:r>
        <w:t>Geographic roll-up</w:t>
      </w:r>
      <w:r>
        <w:rPr>
          <w:spacing w:val="-4"/>
        </w:rPr>
        <w:t xml:space="preserve"> </w:t>
      </w:r>
      <w:r>
        <w:t>M&amp;A</w:t>
      </w:r>
    </w:p>
    <w:p w14:paraId="4B87E161" w14:textId="77777777" w:rsidR="001F5D61" w:rsidRDefault="001F5D61">
      <w:pPr>
        <w:pStyle w:val="BodyText"/>
        <w:spacing w:before="2"/>
        <w:rPr>
          <w:b/>
          <w:sz w:val="23"/>
        </w:rPr>
      </w:pPr>
    </w:p>
    <w:p w14:paraId="36DE361B" w14:textId="77777777" w:rsidR="001F5D61" w:rsidRDefault="00A234DC">
      <w:pPr>
        <w:pStyle w:val="BodyText"/>
        <w:spacing w:before="1"/>
        <w:ind w:left="1641" w:right="1586"/>
      </w:pPr>
      <w:r>
        <w:t>It takes place when companies seek to expand geographically, often with operating units remaining at the local level. In many instances, large companies acquire smaller companies that they try to keep intact and therefore these firms tend to retain local managers. These types of M&amp;As are common in the banking sector, as exemplified by Banc One’s acquisitions of several regional banks.</w:t>
      </w:r>
    </w:p>
    <w:p w14:paraId="05CE8AEB" w14:textId="77777777" w:rsidR="001F5D61" w:rsidRDefault="001F5D61">
      <w:pPr>
        <w:pStyle w:val="BodyText"/>
        <w:spacing w:before="11"/>
        <w:rPr>
          <w:sz w:val="22"/>
        </w:rPr>
      </w:pPr>
    </w:p>
    <w:p w14:paraId="5FB41C6E" w14:textId="77777777" w:rsidR="001F5D61" w:rsidRDefault="00A234DC">
      <w:pPr>
        <w:pStyle w:val="BodyText"/>
        <w:spacing w:before="1"/>
        <w:ind w:left="1641" w:right="1546"/>
      </w:pPr>
      <w:r>
        <w:t>Although these M&amp;As are similar to overcapacity M&amp;As in that both involve consolidation of businesses, they differ significantly in that geographic roll-up M&amp;As</w:t>
      </w:r>
    </w:p>
    <w:p w14:paraId="1BB3979B" w14:textId="77777777" w:rsidR="001F5D61" w:rsidRDefault="001F5D61">
      <w:pPr>
        <w:sectPr w:rsidR="001F5D61">
          <w:pgSz w:w="11910" w:h="16840"/>
          <w:pgMar w:top="1320" w:right="0" w:bottom="280" w:left="320" w:header="891" w:footer="0" w:gutter="0"/>
          <w:cols w:space="720"/>
        </w:sectPr>
      </w:pPr>
    </w:p>
    <w:p w14:paraId="53CBE183" w14:textId="77777777" w:rsidR="001F5D61" w:rsidRDefault="00A234DC">
      <w:pPr>
        <w:pStyle w:val="BodyText"/>
        <w:spacing w:before="90"/>
        <w:ind w:left="1641"/>
      </w:pPr>
      <w:r>
        <w:lastRenderedPageBreak/>
        <w:t>are more likely to occur at an earlier point in an industry’s life-cycle. Strategically,</w:t>
      </w:r>
    </w:p>
    <w:p w14:paraId="4F972E03" w14:textId="77777777" w:rsidR="001F5D61" w:rsidRDefault="00A234DC">
      <w:pPr>
        <w:pStyle w:val="BodyText"/>
        <w:spacing w:before="1"/>
        <w:ind w:left="1641" w:right="1352"/>
      </w:pPr>
      <w:r>
        <w:t>roll-ups‘ are designed to achieve economies of scale and scope and are associated with the building of industry giants’, while overcapacity M&amp;A seek to reduce capacity and duplication. Although in geographic roll-up M&amp;A human resources are less disposable, the processes and values of the merging entities are likely to differ more than in the overcapacity M&amp;A. Nevertheless, since the size of the acquirer tends to be greater than that of the acquired firm, conflict stemming from status differences is possibly not as prevalent as in the overcapacity M&amp;A.</w:t>
      </w:r>
    </w:p>
    <w:p w14:paraId="75CD179B" w14:textId="77777777" w:rsidR="001F5D61" w:rsidRDefault="001F5D61">
      <w:pPr>
        <w:pStyle w:val="BodyText"/>
        <w:spacing w:before="11"/>
        <w:rPr>
          <w:sz w:val="22"/>
        </w:rPr>
      </w:pPr>
    </w:p>
    <w:p w14:paraId="580F9270" w14:textId="741A2BDD" w:rsidR="001F5D61" w:rsidRDefault="00A234DC">
      <w:pPr>
        <w:pStyle w:val="BodyText"/>
        <w:ind w:left="1641" w:right="1460"/>
      </w:pPr>
      <w:r>
        <w:t>While holding on to the target company's resources (local managers, brands, and customers), the acquirer nearly always imposes its own processes (purchasing, IT, and so on). Quite often, the deal makes sense because of the acquirer's processes: they turn the target company into a far more efficient business. But acquirers don't need to rush this second step along; in fact, they should go easy in the beginning.</w:t>
      </w:r>
    </w:p>
    <w:p w14:paraId="6871B9B6" w14:textId="77777777" w:rsidR="001F5D61" w:rsidRDefault="00A234DC">
      <w:pPr>
        <w:pStyle w:val="BodyText"/>
        <w:spacing w:before="2" w:line="237" w:lineRule="auto"/>
        <w:ind w:left="1641" w:right="1864"/>
      </w:pPr>
      <w:r>
        <w:t>Target-company managers often need time to familiarize themselves with the new processes.</w:t>
      </w:r>
    </w:p>
    <w:p w14:paraId="6DEE71F3" w14:textId="77777777" w:rsidR="001F5D61" w:rsidRDefault="001F5D61">
      <w:pPr>
        <w:pStyle w:val="BodyText"/>
        <w:rPr>
          <w:sz w:val="23"/>
        </w:rPr>
      </w:pPr>
    </w:p>
    <w:p w14:paraId="6F967AA0" w14:textId="77777777" w:rsidR="001F5D61" w:rsidRDefault="00A234DC">
      <w:pPr>
        <w:pStyle w:val="Heading3"/>
        <w:numPr>
          <w:ilvl w:val="2"/>
          <w:numId w:val="34"/>
        </w:numPr>
        <w:tabs>
          <w:tab w:val="left" w:pos="2249"/>
        </w:tabs>
        <w:spacing w:before="1"/>
        <w:ind w:left="2248" w:hanging="603"/>
      </w:pPr>
      <w:r>
        <w:t xml:space="preserve">Product or </w:t>
      </w:r>
      <w:r>
        <w:rPr>
          <w:spacing w:val="-3"/>
        </w:rPr>
        <w:t xml:space="preserve">market </w:t>
      </w:r>
      <w:r>
        <w:t>extension</w:t>
      </w:r>
      <w:r>
        <w:rPr>
          <w:spacing w:val="1"/>
        </w:rPr>
        <w:t xml:space="preserve"> </w:t>
      </w:r>
      <w:r>
        <w:t>M&amp;A</w:t>
      </w:r>
    </w:p>
    <w:p w14:paraId="7AEB35FF" w14:textId="77777777" w:rsidR="001F5D61" w:rsidRDefault="001F5D61">
      <w:pPr>
        <w:pStyle w:val="BodyText"/>
        <w:spacing w:before="2"/>
        <w:rPr>
          <w:b/>
          <w:sz w:val="23"/>
        </w:rPr>
      </w:pPr>
    </w:p>
    <w:p w14:paraId="2C836ACE" w14:textId="77777777" w:rsidR="001F5D61" w:rsidRDefault="00A234DC">
      <w:pPr>
        <w:pStyle w:val="BodyText"/>
        <w:ind w:left="1641" w:right="1450"/>
      </w:pPr>
      <w:r>
        <w:t>It involves expanding product lines or expanding geographically across borders. This type of M&amp;A occurs when the acquiring and acquired companies are functionally related</w:t>
      </w:r>
      <w:r>
        <w:rPr>
          <w:spacing w:val="-5"/>
        </w:rPr>
        <w:t xml:space="preserve"> </w:t>
      </w:r>
      <w:r>
        <w:t>in</w:t>
      </w:r>
      <w:r>
        <w:rPr>
          <w:spacing w:val="-6"/>
        </w:rPr>
        <w:t xml:space="preserve"> </w:t>
      </w:r>
      <w:r>
        <w:t>production</w:t>
      </w:r>
      <w:r>
        <w:rPr>
          <w:spacing w:val="-5"/>
        </w:rPr>
        <w:t xml:space="preserve"> </w:t>
      </w:r>
      <w:r>
        <w:t>and/or</w:t>
      </w:r>
      <w:r>
        <w:rPr>
          <w:spacing w:val="-8"/>
        </w:rPr>
        <w:t xml:space="preserve"> </w:t>
      </w:r>
      <w:r>
        <w:t>distribution</w:t>
      </w:r>
      <w:r>
        <w:rPr>
          <w:spacing w:val="-6"/>
        </w:rPr>
        <w:t xml:space="preserve"> </w:t>
      </w:r>
      <w:r>
        <w:t>but</w:t>
      </w:r>
      <w:r>
        <w:rPr>
          <w:spacing w:val="-5"/>
        </w:rPr>
        <w:t xml:space="preserve"> </w:t>
      </w:r>
      <w:r>
        <w:t>sell</w:t>
      </w:r>
      <w:r>
        <w:rPr>
          <w:spacing w:val="-10"/>
        </w:rPr>
        <w:t xml:space="preserve"> </w:t>
      </w:r>
      <w:r>
        <w:t>products</w:t>
      </w:r>
      <w:r>
        <w:rPr>
          <w:spacing w:val="-6"/>
        </w:rPr>
        <w:t xml:space="preserve"> </w:t>
      </w:r>
      <w:r>
        <w:t>that</w:t>
      </w:r>
      <w:r>
        <w:rPr>
          <w:spacing w:val="-6"/>
        </w:rPr>
        <w:t xml:space="preserve"> </w:t>
      </w:r>
      <w:r>
        <w:t>do</w:t>
      </w:r>
      <w:r>
        <w:rPr>
          <w:spacing w:val="-8"/>
        </w:rPr>
        <w:t xml:space="preserve"> </w:t>
      </w:r>
      <w:r>
        <w:t>not</w:t>
      </w:r>
      <w:r>
        <w:rPr>
          <w:spacing w:val="2"/>
        </w:rPr>
        <w:t xml:space="preserve"> </w:t>
      </w:r>
      <w:r>
        <w:t>compete</w:t>
      </w:r>
      <w:r>
        <w:rPr>
          <w:spacing w:val="-7"/>
        </w:rPr>
        <w:t xml:space="preserve"> </w:t>
      </w:r>
      <w:r>
        <w:t xml:space="preserve">directly with one </w:t>
      </w:r>
      <w:r>
        <w:rPr>
          <w:spacing w:val="-4"/>
        </w:rPr>
        <w:t xml:space="preserve">another, </w:t>
      </w:r>
      <w:r>
        <w:t>or when a company seeks to diversify geographically, such as when two</w:t>
      </w:r>
      <w:r>
        <w:rPr>
          <w:spacing w:val="-6"/>
        </w:rPr>
        <w:t xml:space="preserve"> </w:t>
      </w:r>
      <w:r>
        <w:t>companies</w:t>
      </w:r>
      <w:r>
        <w:rPr>
          <w:spacing w:val="-5"/>
        </w:rPr>
        <w:t xml:space="preserve"> </w:t>
      </w:r>
      <w:r>
        <w:t>manufacture</w:t>
      </w:r>
      <w:r>
        <w:rPr>
          <w:spacing w:val="-7"/>
        </w:rPr>
        <w:t xml:space="preserve"> </w:t>
      </w:r>
      <w:r>
        <w:t>the</w:t>
      </w:r>
      <w:r>
        <w:rPr>
          <w:spacing w:val="-8"/>
        </w:rPr>
        <w:t xml:space="preserve"> </w:t>
      </w:r>
      <w:r>
        <w:t>same</w:t>
      </w:r>
      <w:r>
        <w:rPr>
          <w:spacing w:val="-7"/>
        </w:rPr>
        <w:t xml:space="preserve"> </w:t>
      </w:r>
      <w:r>
        <w:t>product,</w:t>
      </w:r>
      <w:r>
        <w:rPr>
          <w:spacing w:val="-6"/>
        </w:rPr>
        <w:t xml:space="preserve"> </w:t>
      </w:r>
      <w:r>
        <w:rPr>
          <w:spacing w:val="-3"/>
        </w:rPr>
        <w:t>yet</w:t>
      </w:r>
      <w:r>
        <w:rPr>
          <w:spacing w:val="-6"/>
        </w:rPr>
        <w:t xml:space="preserve"> </w:t>
      </w:r>
      <w:r>
        <w:t>sell</w:t>
      </w:r>
      <w:r>
        <w:rPr>
          <w:spacing w:val="-6"/>
        </w:rPr>
        <w:t xml:space="preserve"> </w:t>
      </w:r>
      <w:r>
        <w:t>it</w:t>
      </w:r>
      <w:r>
        <w:rPr>
          <w:spacing w:val="-5"/>
        </w:rPr>
        <w:t xml:space="preserve"> </w:t>
      </w:r>
      <w:r>
        <w:t>in</w:t>
      </w:r>
      <w:r>
        <w:rPr>
          <w:spacing w:val="-7"/>
        </w:rPr>
        <w:t xml:space="preserve"> </w:t>
      </w:r>
      <w:r>
        <w:t>different</w:t>
      </w:r>
      <w:r>
        <w:rPr>
          <w:spacing w:val="-6"/>
        </w:rPr>
        <w:t xml:space="preserve"> </w:t>
      </w:r>
      <w:r>
        <w:t>markets.</w:t>
      </w:r>
      <w:r>
        <w:rPr>
          <w:spacing w:val="-7"/>
        </w:rPr>
        <w:t xml:space="preserve"> </w:t>
      </w:r>
      <w:r>
        <w:t>In</w:t>
      </w:r>
      <w:r>
        <w:rPr>
          <w:spacing w:val="-5"/>
        </w:rPr>
        <w:t xml:space="preserve"> </w:t>
      </w:r>
      <w:r>
        <w:t xml:space="preserve">effect, in this type of M&amp;A, firms seek to achieve long-term strategic goals by investing in less saturated markets – often doing so to obtain economies of scale necessary for global competition. The likelihood of success of product or market extension M&amp;A depends on the relative size of the merging firms and the experience of the acquired firm in M&amp;As. For example, </w:t>
      </w:r>
      <w:r>
        <w:rPr>
          <w:spacing w:val="-3"/>
        </w:rPr>
        <w:t xml:space="preserve">large </w:t>
      </w:r>
      <w:r>
        <w:t>firms such as GE acquire many relatively small firms, thereby increasing their chances of subsequent successful</w:t>
      </w:r>
      <w:r>
        <w:rPr>
          <w:spacing w:val="-7"/>
        </w:rPr>
        <w:t xml:space="preserve"> </w:t>
      </w:r>
      <w:r>
        <w:t>mergers.</w:t>
      </w:r>
    </w:p>
    <w:p w14:paraId="48A51B5B" w14:textId="77777777" w:rsidR="001F5D61" w:rsidRDefault="001F5D61">
      <w:pPr>
        <w:pStyle w:val="BodyText"/>
        <w:spacing w:before="11"/>
        <w:rPr>
          <w:sz w:val="22"/>
        </w:rPr>
      </w:pPr>
    </w:p>
    <w:p w14:paraId="01174695" w14:textId="77777777" w:rsidR="001F5D61" w:rsidRDefault="00A234DC">
      <w:pPr>
        <w:pStyle w:val="BodyText"/>
        <w:ind w:left="1641" w:right="1546"/>
      </w:pPr>
      <w:r>
        <w:t>Similarly to in the geographic roll-up M&amp;A, human resources in product or market extension M&amp;As frequently remain unchanged in the new entity. However, in product or market extension mergers, some firms have difficulties in changing the processes and values of acquired firms, particularly in cross-border M&amp;As.</w:t>
      </w:r>
    </w:p>
    <w:p w14:paraId="74FB7168" w14:textId="77777777" w:rsidR="001F5D61" w:rsidRDefault="001F5D61">
      <w:pPr>
        <w:pStyle w:val="BodyText"/>
        <w:spacing w:before="11"/>
        <w:rPr>
          <w:sz w:val="22"/>
        </w:rPr>
      </w:pPr>
    </w:p>
    <w:p w14:paraId="6D3A9439" w14:textId="77777777" w:rsidR="001F5D61" w:rsidRDefault="00A234DC">
      <w:pPr>
        <w:pStyle w:val="BodyText"/>
        <w:tabs>
          <w:tab w:val="left" w:pos="5735"/>
        </w:tabs>
        <w:ind w:left="1641" w:right="1509"/>
      </w:pPr>
      <w:r>
        <w:t>HRM strategies in product or market extension M&amp;As often involve lay-offs, although the focus will be primarily</w:t>
      </w:r>
      <w:r>
        <w:rPr>
          <w:spacing w:val="-19"/>
        </w:rPr>
        <w:t xml:space="preserve"> </w:t>
      </w:r>
      <w:r>
        <w:t>on</w:t>
      </w:r>
      <w:r>
        <w:rPr>
          <w:spacing w:val="-4"/>
        </w:rPr>
        <w:t xml:space="preserve"> </w:t>
      </w:r>
      <w:r>
        <w:t>retention.</w:t>
      </w:r>
      <w:r>
        <w:tab/>
        <w:t>Lay-offs will not be the overriding goal of acquiring</w:t>
      </w:r>
      <w:r>
        <w:rPr>
          <w:spacing w:val="-6"/>
        </w:rPr>
        <w:t xml:space="preserve"> </w:t>
      </w:r>
      <w:r>
        <w:t>firms</w:t>
      </w:r>
      <w:r>
        <w:rPr>
          <w:spacing w:val="-4"/>
        </w:rPr>
        <w:t xml:space="preserve"> </w:t>
      </w:r>
      <w:r>
        <w:t>since</w:t>
      </w:r>
      <w:r>
        <w:rPr>
          <w:spacing w:val="-6"/>
        </w:rPr>
        <w:t xml:space="preserve"> </w:t>
      </w:r>
      <w:r>
        <w:t>there</w:t>
      </w:r>
      <w:r>
        <w:rPr>
          <w:spacing w:val="-5"/>
        </w:rPr>
        <w:t xml:space="preserve"> </w:t>
      </w:r>
      <w:r>
        <w:t>tends</w:t>
      </w:r>
      <w:r>
        <w:rPr>
          <w:spacing w:val="-6"/>
        </w:rPr>
        <w:t xml:space="preserve"> </w:t>
      </w:r>
      <w:r>
        <w:t>to</w:t>
      </w:r>
      <w:r>
        <w:rPr>
          <w:spacing w:val="-6"/>
        </w:rPr>
        <w:t xml:space="preserve"> </w:t>
      </w:r>
      <w:r>
        <w:t>be</w:t>
      </w:r>
      <w:r>
        <w:rPr>
          <w:spacing w:val="-3"/>
        </w:rPr>
        <w:t xml:space="preserve"> </w:t>
      </w:r>
      <w:r>
        <w:t>little</w:t>
      </w:r>
      <w:r>
        <w:rPr>
          <w:spacing w:val="-6"/>
        </w:rPr>
        <w:t xml:space="preserve"> </w:t>
      </w:r>
      <w:r>
        <w:t>overlap</w:t>
      </w:r>
      <w:r>
        <w:rPr>
          <w:spacing w:val="-3"/>
        </w:rPr>
        <w:t xml:space="preserve"> </w:t>
      </w:r>
      <w:r>
        <w:t>between</w:t>
      </w:r>
      <w:r>
        <w:rPr>
          <w:spacing w:val="-5"/>
        </w:rPr>
        <w:t xml:space="preserve"> </w:t>
      </w:r>
      <w:r>
        <w:t>firms</w:t>
      </w:r>
      <w:r>
        <w:rPr>
          <w:spacing w:val="-5"/>
        </w:rPr>
        <w:t xml:space="preserve"> </w:t>
      </w:r>
      <w:r>
        <w:t>due</w:t>
      </w:r>
      <w:r>
        <w:rPr>
          <w:spacing w:val="-3"/>
        </w:rPr>
        <w:t xml:space="preserve"> </w:t>
      </w:r>
      <w:r>
        <w:t>to</w:t>
      </w:r>
      <w:r>
        <w:rPr>
          <w:spacing w:val="-6"/>
        </w:rPr>
        <w:t xml:space="preserve"> </w:t>
      </w:r>
      <w:r>
        <w:t>the</w:t>
      </w:r>
      <w:r>
        <w:rPr>
          <w:spacing w:val="-6"/>
        </w:rPr>
        <w:t xml:space="preserve"> </w:t>
      </w:r>
      <w:r>
        <w:t xml:space="preserve">strategic intent of the </w:t>
      </w:r>
      <w:r>
        <w:rPr>
          <w:spacing w:val="-5"/>
        </w:rPr>
        <w:t xml:space="preserve">merger, </w:t>
      </w:r>
      <w:r>
        <w:t>which involves purchasing new product lines or expanding into new</w:t>
      </w:r>
      <w:r>
        <w:rPr>
          <w:spacing w:val="-1"/>
        </w:rPr>
        <w:t xml:space="preserve"> </w:t>
      </w:r>
      <w:r>
        <w:t>markets.</w:t>
      </w:r>
    </w:p>
    <w:p w14:paraId="7B55343B" w14:textId="77777777" w:rsidR="001F5D61" w:rsidRDefault="001F5D61">
      <w:pPr>
        <w:pStyle w:val="BodyText"/>
        <w:spacing w:before="10"/>
        <w:rPr>
          <w:sz w:val="22"/>
        </w:rPr>
      </w:pPr>
    </w:p>
    <w:p w14:paraId="0EC1C06F" w14:textId="77777777" w:rsidR="001F5D61" w:rsidRDefault="00A234DC">
      <w:pPr>
        <w:pStyle w:val="Heading3"/>
        <w:numPr>
          <w:ilvl w:val="2"/>
          <w:numId w:val="34"/>
        </w:numPr>
        <w:tabs>
          <w:tab w:val="left" w:pos="2249"/>
        </w:tabs>
        <w:ind w:left="2248" w:hanging="603"/>
      </w:pPr>
      <w:r>
        <w:t>M&amp;A as a substitute for</w:t>
      </w:r>
      <w:r>
        <w:rPr>
          <w:spacing w:val="-2"/>
        </w:rPr>
        <w:t xml:space="preserve"> </w:t>
      </w:r>
      <w:r>
        <w:t>R&amp;D</w:t>
      </w:r>
    </w:p>
    <w:p w14:paraId="3A0025AF" w14:textId="77777777" w:rsidR="001F5D61" w:rsidRDefault="001F5D61">
      <w:pPr>
        <w:pStyle w:val="BodyText"/>
        <w:spacing w:before="2"/>
        <w:rPr>
          <w:b/>
          <w:sz w:val="23"/>
        </w:rPr>
      </w:pPr>
    </w:p>
    <w:p w14:paraId="32B28FBB" w14:textId="77777777" w:rsidR="001F5D61" w:rsidRDefault="00A234DC">
      <w:pPr>
        <w:pStyle w:val="BodyText"/>
        <w:ind w:left="1641" w:right="1546"/>
      </w:pPr>
      <w:r>
        <w:t>It occurs when acquisitions are used as a means of gaining access to new R&amp;D knowledge or technological capabilities by acquiring innovative firms rather than producing the knowledge in-house. Acquiring firms in this type of M&amp;A tend to be larger than the acquired firm, and sometimes have significant practical merger</w:t>
      </w:r>
    </w:p>
    <w:p w14:paraId="0740B4A8" w14:textId="77777777" w:rsidR="001F5D61" w:rsidRDefault="001F5D61">
      <w:pPr>
        <w:sectPr w:rsidR="001F5D61">
          <w:pgSz w:w="11910" w:h="16840"/>
          <w:pgMar w:top="1320" w:right="0" w:bottom="280" w:left="320" w:header="891" w:footer="0" w:gutter="0"/>
          <w:cols w:space="720"/>
        </w:sectPr>
      </w:pPr>
    </w:p>
    <w:p w14:paraId="585F3B97" w14:textId="77777777" w:rsidR="001F5D61" w:rsidRDefault="00A234DC">
      <w:pPr>
        <w:pStyle w:val="BodyText"/>
        <w:spacing w:before="88"/>
        <w:ind w:left="1641"/>
      </w:pPr>
      <w:r>
        <w:lastRenderedPageBreak/>
        <w:t>experience, as in the case of Microsoft and Cisco Systems.</w:t>
      </w:r>
    </w:p>
    <w:p w14:paraId="587DF049" w14:textId="77777777" w:rsidR="001F5D61" w:rsidRDefault="001F5D61">
      <w:pPr>
        <w:pStyle w:val="BodyText"/>
        <w:spacing w:before="3"/>
        <w:rPr>
          <w:sz w:val="23"/>
        </w:rPr>
      </w:pPr>
    </w:p>
    <w:p w14:paraId="727817F4" w14:textId="77777777" w:rsidR="001F5D61" w:rsidRDefault="00A234DC">
      <w:pPr>
        <w:pStyle w:val="BodyText"/>
        <w:ind w:left="1641" w:right="1426"/>
      </w:pPr>
      <w:r>
        <w:t xml:space="preserve">In an M&amp;A as a substitute </w:t>
      </w:r>
      <w:r>
        <w:rPr>
          <w:spacing w:val="-2"/>
        </w:rPr>
        <w:t xml:space="preserve">for </w:t>
      </w:r>
      <w:r>
        <w:rPr>
          <w:spacing w:val="-3"/>
        </w:rPr>
        <w:t xml:space="preserve">R&amp;D, </w:t>
      </w:r>
      <w:r>
        <w:t xml:space="preserve">the retention of human resources and knowledge is a paramount goal. Processes and values of the newly formed entity will, </w:t>
      </w:r>
      <w:r>
        <w:rPr>
          <w:spacing w:val="-4"/>
        </w:rPr>
        <w:t xml:space="preserve">however, </w:t>
      </w:r>
      <w:r>
        <w:t>probably need to be changed, a complex proposition since the entrepreneurial employees</w:t>
      </w:r>
      <w:r>
        <w:rPr>
          <w:spacing w:val="-9"/>
        </w:rPr>
        <w:t xml:space="preserve"> </w:t>
      </w:r>
      <w:r>
        <w:t>often</w:t>
      </w:r>
      <w:r>
        <w:rPr>
          <w:spacing w:val="-8"/>
        </w:rPr>
        <w:t xml:space="preserve"> </w:t>
      </w:r>
      <w:r>
        <w:t>feel</w:t>
      </w:r>
      <w:r>
        <w:rPr>
          <w:spacing w:val="-8"/>
        </w:rPr>
        <w:t xml:space="preserve"> </w:t>
      </w:r>
      <w:r>
        <w:t>their</w:t>
      </w:r>
      <w:r>
        <w:rPr>
          <w:spacing w:val="-6"/>
        </w:rPr>
        <w:t xml:space="preserve"> </w:t>
      </w:r>
      <w:r>
        <w:t>values</w:t>
      </w:r>
      <w:r>
        <w:rPr>
          <w:spacing w:val="-5"/>
        </w:rPr>
        <w:t xml:space="preserve"> </w:t>
      </w:r>
      <w:r>
        <w:t>are</w:t>
      </w:r>
      <w:r>
        <w:rPr>
          <w:spacing w:val="-6"/>
        </w:rPr>
        <w:t xml:space="preserve"> </w:t>
      </w:r>
      <w:r>
        <w:t>constrained</w:t>
      </w:r>
      <w:r>
        <w:rPr>
          <w:spacing w:val="-9"/>
        </w:rPr>
        <w:t xml:space="preserve"> </w:t>
      </w:r>
      <w:r>
        <w:t>by</w:t>
      </w:r>
      <w:r>
        <w:rPr>
          <w:spacing w:val="-8"/>
        </w:rPr>
        <w:t xml:space="preserve"> </w:t>
      </w:r>
      <w:r>
        <w:t>the</w:t>
      </w:r>
      <w:r>
        <w:rPr>
          <w:spacing w:val="-8"/>
        </w:rPr>
        <w:t xml:space="preserve"> </w:t>
      </w:r>
      <w:r>
        <w:t>more</w:t>
      </w:r>
      <w:r>
        <w:rPr>
          <w:spacing w:val="-7"/>
        </w:rPr>
        <w:t xml:space="preserve"> </w:t>
      </w:r>
      <w:r>
        <w:t>bureaucratic</w:t>
      </w:r>
      <w:r>
        <w:rPr>
          <w:spacing w:val="-6"/>
        </w:rPr>
        <w:t xml:space="preserve"> </w:t>
      </w:r>
      <w:r>
        <w:t>structure</w:t>
      </w:r>
      <w:r>
        <w:rPr>
          <w:spacing w:val="-5"/>
        </w:rPr>
        <w:t xml:space="preserve"> </w:t>
      </w:r>
      <w:r>
        <w:t xml:space="preserve">of the acquiring firm. The success of this type of cross-border M&amp;A will therefore depend on the acquired </w:t>
      </w:r>
      <w:r>
        <w:rPr>
          <w:spacing w:val="-3"/>
        </w:rPr>
        <w:t xml:space="preserve">firm’s </w:t>
      </w:r>
      <w:r>
        <w:t xml:space="preserve">integration capabilities and the acquiring </w:t>
      </w:r>
      <w:r>
        <w:rPr>
          <w:spacing w:val="-3"/>
        </w:rPr>
        <w:t xml:space="preserve">firm’s </w:t>
      </w:r>
      <w:r>
        <w:t xml:space="preserve">learning </w:t>
      </w:r>
      <w:r>
        <w:rPr>
          <w:spacing w:val="-3"/>
        </w:rPr>
        <w:t xml:space="preserve">capacity. </w:t>
      </w:r>
      <w:r>
        <w:t xml:space="preserve">Integration issues will, </w:t>
      </w:r>
      <w:r>
        <w:rPr>
          <w:spacing w:val="-4"/>
        </w:rPr>
        <w:t xml:space="preserve">however, </w:t>
      </w:r>
      <w:r>
        <w:t>be industry contingent. Therefore, a critical component of the HRM function is to retain valued</w:t>
      </w:r>
      <w:r>
        <w:rPr>
          <w:spacing w:val="-14"/>
        </w:rPr>
        <w:t xml:space="preserve"> </w:t>
      </w:r>
      <w:r>
        <w:t>employees.</w:t>
      </w:r>
    </w:p>
    <w:p w14:paraId="043BDA04" w14:textId="77777777" w:rsidR="001F5D61" w:rsidRDefault="001F5D61">
      <w:pPr>
        <w:pStyle w:val="BodyText"/>
        <w:spacing w:before="10"/>
        <w:rPr>
          <w:sz w:val="22"/>
        </w:rPr>
      </w:pPr>
    </w:p>
    <w:p w14:paraId="07276E00" w14:textId="2B11BD44" w:rsidR="001F5D61" w:rsidRDefault="00A234DC">
      <w:pPr>
        <w:pStyle w:val="BodyText"/>
        <w:spacing w:before="1"/>
        <w:ind w:left="1641" w:right="1546"/>
      </w:pPr>
      <w:r>
        <w:t>A key factor in obtaining a successful M&amp;A as a substitute for R&amp;D is that HRM will be called on to set up systems to facilitate the transfer of knowledge from the acquired firm to the acquiring firm. Specifically, the HRM function should enable the lines of communication and develop learning processes.</w:t>
      </w:r>
    </w:p>
    <w:p w14:paraId="0EB39F5D" w14:textId="77777777" w:rsidR="001F5D61" w:rsidRDefault="001F5D61">
      <w:pPr>
        <w:pStyle w:val="BodyText"/>
        <w:spacing w:before="12"/>
        <w:rPr>
          <w:sz w:val="22"/>
        </w:rPr>
      </w:pPr>
    </w:p>
    <w:p w14:paraId="1BF57074" w14:textId="77777777" w:rsidR="001F5D61" w:rsidRDefault="00A234DC">
      <w:pPr>
        <w:pStyle w:val="BodyText"/>
        <w:ind w:left="1641" w:right="1352"/>
      </w:pPr>
      <w:r>
        <w:t>Also, assimilation in an M&amp;A as a substitute for R&amp;D can be challenging since the acquiring firm is likely to be more bureaucratic than the acquired firm, and because the values of the merging firms, while similar, can create negative effects. Nevertheless, in general, firms involved in an M&amp;A as a substitute for R&amp;D may hold similar values irrespective of the countries in which the firms are headquartered, particularly in IT firms. This similarity in values reflects the importance of knowledge and ideas in the production process, to the extent that industry values reduce problems resulting from differences in country-specific values.</w:t>
      </w:r>
    </w:p>
    <w:p w14:paraId="31E7D86D" w14:textId="77777777" w:rsidR="001F5D61" w:rsidRDefault="001F5D61">
      <w:pPr>
        <w:pStyle w:val="BodyText"/>
        <w:spacing w:before="8"/>
        <w:rPr>
          <w:sz w:val="22"/>
        </w:rPr>
      </w:pPr>
    </w:p>
    <w:p w14:paraId="26668F9D" w14:textId="77777777" w:rsidR="001F5D61" w:rsidRDefault="00A234DC">
      <w:pPr>
        <w:pStyle w:val="Heading3"/>
        <w:numPr>
          <w:ilvl w:val="2"/>
          <w:numId w:val="34"/>
        </w:numPr>
        <w:tabs>
          <w:tab w:val="left" w:pos="2249"/>
        </w:tabs>
        <w:ind w:left="2248" w:hanging="603"/>
      </w:pPr>
      <w:r>
        <w:t>Industry convergence</w:t>
      </w:r>
      <w:r>
        <w:rPr>
          <w:spacing w:val="-4"/>
        </w:rPr>
        <w:t xml:space="preserve"> </w:t>
      </w:r>
      <w:r>
        <w:t>M&amp;A</w:t>
      </w:r>
    </w:p>
    <w:p w14:paraId="47A02E7C" w14:textId="77777777" w:rsidR="001F5D61" w:rsidRDefault="001F5D61">
      <w:pPr>
        <w:pStyle w:val="BodyText"/>
        <w:spacing w:before="3"/>
        <w:rPr>
          <w:b/>
          <w:sz w:val="23"/>
        </w:rPr>
      </w:pPr>
    </w:p>
    <w:p w14:paraId="67242A94" w14:textId="77777777" w:rsidR="001F5D61" w:rsidRDefault="00A234DC">
      <w:pPr>
        <w:pStyle w:val="BodyText"/>
        <w:ind w:left="1641" w:right="1483"/>
      </w:pPr>
      <w:r>
        <w:t>It involves creating a new industry from existing industries whose boundaries are eroding. An example of this type of M&amp;A is the Viacom acquisition of Paramount and Blockbuster. Although this type of merger will probably increase in the future, it is rare and not yet fully understood, making it difficult to analyze. In addition, acquired companies in this type of merger are typically given wide berth, perhaps to a greater extent than in the M&amp;As as a substitute for R&amp;D, with integration driven by a need to create value rather than a desire to create a symmetrical organization.</w:t>
      </w:r>
    </w:p>
    <w:p w14:paraId="7182604E" w14:textId="77777777" w:rsidR="001F5D61" w:rsidRDefault="001F5D61">
      <w:pPr>
        <w:pStyle w:val="BodyText"/>
        <w:spacing w:before="11"/>
        <w:rPr>
          <w:sz w:val="22"/>
        </w:rPr>
      </w:pPr>
    </w:p>
    <w:p w14:paraId="31B589CC" w14:textId="77777777" w:rsidR="001F5D61" w:rsidRDefault="00A234DC">
      <w:pPr>
        <w:pStyle w:val="BodyText"/>
        <w:ind w:left="1641" w:right="1460"/>
      </w:pPr>
      <w:r>
        <w:t>An enterprise can get larger by merging with other competing enterprises or integrating related but separate activities in the value chain. There are two dimensions in which an enterprise can integrate, the horizontal and the vertical:</w:t>
      </w:r>
    </w:p>
    <w:p w14:paraId="1C741B85" w14:textId="77777777" w:rsidR="001F5D61" w:rsidRDefault="001F5D61">
      <w:pPr>
        <w:pStyle w:val="BodyText"/>
        <w:spacing w:before="12"/>
        <w:rPr>
          <w:sz w:val="22"/>
        </w:rPr>
      </w:pPr>
    </w:p>
    <w:p w14:paraId="2D5090F0" w14:textId="77777777" w:rsidR="001F5D61" w:rsidRDefault="00A234DC">
      <w:pPr>
        <w:pStyle w:val="BodyText"/>
        <w:ind w:left="1641" w:right="1405"/>
      </w:pPr>
      <w:r>
        <w:rPr>
          <w:b/>
        </w:rPr>
        <w:t xml:space="preserve">Horizontal integration: </w:t>
      </w:r>
      <w:r>
        <w:t>The acquisition of additional business activities that are at the same level of the value chain in similar or different industries. This can be achieved by internal or external expansion. Because the different firms are involved in the same stage of production, horizontal integration allows them to share resources at that level. If the products offered by the companies are the same or similar, it is a merger of competitors. If all of the producers of a particular good or service in a given market were to merge, it would result in the creation of a monopoly. Also called lateral integration. An example of horizontal integration would be a company competing in</w:t>
      </w:r>
    </w:p>
    <w:p w14:paraId="06D515F1" w14:textId="77777777" w:rsidR="001F5D61" w:rsidRDefault="001F5D61">
      <w:pPr>
        <w:sectPr w:rsidR="001F5D61">
          <w:pgSz w:w="11910" w:h="16840"/>
          <w:pgMar w:top="1320" w:right="0" w:bottom="280" w:left="320" w:header="891" w:footer="0" w:gutter="0"/>
          <w:cols w:space="720"/>
        </w:sectPr>
      </w:pPr>
    </w:p>
    <w:p w14:paraId="37B76E5B" w14:textId="77777777" w:rsidR="001F5D61" w:rsidRDefault="00A234DC">
      <w:pPr>
        <w:pStyle w:val="BodyText"/>
        <w:spacing w:before="93" w:line="237" w:lineRule="auto"/>
        <w:ind w:left="1641" w:right="1546"/>
      </w:pPr>
      <w:r>
        <w:lastRenderedPageBreak/>
        <w:t>raw materials industry and buying another company in the same industry rather than trying to expand to intermediate goods industry.</w:t>
      </w:r>
    </w:p>
    <w:p w14:paraId="13116E8E" w14:textId="77777777" w:rsidR="001F5D61" w:rsidRDefault="001F5D61">
      <w:pPr>
        <w:pStyle w:val="BodyText"/>
        <w:spacing w:before="3"/>
        <w:rPr>
          <w:sz w:val="23"/>
        </w:rPr>
      </w:pPr>
    </w:p>
    <w:p w14:paraId="1ECAFABB" w14:textId="77777777" w:rsidR="001F5D61" w:rsidRDefault="00A234DC">
      <w:pPr>
        <w:pStyle w:val="BodyText"/>
        <w:ind w:left="1641" w:right="1688"/>
      </w:pPr>
      <w:r>
        <w:rPr>
          <w:b/>
        </w:rPr>
        <w:t xml:space="preserve">Vertical integration </w:t>
      </w:r>
      <w:r>
        <w:t>is a strategy that many companies use to gain control over their industry’s value chain. This strategy is one of the major considerations when developing corporate level strategy. The important question in corporate strategy is, whether the company should participate in one activity (one industry) or many activities (many industries) along the industry value chain. Vertical integration is different from horizontal integration, where a corporate usually acquires or mergers with a competitor in a same industry.</w:t>
      </w:r>
    </w:p>
    <w:p w14:paraId="6C0193CD" w14:textId="77777777" w:rsidR="001F5D61" w:rsidRDefault="001F5D61">
      <w:pPr>
        <w:pStyle w:val="BodyText"/>
        <w:spacing w:before="11"/>
        <w:rPr>
          <w:sz w:val="22"/>
        </w:rPr>
      </w:pPr>
    </w:p>
    <w:p w14:paraId="138FFE56" w14:textId="1FEF3071" w:rsidR="001F5D61" w:rsidRDefault="00A234DC">
      <w:pPr>
        <w:pStyle w:val="BodyText"/>
        <w:ind w:left="1641" w:right="1415"/>
      </w:pPr>
      <w:r>
        <w:t>This M&amp;A approach entails inventing an industry and a business model based on an unproven hypothesis: that major synergies can be achieved by culling resources from existing industries whose boundaries seem to be disappearing. The challenge to management is even bigger than in the other categories. Success depends not only on how well you buy and integrate but also, and more importantly, on how smart your bet about industry boundaries is.</w:t>
      </w:r>
    </w:p>
    <w:p w14:paraId="161CDB39" w14:textId="77777777" w:rsidR="001F5D61" w:rsidRDefault="001F5D61">
      <w:pPr>
        <w:pStyle w:val="BodyText"/>
        <w:rPr>
          <w:sz w:val="20"/>
        </w:rPr>
      </w:pPr>
    </w:p>
    <w:p w14:paraId="6C12D31A" w14:textId="77777777" w:rsidR="001F5D61" w:rsidRDefault="001F5D61">
      <w:pPr>
        <w:pStyle w:val="BodyText"/>
        <w:rPr>
          <w:sz w:val="20"/>
        </w:rPr>
      </w:pPr>
    </w:p>
    <w:p w14:paraId="29396B88" w14:textId="77777777" w:rsidR="001F5D61" w:rsidRDefault="001F5D61">
      <w:pPr>
        <w:pStyle w:val="BodyText"/>
        <w:spacing w:before="6"/>
        <w:rPr>
          <w:sz w:val="26"/>
        </w:rPr>
      </w:pPr>
    </w:p>
    <w:p w14:paraId="1ADF0737" w14:textId="77777777" w:rsidR="001F5D61" w:rsidRDefault="001F5D61">
      <w:pPr>
        <w:rPr>
          <w:sz w:val="26"/>
        </w:rPr>
        <w:sectPr w:rsidR="001F5D61">
          <w:headerReference w:type="even" r:id="rId145"/>
          <w:headerReference w:type="default" r:id="rId146"/>
          <w:pgSz w:w="11910" w:h="16840"/>
          <w:pgMar w:top="1320" w:right="0" w:bottom="280" w:left="320" w:header="891" w:footer="0" w:gutter="0"/>
          <w:cols w:space="720"/>
        </w:sectPr>
      </w:pPr>
    </w:p>
    <w:p w14:paraId="79249567" w14:textId="3F3C9E90" w:rsidR="001F5D61" w:rsidRDefault="00B95EA2">
      <w:pPr>
        <w:pStyle w:val="BodyText"/>
        <w:spacing w:before="3"/>
        <w:rPr>
          <w:sz w:val="19"/>
        </w:rPr>
      </w:pPr>
      <w:r>
        <w:rPr>
          <w:noProof/>
          <w:sz w:val="19"/>
        </w:rPr>
        <w:pict w14:anchorId="139BBF1A">
          <v:shape id="_x0000_s1183" type="#_x0000_t75" style="position:absolute;margin-left:337.3pt;margin-top:11.25pt;width:26.2pt;height:17.5pt;z-index:-251139072">
            <v:imagedata r:id="rId147" o:title=""/>
          </v:shape>
        </w:pict>
      </w:r>
      <w:r>
        <w:rPr>
          <w:noProof/>
          <w:sz w:val="19"/>
        </w:rPr>
        <w:pict w14:anchorId="1FF6197D">
          <v:shape id="_x0000_s1184" type="#_x0000_t75" style="position:absolute;margin-left:333.25pt;margin-top:11.25pt;width:18.1pt;height:17.5pt;z-index:-251140096">
            <v:imagedata r:id="rId148" o:title=""/>
          </v:shape>
        </w:pict>
      </w:r>
      <w:r>
        <w:rPr>
          <w:noProof/>
          <w:sz w:val="19"/>
        </w:rPr>
        <w:pict w14:anchorId="320AA4BF">
          <v:shape id="_x0000_s1185" type="#_x0000_t75" style="position:absolute;margin-left:259.65pt;margin-top:11.25pt;width:87.6pt;height:17.5pt;z-index:-251141120">
            <v:imagedata r:id="rId149" o:title=""/>
          </v:shape>
        </w:pict>
      </w:r>
      <w:r>
        <w:rPr>
          <w:noProof/>
          <w:sz w:val="19"/>
        </w:rPr>
        <w:pict w14:anchorId="75BEE857">
          <v:shape id="_x0000_s1198" style="position:absolute;margin-left:265.5pt;margin-top:5.75pt;width:91.25pt;height:28.55pt;z-index:-251154432" coordorigin="5631,2684" coordsize="1825,571" path="m5631,2969r10,-76l5669,2825r44,-57l5769,2723r67,-29l5910,2684r1265,l7249,2694r67,29l7373,2768r43,57l7445,2893r10,76l7445,3045r-29,68l7373,3171r-57,44l7249,3244r-74,10l5910,3254r-74,-10l5769,3215r-56,-44l5669,3113r-28,-68l5631,2969xe" filled="f" strokecolor="#4f81bc" strokeweight=".97178mm">
            <v:path arrowok="t"/>
          </v:shape>
        </w:pict>
      </w:r>
      <w:r>
        <w:rPr>
          <w:noProof/>
          <w:sz w:val="19"/>
        </w:rPr>
        <w:pict w14:anchorId="3447DBB8">
          <v:shape id="_x0000_s1199" type="#_x0000_t75" style="position:absolute;margin-left:265.5pt;margin-top:5.75pt;width:91.25pt;height:28.55pt;z-index:-251155456">
            <v:imagedata r:id="rId150" o:title=""/>
          </v:shape>
        </w:pict>
      </w:r>
      <w:r>
        <w:rPr>
          <w:noProof/>
          <w:sz w:val="19"/>
        </w:rPr>
        <w:pict w14:anchorId="3D02CF57">
          <v:shape id="_x0000_s1200" type="#_x0000_t75" style="position:absolute;margin-left:264.15pt;margin-top:6.2pt;width:94.85pt;height:32.2pt;z-index:-251156480">
            <v:imagedata r:id="rId151" o:title=""/>
          </v:shape>
        </w:pict>
      </w:r>
    </w:p>
    <w:p w14:paraId="0B849B1D" w14:textId="77777777" w:rsidR="001F5D61" w:rsidRDefault="00A234DC">
      <w:pPr>
        <w:spacing w:before="1"/>
        <w:jc w:val="right"/>
        <w:rPr>
          <w:rFonts w:ascii="Microsoft JhengHei"/>
          <w:b/>
          <w:sz w:val="19"/>
        </w:rPr>
      </w:pPr>
      <w:r>
        <w:rPr>
          <w:rFonts w:ascii="Microsoft JhengHei"/>
          <w:b/>
          <w:color w:val="FFFFFF"/>
          <w:sz w:val="19"/>
        </w:rPr>
        <w:t>Geographic Roll-up</w:t>
      </w:r>
    </w:p>
    <w:p w14:paraId="793F6366" w14:textId="3238ADD8" w:rsidR="001F5D61" w:rsidRDefault="00B95EA2">
      <w:pPr>
        <w:pStyle w:val="ListParagraph"/>
        <w:numPr>
          <w:ilvl w:val="0"/>
          <w:numId w:val="23"/>
        </w:numPr>
        <w:tabs>
          <w:tab w:val="left" w:pos="366"/>
        </w:tabs>
        <w:spacing w:before="63" w:line="225" w:lineRule="exact"/>
        <w:ind w:hanging="164"/>
        <w:rPr>
          <w:rFonts w:ascii="Microsoft JhengHei"/>
          <w:sz w:val="17"/>
        </w:rPr>
      </w:pPr>
      <w:r>
        <w:rPr>
          <w:rFonts w:ascii="Microsoft JhengHei"/>
          <w:noProof/>
          <w:spacing w:val="-2"/>
          <w:sz w:val="17"/>
        </w:rPr>
        <w:pict w14:anchorId="43721102">
          <v:shape id="_x0000_s1201" type="#_x0000_t75" style="position:absolute;left:0;text-align:left;margin-left:237.5pt;margin-top:4.15pt;width:144.95pt;height:145.35pt;z-index:-251157504">
            <v:imagedata r:id="rId152" o:title=""/>
          </v:shape>
        </w:pict>
      </w:r>
      <w:r w:rsidR="00A234DC">
        <w:rPr>
          <w:rFonts w:ascii="Microsoft JhengHei"/>
          <w:spacing w:val="-2"/>
          <w:w w:val="101"/>
          <w:sz w:val="17"/>
        </w:rPr>
        <w:br w:type="column"/>
      </w:r>
      <w:r w:rsidR="00A234DC">
        <w:rPr>
          <w:rFonts w:ascii="Microsoft JhengHei"/>
          <w:sz w:val="17"/>
        </w:rPr>
        <w:t>Assimilation</w:t>
      </w:r>
    </w:p>
    <w:p w14:paraId="0FD54548" w14:textId="77777777" w:rsidR="001F5D61" w:rsidRDefault="00A234DC">
      <w:pPr>
        <w:pStyle w:val="ListParagraph"/>
        <w:numPr>
          <w:ilvl w:val="0"/>
          <w:numId w:val="23"/>
        </w:numPr>
        <w:tabs>
          <w:tab w:val="left" w:pos="366"/>
        </w:tabs>
        <w:spacing w:line="225" w:lineRule="exact"/>
        <w:ind w:hanging="164"/>
        <w:rPr>
          <w:rFonts w:ascii="Microsoft JhengHei"/>
          <w:sz w:val="17"/>
        </w:rPr>
      </w:pPr>
      <w:r>
        <w:rPr>
          <w:rFonts w:ascii="Microsoft JhengHei"/>
          <w:sz w:val="17"/>
        </w:rPr>
        <w:t>Integration</w:t>
      </w:r>
    </w:p>
    <w:p w14:paraId="03CF8D23" w14:textId="77777777" w:rsidR="001F5D61" w:rsidRDefault="001F5D61">
      <w:pPr>
        <w:spacing w:line="225" w:lineRule="exact"/>
        <w:rPr>
          <w:rFonts w:ascii="Microsoft JhengHei"/>
          <w:sz w:val="17"/>
        </w:rPr>
        <w:sectPr w:rsidR="001F5D61">
          <w:type w:val="continuous"/>
          <w:pgSz w:w="11910" w:h="16840"/>
          <w:pgMar w:top="1580" w:right="0" w:bottom="280" w:left="320" w:header="720" w:footer="720" w:gutter="0"/>
          <w:cols w:num="2" w:space="720" w:equalWidth="0">
            <w:col w:w="7115" w:space="40"/>
            <w:col w:w="4435"/>
          </w:cols>
        </w:sectPr>
      </w:pPr>
    </w:p>
    <w:p w14:paraId="4C66311C" w14:textId="77777777" w:rsidR="001F5D61" w:rsidRDefault="001F5D61">
      <w:pPr>
        <w:pStyle w:val="BodyText"/>
        <w:rPr>
          <w:rFonts w:ascii="Microsoft JhengHei"/>
          <w:sz w:val="20"/>
        </w:rPr>
      </w:pPr>
    </w:p>
    <w:p w14:paraId="0776DE42" w14:textId="15AE9067" w:rsidR="001F5D61" w:rsidRDefault="00B95EA2">
      <w:pPr>
        <w:pStyle w:val="BodyText"/>
        <w:spacing w:before="16"/>
        <w:rPr>
          <w:rFonts w:ascii="Microsoft JhengHei"/>
          <w:sz w:val="19"/>
        </w:rPr>
      </w:pPr>
      <w:r>
        <w:rPr>
          <w:rFonts w:ascii="Microsoft JhengHei"/>
          <w:noProof/>
          <w:sz w:val="19"/>
        </w:rPr>
        <w:pict w14:anchorId="64E684A6">
          <v:shape id="_x0000_s1180" type="#_x0000_t75" style="position:absolute;margin-left:367.55pt;margin-top:28.7pt;width:101.6pt;height:17.5pt;z-index:-251136000">
            <v:imagedata r:id="rId153" o:title=""/>
          </v:shape>
        </w:pict>
      </w:r>
      <w:r>
        <w:rPr>
          <w:rFonts w:ascii="Microsoft JhengHei"/>
          <w:noProof/>
          <w:sz w:val="19"/>
        </w:rPr>
        <w:pict w14:anchorId="63F4A30B">
          <v:shape id="_x0000_s1192" style="position:absolute;margin-left:372.05pt;margin-top:23.2pt;width:91.25pt;height:28.55pt;z-index:-251148288" coordorigin="7762,3944" coordsize="1825,571" path="m7762,4229r10,-76l7800,4085r44,-57l7900,3983r67,-29l8042,3944r1264,l9380,3954r67,29l9504,4028r44,57l9576,4153r10,76l9576,4305r-28,68l9504,4431r-57,44l9380,4504r-74,10l8042,4514r-75,-10l7900,4475r-56,-44l7800,4373r-28,-68l7762,4229xe" filled="f" strokecolor="#4f81bc" strokeweight=".97178mm">
            <v:path arrowok="t"/>
          </v:shape>
        </w:pict>
      </w:r>
      <w:r>
        <w:rPr>
          <w:rFonts w:ascii="Microsoft JhengHei"/>
          <w:noProof/>
          <w:sz w:val="19"/>
        </w:rPr>
        <w:pict w14:anchorId="493D6110">
          <v:shape id="_x0000_s1193" type="#_x0000_t75" style="position:absolute;margin-left:372.05pt;margin-top:23.2pt;width:91.25pt;height:28.55pt;z-index:-251149312">
            <v:imagedata r:id="rId154" o:title=""/>
          </v:shape>
        </w:pict>
      </w:r>
      <w:r>
        <w:rPr>
          <w:rFonts w:ascii="Microsoft JhengHei"/>
          <w:noProof/>
          <w:sz w:val="19"/>
        </w:rPr>
        <w:pict w14:anchorId="00EC114F">
          <v:shape id="_x0000_s1194" type="#_x0000_t75" style="position:absolute;margin-left:370.7pt;margin-top:23.65pt;width:94.85pt;height:32.2pt;z-index:-251150336">
            <v:imagedata r:id="rId151" o:title=""/>
          </v:shape>
        </w:pict>
      </w:r>
    </w:p>
    <w:p w14:paraId="763950B5" w14:textId="77777777" w:rsidR="001F5D61" w:rsidRDefault="001F5D61">
      <w:pPr>
        <w:rPr>
          <w:rFonts w:ascii="Microsoft JhengHei"/>
          <w:sz w:val="19"/>
        </w:rPr>
        <w:sectPr w:rsidR="001F5D61">
          <w:type w:val="continuous"/>
          <w:pgSz w:w="11910" w:h="16840"/>
          <w:pgMar w:top="1580" w:right="0" w:bottom="280" w:left="320" w:header="720" w:footer="720" w:gutter="0"/>
          <w:cols w:space="720"/>
        </w:sectPr>
      </w:pPr>
    </w:p>
    <w:p w14:paraId="0FDA1B94" w14:textId="0757CF63" w:rsidR="001F5D61" w:rsidRDefault="00B95EA2">
      <w:pPr>
        <w:spacing w:before="141" w:line="158" w:lineRule="auto"/>
        <w:ind w:left="3605" w:right="344" w:hanging="389"/>
        <w:rPr>
          <w:rFonts w:ascii="Microsoft JhengHei"/>
          <w:b/>
          <w:sz w:val="19"/>
        </w:rPr>
      </w:pPr>
      <w:r>
        <w:rPr>
          <w:rFonts w:ascii="Microsoft JhengHei"/>
          <w:b/>
          <w:noProof/>
          <w:color w:val="FFFFFF"/>
          <w:sz w:val="19"/>
        </w:rPr>
        <w:pict w14:anchorId="4EBBCCD9">
          <v:shape id="_x0000_s1181" type="#_x0000_t75" style="position:absolute;left:0;text-align:left;margin-left:173.85pt;margin-top:16.55pt;width:58.7pt;height:17.5pt;z-index:-251137024">
            <v:imagedata r:id="rId155" o:title=""/>
          </v:shape>
        </w:pict>
      </w:r>
      <w:r>
        <w:rPr>
          <w:rFonts w:ascii="Microsoft JhengHei"/>
          <w:b/>
          <w:noProof/>
          <w:color w:val="FFFFFF"/>
          <w:sz w:val="19"/>
        </w:rPr>
        <w:pict w14:anchorId="479DAF38">
          <v:shape id="_x0000_s1182" type="#_x0000_t75" style="position:absolute;left:0;text-align:left;margin-left:154.45pt;margin-top:5.05pt;width:98pt;height:17.5pt;z-index:-251138048">
            <v:imagedata r:id="rId156" o:title=""/>
          </v:shape>
        </w:pict>
      </w:r>
      <w:r>
        <w:rPr>
          <w:rFonts w:ascii="Microsoft JhengHei"/>
          <w:b/>
          <w:noProof/>
          <w:color w:val="FFFFFF"/>
          <w:sz w:val="19"/>
        </w:rPr>
        <w:pict w14:anchorId="1B973325">
          <v:shape id="_x0000_s1195" style="position:absolute;left:0;text-align:left;margin-left:158.5pt;margin-top:6pt;width:90.8pt;height:28.55pt;z-index:-251151360" coordorigin="3490,3944" coordsize="1816,571" path="m3490,4229r10,-76l3529,4085r43,-57l3629,3983r67,-29l3770,3944r1255,l5100,3954r67,29l5223,4028r44,57l5295,4153r10,76l5295,4305r-28,68l5223,4431r-56,44l5100,4504r-75,10l3770,4514r-74,-10l3629,4475r-57,-44l3529,4373r-29,-68l3490,4229xe" filled="f" strokecolor="#4f81bc" strokeweight=".97175mm">
            <v:path arrowok="t"/>
          </v:shape>
        </w:pict>
      </w:r>
      <w:r>
        <w:rPr>
          <w:rFonts w:ascii="Microsoft JhengHei"/>
          <w:b/>
          <w:noProof/>
          <w:color w:val="FFFFFF"/>
          <w:sz w:val="19"/>
        </w:rPr>
        <w:pict w14:anchorId="6FF4FD36">
          <v:shape id="_x0000_s1196" type="#_x0000_t75" style="position:absolute;left:0;text-align:left;margin-left:158.5pt;margin-top:6pt;width:90.8pt;height:28.55pt;z-index:-251152384">
            <v:imagedata r:id="rId157" o:title=""/>
          </v:shape>
        </w:pict>
      </w:r>
      <w:r>
        <w:rPr>
          <w:rFonts w:ascii="Microsoft JhengHei"/>
          <w:b/>
          <w:noProof/>
          <w:color w:val="FFFFFF"/>
          <w:sz w:val="19"/>
        </w:rPr>
        <w:pict w14:anchorId="4B65B7EB">
          <v:shape id="_x0000_s1197" type="#_x0000_t75" style="position:absolute;left:0;text-align:left;margin-left:157.15pt;margin-top:6.45pt;width:94.4pt;height:32.2pt;z-index:-251153408">
            <v:imagedata r:id="rId158" o:title=""/>
          </v:shape>
        </w:pict>
      </w:r>
      <w:r w:rsidR="00A234DC">
        <w:rPr>
          <w:rFonts w:ascii="Microsoft JhengHei"/>
          <w:b/>
          <w:color w:val="FFFFFF"/>
          <w:sz w:val="19"/>
        </w:rPr>
        <w:t>Product or Market Extension</w:t>
      </w:r>
    </w:p>
    <w:p w14:paraId="3D60BEEE" w14:textId="507F7674" w:rsidR="001F5D61" w:rsidRDefault="00B95EA2">
      <w:pPr>
        <w:pStyle w:val="BodyText"/>
        <w:spacing w:before="4"/>
        <w:rPr>
          <w:rFonts w:ascii="Microsoft JhengHei"/>
          <w:b/>
          <w:sz w:val="13"/>
        </w:rPr>
      </w:pPr>
      <w:r>
        <w:rPr>
          <w:rFonts w:ascii="Microsoft JhengHei"/>
          <w:b/>
          <w:noProof/>
          <w:sz w:val="13"/>
        </w:rPr>
        <w:pict w14:anchorId="44F02A17">
          <v:shape id="_x0000_s1175" type="#_x0000_t75" style="position:absolute;margin-left:262.4pt;margin-top:1.1pt;width:99.8pt;height:15.8pt;z-index:-251130880">
            <v:imagedata r:id="rId159" o:title=""/>
          </v:shape>
        </w:pict>
      </w:r>
      <w:r>
        <w:rPr>
          <w:rFonts w:ascii="Microsoft JhengHei"/>
          <w:b/>
          <w:noProof/>
          <w:sz w:val="13"/>
        </w:rPr>
        <w:pict w14:anchorId="25F559B7">
          <v:shape id="_x0000_s1176" type="#_x0000_t75" style="position:absolute;margin-left:263.25pt;margin-top:2.55pt;width:100.7pt;height:16.6pt;z-index:-251131904">
            <v:imagedata r:id="rId160" o:title=""/>
          </v:shape>
        </w:pict>
      </w:r>
    </w:p>
    <w:p w14:paraId="438972D9" w14:textId="77777777" w:rsidR="001F5D61" w:rsidRDefault="00A234DC">
      <w:pPr>
        <w:pStyle w:val="ListParagraph"/>
        <w:numPr>
          <w:ilvl w:val="1"/>
          <w:numId w:val="23"/>
        </w:numPr>
        <w:tabs>
          <w:tab w:val="left" w:pos="2276"/>
        </w:tabs>
        <w:spacing w:line="158" w:lineRule="auto"/>
        <w:ind w:right="1131" w:firstLine="0"/>
        <w:rPr>
          <w:rFonts w:ascii="Microsoft JhengHei"/>
          <w:sz w:val="17"/>
        </w:rPr>
      </w:pPr>
      <w:r>
        <w:rPr>
          <w:rFonts w:ascii="Microsoft JhengHei"/>
          <w:sz w:val="17"/>
        </w:rPr>
        <w:t xml:space="preserve">Process transformation </w:t>
      </w:r>
      <w:r>
        <w:rPr>
          <w:rFonts w:ascii="Microsoft JhengHei"/>
          <w:spacing w:val="-3"/>
          <w:sz w:val="17"/>
        </w:rPr>
        <w:t xml:space="preserve">2.Talent  </w:t>
      </w:r>
      <w:r>
        <w:rPr>
          <w:rFonts w:ascii="Microsoft JhengHei"/>
          <w:sz w:val="17"/>
        </w:rPr>
        <w:t>Retention 3.Slow assimilation</w:t>
      </w:r>
      <w:r>
        <w:rPr>
          <w:rFonts w:ascii="Microsoft JhengHei"/>
          <w:spacing w:val="-22"/>
          <w:sz w:val="17"/>
        </w:rPr>
        <w:t xml:space="preserve"> </w:t>
      </w:r>
      <w:r>
        <w:rPr>
          <w:rFonts w:ascii="Microsoft JhengHei"/>
          <w:sz w:val="17"/>
        </w:rPr>
        <w:t>or</w:t>
      </w:r>
    </w:p>
    <w:p w14:paraId="0B07C621" w14:textId="77777777" w:rsidR="001F5D61" w:rsidRDefault="00A234DC">
      <w:pPr>
        <w:spacing w:line="234" w:lineRule="exact"/>
        <w:ind w:left="2135"/>
        <w:rPr>
          <w:rFonts w:ascii="Microsoft JhengHei" w:hAnsi="Microsoft JhengHei"/>
          <w:sz w:val="17"/>
        </w:rPr>
      </w:pPr>
      <w:r>
        <w:rPr>
          <w:rFonts w:ascii="Microsoft JhengHei" w:hAnsi="Microsoft JhengHei"/>
          <w:sz w:val="17"/>
        </w:rPr>
        <w:t>import the acquiree’s culture</w:t>
      </w:r>
    </w:p>
    <w:p w14:paraId="4448848E" w14:textId="22F6237D" w:rsidR="001F5D61" w:rsidRDefault="00B95EA2">
      <w:pPr>
        <w:spacing w:before="153"/>
        <w:ind w:left="4053"/>
        <w:rPr>
          <w:rFonts w:ascii="Microsoft JhengHei"/>
          <w:b/>
          <w:sz w:val="19"/>
        </w:rPr>
      </w:pPr>
      <w:r>
        <w:rPr>
          <w:rFonts w:ascii="Microsoft JhengHei"/>
          <w:b/>
          <w:noProof/>
          <w:color w:val="FFFFFF"/>
          <w:sz w:val="19"/>
        </w:rPr>
        <w:pict w14:anchorId="57BC3F83">
          <v:shape id="_x0000_s1177" type="#_x0000_t75" style="position:absolute;left:0;text-align:left;margin-left:196.4pt;margin-top:13.9pt;width:74.05pt;height:17.5pt;z-index:-251132928">
            <v:imagedata r:id="rId161" o:title=""/>
          </v:shape>
        </w:pict>
      </w:r>
      <w:r>
        <w:rPr>
          <w:rFonts w:ascii="Microsoft JhengHei"/>
          <w:b/>
          <w:noProof/>
          <w:color w:val="FFFFFF"/>
          <w:sz w:val="19"/>
        </w:rPr>
        <w:pict w14:anchorId="5A63B156">
          <v:shape id="_x0000_s1189" style="position:absolute;left:0;text-align:left;margin-left:186.05pt;margin-top:10.65pt;width:90.8pt;height:28.55pt;z-index:-251145216" coordorigin="4041,5655" coordsize="1816,571" path="m4041,5940r10,-76l4079,5796r44,-58l4180,5694r67,-29l4321,5655r1255,l5651,5665r67,29l5774,5738r44,58l5846,5864r10,76l5846,6016r-28,68l5774,6141r-56,45l5651,6215r-75,10l4321,6225r-74,-10l4180,6186r-57,-45l4079,6084r-28,-68l4041,5940xe" filled="f" strokecolor="#4f81bc" strokeweight=".97175mm">
            <v:path arrowok="t"/>
          </v:shape>
        </w:pict>
      </w:r>
      <w:r>
        <w:rPr>
          <w:rFonts w:ascii="Microsoft JhengHei"/>
          <w:b/>
          <w:noProof/>
          <w:color w:val="FFFFFF"/>
          <w:sz w:val="19"/>
        </w:rPr>
        <w:pict w14:anchorId="06879CAE">
          <v:shape id="_x0000_s1190" type="#_x0000_t75" style="position:absolute;left:0;text-align:left;margin-left:186.05pt;margin-top:10.65pt;width:90.8pt;height:28.55pt;z-index:-251146240">
            <v:imagedata r:id="rId157" o:title=""/>
          </v:shape>
        </w:pict>
      </w:r>
      <w:r>
        <w:rPr>
          <w:rFonts w:ascii="Microsoft JhengHei"/>
          <w:b/>
          <w:noProof/>
          <w:color w:val="FFFFFF"/>
          <w:sz w:val="19"/>
        </w:rPr>
        <w:pict w14:anchorId="4FF744E4">
          <v:shape id="_x0000_s1191" type="#_x0000_t75" style="position:absolute;left:0;text-align:left;margin-left:184.7pt;margin-top:11.1pt;width:94.4pt;height:32.2pt;z-index:-251147264">
            <v:imagedata r:id="rId158" o:title=""/>
          </v:shape>
        </w:pict>
      </w:r>
      <w:r w:rsidR="00A234DC">
        <w:rPr>
          <w:rFonts w:ascii="Microsoft JhengHei"/>
          <w:b/>
          <w:color w:val="FFFFFF"/>
          <w:sz w:val="19"/>
        </w:rPr>
        <w:t>Overcapacity</w:t>
      </w:r>
    </w:p>
    <w:p w14:paraId="2D1207A4" w14:textId="77777777" w:rsidR="001F5D61" w:rsidRDefault="001F5D61">
      <w:pPr>
        <w:pStyle w:val="BodyText"/>
        <w:spacing w:before="1"/>
        <w:rPr>
          <w:rFonts w:ascii="Microsoft JhengHei"/>
          <w:b/>
          <w:sz w:val="17"/>
        </w:rPr>
      </w:pPr>
    </w:p>
    <w:p w14:paraId="27BBE011" w14:textId="77777777" w:rsidR="001F5D61" w:rsidRDefault="00A234DC">
      <w:pPr>
        <w:pStyle w:val="ListParagraph"/>
        <w:numPr>
          <w:ilvl w:val="2"/>
          <w:numId w:val="23"/>
        </w:numPr>
        <w:tabs>
          <w:tab w:val="left" w:pos="3839"/>
        </w:tabs>
        <w:spacing w:line="105" w:lineRule="auto"/>
        <w:ind w:right="473" w:firstLine="0"/>
        <w:jc w:val="right"/>
        <w:rPr>
          <w:rFonts w:ascii="Microsoft JhengHei"/>
          <w:sz w:val="17"/>
        </w:rPr>
      </w:pPr>
      <w:r>
        <w:rPr>
          <w:rFonts w:ascii="Microsoft JhengHei"/>
          <w:sz w:val="17"/>
        </w:rPr>
        <w:t xml:space="preserve">Downsizing </w:t>
      </w:r>
      <w:r>
        <w:rPr>
          <w:rFonts w:ascii="Microsoft JhengHei"/>
          <w:spacing w:val="-1"/>
          <w:sz w:val="17"/>
        </w:rPr>
        <w:t>2.Integration</w:t>
      </w:r>
    </w:p>
    <w:p w14:paraId="6D8FBC92" w14:textId="77777777" w:rsidR="001F5D61" w:rsidRDefault="00A234DC">
      <w:pPr>
        <w:spacing w:before="177"/>
        <w:ind w:left="2171" w:right="2335"/>
        <w:jc w:val="center"/>
        <w:rPr>
          <w:rFonts w:ascii="Microsoft JhengHei"/>
          <w:b/>
          <w:sz w:val="19"/>
        </w:rPr>
      </w:pPr>
      <w:r>
        <w:br w:type="column"/>
      </w:r>
      <w:r>
        <w:rPr>
          <w:rFonts w:ascii="Microsoft JhengHei"/>
          <w:b/>
          <w:color w:val="FFFFFF"/>
          <w:sz w:val="19"/>
        </w:rPr>
        <w:t>Substitute for R&amp;D</w:t>
      </w:r>
    </w:p>
    <w:p w14:paraId="3E42296C" w14:textId="77777777" w:rsidR="001F5D61" w:rsidRDefault="001F5D61">
      <w:pPr>
        <w:pStyle w:val="BodyText"/>
        <w:spacing w:before="18"/>
        <w:rPr>
          <w:rFonts w:ascii="Microsoft JhengHei"/>
          <w:b/>
          <w:sz w:val="16"/>
        </w:rPr>
      </w:pPr>
    </w:p>
    <w:p w14:paraId="0B3BDBCB" w14:textId="77777777" w:rsidR="001F5D61" w:rsidRDefault="00A234DC">
      <w:pPr>
        <w:spacing w:line="141" w:lineRule="auto"/>
        <w:ind w:left="2613" w:right="1964"/>
        <w:rPr>
          <w:rFonts w:ascii="Microsoft JhengHei"/>
          <w:sz w:val="17"/>
        </w:rPr>
      </w:pPr>
      <w:r>
        <w:rPr>
          <w:rFonts w:ascii="Microsoft JhengHei"/>
          <w:sz w:val="17"/>
        </w:rPr>
        <w:t>1.Talent Retention 2.Knowledge transfer 3.Assimilation</w:t>
      </w:r>
    </w:p>
    <w:p w14:paraId="126BC022" w14:textId="77777777" w:rsidR="001F5D61" w:rsidRDefault="001F5D61">
      <w:pPr>
        <w:pStyle w:val="BodyText"/>
        <w:spacing w:before="5"/>
        <w:rPr>
          <w:rFonts w:ascii="Microsoft JhengHei"/>
          <w:sz w:val="25"/>
        </w:rPr>
      </w:pPr>
    </w:p>
    <w:p w14:paraId="4AB69378" w14:textId="54D5A247" w:rsidR="001F5D61" w:rsidRDefault="00B95EA2">
      <w:pPr>
        <w:spacing w:line="158" w:lineRule="auto"/>
        <w:ind w:left="1785" w:right="3276" w:firstLine="253"/>
        <w:rPr>
          <w:rFonts w:ascii="Microsoft JhengHei"/>
          <w:b/>
          <w:sz w:val="19"/>
        </w:rPr>
      </w:pPr>
      <w:r>
        <w:rPr>
          <w:rFonts w:ascii="Microsoft JhengHei"/>
          <w:b/>
          <w:noProof/>
          <w:color w:val="FFFFFF"/>
          <w:sz w:val="19"/>
        </w:rPr>
        <w:pict w14:anchorId="22BF60ED">
          <v:shape id="_x0000_s1178" type="#_x0000_t75" style="position:absolute;left:0;text-align:left;margin-left:82.8pt;margin-top:14.75pt;width:77.25pt;height:17.5pt;z-index:-251133952">
            <v:imagedata r:id="rId162" o:title=""/>
          </v:shape>
        </w:pict>
      </w:r>
      <w:r>
        <w:rPr>
          <w:rFonts w:ascii="Microsoft JhengHei"/>
          <w:b/>
          <w:noProof/>
          <w:color w:val="FFFFFF"/>
          <w:sz w:val="19"/>
        </w:rPr>
        <w:pict w14:anchorId="7AA2DBC2">
          <v:shape id="_x0000_s1179" type="#_x0000_t75" style="position:absolute;left:0;text-align:left;margin-left:95.4pt;margin-top:3.25pt;width:51.95pt;height:17.5pt;z-index:-251134976">
            <v:imagedata r:id="rId163" o:title=""/>
          </v:shape>
        </w:pict>
      </w:r>
      <w:r>
        <w:rPr>
          <w:rFonts w:ascii="Microsoft JhengHei"/>
          <w:b/>
          <w:noProof/>
          <w:color w:val="FFFFFF"/>
          <w:sz w:val="19"/>
        </w:rPr>
        <w:pict w14:anchorId="140E6AC4">
          <v:shape id="_x0000_s1186" style="position:absolute;left:0;text-align:left;margin-left:77.35pt;margin-top:4.15pt;width:90.8pt;height:29pt;z-index:-251142144" coordorigin="7166,5664" coordsize="1816,580" path="m7166,5954r10,-77l7205,5807r44,-58l7307,5703r68,-29l7450,5664r1246,l8772,5674r68,29l8898,5749r44,58l8971,5877r10,77l8971,6031r-29,69l8898,6159r-58,45l8772,6233r-76,10l7450,6243r-75,-10l7307,6204r-58,-45l7205,6100r-29,-69l7166,5954xe" filled="f" strokecolor="#4f81bc" strokeweight=".97172mm">
            <v:path arrowok="t"/>
          </v:shape>
        </w:pict>
      </w:r>
      <w:r>
        <w:rPr>
          <w:rFonts w:ascii="Microsoft JhengHei"/>
          <w:b/>
          <w:noProof/>
          <w:color w:val="FFFFFF"/>
          <w:sz w:val="19"/>
        </w:rPr>
        <w:pict w14:anchorId="10AD79AA">
          <v:shape id="_x0000_s1187" type="#_x0000_t75" style="position:absolute;left:0;text-align:left;margin-left:77.35pt;margin-top:4.15pt;width:90.8pt;height:29pt;z-index:-251143168">
            <v:imagedata r:id="rId164" o:title=""/>
          </v:shape>
        </w:pict>
      </w:r>
      <w:r>
        <w:rPr>
          <w:rFonts w:ascii="Microsoft JhengHei"/>
          <w:b/>
          <w:noProof/>
          <w:color w:val="FFFFFF"/>
          <w:sz w:val="19"/>
        </w:rPr>
        <w:pict w14:anchorId="669E56F9">
          <v:shape id="_x0000_s1188" type="#_x0000_t75" style="position:absolute;left:0;text-align:left;margin-left:76pt;margin-top:4.65pt;width:94.4pt;height:32.65pt;z-index:-251144192">
            <v:imagedata r:id="rId165" o:title=""/>
          </v:shape>
        </w:pict>
      </w:r>
      <w:r w:rsidR="00A234DC">
        <w:rPr>
          <w:rFonts w:ascii="Microsoft JhengHei"/>
          <w:b/>
          <w:color w:val="FFFFFF"/>
          <w:sz w:val="19"/>
        </w:rPr>
        <w:t>Industry Convergence</w:t>
      </w:r>
    </w:p>
    <w:p w14:paraId="5944487F" w14:textId="77777777" w:rsidR="001F5D61" w:rsidRDefault="001F5D61">
      <w:pPr>
        <w:pStyle w:val="BodyText"/>
        <w:spacing w:before="2"/>
        <w:rPr>
          <w:rFonts w:ascii="Microsoft JhengHei"/>
          <w:b/>
          <w:sz w:val="14"/>
        </w:rPr>
      </w:pPr>
    </w:p>
    <w:p w14:paraId="2B9E0B2D" w14:textId="77777777" w:rsidR="001F5D61" w:rsidRDefault="00A234DC">
      <w:pPr>
        <w:spacing w:line="105" w:lineRule="auto"/>
        <w:ind w:left="1731" w:right="3513"/>
        <w:rPr>
          <w:rFonts w:ascii="Microsoft JhengHei"/>
          <w:sz w:val="17"/>
        </w:rPr>
      </w:pPr>
      <w:r>
        <w:rPr>
          <w:rFonts w:ascii="Microsoft JhengHei"/>
          <w:sz w:val="17"/>
        </w:rPr>
        <w:t>1.Synergy 2.Integration</w:t>
      </w:r>
    </w:p>
    <w:p w14:paraId="691F8B6C" w14:textId="77777777" w:rsidR="001F5D61" w:rsidRDefault="001F5D61">
      <w:pPr>
        <w:spacing w:line="105" w:lineRule="auto"/>
        <w:rPr>
          <w:rFonts w:ascii="Microsoft JhengHei"/>
          <w:sz w:val="17"/>
        </w:rPr>
        <w:sectPr w:rsidR="001F5D61">
          <w:type w:val="continuous"/>
          <w:pgSz w:w="11910" w:h="16840"/>
          <w:pgMar w:top="1580" w:right="0" w:bottom="280" w:left="320" w:header="720" w:footer="720" w:gutter="0"/>
          <w:cols w:num="2" w:space="720" w:equalWidth="0">
            <w:col w:w="5258" w:space="40"/>
            <w:col w:w="6292"/>
          </w:cols>
        </w:sectPr>
      </w:pPr>
    </w:p>
    <w:p w14:paraId="7A349269" w14:textId="77777777" w:rsidR="001F5D61" w:rsidRDefault="001F5D61">
      <w:pPr>
        <w:pStyle w:val="BodyText"/>
        <w:spacing w:before="6"/>
        <w:rPr>
          <w:rFonts w:ascii="Microsoft JhengHei"/>
          <w:sz w:val="15"/>
        </w:rPr>
      </w:pPr>
    </w:p>
    <w:p w14:paraId="4DE1C0BA" w14:textId="77777777" w:rsidR="001F5D61" w:rsidRDefault="00A234DC">
      <w:pPr>
        <w:pStyle w:val="Heading3"/>
        <w:spacing w:before="52"/>
        <w:ind w:left="1566" w:right="1285" w:firstLine="0"/>
        <w:jc w:val="center"/>
      </w:pPr>
      <w:r>
        <w:t>Global Mergers and Acquisitions (Global M&amp;A)</w:t>
      </w:r>
    </w:p>
    <w:p w14:paraId="68AB7FB3" w14:textId="77777777" w:rsidR="001F5D61" w:rsidRDefault="001F5D61">
      <w:pPr>
        <w:pStyle w:val="BodyText"/>
        <w:spacing w:before="2"/>
        <w:rPr>
          <w:b/>
          <w:sz w:val="23"/>
        </w:rPr>
      </w:pPr>
    </w:p>
    <w:p w14:paraId="164EF7F5" w14:textId="77777777" w:rsidR="001F5D61" w:rsidRDefault="00A234DC">
      <w:pPr>
        <w:pStyle w:val="BodyText"/>
        <w:ind w:left="1643" w:right="1561" w:firstLine="2"/>
      </w:pPr>
      <w:r>
        <w:t xml:space="preserve">Source: Aguilera, </w:t>
      </w:r>
      <w:r>
        <w:rPr>
          <w:spacing w:val="-11"/>
        </w:rPr>
        <w:t xml:space="preserve">R.V. </w:t>
      </w:r>
      <w:r>
        <w:t xml:space="preserve">&amp; </w:t>
      </w:r>
      <w:r>
        <w:rPr>
          <w:spacing w:val="-4"/>
        </w:rPr>
        <w:t xml:space="preserve">Dencker, </w:t>
      </w:r>
      <w:r>
        <w:rPr>
          <w:spacing w:val="-3"/>
        </w:rPr>
        <w:t xml:space="preserve">J.C. </w:t>
      </w:r>
      <w:r>
        <w:t>(2004). The role of human resource management in cross-border mergers and acquisitions. International Journal of Human Resource Management, 15(8), 1355-1370.</w:t>
      </w:r>
    </w:p>
    <w:p w14:paraId="6E8B2421" w14:textId="77777777" w:rsidR="001F5D61" w:rsidRDefault="001F5D61">
      <w:pPr>
        <w:pStyle w:val="BodyText"/>
        <w:rPr>
          <w:sz w:val="23"/>
        </w:rPr>
      </w:pPr>
    </w:p>
    <w:p w14:paraId="6AF5F3AE" w14:textId="77777777" w:rsidR="001F5D61" w:rsidRDefault="00A234DC">
      <w:pPr>
        <w:pStyle w:val="BodyText"/>
        <w:spacing w:before="1"/>
        <w:ind w:left="1641" w:right="1570"/>
      </w:pPr>
      <w:r>
        <w:t>An important consideration for HRM in implementing M&amp;A is the level and speed of integration. With respect to cross-border M&amp;A, researchers found differing levels of integration across countries, ranging from no integration, to partial integration, to full integration. For example, they demonstrate that firms in the US and the UK integrate their subsidiaries to a greater extent than do firms in Japan, Germany and France.</w:t>
      </w:r>
    </w:p>
    <w:p w14:paraId="7892576A" w14:textId="77777777" w:rsidR="001F5D61" w:rsidRDefault="00A234DC">
      <w:pPr>
        <w:pStyle w:val="BodyText"/>
        <w:spacing w:line="292" w:lineRule="exact"/>
        <w:ind w:left="1641"/>
      </w:pPr>
      <w:r>
        <w:t>Similar cross-country variation may be found in terms of integration speed, gradual</w:t>
      </w:r>
    </w:p>
    <w:p w14:paraId="21306B6E" w14:textId="77777777" w:rsidR="001F5D61" w:rsidRDefault="001F5D61">
      <w:pPr>
        <w:spacing w:line="292" w:lineRule="exact"/>
        <w:sectPr w:rsidR="001F5D61">
          <w:type w:val="continuous"/>
          <w:pgSz w:w="11910" w:h="16840"/>
          <w:pgMar w:top="1580" w:right="0" w:bottom="280" w:left="320" w:header="720" w:footer="720" w:gutter="0"/>
          <w:cols w:space="720"/>
        </w:sectPr>
      </w:pPr>
    </w:p>
    <w:p w14:paraId="5996206B" w14:textId="77777777" w:rsidR="001F5D61" w:rsidRDefault="00A234DC">
      <w:pPr>
        <w:pStyle w:val="BodyText"/>
        <w:spacing w:before="88"/>
        <w:ind w:left="1641"/>
      </w:pPr>
      <w:r>
        <w:lastRenderedPageBreak/>
        <w:t>integration is important for success in mergers between professional service firms.</w:t>
      </w:r>
    </w:p>
    <w:p w14:paraId="6F669152" w14:textId="3B9B15A0" w:rsidR="001F5D61" w:rsidRDefault="001F5D61">
      <w:pPr>
        <w:pStyle w:val="BodyText"/>
        <w:spacing w:before="3"/>
        <w:rPr>
          <w:sz w:val="23"/>
        </w:rPr>
      </w:pPr>
    </w:p>
    <w:p w14:paraId="4CE1D892" w14:textId="77777777" w:rsidR="001F5D61" w:rsidRDefault="00A234DC">
      <w:pPr>
        <w:pStyle w:val="ListParagraph"/>
        <w:numPr>
          <w:ilvl w:val="1"/>
          <w:numId w:val="34"/>
        </w:numPr>
        <w:tabs>
          <w:tab w:val="left" w:pos="1715"/>
        </w:tabs>
        <w:rPr>
          <w:sz w:val="24"/>
        </w:rPr>
      </w:pPr>
      <w:r>
        <w:rPr>
          <w:sz w:val="24"/>
        </w:rPr>
        <w:t>M&amp;A</w:t>
      </w:r>
      <w:r>
        <w:rPr>
          <w:spacing w:val="-3"/>
          <w:sz w:val="24"/>
        </w:rPr>
        <w:t xml:space="preserve"> </w:t>
      </w:r>
      <w:r>
        <w:rPr>
          <w:sz w:val="24"/>
        </w:rPr>
        <w:t>Process</w:t>
      </w:r>
    </w:p>
    <w:p w14:paraId="0F3E3488" w14:textId="2B4616BA" w:rsidR="001F5D61" w:rsidRDefault="00B95EA2">
      <w:pPr>
        <w:pStyle w:val="BodyText"/>
        <w:spacing w:before="180"/>
        <w:ind w:left="1643" w:right="1352" w:firstLine="2"/>
      </w:pPr>
      <w:r>
        <w:pict w14:anchorId="2FBDBC3C">
          <v:shape id="_x0000_s1152" type="#_x0000_t202" style="position:absolute;left:0;text-align:left;margin-left:477.5pt;margin-top:177.3pt;width:21.7pt;height:68.6pt;z-index:252047360;mso-position-horizontal-relative:page" filled="f" stroked="f">
            <v:textbox style="layout-flow:vertical;mso-layout-flow-alt:bottom-to-top" inset="0,0,0,0">
              <w:txbxContent>
                <w:p w14:paraId="5998F42D" w14:textId="77777777" w:rsidR="00B95EA2" w:rsidRDefault="00B95EA2">
                  <w:pPr>
                    <w:spacing w:line="200" w:lineRule="exact"/>
                    <w:ind w:right="1"/>
                    <w:jc w:val="center"/>
                    <w:rPr>
                      <w:b/>
                      <w:sz w:val="18"/>
                    </w:rPr>
                  </w:pPr>
                  <w:r>
                    <w:rPr>
                      <w:b/>
                      <w:color w:val="7E7E7E"/>
                      <w:w w:val="105"/>
                      <w:sz w:val="18"/>
                    </w:rPr>
                    <w:t>Traditional</w:t>
                  </w:r>
                </w:p>
                <w:p w14:paraId="5BDC43FA" w14:textId="77777777" w:rsidR="00B95EA2" w:rsidRDefault="00B95EA2">
                  <w:pPr>
                    <w:spacing w:line="217" w:lineRule="exact"/>
                    <w:jc w:val="center"/>
                    <w:rPr>
                      <w:b/>
                      <w:sz w:val="18"/>
                    </w:rPr>
                  </w:pPr>
                  <w:r>
                    <w:rPr>
                      <w:b/>
                      <w:color w:val="7E7E7E"/>
                      <w:w w:val="105"/>
                      <w:sz w:val="18"/>
                    </w:rPr>
                    <w:t>Integration focus</w:t>
                  </w:r>
                </w:p>
              </w:txbxContent>
            </v:textbox>
            <w10:wrap anchorx="page"/>
          </v:shape>
        </w:pict>
      </w:r>
      <w:r w:rsidR="00A234DC">
        <w:t>“JumpStart” (As the figure shown below) is a way to reach aggressive revenue targets in an accelerated time frame through M&amp;A. The underlying philosophy, deployed across several successful mergers, is that a focus on capturing synergies is the most important aspect of a merger and can help override several integration-related distractions.</w:t>
      </w:r>
    </w:p>
    <w:p w14:paraId="6071F090" w14:textId="77777777" w:rsidR="001F5D61" w:rsidRDefault="001F5D61">
      <w:pPr>
        <w:pStyle w:val="BodyText"/>
      </w:pPr>
    </w:p>
    <w:p w14:paraId="0E26B622" w14:textId="77777777" w:rsidR="001F5D61" w:rsidRDefault="001F5D61">
      <w:pPr>
        <w:pStyle w:val="BodyText"/>
      </w:pPr>
    </w:p>
    <w:p w14:paraId="7E25E674" w14:textId="384EBC94" w:rsidR="001F5D61" w:rsidRDefault="00B95EA2">
      <w:pPr>
        <w:pStyle w:val="BodyText"/>
      </w:pPr>
      <w:r>
        <w:rPr>
          <w:noProof/>
        </w:rPr>
        <w:pict w14:anchorId="6CFCFF2F">
          <v:shape id="_x0000_s1171" style="position:absolute;margin-left:266.1pt;margin-top:11.6pt;width:67.6pt;height:215.85pt;z-index:252139520" coordorigin="5642,2231" coordsize="1352,4317" o:spt="100" adj="0,,0" path="m6925,5858l6808,5168r-1166,l5642,6547r1166,l6925,5858t68,-3350l6889,2231r-1221,l5773,2508r-105,278l6889,2786r104,-278e" fillcolor="#938953" stroked="f">
            <v:stroke joinstyle="round"/>
            <v:formulas/>
            <v:path arrowok="t" o:connecttype="segments"/>
          </v:shape>
        </w:pict>
      </w:r>
      <w:r>
        <w:rPr>
          <w:noProof/>
        </w:rPr>
        <w:pict w14:anchorId="034C11A4">
          <v:shape id="_x0000_s1172" style="position:absolute;margin-left:73.65pt;margin-top:10.7pt;width:195.9pt;height:216.75pt;z-index:252138496" coordorigin="1793,2213" coordsize="3918,4335" o:spt="100" adj="0,,0" path="m3145,2499l3020,2213r-1227,l1793,2786r1227,l3145,2499t1300,9l4340,2231r-1238,l3207,2508r-105,278l4340,2786r105,-278m5642,5858l5525,5168r-1166,l4359,6547r1166,l5642,5858t69,-3350l5606,2231r-1221,l4490,2508r-105,278l5606,2786r105,-278e" fillcolor="#49452a" stroked="f">
            <v:stroke joinstyle="round"/>
            <v:formulas/>
            <v:path arrowok="t" o:connecttype="segments"/>
          </v:shape>
        </w:pict>
      </w:r>
      <w:r>
        <w:rPr>
          <w:noProof/>
        </w:rPr>
        <w:pict w14:anchorId="32C1D943">
          <v:shape id="_x0000_s1164" type="#_x0000_t202" style="position:absolute;margin-left:276.8pt;margin-top:15.85pt;width:35.15pt;height:21.1pt;z-index:252146688" filled="f" stroked="f">
            <v:textbox inset="0,0,0,0">
              <w:txbxContent>
                <w:p w14:paraId="3D3D3C09" w14:textId="77777777" w:rsidR="00B95EA2" w:rsidRDefault="00B95EA2">
                  <w:pPr>
                    <w:spacing w:line="192" w:lineRule="exact"/>
                    <w:rPr>
                      <w:b/>
                      <w:sz w:val="19"/>
                    </w:rPr>
                  </w:pPr>
                  <w:r>
                    <w:rPr>
                      <w:b/>
                      <w:color w:val="F1F1F1"/>
                      <w:w w:val="95"/>
                      <w:sz w:val="19"/>
                    </w:rPr>
                    <w:t>Pre-close</w:t>
                  </w:r>
                </w:p>
                <w:p w14:paraId="7134FF55" w14:textId="77777777" w:rsidR="00B95EA2" w:rsidRDefault="00B95EA2">
                  <w:pPr>
                    <w:spacing w:before="1" w:line="228" w:lineRule="exact"/>
                    <w:rPr>
                      <w:b/>
                      <w:sz w:val="19"/>
                    </w:rPr>
                  </w:pPr>
                  <w:r>
                    <w:rPr>
                      <w:b/>
                      <w:color w:val="F1F1F1"/>
                      <w:sz w:val="19"/>
                    </w:rPr>
                    <w:t>planning</w:t>
                  </w:r>
                </w:p>
              </w:txbxContent>
            </v:textbox>
          </v:shape>
        </w:pict>
      </w:r>
      <w:r>
        <w:rPr>
          <w:noProof/>
        </w:rPr>
        <w:pict w14:anchorId="17E8EA03">
          <v:shape id="_x0000_s1165" type="#_x0000_t202" style="position:absolute;margin-left:212.55pt;margin-top:15.85pt;width:34.2pt;height:21.1pt;z-index:252145664" filled="f" stroked="f">
            <v:textbox inset="0,0,0,0">
              <w:txbxContent>
                <w:p w14:paraId="3CFEDDCD" w14:textId="77777777" w:rsidR="00B95EA2" w:rsidRDefault="00B95EA2">
                  <w:pPr>
                    <w:spacing w:line="192" w:lineRule="exact"/>
                    <w:rPr>
                      <w:b/>
                      <w:sz w:val="19"/>
                    </w:rPr>
                  </w:pPr>
                  <w:r>
                    <w:rPr>
                      <w:b/>
                      <w:color w:val="F1F1F1"/>
                      <w:sz w:val="19"/>
                    </w:rPr>
                    <w:t>Due</w:t>
                  </w:r>
                </w:p>
                <w:p w14:paraId="188FE55B" w14:textId="77777777" w:rsidR="00B95EA2" w:rsidRDefault="00B95EA2">
                  <w:pPr>
                    <w:spacing w:before="1" w:line="228" w:lineRule="exact"/>
                    <w:rPr>
                      <w:b/>
                      <w:sz w:val="19"/>
                    </w:rPr>
                  </w:pPr>
                  <w:r>
                    <w:rPr>
                      <w:b/>
                      <w:color w:val="F1F1F1"/>
                      <w:w w:val="95"/>
                      <w:sz w:val="19"/>
                    </w:rPr>
                    <w:t>diligence</w:t>
                  </w:r>
                </w:p>
              </w:txbxContent>
            </v:textbox>
          </v:shape>
        </w:pict>
      </w:r>
      <w:r>
        <w:rPr>
          <w:noProof/>
        </w:rPr>
        <w:pict w14:anchorId="0A6F041C">
          <v:shape id="_x0000_s1166" type="#_x0000_t202" style="position:absolute;margin-left:79.9pt;margin-top:15.5pt;width:105.5pt;height:21.45pt;z-index:252144640" filled="f" stroked="f">
            <v:textbox inset="0,0,0,0">
              <w:txbxContent>
                <w:p w14:paraId="783269BD" w14:textId="77777777" w:rsidR="00B95EA2" w:rsidRDefault="00B95EA2">
                  <w:pPr>
                    <w:tabs>
                      <w:tab w:val="left" w:pos="1369"/>
                    </w:tabs>
                    <w:spacing w:line="199" w:lineRule="exact"/>
                    <w:rPr>
                      <w:b/>
                      <w:sz w:val="19"/>
                    </w:rPr>
                  </w:pPr>
                  <w:r>
                    <w:rPr>
                      <w:b/>
                      <w:color w:val="FFFFFF"/>
                      <w:position w:val="1"/>
                      <w:sz w:val="19"/>
                    </w:rPr>
                    <w:t>M&amp;A</w:t>
                  </w:r>
                  <w:r>
                    <w:rPr>
                      <w:b/>
                      <w:color w:val="FFFFFF"/>
                      <w:spacing w:val="-23"/>
                      <w:position w:val="1"/>
                      <w:sz w:val="19"/>
                    </w:rPr>
                    <w:t xml:space="preserve"> </w:t>
                  </w:r>
                  <w:r>
                    <w:rPr>
                      <w:b/>
                      <w:color w:val="FFFFFF"/>
                      <w:position w:val="1"/>
                      <w:sz w:val="19"/>
                    </w:rPr>
                    <w:t>strategy</w:t>
                  </w:r>
                  <w:r>
                    <w:rPr>
                      <w:b/>
                      <w:color w:val="FFFFFF"/>
                      <w:position w:val="1"/>
                      <w:sz w:val="19"/>
                    </w:rPr>
                    <w:tab/>
                  </w:r>
                  <w:r>
                    <w:rPr>
                      <w:b/>
                      <w:color w:val="F1F1F1"/>
                      <w:spacing w:val="-3"/>
                      <w:sz w:val="19"/>
                    </w:rPr>
                    <w:t>Target</w:t>
                  </w:r>
                </w:p>
                <w:p w14:paraId="410F6E7F" w14:textId="77777777" w:rsidR="00B95EA2" w:rsidRDefault="00B95EA2">
                  <w:pPr>
                    <w:spacing w:before="1" w:line="228" w:lineRule="exact"/>
                    <w:ind w:left="1369"/>
                    <w:rPr>
                      <w:b/>
                      <w:sz w:val="19"/>
                    </w:rPr>
                  </w:pPr>
                  <w:r>
                    <w:rPr>
                      <w:b/>
                      <w:color w:val="F1F1F1"/>
                      <w:w w:val="95"/>
                      <w:sz w:val="19"/>
                    </w:rPr>
                    <w:t>screening</w:t>
                  </w:r>
                </w:p>
              </w:txbxContent>
            </v:textbox>
          </v:shape>
        </w:pict>
      </w:r>
      <w:r>
        <w:rPr>
          <w:noProof/>
        </w:rPr>
        <w:pict w14:anchorId="6A47A89F">
          <v:shape id="_x0000_s1159" type="#_x0000_t202" style="position:absolute;margin-left:332.05pt;margin-top:43.5pt;width:129.75pt;height:108.05pt;z-index:252151808" filled="f" stroked="f">
            <v:textbox inset="0,0,0,0">
              <w:txbxContent>
                <w:p w14:paraId="6F1F5A8C" w14:textId="77777777" w:rsidR="00B95EA2" w:rsidRDefault="00B95EA2">
                  <w:pPr>
                    <w:tabs>
                      <w:tab w:val="left" w:pos="1221"/>
                    </w:tabs>
                    <w:spacing w:line="192" w:lineRule="exact"/>
                    <w:rPr>
                      <w:b/>
                      <w:sz w:val="19"/>
                    </w:rPr>
                  </w:pPr>
                  <w:r>
                    <w:rPr>
                      <w:b/>
                      <w:sz w:val="19"/>
                    </w:rPr>
                    <w:t>First</w:t>
                  </w:r>
                  <w:r>
                    <w:rPr>
                      <w:b/>
                      <w:spacing w:val="-21"/>
                      <w:sz w:val="19"/>
                    </w:rPr>
                    <w:t xml:space="preserve"> </w:t>
                  </w:r>
                  <w:r>
                    <w:rPr>
                      <w:b/>
                      <w:sz w:val="19"/>
                    </w:rPr>
                    <w:t>90</w:t>
                  </w:r>
                  <w:r>
                    <w:rPr>
                      <w:b/>
                      <w:spacing w:val="-10"/>
                      <w:sz w:val="19"/>
                    </w:rPr>
                    <w:t xml:space="preserve"> </w:t>
                  </w:r>
                  <w:r>
                    <w:rPr>
                      <w:b/>
                      <w:sz w:val="19"/>
                    </w:rPr>
                    <w:t>days</w:t>
                  </w:r>
                  <w:r>
                    <w:rPr>
                      <w:b/>
                      <w:sz w:val="19"/>
                    </w:rPr>
                    <w:tab/>
                    <w:t>91</w:t>
                  </w:r>
                  <w:r>
                    <w:rPr>
                      <w:b/>
                      <w:spacing w:val="-20"/>
                      <w:sz w:val="19"/>
                    </w:rPr>
                    <w:t xml:space="preserve"> </w:t>
                  </w:r>
                  <w:r>
                    <w:rPr>
                      <w:b/>
                      <w:sz w:val="19"/>
                    </w:rPr>
                    <w:t>days</w:t>
                  </w:r>
                  <w:r>
                    <w:rPr>
                      <w:b/>
                      <w:spacing w:val="-12"/>
                      <w:sz w:val="19"/>
                    </w:rPr>
                    <w:t xml:space="preserve"> </w:t>
                  </w:r>
                  <w:r>
                    <w:rPr>
                      <w:b/>
                      <w:sz w:val="19"/>
                    </w:rPr>
                    <w:t>to</w:t>
                  </w:r>
                  <w:r>
                    <w:rPr>
                      <w:b/>
                      <w:spacing w:val="-11"/>
                      <w:sz w:val="19"/>
                    </w:rPr>
                    <w:t xml:space="preserve"> </w:t>
                  </w:r>
                  <w:r>
                    <w:rPr>
                      <w:b/>
                      <w:sz w:val="19"/>
                    </w:rPr>
                    <w:t>2</w:t>
                  </w:r>
                  <w:r>
                    <w:rPr>
                      <w:b/>
                      <w:spacing w:val="-14"/>
                      <w:sz w:val="19"/>
                    </w:rPr>
                    <w:t xml:space="preserve"> </w:t>
                  </w:r>
                  <w:r>
                    <w:rPr>
                      <w:b/>
                      <w:sz w:val="19"/>
                    </w:rPr>
                    <w:t>years</w:t>
                  </w:r>
                </w:p>
                <w:p w14:paraId="20E190BE" w14:textId="77777777" w:rsidR="00B95EA2" w:rsidRDefault="00B95EA2">
                  <w:pPr>
                    <w:numPr>
                      <w:ilvl w:val="0"/>
                      <w:numId w:val="18"/>
                    </w:numPr>
                    <w:tabs>
                      <w:tab w:val="left" w:pos="133"/>
                    </w:tabs>
                    <w:spacing w:before="109"/>
                    <w:ind w:left="132" w:hanging="53"/>
                    <w:rPr>
                      <w:b/>
                      <w:sz w:val="15"/>
                    </w:rPr>
                  </w:pPr>
                  <w:r>
                    <w:rPr>
                      <w:b/>
                      <w:sz w:val="15"/>
                    </w:rPr>
                    <w:t>Functional</w:t>
                  </w:r>
                </w:p>
                <w:p w14:paraId="087A8173" w14:textId="77777777" w:rsidR="00B95EA2" w:rsidRDefault="00B95EA2">
                  <w:pPr>
                    <w:spacing w:before="5"/>
                    <w:ind w:left="80"/>
                    <w:rPr>
                      <w:b/>
                      <w:sz w:val="15"/>
                    </w:rPr>
                  </w:pPr>
                  <w:r>
                    <w:rPr>
                      <w:b/>
                      <w:sz w:val="15"/>
                    </w:rPr>
                    <w:t>integration</w:t>
                  </w:r>
                </w:p>
                <w:p w14:paraId="5EC4C3A3" w14:textId="77777777" w:rsidR="00B95EA2" w:rsidRDefault="00B95EA2">
                  <w:pPr>
                    <w:numPr>
                      <w:ilvl w:val="0"/>
                      <w:numId w:val="18"/>
                    </w:numPr>
                    <w:tabs>
                      <w:tab w:val="left" w:pos="133"/>
                    </w:tabs>
                    <w:spacing w:before="6" w:line="247" w:lineRule="auto"/>
                    <w:ind w:right="1708" w:firstLine="0"/>
                    <w:rPr>
                      <w:b/>
                      <w:sz w:val="15"/>
                    </w:rPr>
                  </w:pPr>
                  <w:r>
                    <w:rPr>
                      <w:b/>
                      <w:sz w:val="15"/>
                    </w:rPr>
                    <w:t xml:space="preserve">Risk </w:t>
                  </w:r>
                  <w:r>
                    <w:rPr>
                      <w:b/>
                      <w:w w:val="95"/>
                      <w:sz w:val="15"/>
                    </w:rPr>
                    <w:t>management</w:t>
                  </w:r>
                </w:p>
                <w:p w14:paraId="3D921A28" w14:textId="77777777" w:rsidR="00B95EA2" w:rsidRDefault="00B95EA2">
                  <w:pPr>
                    <w:numPr>
                      <w:ilvl w:val="0"/>
                      <w:numId w:val="18"/>
                    </w:numPr>
                    <w:tabs>
                      <w:tab w:val="left" w:pos="133"/>
                    </w:tabs>
                    <w:spacing w:line="247" w:lineRule="auto"/>
                    <w:ind w:right="1689" w:firstLine="0"/>
                    <w:rPr>
                      <w:b/>
                      <w:sz w:val="15"/>
                    </w:rPr>
                  </w:pPr>
                  <w:r>
                    <w:rPr>
                      <w:b/>
                      <w:spacing w:val="-1"/>
                      <w:w w:val="95"/>
                      <w:sz w:val="15"/>
                    </w:rPr>
                    <w:t xml:space="preserve">Organization </w:t>
                  </w:r>
                  <w:r>
                    <w:rPr>
                      <w:b/>
                      <w:sz w:val="15"/>
                    </w:rPr>
                    <w:t>integration</w:t>
                  </w:r>
                </w:p>
                <w:p w14:paraId="2902577C" w14:textId="77777777" w:rsidR="00B95EA2" w:rsidRDefault="00B95EA2">
                  <w:pPr>
                    <w:numPr>
                      <w:ilvl w:val="0"/>
                      <w:numId w:val="18"/>
                    </w:numPr>
                    <w:tabs>
                      <w:tab w:val="left" w:pos="133"/>
                    </w:tabs>
                    <w:spacing w:line="247" w:lineRule="auto"/>
                    <w:ind w:right="1843" w:firstLine="0"/>
                    <w:rPr>
                      <w:b/>
                      <w:sz w:val="15"/>
                    </w:rPr>
                  </w:pPr>
                  <w:r>
                    <w:rPr>
                      <w:b/>
                      <w:sz w:val="15"/>
                    </w:rPr>
                    <w:t xml:space="preserve">Cultural </w:t>
                  </w:r>
                  <w:r>
                    <w:rPr>
                      <w:b/>
                      <w:spacing w:val="-1"/>
                      <w:w w:val="95"/>
                      <w:sz w:val="15"/>
                    </w:rPr>
                    <w:t>integration</w:t>
                  </w:r>
                </w:p>
                <w:p w14:paraId="59E2F98D" w14:textId="77777777" w:rsidR="00B95EA2" w:rsidRDefault="00B95EA2">
                  <w:pPr>
                    <w:numPr>
                      <w:ilvl w:val="0"/>
                      <w:numId w:val="18"/>
                    </w:numPr>
                    <w:tabs>
                      <w:tab w:val="left" w:pos="133"/>
                    </w:tabs>
                    <w:spacing w:line="181" w:lineRule="exact"/>
                    <w:ind w:left="132" w:hanging="53"/>
                    <w:rPr>
                      <w:b/>
                      <w:sz w:val="15"/>
                    </w:rPr>
                  </w:pPr>
                  <w:r>
                    <w:rPr>
                      <w:b/>
                      <w:sz w:val="15"/>
                    </w:rPr>
                    <w:t>Benefits</w:t>
                  </w:r>
                </w:p>
                <w:p w14:paraId="738C7754" w14:textId="77777777" w:rsidR="00B95EA2" w:rsidRDefault="00B95EA2">
                  <w:pPr>
                    <w:spacing w:line="179" w:lineRule="exact"/>
                    <w:ind w:left="80"/>
                    <w:rPr>
                      <w:b/>
                      <w:sz w:val="15"/>
                    </w:rPr>
                  </w:pPr>
                  <w:r>
                    <w:rPr>
                      <w:b/>
                      <w:sz w:val="15"/>
                    </w:rPr>
                    <w:t>tracking</w:t>
                  </w:r>
                </w:p>
              </w:txbxContent>
            </v:textbox>
          </v:shape>
        </w:pict>
      </w:r>
      <w:r>
        <w:rPr>
          <w:noProof/>
        </w:rPr>
        <w:pict w14:anchorId="1B4B8CB0">
          <v:shape id="_x0000_s1158" type="#_x0000_t202" style="position:absolute;margin-left:270.4pt;margin-top:58.65pt;width:49.55pt;height:92.75pt;z-index:252152832" filled="f" stroked="f">
            <v:textbox inset="0,0,0,0">
              <w:txbxContent>
                <w:p w14:paraId="727278E7" w14:textId="77777777" w:rsidR="00B95EA2" w:rsidRDefault="00B95EA2">
                  <w:pPr>
                    <w:numPr>
                      <w:ilvl w:val="0"/>
                      <w:numId w:val="17"/>
                    </w:numPr>
                    <w:tabs>
                      <w:tab w:val="left" w:pos="52"/>
                    </w:tabs>
                    <w:spacing w:line="178" w:lineRule="exact"/>
                    <w:ind w:left="52"/>
                    <w:rPr>
                      <w:b/>
                      <w:sz w:val="15"/>
                    </w:rPr>
                  </w:pPr>
                  <w:r>
                    <w:rPr>
                      <w:b/>
                      <w:w w:val="95"/>
                      <w:sz w:val="15"/>
                    </w:rPr>
                    <w:t>Day</w:t>
                  </w:r>
                  <w:r>
                    <w:rPr>
                      <w:b/>
                      <w:spacing w:val="-3"/>
                      <w:w w:val="95"/>
                      <w:sz w:val="15"/>
                    </w:rPr>
                    <w:t xml:space="preserve"> </w:t>
                  </w:r>
                  <w:r>
                    <w:rPr>
                      <w:b/>
                      <w:w w:val="95"/>
                      <w:sz w:val="15"/>
                    </w:rPr>
                    <w:t>one</w:t>
                  </w:r>
                </w:p>
                <w:p w14:paraId="2C952F87" w14:textId="77777777" w:rsidR="00B95EA2" w:rsidRDefault="00B95EA2">
                  <w:pPr>
                    <w:spacing w:before="5"/>
                    <w:rPr>
                      <w:b/>
                      <w:sz w:val="15"/>
                    </w:rPr>
                  </w:pPr>
                  <w:r>
                    <w:rPr>
                      <w:b/>
                      <w:sz w:val="15"/>
                    </w:rPr>
                    <w:t>planning</w:t>
                  </w:r>
                </w:p>
                <w:p w14:paraId="724D2063" w14:textId="77777777" w:rsidR="00B95EA2" w:rsidRDefault="00B95EA2">
                  <w:pPr>
                    <w:numPr>
                      <w:ilvl w:val="0"/>
                      <w:numId w:val="17"/>
                    </w:numPr>
                    <w:tabs>
                      <w:tab w:val="left" w:pos="52"/>
                    </w:tabs>
                    <w:spacing w:before="6" w:line="247" w:lineRule="auto"/>
                    <w:ind w:right="257" w:firstLine="0"/>
                    <w:rPr>
                      <w:b/>
                      <w:sz w:val="15"/>
                    </w:rPr>
                  </w:pPr>
                  <w:r>
                    <w:rPr>
                      <w:b/>
                      <w:w w:val="95"/>
                      <w:sz w:val="15"/>
                    </w:rPr>
                    <w:t>Integration master</w:t>
                  </w:r>
                  <w:r>
                    <w:rPr>
                      <w:b/>
                      <w:spacing w:val="1"/>
                      <w:w w:val="95"/>
                      <w:sz w:val="15"/>
                    </w:rPr>
                    <w:t xml:space="preserve"> </w:t>
                  </w:r>
                  <w:r>
                    <w:rPr>
                      <w:b/>
                      <w:w w:val="95"/>
                      <w:sz w:val="15"/>
                    </w:rPr>
                    <w:t>plan</w:t>
                  </w:r>
                </w:p>
                <w:p w14:paraId="13E067B6" w14:textId="77777777" w:rsidR="00B95EA2" w:rsidRDefault="00B95EA2">
                  <w:pPr>
                    <w:numPr>
                      <w:ilvl w:val="0"/>
                      <w:numId w:val="17"/>
                    </w:numPr>
                    <w:tabs>
                      <w:tab w:val="left" w:pos="52"/>
                    </w:tabs>
                    <w:spacing w:line="247" w:lineRule="auto"/>
                    <w:ind w:right="18" w:firstLine="0"/>
                    <w:rPr>
                      <w:b/>
                      <w:sz w:val="15"/>
                    </w:rPr>
                  </w:pPr>
                  <w:r>
                    <w:rPr>
                      <w:b/>
                      <w:sz w:val="15"/>
                    </w:rPr>
                    <w:t>Leadership</w:t>
                  </w:r>
                  <w:r>
                    <w:rPr>
                      <w:b/>
                      <w:spacing w:val="-19"/>
                      <w:sz w:val="15"/>
                    </w:rPr>
                    <w:t xml:space="preserve"> </w:t>
                  </w:r>
                  <w:r>
                    <w:rPr>
                      <w:b/>
                      <w:spacing w:val="-6"/>
                      <w:sz w:val="15"/>
                    </w:rPr>
                    <w:t xml:space="preserve">and </w:t>
                  </w:r>
                  <w:r>
                    <w:rPr>
                      <w:b/>
                      <w:sz w:val="15"/>
                    </w:rPr>
                    <w:t>organization</w:t>
                  </w:r>
                </w:p>
                <w:p w14:paraId="22F75A68" w14:textId="77777777" w:rsidR="00B95EA2" w:rsidRDefault="00B95EA2">
                  <w:pPr>
                    <w:numPr>
                      <w:ilvl w:val="0"/>
                      <w:numId w:val="17"/>
                    </w:numPr>
                    <w:tabs>
                      <w:tab w:val="left" w:pos="52"/>
                    </w:tabs>
                    <w:spacing w:line="247" w:lineRule="auto"/>
                    <w:ind w:right="60" w:firstLine="0"/>
                    <w:rPr>
                      <w:b/>
                      <w:sz w:val="15"/>
                    </w:rPr>
                  </w:pPr>
                  <w:r>
                    <w:rPr>
                      <w:b/>
                      <w:spacing w:val="-1"/>
                      <w:w w:val="95"/>
                      <w:sz w:val="15"/>
                    </w:rPr>
                    <w:t xml:space="preserve">Communicatio </w:t>
                  </w:r>
                  <w:r>
                    <w:rPr>
                      <w:b/>
                      <w:sz w:val="15"/>
                    </w:rPr>
                    <w:t>n</w:t>
                  </w:r>
                  <w:r>
                    <w:rPr>
                      <w:b/>
                      <w:spacing w:val="-12"/>
                      <w:sz w:val="15"/>
                    </w:rPr>
                    <w:t xml:space="preserve"> </w:t>
                  </w:r>
                  <w:r>
                    <w:rPr>
                      <w:b/>
                      <w:sz w:val="15"/>
                    </w:rPr>
                    <w:t>rollout</w:t>
                  </w:r>
                </w:p>
                <w:p w14:paraId="0653FE7C" w14:textId="77777777" w:rsidR="00B95EA2" w:rsidRDefault="00B95EA2">
                  <w:pPr>
                    <w:numPr>
                      <w:ilvl w:val="0"/>
                      <w:numId w:val="17"/>
                    </w:numPr>
                    <w:tabs>
                      <w:tab w:val="left" w:pos="52"/>
                    </w:tabs>
                    <w:spacing w:line="181" w:lineRule="exact"/>
                    <w:ind w:left="51"/>
                    <w:rPr>
                      <w:b/>
                      <w:sz w:val="15"/>
                    </w:rPr>
                  </w:pPr>
                  <w:r>
                    <w:rPr>
                      <w:b/>
                      <w:sz w:val="15"/>
                    </w:rPr>
                    <w:t>Cultural</w:t>
                  </w:r>
                </w:p>
                <w:p w14:paraId="5F567F16" w14:textId="77777777" w:rsidR="00B95EA2" w:rsidRDefault="00B95EA2">
                  <w:pPr>
                    <w:spacing w:line="179" w:lineRule="exact"/>
                    <w:rPr>
                      <w:b/>
                      <w:sz w:val="15"/>
                    </w:rPr>
                  </w:pPr>
                  <w:r>
                    <w:rPr>
                      <w:b/>
                      <w:sz w:val="15"/>
                    </w:rPr>
                    <w:t>assessment</w:t>
                  </w:r>
                </w:p>
              </w:txbxContent>
            </v:textbox>
          </v:shape>
        </w:pict>
      </w:r>
      <w:r>
        <w:rPr>
          <w:noProof/>
        </w:rPr>
        <w:pict w14:anchorId="00B74B4E">
          <v:shape id="_x0000_s1160" type="#_x0000_t202" style="position:absolute;margin-left:206.2pt;margin-top:59.7pt;width:46.4pt;height:90.6pt;z-index:252150784" filled="f" stroked="f">
            <v:textbox inset="0,0,0,0">
              <w:txbxContent>
                <w:p w14:paraId="1A410C74" w14:textId="77777777" w:rsidR="00B95EA2" w:rsidRDefault="00B95EA2">
                  <w:pPr>
                    <w:numPr>
                      <w:ilvl w:val="0"/>
                      <w:numId w:val="19"/>
                    </w:numPr>
                    <w:tabs>
                      <w:tab w:val="left" w:pos="60"/>
                    </w:tabs>
                    <w:ind w:right="159" w:firstLine="0"/>
                    <w:rPr>
                      <w:b/>
                      <w:sz w:val="17"/>
                    </w:rPr>
                  </w:pPr>
                  <w:r>
                    <w:rPr>
                      <w:b/>
                      <w:spacing w:val="-3"/>
                      <w:sz w:val="17"/>
                    </w:rPr>
                    <w:t>Target</w:t>
                  </w:r>
                  <w:r>
                    <w:rPr>
                      <w:b/>
                      <w:spacing w:val="-23"/>
                      <w:sz w:val="17"/>
                    </w:rPr>
                    <w:t xml:space="preserve"> </w:t>
                  </w:r>
                  <w:r>
                    <w:rPr>
                      <w:b/>
                      <w:spacing w:val="-7"/>
                      <w:sz w:val="17"/>
                    </w:rPr>
                    <w:t xml:space="preserve">due </w:t>
                  </w:r>
                  <w:r>
                    <w:rPr>
                      <w:b/>
                      <w:sz w:val="17"/>
                    </w:rPr>
                    <w:t>diligence</w:t>
                  </w:r>
                </w:p>
                <w:p w14:paraId="4C877969" w14:textId="77777777" w:rsidR="00B95EA2" w:rsidRDefault="00B95EA2">
                  <w:pPr>
                    <w:numPr>
                      <w:ilvl w:val="0"/>
                      <w:numId w:val="19"/>
                    </w:numPr>
                    <w:tabs>
                      <w:tab w:val="left" w:pos="60"/>
                    </w:tabs>
                    <w:spacing w:line="196" w:lineRule="exact"/>
                    <w:ind w:left="59"/>
                    <w:rPr>
                      <w:b/>
                      <w:sz w:val="17"/>
                    </w:rPr>
                  </w:pPr>
                  <w:r>
                    <w:rPr>
                      <w:b/>
                      <w:sz w:val="17"/>
                    </w:rPr>
                    <w:t>Valuation</w:t>
                  </w:r>
                </w:p>
                <w:p w14:paraId="04497EA0" w14:textId="77777777" w:rsidR="00B95EA2" w:rsidRDefault="00B95EA2">
                  <w:pPr>
                    <w:numPr>
                      <w:ilvl w:val="0"/>
                      <w:numId w:val="19"/>
                    </w:numPr>
                    <w:tabs>
                      <w:tab w:val="left" w:pos="60"/>
                    </w:tabs>
                    <w:spacing w:line="228" w:lineRule="auto"/>
                    <w:ind w:right="134" w:firstLine="0"/>
                    <w:rPr>
                      <w:b/>
                      <w:sz w:val="17"/>
                    </w:rPr>
                  </w:pPr>
                  <w:r>
                    <w:rPr>
                      <w:b/>
                      <w:sz w:val="17"/>
                    </w:rPr>
                    <w:t xml:space="preserve">Synergy </w:t>
                  </w:r>
                  <w:r>
                    <w:rPr>
                      <w:b/>
                      <w:w w:val="95"/>
                      <w:sz w:val="17"/>
                    </w:rPr>
                    <w:t>assessment</w:t>
                  </w:r>
                </w:p>
                <w:p w14:paraId="128B6C90" w14:textId="77777777" w:rsidR="00B95EA2" w:rsidRDefault="00B95EA2">
                  <w:pPr>
                    <w:numPr>
                      <w:ilvl w:val="0"/>
                      <w:numId w:val="19"/>
                    </w:numPr>
                    <w:tabs>
                      <w:tab w:val="left" w:pos="60"/>
                    </w:tabs>
                    <w:spacing w:line="237" w:lineRule="auto"/>
                    <w:ind w:right="18" w:firstLine="0"/>
                    <w:rPr>
                      <w:b/>
                      <w:sz w:val="17"/>
                    </w:rPr>
                  </w:pPr>
                  <w:r>
                    <w:rPr>
                      <w:b/>
                      <w:sz w:val="17"/>
                    </w:rPr>
                    <w:t xml:space="preserve">Risk </w:t>
                  </w:r>
                  <w:r>
                    <w:rPr>
                      <w:b/>
                      <w:w w:val="95"/>
                      <w:sz w:val="17"/>
                    </w:rPr>
                    <w:t>identification</w:t>
                  </w:r>
                </w:p>
                <w:p w14:paraId="09D078C7" w14:textId="77777777" w:rsidR="00B95EA2" w:rsidRDefault="00B95EA2">
                  <w:pPr>
                    <w:numPr>
                      <w:ilvl w:val="0"/>
                      <w:numId w:val="19"/>
                    </w:numPr>
                    <w:tabs>
                      <w:tab w:val="left" w:pos="60"/>
                    </w:tabs>
                    <w:spacing w:line="237" w:lineRule="auto"/>
                    <w:ind w:right="173" w:firstLine="0"/>
                    <w:rPr>
                      <w:b/>
                      <w:sz w:val="17"/>
                    </w:rPr>
                  </w:pPr>
                  <w:r>
                    <w:rPr>
                      <w:b/>
                      <w:sz w:val="17"/>
                    </w:rPr>
                    <w:t xml:space="preserve">Program </w:t>
                  </w:r>
                  <w:r>
                    <w:rPr>
                      <w:b/>
                      <w:w w:val="95"/>
                      <w:sz w:val="17"/>
                    </w:rPr>
                    <w:t>structuring</w:t>
                  </w:r>
                </w:p>
              </w:txbxContent>
            </v:textbox>
          </v:shape>
        </w:pict>
      </w:r>
      <w:r>
        <w:rPr>
          <w:noProof/>
        </w:rPr>
        <w:pict w14:anchorId="6702954C">
          <v:shape id="_x0000_s1161" type="#_x0000_t202" style="position:absolute;margin-left:141.95pt;margin-top:69.8pt;width:52.35pt;height:70.45pt;z-index:252149760" filled="f" stroked="f">
            <v:textbox inset="0,0,0,0">
              <w:txbxContent>
                <w:p w14:paraId="34AC7114" w14:textId="77777777" w:rsidR="00B95EA2" w:rsidRDefault="00B95EA2">
                  <w:pPr>
                    <w:numPr>
                      <w:ilvl w:val="0"/>
                      <w:numId w:val="20"/>
                    </w:numPr>
                    <w:tabs>
                      <w:tab w:val="left" w:pos="60"/>
                    </w:tabs>
                    <w:spacing w:line="237" w:lineRule="auto"/>
                    <w:ind w:right="18" w:firstLine="0"/>
                    <w:rPr>
                      <w:b/>
                      <w:sz w:val="17"/>
                    </w:rPr>
                  </w:pPr>
                  <w:r>
                    <w:rPr>
                      <w:b/>
                      <w:sz w:val="17"/>
                    </w:rPr>
                    <w:t xml:space="preserve">Inorganic </w:t>
                  </w:r>
                  <w:r>
                    <w:rPr>
                      <w:b/>
                      <w:w w:val="95"/>
                      <w:sz w:val="17"/>
                    </w:rPr>
                    <w:t>actions</w:t>
                  </w:r>
                  <w:r>
                    <w:rPr>
                      <w:b/>
                      <w:spacing w:val="-4"/>
                      <w:w w:val="95"/>
                      <w:sz w:val="17"/>
                    </w:rPr>
                    <w:t xml:space="preserve"> </w:t>
                  </w:r>
                  <w:r>
                    <w:rPr>
                      <w:b/>
                      <w:spacing w:val="-3"/>
                      <w:w w:val="95"/>
                      <w:sz w:val="17"/>
                    </w:rPr>
                    <w:t>defined</w:t>
                  </w:r>
                </w:p>
                <w:p w14:paraId="567AE401" w14:textId="77777777" w:rsidR="00B95EA2" w:rsidRDefault="00B95EA2">
                  <w:pPr>
                    <w:numPr>
                      <w:ilvl w:val="0"/>
                      <w:numId w:val="20"/>
                    </w:numPr>
                    <w:tabs>
                      <w:tab w:val="left" w:pos="60"/>
                    </w:tabs>
                    <w:spacing w:line="232" w:lineRule="auto"/>
                    <w:ind w:right="420" w:firstLine="0"/>
                    <w:rPr>
                      <w:b/>
                      <w:sz w:val="17"/>
                    </w:rPr>
                  </w:pPr>
                  <w:r>
                    <w:rPr>
                      <w:b/>
                      <w:spacing w:val="-1"/>
                      <w:w w:val="95"/>
                      <w:sz w:val="17"/>
                    </w:rPr>
                    <w:t xml:space="preserve">Ongoing </w:t>
                  </w:r>
                  <w:r>
                    <w:rPr>
                      <w:b/>
                      <w:spacing w:val="-3"/>
                      <w:sz w:val="17"/>
                    </w:rPr>
                    <w:t xml:space="preserve">market </w:t>
                  </w:r>
                  <w:r>
                    <w:rPr>
                      <w:b/>
                      <w:w w:val="95"/>
                      <w:sz w:val="17"/>
                    </w:rPr>
                    <w:t>scanning</w:t>
                  </w:r>
                </w:p>
                <w:p w14:paraId="4389EF1A" w14:textId="77777777" w:rsidR="00B95EA2" w:rsidRDefault="00B95EA2">
                  <w:pPr>
                    <w:numPr>
                      <w:ilvl w:val="0"/>
                      <w:numId w:val="20"/>
                    </w:numPr>
                    <w:tabs>
                      <w:tab w:val="left" w:pos="60"/>
                    </w:tabs>
                    <w:spacing w:line="237" w:lineRule="auto"/>
                    <w:ind w:right="137" w:firstLine="0"/>
                    <w:rPr>
                      <w:b/>
                      <w:sz w:val="17"/>
                    </w:rPr>
                  </w:pPr>
                  <w:r>
                    <w:rPr>
                      <w:b/>
                      <w:spacing w:val="-3"/>
                      <w:sz w:val="17"/>
                    </w:rPr>
                    <w:t xml:space="preserve">Target </w:t>
                  </w:r>
                  <w:r>
                    <w:rPr>
                      <w:b/>
                      <w:w w:val="95"/>
                      <w:sz w:val="17"/>
                    </w:rPr>
                    <w:t>identification</w:t>
                  </w:r>
                </w:p>
              </w:txbxContent>
            </v:textbox>
          </v:shape>
        </w:pict>
      </w:r>
      <w:r>
        <w:rPr>
          <w:noProof/>
        </w:rPr>
        <w:pict w14:anchorId="7F1A10CB">
          <v:shape id="_x0000_s1162" type="#_x0000_t202" style="position:absolute;margin-left:77.75pt;margin-top:65.45pt;width:51.5pt;height:78.95pt;z-index:252148736" filled="f" stroked="f">
            <v:textbox inset="0,0,0,0">
              <w:txbxContent>
                <w:p w14:paraId="72E5C88D" w14:textId="77777777" w:rsidR="00B95EA2" w:rsidRDefault="00B95EA2">
                  <w:pPr>
                    <w:numPr>
                      <w:ilvl w:val="0"/>
                      <w:numId w:val="21"/>
                    </w:numPr>
                    <w:tabs>
                      <w:tab w:val="left" w:pos="60"/>
                    </w:tabs>
                    <w:spacing w:line="237" w:lineRule="auto"/>
                    <w:ind w:right="88" w:firstLine="0"/>
                    <w:rPr>
                      <w:b/>
                      <w:sz w:val="17"/>
                    </w:rPr>
                  </w:pPr>
                  <w:r>
                    <w:rPr>
                      <w:b/>
                      <w:sz w:val="17"/>
                    </w:rPr>
                    <w:t xml:space="preserve">Corporate </w:t>
                  </w:r>
                  <w:r>
                    <w:rPr>
                      <w:b/>
                      <w:w w:val="95"/>
                      <w:sz w:val="17"/>
                    </w:rPr>
                    <w:t>M&amp;A</w:t>
                  </w:r>
                  <w:r>
                    <w:rPr>
                      <w:b/>
                      <w:spacing w:val="-16"/>
                      <w:w w:val="95"/>
                      <w:sz w:val="17"/>
                    </w:rPr>
                    <w:t xml:space="preserve"> </w:t>
                  </w:r>
                  <w:r>
                    <w:rPr>
                      <w:b/>
                      <w:w w:val="95"/>
                      <w:sz w:val="17"/>
                    </w:rPr>
                    <w:t>strategy</w:t>
                  </w:r>
                </w:p>
                <w:p w14:paraId="744BCAD9" w14:textId="77777777" w:rsidR="00B95EA2" w:rsidRDefault="00B95EA2">
                  <w:pPr>
                    <w:rPr>
                      <w:b/>
                      <w:sz w:val="15"/>
                    </w:rPr>
                  </w:pPr>
                  <w:r>
                    <w:rPr>
                      <w:sz w:val="15"/>
                    </w:rPr>
                    <w:t>–</w:t>
                  </w:r>
                  <w:r>
                    <w:rPr>
                      <w:b/>
                      <w:sz w:val="15"/>
                    </w:rPr>
                    <w:t>Buy</w:t>
                  </w:r>
                  <w:r>
                    <w:rPr>
                      <w:b/>
                      <w:spacing w:val="-28"/>
                      <w:sz w:val="15"/>
                    </w:rPr>
                    <w:t xml:space="preserve"> </w:t>
                  </w:r>
                  <w:r>
                    <w:rPr>
                      <w:b/>
                      <w:spacing w:val="-2"/>
                      <w:sz w:val="15"/>
                    </w:rPr>
                    <w:t xml:space="preserve">and </w:t>
                  </w:r>
                  <w:r>
                    <w:rPr>
                      <w:b/>
                      <w:sz w:val="15"/>
                    </w:rPr>
                    <w:t>build</w:t>
                  </w:r>
                </w:p>
                <w:p w14:paraId="1AB1C9F7" w14:textId="77777777" w:rsidR="00B95EA2" w:rsidRDefault="00B95EA2">
                  <w:pPr>
                    <w:spacing w:line="181" w:lineRule="exact"/>
                    <w:rPr>
                      <w:b/>
                      <w:sz w:val="15"/>
                    </w:rPr>
                  </w:pPr>
                  <w:r>
                    <w:rPr>
                      <w:sz w:val="15"/>
                    </w:rPr>
                    <w:t>–</w:t>
                  </w:r>
                  <w:r>
                    <w:rPr>
                      <w:b/>
                      <w:sz w:val="15"/>
                    </w:rPr>
                    <w:t>Acquisition</w:t>
                  </w:r>
                </w:p>
                <w:p w14:paraId="319DC832" w14:textId="77777777" w:rsidR="00B95EA2" w:rsidRDefault="00B95EA2">
                  <w:pPr>
                    <w:numPr>
                      <w:ilvl w:val="0"/>
                      <w:numId w:val="21"/>
                    </w:numPr>
                    <w:tabs>
                      <w:tab w:val="left" w:pos="60"/>
                    </w:tabs>
                    <w:spacing w:before="6" w:line="228" w:lineRule="auto"/>
                    <w:ind w:right="180" w:firstLine="0"/>
                    <w:rPr>
                      <w:b/>
                      <w:sz w:val="17"/>
                    </w:rPr>
                  </w:pPr>
                  <w:r>
                    <w:rPr>
                      <w:b/>
                      <w:sz w:val="17"/>
                    </w:rPr>
                    <w:t xml:space="preserve">M&amp;A </w:t>
                  </w:r>
                  <w:r>
                    <w:rPr>
                      <w:b/>
                      <w:w w:val="95"/>
                      <w:sz w:val="17"/>
                    </w:rPr>
                    <w:t>organization</w:t>
                  </w:r>
                </w:p>
                <w:p w14:paraId="0D15FA3D" w14:textId="77777777" w:rsidR="00B95EA2" w:rsidRDefault="00B95EA2">
                  <w:pPr>
                    <w:numPr>
                      <w:ilvl w:val="0"/>
                      <w:numId w:val="21"/>
                    </w:numPr>
                    <w:tabs>
                      <w:tab w:val="left" w:pos="60"/>
                    </w:tabs>
                    <w:spacing w:before="9" w:line="228" w:lineRule="auto"/>
                    <w:ind w:right="18" w:firstLine="0"/>
                    <w:rPr>
                      <w:b/>
                      <w:sz w:val="17"/>
                    </w:rPr>
                  </w:pPr>
                  <w:r>
                    <w:rPr>
                      <w:b/>
                      <w:sz w:val="17"/>
                    </w:rPr>
                    <w:t>Processes</w:t>
                  </w:r>
                  <w:r>
                    <w:rPr>
                      <w:b/>
                      <w:spacing w:val="-29"/>
                      <w:sz w:val="17"/>
                    </w:rPr>
                    <w:t xml:space="preserve"> </w:t>
                  </w:r>
                  <w:r>
                    <w:rPr>
                      <w:b/>
                      <w:spacing w:val="-6"/>
                      <w:sz w:val="17"/>
                    </w:rPr>
                    <w:t xml:space="preserve">and </w:t>
                  </w:r>
                  <w:r>
                    <w:rPr>
                      <w:b/>
                      <w:sz w:val="17"/>
                    </w:rPr>
                    <w:t>tools</w:t>
                  </w:r>
                </w:p>
              </w:txbxContent>
            </v:textbox>
          </v:shape>
        </w:pict>
      </w:r>
      <w:r>
        <w:rPr>
          <w:noProof/>
        </w:rPr>
        <w:pict w14:anchorId="574D2CEE">
          <v:shape id="_x0000_s1167" style="position:absolute;margin-left:331.95pt;margin-top:56.4pt;width:123.6pt;height:97.2pt;z-index:252143616" coordorigin="6959,3126" coordsize="2472,1944" o:spt="100" adj="0,,0" path="m8174,4098r-76,-972l6959,3126r,1944l8098,5070r76,-972m9431,4098r-76,-972l8208,3126r,1944l9355,5070r76,-972e" fillcolor="#eff3f8" stroked="f">
            <v:stroke joinstyle="round"/>
            <v:formulas/>
            <v:path arrowok="t" o:connecttype="segments"/>
          </v:shape>
        </w:pict>
      </w:r>
      <w:r>
        <w:rPr>
          <w:noProof/>
        </w:rPr>
        <w:pict w14:anchorId="2409C744">
          <v:shape id="_x0000_s1168" style="position:absolute;margin-left:266.1pt;margin-top:56.4pt;width:61.15pt;height:97.2pt;z-index:252142592" coordorigin="5642,3126" coordsize="1223,1944" path="m6789,3126r-1147,l5642,5070r1147,l6865,4098r-76,-972xe" stroked="f">
            <v:path arrowok="t"/>
          </v:shape>
        </w:pict>
      </w:r>
      <w:r>
        <w:rPr>
          <w:noProof/>
        </w:rPr>
        <w:pict w14:anchorId="25DE14FE">
          <v:shape id="_x0000_s1169" style="position:absolute;margin-left:73.65pt;margin-top:56.4pt;width:189.45pt;height:97.2pt;z-index:252141568" coordorigin="1793,3126" coordsize="3789,1944" o:spt="100" adj="0,,0" path="m3016,4098r-75,-972l1793,3126r,1944l2941,5070r75,-972m4299,4098r-75,-972l3076,3126r,1944l4224,5070r75,-972m5582,4098r-75,-972l4359,3126r,1944l5507,5070r75,-972e" fillcolor="#efd9d9" stroked="f">
            <v:stroke joinstyle="round"/>
            <v:formulas/>
            <v:path arrowok="t" o:connecttype="segments"/>
          </v:shape>
        </w:pict>
      </w:r>
      <w:r>
        <w:rPr>
          <w:noProof/>
        </w:rPr>
        <w:pict w14:anchorId="7040CF78">
          <v:shape id="_x0000_s1155" type="#_x0000_t202" style="position:absolute;margin-left:334.6pt;margin-top:164.4pt;width:53.55pt;height:58.8pt;z-index:252155904" filled="f" stroked="f">
            <v:textbox inset="0,0,0,0">
              <w:txbxContent>
                <w:p w14:paraId="4F8BCF06" w14:textId="77777777" w:rsidR="00B95EA2" w:rsidRDefault="00B95EA2">
                  <w:pPr>
                    <w:spacing w:line="173" w:lineRule="exact"/>
                    <w:ind w:right="15"/>
                    <w:jc w:val="center"/>
                    <w:rPr>
                      <w:b/>
                      <w:sz w:val="17"/>
                    </w:rPr>
                  </w:pPr>
                  <w:r>
                    <w:rPr>
                      <w:b/>
                      <w:color w:val="F1F1F1"/>
                      <w:sz w:val="17"/>
                    </w:rPr>
                    <w:t>Follow a tiered</w:t>
                  </w:r>
                </w:p>
                <w:p w14:paraId="4191EB60" w14:textId="77777777" w:rsidR="00B95EA2" w:rsidRDefault="00B95EA2">
                  <w:pPr>
                    <w:spacing w:before="6" w:line="230" w:lineRule="auto"/>
                    <w:ind w:right="18" w:firstLine="3"/>
                    <w:jc w:val="center"/>
                    <w:rPr>
                      <w:b/>
                      <w:sz w:val="17"/>
                    </w:rPr>
                  </w:pPr>
                  <w:r>
                    <w:rPr>
                      <w:b/>
                      <w:color w:val="F1F1F1"/>
                      <w:sz w:val="17"/>
                    </w:rPr>
                    <w:t xml:space="preserve">approach to </w:t>
                  </w:r>
                  <w:r>
                    <w:rPr>
                      <w:b/>
                      <w:color w:val="F1F1F1"/>
                      <w:w w:val="95"/>
                      <w:sz w:val="17"/>
                    </w:rPr>
                    <w:t xml:space="preserve">protect existing </w:t>
                  </w:r>
                  <w:r>
                    <w:rPr>
                      <w:b/>
                      <w:color w:val="F1F1F1"/>
                      <w:sz w:val="17"/>
                    </w:rPr>
                    <w:t>value while creating new value</w:t>
                  </w:r>
                </w:p>
              </w:txbxContent>
            </v:textbox>
          </v:shape>
        </w:pict>
      </w:r>
      <w:r>
        <w:rPr>
          <w:noProof/>
        </w:rPr>
        <w:pict w14:anchorId="0737BF50">
          <v:shape id="_x0000_s1156" type="#_x0000_t202" style="position:absolute;margin-left:206.65pt;margin-top:164.4pt;width:117.75pt;height:58.8pt;z-index:252154880" filled="f" stroked="f">
            <v:textbox inset="0,0,0,0">
              <w:txbxContent>
                <w:p w14:paraId="18021363" w14:textId="77777777" w:rsidR="00B95EA2" w:rsidRDefault="00B95EA2">
                  <w:pPr>
                    <w:tabs>
                      <w:tab w:val="left" w:pos="1497"/>
                    </w:tabs>
                    <w:spacing w:line="156" w:lineRule="auto"/>
                    <w:ind w:left="34"/>
                    <w:rPr>
                      <w:b/>
                      <w:sz w:val="17"/>
                    </w:rPr>
                  </w:pPr>
                  <w:r>
                    <w:rPr>
                      <w:b/>
                      <w:color w:val="F1F1F1"/>
                      <w:sz w:val="17"/>
                    </w:rPr>
                    <w:t>Guide</w:t>
                  </w:r>
                  <w:r>
                    <w:rPr>
                      <w:b/>
                      <w:color w:val="F1F1F1"/>
                      <w:spacing w:val="-17"/>
                      <w:sz w:val="17"/>
                    </w:rPr>
                    <w:t xml:space="preserve"> </w:t>
                  </w:r>
                  <w:r>
                    <w:rPr>
                      <w:b/>
                      <w:color w:val="F1F1F1"/>
                      <w:sz w:val="17"/>
                    </w:rPr>
                    <w:t>the</w:t>
                  </w:r>
                  <w:r>
                    <w:rPr>
                      <w:b/>
                      <w:color w:val="F1F1F1"/>
                      <w:spacing w:val="-16"/>
                      <w:sz w:val="17"/>
                    </w:rPr>
                    <w:t xml:space="preserve"> </w:t>
                  </w:r>
                  <w:r>
                    <w:rPr>
                      <w:b/>
                      <w:color w:val="F1F1F1"/>
                      <w:sz w:val="17"/>
                    </w:rPr>
                    <w:t>deal</w:t>
                  </w:r>
                  <w:r>
                    <w:rPr>
                      <w:b/>
                      <w:color w:val="F1F1F1"/>
                      <w:sz w:val="17"/>
                    </w:rPr>
                    <w:tab/>
                  </w:r>
                  <w:r>
                    <w:rPr>
                      <w:b/>
                      <w:color w:val="F1F1F1"/>
                      <w:position w:val="-9"/>
                      <w:sz w:val="17"/>
                    </w:rPr>
                    <w:t>Establish</w:t>
                  </w:r>
                </w:p>
                <w:p w14:paraId="22AE7C22" w14:textId="77777777" w:rsidR="00B95EA2" w:rsidRDefault="00B95EA2">
                  <w:pPr>
                    <w:spacing w:line="104" w:lineRule="exact"/>
                    <w:ind w:left="136"/>
                    <w:rPr>
                      <w:b/>
                      <w:sz w:val="17"/>
                    </w:rPr>
                  </w:pPr>
                  <w:r>
                    <w:rPr>
                      <w:b/>
                      <w:color w:val="F1F1F1"/>
                      <w:sz w:val="17"/>
                    </w:rPr>
                    <w:t>with a clear</w:t>
                  </w:r>
                </w:p>
                <w:p w14:paraId="1ADCDC8D" w14:textId="77777777" w:rsidR="00B95EA2" w:rsidRDefault="00B95EA2">
                  <w:pPr>
                    <w:tabs>
                      <w:tab w:val="left" w:pos="1275"/>
                    </w:tabs>
                    <w:spacing w:line="144" w:lineRule="auto"/>
                    <w:rPr>
                      <w:b/>
                      <w:sz w:val="17"/>
                    </w:rPr>
                  </w:pPr>
                  <w:r>
                    <w:rPr>
                      <w:b/>
                      <w:color w:val="F1F1F1"/>
                      <w:position w:val="-9"/>
                      <w:sz w:val="17"/>
                    </w:rPr>
                    <w:t>PMI</w:t>
                  </w:r>
                  <w:r>
                    <w:rPr>
                      <w:b/>
                      <w:color w:val="F1F1F1"/>
                      <w:spacing w:val="-22"/>
                      <w:position w:val="-9"/>
                      <w:sz w:val="17"/>
                    </w:rPr>
                    <w:t xml:space="preserve"> </w:t>
                  </w:r>
                  <w:r>
                    <w:rPr>
                      <w:b/>
                      <w:color w:val="F1F1F1"/>
                      <w:position w:val="-9"/>
                      <w:sz w:val="17"/>
                    </w:rPr>
                    <w:t>philosophy</w:t>
                  </w:r>
                  <w:r>
                    <w:rPr>
                      <w:b/>
                      <w:color w:val="F1F1F1"/>
                      <w:position w:val="-9"/>
                      <w:sz w:val="17"/>
                    </w:rPr>
                    <w:tab/>
                  </w:r>
                  <w:r>
                    <w:rPr>
                      <w:b/>
                      <w:color w:val="F1F1F1"/>
                      <w:w w:val="95"/>
                      <w:sz w:val="17"/>
                    </w:rPr>
                    <w:t>synergy</w:t>
                  </w:r>
                  <w:r>
                    <w:rPr>
                      <w:b/>
                      <w:color w:val="F1F1F1"/>
                      <w:spacing w:val="-5"/>
                      <w:w w:val="95"/>
                      <w:sz w:val="17"/>
                    </w:rPr>
                    <w:t xml:space="preserve"> </w:t>
                  </w:r>
                  <w:r>
                    <w:rPr>
                      <w:b/>
                      <w:color w:val="F1F1F1"/>
                      <w:spacing w:val="-3"/>
                      <w:w w:val="95"/>
                      <w:sz w:val="17"/>
                    </w:rPr>
                    <w:t>targets,</w:t>
                  </w:r>
                </w:p>
                <w:p w14:paraId="2605C98B" w14:textId="77777777" w:rsidR="00B95EA2" w:rsidRDefault="00B95EA2">
                  <w:pPr>
                    <w:tabs>
                      <w:tab w:val="left" w:pos="1369"/>
                      <w:tab w:val="left" w:pos="1438"/>
                    </w:tabs>
                    <w:spacing w:line="115" w:lineRule="auto"/>
                    <w:ind w:left="239" w:right="115" w:hanging="232"/>
                    <w:rPr>
                      <w:b/>
                      <w:sz w:val="17"/>
                    </w:rPr>
                  </w:pPr>
                  <w:r>
                    <w:rPr>
                      <w:b/>
                      <w:color w:val="F1F1F1"/>
                      <w:sz w:val="17"/>
                    </w:rPr>
                    <w:t>that</w:t>
                  </w:r>
                  <w:r>
                    <w:rPr>
                      <w:b/>
                      <w:color w:val="F1F1F1"/>
                      <w:spacing w:val="-17"/>
                      <w:sz w:val="17"/>
                    </w:rPr>
                    <w:t xml:space="preserve"> </w:t>
                  </w:r>
                  <w:r>
                    <w:rPr>
                      <w:b/>
                      <w:color w:val="F1F1F1"/>
                      <w:sz w:val="17"/>
                    </w:rPr>
                    <w:t>focuses</w:t>
                  </w:r>
                  <w:r>
                    <w:rPr>
                      <w:b/>
                      <w:color w:val="F1F1F1"/>
                      <w:spacing w:val="-17"/>
                      <w:sz w:val="17"/>
                    </w:rPr>
                    <w:t xml:space="preserve"> </w:t>
                  </w:r>
                  <w:r>
                    <w:rPr>
                      <w:b/>
                      <w:color w:val="F1F1F1"/>
                      <w:sz w:val="17"/>
                    </w:rPr>
                    <w:t>on</w:t>
                  </w:r>
                  <w:r>
                    <w:rPr>
                      <w:b/>
                      <w:color w:val="F1F1F1"/>
                      <w:sz w:val="17"/>
                    </w:rPr>
                    <w:tab/>
                  </w:r>
                  <w:r>
                    <w:rPr>
                      <w:b/>
                      <w:color w:val="F1F1F1"/>
                      <w:sz w:val="17"/>
                    </w:rPr>
                    <w:tab/>
                  </w:r>
                  <w:r>
                    <w:rPr>
                      <w:b/>
                      <w:color w:val="F1F1F1"/>
                      <w:spacing w:val="-4"/>
                      <w:position w:val="11"/>
                      <w:sz w:val="17"/>
                    </w:rPr>
                    <w:t xml:space="preserve">Teams, </w:t>
                  </w:r>
                  <w:r>
                    <w:rPr>
                      <w:b/>
                      <w:color w:val="F1F1F1"/>
                      <w:spacing w:val="-2"/>
                      <w:position w:val="11"/>
                      <w:sz w:val="17"/>
                    </w:rPr>
                    <w:t xml:space="preserve">and </w:t>
                  </w:r>
                  <w:r>
                    <w:rPr>
                      <w:b/>
                      <w:color w:val="F1F1F1"/>
                      <w:position w:val="-9"/>
                      <w:sz w:val="17"/>
                    </w:rPr>
                    <w:t>revenue</w:t>
                  </w:r>
                  <w:r>
                    <w:rPr>
                      <w:b/>
                      <w:color w:val="F1F1F1"/>
                      <w:position w:val="-9"/>
                      <w:sz w:val="17"/>
                    </w:rPr>
                    <w:tab/>
                  </w:r>
                  <w:r>
                    <w:rPr>
                      <w:b/>
                      <w:color w:val="F1F1F1"/>
                      <w:spacing w:val="-1"/>
                      <w:w w:val="95"/>
                      <w:sz w:val="17"/>
                    </w:rPr>
                    <w:t>Performance</w:t>
                  </w:r>
                </w:p>
                <w:p w14:paraId="47119570" w14:textId="77777777" w:rsidR="00B95EA2" w:rsidRDefault="00B95EA2">
                  <w:pPr>
                    <w:tabs>
                      <w:tab w:val="left" w:pos="1549"/>
                    </w:tabs>
                    <w:spacing w:line="223" w:lineRule="auto"/>
                    <w:ind w:left="196"/>
                    <w:rPr>
                      <w:b/>
                      <w:sz w:val="17"/>
                    </w:rPr>
                  </w:pPr>
                  <w:r>
                    <w:rPr>
                      <w:b/>
                      <w:color w:val="F1F1F1"/>
                      <w:sz w:val="17"/>
                    </w:rPr>
                    <w:t>synergies</w:t>
                  </w:r>
                  <w:r>
                    <w:rPr>
                      <w:b/>
                      <w:color w:val="F1F1F1"/>
                      <w:sz w:val="17"/>
                    </w:rPr>
                    <w:tab/>
                  </w:r>
                  <w:r>
                    <w:rPr>
                      <w:b/>
                      <w:color w:val="F1F1F1"/>
                      <w:position w:val="10"/>
                      <w:sz w:val="17"/>
                    </w:rPr>
                    <w:t>metrics</w:t>
                  </w:r>
                </w:p>
              </w:txbxContent>
            </v:textbox>
          </v:shape>
        </w:pict>
      </w:r>
      <w:r>
        <w:rPr>
          <w:noProof/>
        </w:rPr>
        <w:pict w14:anchorId="027C1E80">
          <v:shape id="_x0000_s1170" style="position:absolute;margin-left:330.2pt;margin-top:11.6pt;width:131.75pt;height:215.85pt;z-index:252140544" coordorigin="6925,2231" coordsize="2635,4317" o:spt="100" adj="0,,0" path="m8208,5858l8090,5168r-1165,l6925,6547r1165,l8208,5858t1283,l9373,5168r-1165,l8208,5858r,689l9373,6547r118,-689m9559,2508l9454,2231r-2529,l7030,2508r-105,278l9454,2786r105,-278e" fillcolor="#6d8aba" stroked="f">
            <v:stroke joinstyle="round"/>
            <v:formulas/>
            <v:path arrowok="t" o:connecttype="segments"/>
          </v:shape>
        </w:pict>
      </w:r>
    </w:p>
    <w:p w14:paraId="0F06E183" w14:textId="344BD9AF" w:rsidR="001F5D61" w:rsidRDefault="00B95EA2">
      <w:pPr>
        <w:pStyle w:val="BodyText"/>
      </w:pPr>
      <w:r>
        <w:rPr>
          <w:noProof/>
        </w:rPr>
        <w:pict w14:anchorId="370C66BA">
          <v:shape id="_x0000_s1163" type="#_x0000_t202" style="position:absolute;margin-left:339.9pt;margin-top:1.25pt;width:100.35pt;height:9.45pt;z-index:252147712" filled="f" stroked="f">
            <v:textbox inset="0,0,0,0">
              <w:txbxContent>
                <w:p w14:paraId="057FC39C" w14:textId="77777777" w:rsidR="00B95EA2" w:rsidRDefault="00B95EA2">
                  <w:pPr>
                    <w:spacing w:line="188" w:lineRule="exact"/>
                    <w:rPr>
                      <w:b/>
                      <w:sz w:val="19"/>
                    </w:rPr>
                  </w:pPr>
                  <w:r>
                    <w:rPr>
                      <w:b/>
                      <w:color w:val="F1F1F1"/>
                      <w:spacing w:val="-3"/>
                      <w:w w:val="95"/>
                      <w:sz w:val="19"/>
                    </w:rPr>
                    <w:t xml:space="preserve">Post-close </w:t>
                  </w:r>
                  <w:r>
                    <w:rPr>
                      <w:b/>
                      <w:color w:val="F1F1F1"/>
                      <w:w w:val="95"/>
                      <w:sz w:val="19"/>
                    </w:rPr>
                    <w:t>implementation</w:t>
                  </w:r>
                </w:p>
              </w:txbxContent>
            </v:textbox>
          </v:shape>
        </w:pict>
      </w:r>
    </w:p>
    <w:p w14:paraId="16060B53" w14:textId="33672792" w:rsidR="001F5D61" w:rsidRDefault="001F5D61">
      <w:pPr>
        <w:pStyle w:val="BodyText"/>
      </w:pPr>
    </w:p>
    <w:p w14:paraId="00ED337E" w14:textId="6AB0B1F6" w:rsidR="001F5D61" w:rsidRDefault="001F5D61">
      <w:pPr>
        <w:pStyle w:val="BodyText"/>
      </w:pPr>
    </w:p>
    <w:p w14:paraId="26DD0F10" w14:textId="7F2E2098" w:rsidR="001F5D61" w:rsidRDefault="00B95EA2">
      <w:pPr>
        <w:pStyle w:val="BodyText"/>
      </w:pPr>
      <w:r>
        <w:rPr>
          <w:noProof/>
        </w:rPr>
        <w:pict w14:anchorId="71B5DA2C">
          <v:shape id="_x0000_s1157" type="#_x0000_t202" style="position:absolute;margin-left:398.8pt;margin-top:11.25pt;width:45.35pt;height:70.45pt;z-index:252153856" filled="f" stroked="f">
            <v:textbox inset="0,0,0,0">
              <w:txbxContent>
                <w:p w14:paraId="4F542C9C" w14:textId="77777777" w:rsidR="00B95EA2" w:rsidRDefault="00B95EA2">
                  <w:pPr>
                    <w:numPr>
                      <w:ilvl w:val="0"/>
                      <w:numId w:val="16"/>
                    </w:numPr>
                    <w:tabs>
                      <w:tab w:val="left" w:pos="60"/>
                    </w:tabs>
                    <w:spacing w:line="237" w:lineRule="auto"/>
                    <w:ind w:right="18" w:firstLine="0"/>
                    <w:jc w:val="both"/>
                    <w:rPr>
                      <w:b/>
                      <w:sz w:val="17"/>
                    </w:rPr>
                  </w:pPr>
                  <w:r>
                    <w:rPr>
                      <w:b/>
                      <w:sz w:val="17"/>
                    </w:rPr>
                    <w:t>IT</w:t>
                  </w:r>
                  <w:r>
                    <w:rPr>
                      <w:b/>
                      <w:spacing w:val="-27"/>
                      <w:sz w:val="17"/>
                    </w:rPr>
                    <w:t xml:space="preserve"> </w:t>
                  </w:r>
                  <w:r>
                    <w:rPr>
                      <w:b/>
                      <w:spacing w:val="-4"/>
                      <w:sz w:val="17"/>
                    </w:rPr>
                    <w:t xml:space="preserve">functional </w:t>
                  </w:r>
                  <w:r>
                    <w:rPr>
                      <w:b/>
                      <w:sz w:val="17"/>
                    </w:rPr>
                    <w:t>integration</w:t>
                  </w:r>
                </w:p>
                <w:p w14:paraId="6B402A72" w14:textId="77777777" w:rsidR="00B95EA2" w:rsidRDefault="00B95EA2">
                  <w:pPr>
                    <w:numPr>
                      <w:ilvl w:val="0"/>
                      <w:numId w:val="16"/>
                    </w:numPr>
                    <w:tabs>
                      <w:tab w:val="left" w:pos="60"/>
                    </w:tabs>
                    <w:spacing w:line="232" w:lineRule="auto"/>
                    <w:ind w:right="197" w:firstLine="0"/>
                    <w:jc w:val="both"/>
                    <w:rPr>
                      <w:b/>
                      <w:sz w:val="17"/>
                    </w:rPr>
                  </w:pPr>
                  <w:r>
                    <w:rPr>
                      <w:b/>
                      <w:w w:val="95"/>
                      <w:sz w:val="17"/>
                    </w:rPr>
                    <w:t xml:space="preserve">End-state </w:t>
                  </w:r>
                  <w:r>
                    <w:rPr>
                      <w:b/>
                      <w:sz w:val="17"/>
                    </w:rPr>
                    <w:t>operating model</w:t>
                  </w:r>
                </w:p>
                <w:p w14:paraId="17A94616" w14:textId="77777777" w:rsidR="00B95EA2" w:rsidRDefault="00B95EA2">
                  <w:pPr>
                    <w:numPr>
                      <w:ilvl w:val="0"/>
                      <w:numId w:val="16"/>
                    </w:numPr>
                    <w:tabs>
                      <w:tab w:val="left" w:pos="60"/>
                    </w:tabs>
                    <w:spacing w:line="237" w:lineRule="auto"/>
                    <w:ind w:right="18" w:firstLine="0"/>
                    <w:rPr>
                      <w:b/>
                      <w:sz w:val="17"/>
                    </w:rPr>
                  </w:pPr>
                  <w:r>
                    <w:rPr>
                      <w:b/>
                      <w:sz w:val="17"/>
                    </w:rPr>
                    <w:t xml:space="preserve">Portfolio </w:t>
                  </w:r>
                  <w:r>
                    <w:rPr>
                      <w:b/>
                      <w:spacing w:val="-2"/>
                      <w:w w:val="95"/>
                      <w:sz w:val="17"/>
                    </w:rPr>
                    <w:t>management</w:t>
                  </w:r>
                </w:p>
              </w:txbxContent>
            </v:textbox>
          </v:shape>
        </w:pict>
      </w:r>
    </w:p>
    <w:p w14:paraId="0997ABB0" w14:textId="77777777" w:rsidR="001F5D61" w:rsidRDefault="001F5D61">
      <w:pPr>
        <w:pStyle w:val="BodyText"/>
      </w:pPr>
    </w:p>
    <w:p w14:paraId="1AA239DF" w14:textId="77777777" w:rsidR="001F5D61" w:rsidRDefault="001F5D61">
      <w:pPr>
        <w:pStyle w:val="BodyText"/>
      </w:pPr>
    </w:p>
    <w:p w14:paraId="5C92E14F" w14:textId="77777777" w:rsidR="001F5D61" w:rsidRDefault="001F5D61">
      <w:pPr>
        <w:pStyle w:val="BodyText"/>
      </w:pPr>
    </w:p>
    <w:p w14:paraId="09DA8C3A" w14:textId="77777777" w:rsidR="001F5D61" w:rsidRDefault="001F5D61">
      <w:pPr>
        <w:pStyle w:val="BodyText"/>
      </w:pPr>
    </w:p>
    <w:p w14:paraId="204233E3" w14:textId="77777777" w:rsidR="001F5D61" w:rsidRDefault="001F5D61">
      <w:pPr>
        <w:pStyle w:val="BodyText"/>
      </w:pPr>
    </w:p>
    <w:p w14:paraId="26CD4264" w14:textId="77777777" w:rsidR="001F5D61" w:rsidRDefault="001F5D61">
      <w:pPr>
        <w:pStyle w:val="BodyText"/>
      </w:pPr>
    </w:p>
    <w:p w14:paraId="2B78AF46" w14:textId="1E4781E4" w:rsidR="001F5D61" w:rsidRDefault="00B95EA2">
      <w:pPr>
        <w:pStyle w:val="BodyText"/>
      </w:pPr>
      <w:r>
        <w:rPr>
          <w:noProof/>
        </w:rPr>
        <w:pict w14:anchorId="76B57B3F">
          <v:shape id="_x0000_s1154" type="#_x0000_t202" style="position:absolute;margin-left:400.95pt;margin-top:8.35pt;width:49.6pt;height:48.9pt;z-index:252156928" filled="f" stroked="f">
            <v:textbox inset="0,0,0,0">
              <w:txbxContent>
                <w:p w14:paraId="0B83DBF5" w14:textId="77777777" w:rsidR="00B95EA2" w:rsidRDefault="00B95EA2">
                  <w:pPr>
                    <w:spacing w:line="173" w:lineRule="exact"/>
                    <w:ind w:right="21"/>
                    <w:jc w:val="center"/>
                    <w:rPr>
                      <w:b/>
                      <w:sz w:val="17"/>
                    </w:rPr>
                  </w:pPr>
                  <w:r>
                    <w:rPr>
                      <w:b/>
                      <w:color w:val="F1F1F1"/>
                      <w:sz w:val="17"/>
                    </w:rPr>
                    <w:t>Track beyond</w:t>
                  </w:r>
                </w:p>
                <w:p w14:paraId="5C99EE04" w14:textId="77777777" w:rsidR="00B95EA2" w:rsidRDefault="00B95EA2">
                  <w:pPr>
                    <w:spacing w:before="4" w:line="232" w:lineRule="auto"/>
                    <w:ind w:right="18"/>
                    <w:jc w:val="center"/>
                    <w:rPr>
                      <w:b/>
                      <w:sz w:val="17"/>
                    </w:rPr>
                  </w:pPr>
                  <w:r>
                    <w:rPr>
                      <w:b/>
                      <w:color w:val="F1F1F1"/>
                      <w:sz w:val="17"/>
                    </w:rPr>
                    <w:t>the</w:t>
                  </w:r>
                  <w:r>
                    <w:rPr>
                      <w:b/>
                      <w:color w:val="F1F1F1"/>
                      <w:spacing w:val="-28"/>
                      <w:sz w:val="17"/>
                    </w:rPr>
                    <w:t xml:space="preserve"> </w:t>
                  </w:r>
                  <w:r>
                    <w:rPr>
                      <w:b/>
                      <w:color w:val="F1F1F1"/>
                      <w:spacing w:val="-3"/>
                      <w:sz w:val="17"/>
                    </w:rPr>
                    <w:t xml:space="preserve">traditional </w:t>
                  </w:r>
                  <w:r>
                    <w:rPr>
                      <w:b/>
                      <w:color w:val="F1F1F1"/>
                      <w:sz w:val="17"/>
                    </w:rPr>
                    <w:t>90 days, Particularly revenues</w:t>
                  </w:r>
                </w:p>
              </w:txbxContent>
            </v:textbox>
          </v:shape>
        </w:pict>
      </w:r>
    </w:p>
    <w:p w14:paraId="4FE8EC11" w14:textId="77777777" w:rsidR="001F5D61" w:rsidRDefault="001F5D61">
      <w:pPr>
        <w:pStyle w:val="BodyText"/>
      </w:pPr>
    </w:p>
    <w:p w14:paraId="35B527A3" w14:textId="77777777" w:rsidR="001F5D61" w:rsidRDefault="001F5D61">
      <w:pPr>
        <w:pStyle w:val="BodyText"/>
      </w:pPr>
    </w:p>
    <w:p w14:paraId="01BE5B6E" w14:textId="77777777" w:rsidR="001F5D61" w:rsidRDefault="001F5D61">
      <w:pPr>
        <w:pStyle w:val="BodyText"/>
      </w:pPr>
    </w:p>
    <w:p w14:paraId="7EC63BD0" w14:textId="77777777" w:rsidR="001F5D61" w:rsidRDefault="001F5D61">
      <w:pPr>
        <w:pStyle w:val="BodyText"/>
      </w:pPr>
    </w:p>
    <w:p w14:paraId="15F184E4" w14:textId="77777777" w:rsidR="001F5D61" w:rsidRDefault="001F5D61">
      <w:pPr>
        <w:pStyle w:val="BodyText"/>
      </w:pPr>
    </w:p>
    <w:p w14:paraId="6D83DFA3" w14:textId="77777777" w:rsidR="001F5D61" w:rsidRDefault="00B95EA2">
      <w:pPr>
        <w:pStyle w:val="BodyText"/>
        <w:spacing w:before="213"/>
        <w:ind w:left="1646"/>
      </w:pPr>
      <w:r>
        <w:pict w14:anchorId="1CEB24D6">
          <v:shape id="_x0000_s1151" type="#_x0000_t202" style="position:absolute;left:0;text-align:left;margin-left:479.85pt;margin-top:-77.8pt;width:21.75pt;height:56.05pt;z-index:252048384;mso-position-horizontal-relative:page" filled="f" stroked="f">
            <v:textbox style="layout-flow:vertical;mso-layout-flow-alt:bottom-to-top" inset="0,0,0,0">
              <w:txbxContent>
                <w:p w14:paraId="329A4331" w14:textId="77777777" w:rsidR="00B95EA2" w:rsidRDefault="00B95EA2">
                  <w:pPr>
                    <w:spacing w:line="200" w:lineRule="exact"/>
                    <w:jc w:val="center"/>
                    <w:rPr>
                      <w:b/>
                      <w:sz w:val="18"/>
                    </w:rPr>
                  </w:pPr>
                  <w:r>
                    <w:rPr>
                      <w:b/>
                      <w:color w:val="7E7E7E"/>
                      <w:w w:val="105"/>
                      <w:sz w:val="18"/>
                    </w:rPr>
                    <w:t>Value-capture</w:t>
                  </w:r>
                </w:p>
                <w:p w14:paraId="63107DA0" w14:textId="77777777" w:rsidR="00B95EA2" w:rsidRDefault="00B95EA2">
                  <w:pPr>
                    <w:spacing w:line="217" w:lineRule="exact"/>
                    <w:ind w:left="53"/>
                    <w:jc w:val="center"/>
                    <w:rPr>
                      <w:b/>
                      <w:sz w:val="18"/>
                    </w:rPr>
                  </w:pPr>
                  <w:r>
                    <w:rPr>
                      <w:b/>
                      <w:color w:val="7E7E7E"/>
                      <w:w w:val="105"/>
                      <w:sz w:val="18"/>
                    </w:rPr>
                    <w:t>focus</w:t>
                  </w:r>
                </w:p>
              </w:txbxContent>
            </v:textbox>
            <w10:wrap anchorx="page"/>
          </v:shape>
        </w:pict>
      </w:r>
      <w:r w:rsidR="00A234DC">
        <w:t>Source: A.T. Kearney’s JumpStart approach to value capture</w:t>
      </w:r>
    </w:p>
    <w:p w14:paraId="772774FC" w14:textId="77777777" w:rsidR="001F5D61" w:rsidRDefault="001F5D61">
      <w:pPr>
        <w:pStyle w:val="BodyText"/>
        <w:spacing w:before="12"/>
        <w:rPr>
          <w:sz w:val="22"/>
        </w:rPr>
      </w:pPr>
    </w:p>
    <w:p w14:paraId="3FBFE2A8" w14:textId="77777777" w:rsidR="001F5D61" w:rsidRDefault="00A234DC">
      <w:pPr>
        <w:pStyle w:val="ListParagraph"/>
        <w:numPr>
          <w:ilvl w:val="2"/>
          <w:numId w:val="34"/>
        </w:numPr>
        <w:tabs>
          <w:tab w:val="left" w:pos="2248"/>
        </w:tabs>
        <w:rPr>
          <w:sz w:val="24"/>
        </w:rPr>
      </w:pPr>
      <w:r>
        <w:rPr>
          <w:sz w:val="24"/>
        </w:rPr>
        <w:t>M&amp;A</w:t>
      </w:r>
      <w:r>
        <w:rPr>
          <w:spacing w:val="-1"/>
          <w:sz w:val="24"/>
        </w:rPr>
        <w:t xml:space="preserve"> </w:t>
      </w:r>
      <w:r>
        <w:rPr>
          <w:sz w:val="24"/>
        </w:rPr>
        <w:t>Strategy</w:t>
      </w:r>
    </w:p>
    <w:p w14:paraId="3F670B4B" w14:textId="77777777" w:rsidR="001F5D61" w:rsidRDefault="001F5D61">
      <w:pPr>
        <w:pStyle w:val="BodyText"/>
        <w:spacing w:before="2"/>
        <w:rPr>
          <w:sz w:val="23"/>
        </w:rPr>
      </w:pPr>
    </w:p>
    <w:p w14:paraId="6F2901ED" w14:textId="77777777" w:rsidR="001F5D61" w:rsidRDefault="00A234DC">
      <w:pPr>
        <w:pStyle w:val="BodyText"/>
        <w:ind w:left="1643" w:right="1340" w:firstLine="2"/>
      </w:pPr>
      <w:r>
        <w:t>According to McKinsey &amp; Company, an M&amp;A strategic rationale should be a specific articulation of one of these archetypes, not a vague concept like growth or strategic positioning, which may be important but must be translated into something more tangible. Furthermore, even if your acquisition is based on one of the archetypes below, it won’t create value if you overpay.</w:t>
      </w:r>
    </w:p>
    <w:p w14:paraId="133BDE75" w14:textId="77777777" w:rsidR="001F5D61" w:rsidRDefault="001F5D61">
      <w:pPr>
        <w:pStyle w:val="BodyText"/>
        <w:spacing w:before="11"/>
        <w:rPr>
          <w:sz w:val="22"/>
        </w:rPr>
      </w:pPr>
    </w:p>
    <w:p w14:paraId="7AD1DDA1" w14:textId="77777777" w:rsidR="001F5D61" w:rsidRDefault="00A234DC">
      <w:pPr>
        <w:pStyle w:val="ListParagraph"/>
        <w:numPr>
          <w:ilvl w:val="0"/>
          <w:numId w:val="22"/>
        </w:numPr>
        <w:tabs>
          <w:tab w:val="left" w:pos="2125"/>
          <w:tab w:val="left" w:pos="2126"/>
          <w:tab w:val="left" w:pos="6754"/>
        </w:tabs>
        <w:ind w:right="1427"/>
        <w:rPr>
          <w:sz w:val="24"/>
        </w:rPr>
      </w:pPr>
      <w:r>
        <w:rPr>
          <w:b/>
          <w:sz w:val="24"/>
        </w:rPr>
        <w:t xml:space="preserve">Improve the </w:t>
      </w:r>
      <w:r>
        <w:rPr>
          <w:b/>
          <w:spacing w:val="-3"/>
          <w:sz w:val="24"/>
        </w:rPr>
        <w:t>target</w:t>
      </w:r>
      <w:r>
        <w:rPr>
          <w:b/>
          <w:spacing w:val="-14"/>
          <w:sz w:val="24"/>
        </w:rPr>
        <w:t xml:space="preserve"> </w:t>
      </w:r>
      <w:r>
        <w:rPr>
          <w:b/>
          <w:sz w:val="24"/>
        </w:rPr>
        <w:t>company’s</w:t>
      </w:r>
      <w:r>
        <w:rPr>
          <w:b/>
          <w:spacing w:val="-4"/>
          <w:sz w:val="24"/>
        </w:rPr>
        <w:t xml:space="preserve"> </w:t>
      </w:r>
      <w:r>
        <w:rPr>
          <w:b/>
          <w:sz w:val="24"/>
        </w:rPr>
        <w:t>performance</w:t>
      </w:r>
      <w:r>
        <w:rPr>
          <w:sz w:val="24"/>
        </w:rPr>
        <w:t>:</w:t>
      </w:r>
      <w:r>
        <w:rPr>
          <w:sz w:val="24"/>
        </w:rPr>
        <w:tab/>
        <w:t xml:space="preserve">Improving the performance of the target company is one of the most common value-creating acquisition strategies. Put </w:t>
      </w:r>
      <w:r>
        <w:rPr>
          <w:spacing w:val="-3"/>
          <w:sz w:val="24"/>
        </w:rPr>
        <w:t xml:space="preserve">simply, </w:t>
      </w:r>
      <w:r>
        <w:rPr>
          <w:sz w:val="24"/>
        </w:rPr>
        <w:t xml:space="preserve">you buy a company and radically reduce costs to improve margins and cash flows. In some cases, the acquirer may also </w:t>
      </w:r>
      <w:r>
        <w:rPr>
          <w:spacing w:val="-4"/>
          <w:sz w:val="24"/>
        </w:rPr>
        <w:t xml:space="preserve">take </w:t>
      </w:r>
      <w:r>
        <w:rPr>
          <w:sz w:val="24"/>
        </w:rPr>
        <w:t xml:space="preserve">steps to accelerate revenue growth. Pursuing this </w:t>
      </w:r>
      <w:r>
        <w:rPr>
          <w:spacing w:val="-3"/>
          <w:sz w:val="24"/>
        </w:rPr>
        <w:t xml:space="preserve">strategy </w:t>
      </w:r>
      <w:r>
        <w:rPr>
          <w:sz w:val="24"/>
        </w:rPr>
        <w:t xml:space="preserve">is what the best private-equity firms do. Among successful private-equity acquisitions in which a target company was bought, improved, and sold, with no additional acquisitions along the </w:t>
      </w:r>
      <w:r>
        <w:rPr>
          <w:spacing w:val="-7"/>
          <w:sz w:val="24"/>
        </w:rPr>
        <w:t xml:space="preserve">way, </w:t>
      </w:r>
      <w:r>
        <w:rPr>
          <w:sz w:val="24"/>
        </w:rPr>
        <w:t xml:space="preserve">operating-profit margins increased by an </w:t>
      </w:r>
      <w:r>
        <w:rPr>
          <w:spacing w:val="-3"/>
          <w:sz w:val="24"/>
        </w:rPr>
        <w:t xml:space="preserve">average </w:t>
      </w:r>
      <w:r>
        <w:rPr>
          <w:sz w:val="24"/>
        </w:rPr>
        <w:t>of about 2.5 percentage points more than those at peer companies during the same period. This means that many of the transactions</w:t>
      </w:r>
      <w:r>
        <w:rPr>
          <w:spacing w:val="-8"/>
          <w:sz w:val="24"/>
        </w:rPr>
        <w:t xml:space="preserve"> </w:t>
      </w:r>
      <w:r>
        <w:rPr>
          <w:sz w:val="24"/>
        </w:rPr>
        <w:t>increased</w:t>
      </w:r>
      <w:r>
        <w:rPr>
          <w:spacing w:val="-5"/>
          <w:sz w:val="24"/>
        </w:rPr>
        <w:t xml:space="preserve"> </w:t>
      </w:r>
      <w:r>
        <w:rPr>
          <w:sz w:val="24"/>
        </w:rPr>
        <w:t>operating-profit</w:t>
      </w:r>
      <w:r>
        <w:rPr>
          <w:spacing w:val="-5"/>
          <w:sz w:val="24"/>
        </w:rPr>
        <w:t xml:space="preserve"> </w:t>
      </w:r>
      <w:r>
        <w:rPr>
          <w:sz w:val="24"/>
        </w:rPr>
        <w:t>margins</w:t>
      </w:r>
      <w:r>
        <w:rPr>
          <w:spacing w:val="-7"/>
          <w:sz w:val="24"/>
        </w:rPr>
        <w:t xml:space="preserve"> </w:t>
      </w:r>
      <w:r>
        <w:rPr>
          <w:sz w:val="24"/>
        </w:rPr>
        <w:t>even</w:t>
      </w:r>
      <w:r>
        <w:rPr>
          <w:spacing w:val="-4"/>
          <w:sz w:val="24"/>
        </w:rPr>
        <w:t xml:space="preserve"> </w:t>
      </w:r>
      <w:r>
        <w:rPr>
          <w:sz w:val="24"/>
        </w:rPr>
        <w:t>more.</w:t>
      </w:r>
      <w:r>
        <w:rPr>
          <w:spacing w:val="-3"/>
          <w:sz w:val="24"/>
        </w:rPr>
        <w:t xml:space="preserve"> </w:t>
      </w:r>
      <w:r>
        <w:rPr>
          <w:sz w:val="24"/>
        </w:rPr>
        <w:t>Keep</w:t>
      </w:r>
      <w:r>
        <w:rPr>
          <w:spacing w:val="-5"/>
          <w:sz w:val="24"/>
        </w:rPr>
        <w:t xml:space="preserve"> </w:t>
      </w:r>
      <w:r>
        <w:rPr>
          <w:sz w:val="24"/>
        </w:rPr>
        <w:t>in</w:t>
      </w:r>
      <w:r>
        <w:rPr>
          <w:spacing w:val="-4"/>
          <w:sz w:val="24"/>
        </w:rPr>
        <w:t xml:space="preserve"> </w:t>
      </w:r>
      <w:r>
        <w:rPr>
          <w:sz w:val="24"/>
        </w:rPr>
        <w:t>mind</w:t>
      </w:r>
      <w:r>
        <w:rPr>
          <w:spacing w:val="-7"/>
          <w:sz w:val="24"/>
        </w:rPr>
        <w:t xml:space="preserve"> </w:t>
      </w:r>
      <w:r>
        <w:rPr>
          <w:sz w:val="24"/>
        </w:rPr>
        <w:t>that</w:t>
      </w:r>
      <w:r>
        <w:rPr>
          <w:spacing w:val="-4"/>
          <w:sz w:val="24"/>
        </w:rPr>
        <w:t xml:space="preserve"> </w:t>
      </w:r>
      <w:r>
        <w:rPr>
          <w:sz w:val="24"/>
        </w:rPr>
        <w:t>it</w:t>
      </w:r>
      <w:r>
        <w:rPr>
          <w:spacing w:val="-5"/>
          <w:sz w:val="24"/>
        </w:rPr>
        <w:t xml:space="preserve"> </w:t>
      </w:r>
      <w:r>
        <w:rPr>
          <w:sz w:val="24"/>
        </w:rPr>
        <w:t>is</w:t>
      </w:r>
    </w:p>
    <w:p w14:paraId="6030735B" w14:textId="77777777" w:rsidR="001F5D61" w:rsidRDefault="001F5D61">
      <w:pPr>
        <w:rPr>
          <w:sz w:val="24"/>
        </w:rPr>
        <w:sectPr w:rsidR="001F5D61">
          <w:pgSz w:w="11910" w:h="16840"/>
          <w:pgMar w:top="1320" w:right="0" w:bottom="280" w:left="320" w:header="891" w:footer="0" w:gutter="0"/>
          <w:cols w:space="720"/>
        </w:sectPr>
      </w:pPr>
    </w:p>
    <w:p w14:paraId="3DC64C4A" w14:textId="77777777" w:rsidR="001F5D61" w:rsidRDefault="00A234DC">
      <w:pPr>
        <w:pStyle w:val="BodyText"/>
        <w:spacing w:before="90"/>
        <w:ind w:left="2126" w:right="1433"/>
      </w:pPr>
      <w:r>
        <w:lastRenderedPageBreak/>
        <w:t xml:space="preserve">easier to improve the performance of a company with low margins and low returns on invested capital (ROIC) than that of a high-margin, high-ROIC </w:t>
      </w:r>
      <w:r>
        <w:rPr>
          <w:spacing w:val="-3"/>
        </w:rPr>
        <w:t xml:space="preserve">company. </w:t>
      </w:r>
      <w:r>
        <w:t>Consider a target company with a 6 percent operating-profit margin. Reducing costs by three percentage points, to 91 percent of revenues, from 94 percent, increases the margin to 9 percent and could lead to a 50 percent increase in the company’s value. In contrast, if the operating-profit margin of a company is 30 percent, increasing its value by 50 percent requires increasing the margin to 45 percent.</w:t>
      </w:r>
      <w:r>
        <w:rPr>
          <w:spacing w:val="-6"/>
        </w:rPr>
        <w:t xml:space="preserve"> </w:t>
      </w:r>
      <w:r>
        <w:t>Costs</w:t>
      </w:r>
      <w:r>
        <w:rPr>
          <w:spacing w:val="-4"/>
        </w:rPr>
        <w:t xml:space="preserve"> </w:t>
      </w:r>
      <w:r>
        <w:t>would</w:t>
      </w:r>
      <w:r>
        <w:rPr>
          <w:spacing w:val="-5"/>
        </w:rPr>
        <w:t xml:space="preserve"> </w:t>
      </w:r>
      <w:r>
        <w:t>need</w:t>
      </w:r>
      <w:r>
        <w:rPr>
          <w:spacing w:val="-4"/>
        </w:rPr>
        <w:t xml:space="preserve"> </w:t>
      </w:r>
      <w:r>
        <w:t>to</w:t>
      </w:r>
      <w:r>
        <w:rPr>
          <w:spacing w:val="-6"/>
        </w:rPr>
        <w:t xml:space="preserve"> </w:t>
      </w:r>
      <w:r>
        <w:t>decline</w:t>
      </w:r>
      <w:r>
        <w:rPr>
          <w:spacing w:val="-6"/>
        </w:rPr>
        <w:t xml:space="preserve"> </w:t>
      </w:r>
      <w:r>
        <w:t>from</w:t>
      </w:r>
      <w:r>
        <w:rPr>
          <w:spacing w:val="-7"/>
        </w:rPr>
        <w:t xml:space="preserve"> </w:t>
      </w:r>
      <w:r>
        <w:t>70</w:t>
      </w:r>
      <w:r>
        <w:rPr>
          <w:spacing w:val="-5"/>
        </w:rPr>
        <w:t xml:space="preserve"> </w:t>
      </w:r>
      <w:r>
        <w:t>percent</w:t>
      </w:r>
      <w:r>
        <w:rPr>
          <w:spacing w:val="-5"/>
        </w:rPr>
        <w:t xml:space="preserve"> </w:t>
      </w:r>
      <w:r>
        <w:t>of</w:t>
      </w:r>
      <w:r>
        <w:rPr>
          <w:spacing w:val="-3"/>
        </w:rPr>
        <w:t xml:space="preserve"> </w:t>
      </w:r>
      <w:r>
        <w:t>revenues</w:t>
      </w:r>
      <w:r>
        <w:rPr>
          <w:spacing w:val="-6"/>
        </w:rPr>
        <w:t xml:space="preserve"> </w:t>
      </w:r>
      <w:r>
        <w:t>to</w:t>
      </w:r>
      <w:r>
        <w:rPr>
          <w:spacing w:val="-6"/>
        </w:rPr>
        <w:t xml:space="preserve"> </w:t>
      </w:r>
      <w:r>
        <w:t>55</w:t>
      </w:r>
      <w:r>
        <w:rPr>
          <w:spacing w:val="1"/>
        </w:rPr>
        <w:t xml:space="preserve"> </w:t>
      </w:r>
      <w:r>
        <w:t>percent,</w:t>
      </w:r>
      <w:r>
        <w:rPr>
          <w:spacing w:val="-4"/>
        </w:rPr>
        <w:t xml:space="preserve"> </w:t>
      </w:r>
      <w:r>
        <w:t>a 21</w:t>
      </w:r>
      <w:r>
        <w:rPr>
          <w:spacing w:val="-2"/>
        </w:rPr>
        <w:t xml:space="preserve"> </w:t>
      </w:r>
      <w:r>
        <w:t>percent</w:t>
      </w:r>
      <w:r>
        <w:rPr>
          <w:spacing w:val="-4"/>
        </w:rPr>
        <w:t xml:space="preserve"> </w:t>
      </w:r>
      <w:r>
        <w:t>reduction</w:t>
      </w:r>
      <w:r>
        <w:rPr>
          <w:spacing w:val="-3"/>
        </w:rPr>
        <w:t xml:space="preserve"> </w:t>
      </w:r>
      <w:r>
        <w:t>in</w:t>
      </w:r>
      <w:r>
        <w:rPr>
          <w:spacing w:val="-4"/>
        </w:rPr>
        <w:t xml:space="preserve"> </w:t>
      </w:r>
      <w:r>
        <w:t>the</w:t>
      </w:r>
      <w:r>
        <w:rPr>
          <w:spacing w:val="-2"/>
        </w:rPr>
        <w:t xml:space="preserve"> </w:t>
      </w:r>
      <w:r>
        <w:t>cost</w:t>
      </w:r>
      <w:r>
        <w:rPr>
          <w:spacing w:val="-3"/>
        </w:rPr>
        <w:t xml:space="preserve"> </w:t>
      </w:r>
      <w:r>
        <w:t>base.</w:t>
      </w:r>
      <w:r>
        <w:rPr>
          <w:spacing w:val="-5"/>
        </w:rPr>
        <w:t xml:space="preserve"> </w:t>
      </w:r>
      <w:r>
        <w:t>That</w:t>
      </w:r>
      <w:r>
        <w:rPr>
          <w:spacing w:val="-2"/>
        </w:rPr>
        <w:t xml:space="preserve"> </w:t>
      </w:r>
      <w:r>
        <w:t>might</w:t>
      </w:r>
      <w:r>
        <w:rPr>
          <w:spacing w:val="-5"/>
        </w:rPr>
        <w:t xml:space="preserve"> </w:t>
      </w:r>
      <w:r>
        <w:t>not</w:t>
      </w:r>
      <w:r>
        <w:rPr>
          <w:spacing w:val="-4"/>
        </w:rPr>
        <w:t xml:space="preserve"> </w:t>
      </w:r>
      <w:r>
        <w:t>be</w:t>
      </w:r>
      <w:r>
        <w:rPr>
          <w:spacing w:val="-4"/>
        </w:rPr>
        <w:t xml:space="preserve"> </w:t>
      </w:r>
      <w:r>
        <w:t>reasonable</w:t>
      </w:r>
      <w:r>
        <w:rPr>
          <w:spacing w:val="-4"/>
        </w:rPr>
        <w:t xml:space="preserve"> </w:t>
      </w:r>
      <w:r>
        <w:t>to</w:t>
      </w:r>
      <w:r>
        <w:rPr>
          <w:spacing w:val="-2"/>
        </w:rPr>
        <w:t xml:space="preserve"> </w:t>
      </w:r>
      <w:r>
        <w:t>expect.</w:t>
      </w:r>
    </w:p>
    <w:p w14:paraId="7B6991BD" w14:textId="62969678" w:rsidR="001F5D61" w:rsidRDefault="00A234DC">
      <w:pPr>
        <w:pStyle w:val="ListParagraph"/>
        <w:numPr>
          <w:ilvl w:val="0"/>
          <w:numId w:val="22"/>
        </w:numPr>
        <w:tabs>
          <w:tab w:val="left" w:pos="2125"/>
          <w:tab w:val="left" w:pos="2126"/>
          <w:tab w:val="left" w:pos="7658"/>
        </w:tabs>
        <w:spacing w:before="179"/>
        <w:ind w:right="1467"/>
        <w:rPr>
          <w:sz w:val="24"/>
        </w:rPr>
      </w:pPr>
      <w:r>
        <w:rPr>
          <w:b/>
          <w:sz w:val="24"/>
        </w:rPr>
        <w:t xml:space="preserve">Consolidate to remove </w:t>
      </w:r>
      <w:r>
        <w:rPr>
          <w:b/>
          <w:spacing w:val="-3"/>
          <w:sz w:val="24"/>
        </w:rPr>
        <w:t xml:space="preserve">excess </w:t>
      </w:r>
      <w:r>
        <w:rPr>
          <w:b/>
          <w:sz w:val="24"/>
        </w:rPr>
        <w:t>capacity</w:t>
      </w:r>
      <w:r>
        <w:rPr>
          <w:b/>
          <w:spacing w:val="-17"/>
          <w:sz w:val="24"/>
        </w:rPr>
        <w:t xml:space="preserve"> </w:t>
      </w:r>
      <w:r>
        <w:rPr>
          <w:b/>
          <w:sz w:val="24"/>
        </w:rPr>
        <w:t>from</w:t>
      </w:r>
      <w:r>
        <w:rPr>
          <w:b/>
          <w:spacing w:val="-5"/>
          <w:sz w:val="24"/>
        </w:rPr>
        <w:t xml:space="preserve"> </w:t>
      </w:r>
      <w:r>
        <w:rPr>
          <w:b/>
          <w:sz w:val="24"/>
        </w:rPr>
        <w:t>industry</w:t>
      </w:r>
      <w:r>
        <w:rPr>
          <w:sz w:val="24"/>
        </w:rPr>
        <w:t>:</w:t>
      </w:r>
      <w:r>
        <w:rPr>
          <w:sz w:val="24"/>
        </w:rPr>
        <w:tab/>
        <w:t xml:space="preserve">As industries mature, they typically develop </w:t>
      </w:r>
      <w:r>
        <w:rPr>
          <w:spacing w:val="-3"/>
          <w:sz w:val="24"/>
        </w:rPr>
        <w:t xml:space="preserve">excess capacity. </w:t>
      </w:r>
      <w:r>
        <w:rPr>
          <w:sz w:val="24"/>
        </w:rPr>
        <w:t xml:space="preserve">In chemicals, for example, companies are constantly looking for </w:t>
      </w:r>
      <w:r>
        <w:rPr>
          <w:spacing w:val="-4"/>
          <w:sz w:val="24"/>
        </w:rPr>
        <w:t xml:space="preserve">ways </w:t>
      </w:r>
      <w:r>
        <w:rPr>
          <w:sz w:val="24"/>
        </w:rPr>
        <w:t xml:space="preserve">to get more production out of their plants, while new competitors continue to enter the </w:t>
      </w:r>
      <w:r>
        <w:rPr>
          <w:spacing w:val="-3"/>
          <w:sz w:val="24"/>
        </w:rPr>
        <w:t xml:space="preserve">industry. </w:t>
      </w:r>
      <w:r>
        <w:rPr>
          <w:sz w:val="24"/>
        </w:rPr>
        <w:t xml:space="preserve">The combination of higher production from existing capacity and new capacity from recent entrants often generates more supply than demand. It is in no individual competitor’s interest to shut a plant, </w:t>
      </w:r>
      <w:r>
        <w:rPr>
          <w:spacing w:val="-5"/>
          <w:sz w:val="24"/>
        </w:rPr>
        <w:t xml:space="preserve">however. </w:t>
      </w:r>
      <w:r>
        <w:rPr>
          <w:sz w:val="24"/>
        </w:rPr>
        <w:t xml:space="preserve">Companies often find it easier to shut plants across the larger combined entity resulting from an acquisition than to shut their least productive plants without one and end up with a smaller </w:t>
      </w:r>
      <w:r>
        <w:rPr>
          <w:spacing w:val="-4"/>
          <w:sz w:val="24"/>
        </w:rPr>
        <w:t xml:space="preserve">company. </w:t>
      </w:r>
      <w:r>
        <w:rPr>
          <w:sz w:val="24"/>
        </w:rPr>
        <w:t xml:space="preserve">Reducing </w:t>
      </w:r>
      <w:r>
        <w:rPr>
          <w:spacing w:val="-2"/>
          <w:sz w:val="24"/>
        </w:rPr>
        <w:t xml:space="preserve">excess </w:t>
      </w:r>
      <w:r>
        <w:rPr>
          <w:sz w:val="24"/>
        </w:rPr>
        <w:t xml:space="preserve">in an industry can also extend to less tangible forms of </w:t>
      </w:r>
      <w:r>
        <w:rPr>
          <w:spacing w:val="-3"/>
          <w:sz w:val="24"/>
        </w:rPr>
        <w:t xml:space="preserve">capacity. </w:t>
      </w:r>
      <w:r>
        <w:rPr>
          <w:sz w:val="24"/>
        </w:rPr>
        <w:t>Consolidation in the pharmaceutical</w:t>
      </w:r>
      <w:r>
        <w:rPr>
          <w:spacing w:val="-5"/>
          <w:sz w:val="24"/>
        </w:rPr>
        <w:t xml:space="preserve"> </w:t>
      </w:r>
      <w:r>
        <w:rPr>
          <w:spacing w:val="-3"/>
          <w:sz w:val="24"/>
        </w:rPr>
        <w:t>industry,</w:t>
      </w:r>
      <w:r>
        <w:rPr>
          <w:spacing w:val="-6"/>
          <w:sz w:val="24"/>
        </w:rPr>
        <w:t xml:space="preserve"> </w:t>
      </w:r>
      <w:r>
        <w:rPr>
          <w:sz w:val="24"/>
        </w:rPr>
        <w:t>for</w:t>
      </w:r>
      <w:r>
        <w:rPr>
          <w:spacing w:val="-6"/>
          <w:sz w:val="24"/>
        </w:rPr>
        <w:t xml:space="preserve"> </w:t>
      </w:r>
      <w:r>
        <w:rPr>
          <w:sz w:val="24"/>
        </w:rPr>
        <w:t>example,</w:t>
      </w:r>
      <w:r>
        <w:rPr>
          <w:spacing w:val="-5"/>
          <w:sz w:val="24"/>
        </w:rPr>
        <w:t xml:space="preserve"> </w:t>
      </w:r>
      <w:r>
        <w:rPr>
          <w:sz w:val="24"/>
        </w:rPr>
        <w:t>has</w:t>
      </w:r>
      <w:r>
        <w:rPr>
          <w:spacing w:val="-4"/>
          <w:sz w:val="24"/>
        </w:rPr>
        <w:t xml:space="preserve"> </w:t>
      </w:r>
      <w:r>
        <w:rPr>
          <w:sz w:val="24"/>
        </w:rPr>
        <w:t>significantly</w:t>
      </w:r>
      <w:r>
        <w:rPr>
          <w:spacing w:val="-7"/>
          <w:sz w:val="24"/>
        </w:rPr>
        <w:t xml:space="preserve"> </w:t>
      </w:r>
      <w:r>
        <w:rPr>
          <w:sz w:val="24"/>
        </w:rPr>
        <w:t>reduced</w:t>
      </w:r>
      <w:r>
        <w:rPr>
          <w:spacing w:val="-5"/>
          <w:sz w:val="24"/>
        </w:rPr>
        <w:t xml:space="preserve"> </w:t>
      </w:r>
      <w:r>
        <w:rPr>
          <w:sz w:val="24"/>
        </w:rPr>
        <w:t>the</w:t>
      </w:r>
      <w:r>
        <w:rPr>
          <w:spacing w:val="-3"/>
          <w:sz w:val="24"/>
        </w:rPr>
        <w:t xml:space="preserve"> </w:t>
      </w:r>
      <w:r>
        <w:rPr>
          <w:sz w:val="24"/>
        </w:rPr>
        <w:t>capacity</w:t>
      </w:r>
      <w:r>
        <w:rPr>
          <w:spacing w:val="-4"/>
          <w:sz w:val="24"/>
        </w:rPr>
        <w:t xml:space="preserve"> </w:t>
      </w:r>
      <w:r>
        <w:rPr>
          <w:sz w:val="24"/>
        </w:rPr>
        <w:t>of</w:t>
      </w:r>
      <w:r>
        <w:rPr>
          <w:spacing w:val="-5"/>
          <w:sz w:val="24"/>
        </w:rPr>
        <w:t xml:space="preserve"> </w:t>
      </w:r>
      <w:r>
        <w:rPr>
          <w:sz w:val="24"/>
        </w:rPr>
        <w:t xml:space="preserve">the sales </w:t>
      </w:r>
      <w:r>
        <w:rPr>
          <w:spacing w:val="-2"/>
          <w:sz w:val="24"/>
        </w:rPr>
        <w:t xml:space="preserve">force </w:t>
      </w:r>
      <w:r>
        <w:rPr>
          <w:sz w:val="24"/>
        </w:rPr>
        <w:t xml:space="preserve">as the product portfolios of merged companies change and they rethink how to interact with doctors. Pharmaceutical companies have also significantly reduced their R&amp;D capacity as they found more productive </w:t>
      </w:r>
      <w:r>
        <w:rPr>
          <w:spacing w:val="-4"/>
          <w:sz w:val="24"/>
        </w:rPr>
        <w:t xml:space="preserve">ways </w:t>
      </w:r>
      <w:r>
        <w:rPr>
          <w:sz w:val="24"/>
        </w:rPr>
        <w:t xml:space="preserve">to conduct research and pruned their portfolios of development projects. While there is substantial value to be created from removing </w:t>
      </w:r>
      <w:r>
        <w:rPr>
          <w:spacing w:val="-2"/>
          <w:sz w:val="24"/>
        </w:rPr>
        <w:t xml:space="preserve">excess </w:t>
      </w:r>
      <w:r>
        <w:rPr>
          <w:spacing w:val="-3"/>
          <w:sz w:val="24"/>
        </w:rPr>
        <w:t xml:space="preserve">capacity, </w:t>
      </w:r>
      <w:r>
        <w:rPr>
          <w:sz w:val="24"/>
        </w:rPr>
        <w:t>as in most M&amp;A activity the bulk of the value often accrues to the seller’s shareholders, not the</w:t>
      </w:r>
      <w:r>
        <w:rPr>
          <w:spacing w:val="-3"/>
          <w:sz w:val="24"/>
        </w:rPr>
        <w:t xml:space="preserve"> </w:t>
      </w:r>
      <w:r>
        <w:rPr>
          <w:sz w:val="24"/>
        </w:rPr>
        <w:t>buyer’s.</w:t>
      </w:r>
    </w:p>
    <w:p w14:paraId="1C08FE37" w14:textId="77777777" w:rsidR="001F5D61" w:rsidRDefault="00A234DC">
      <w:pPr>
        <w:pStyle w:val="ListParagraph"/>
        <w:numPr>
          <w:ilvl w:val="0"/>
          <w:numId w:val="22"/>
        </w:numPr>
        <w:tabs>
          <w:tab w:val="left" w:pos="2125"/>
          <w:tab w:val="left" w:pos="2126"/>
        </w:tabs>
        <w:spacing w:before="183"/>
        <w:ind w:right="1618"/>
        <w:rPr>
          <w:sz w:val="24"/>
        </w:rPr>
      </w:pPr>
      <w:r>
        <w:rPr>
          <w:b/>
          <w:sz w:val="24"/>
        </w:rPr>
        <w:t xml:space="preserve">Accelerate </w:t>
      </w:r>
      <w:r>
        <w:rPr>
          <w:b/>
          <w:spacing w:val="-3"/>
          <w:sz w:val="24"/>
        </w:rPr>
        <w:t xml:space="preserve">market </w:t>
      </w:r>
      <w:r>
        <w:rPr>
          <w:b/>
          <w:sz w:val="24"/>
        </w:rPr>
        <w:t xml:space="preserve">access for the </w:t>
      </w:r>
      <w:r>
        <w:rPr>
          <w:b/>
          <w:spacing w:val="-3"/>
          <w:sz w:val="24"/>
        </w:rPr>
        <w:t xml:space="preserve">target’s </w:t>
      </w:r>
      <w:r>
        <w:rPr>
          <w:b/>
          <w:sz w:val="24"/>
        </w:rPr>
        <w:t>(or buyer’s) products</w:t>
      </w:r>
      <w:r>
        <w:rPr>
          <w:sz w:val="24"/>
        </w:rPr>
        <w:t>: Often,</w:t>
      </w:r>
      <w:r>
        <w:rPr>
          <w:spacing w:val="-38"/>
          <w:sz w:val="24"/>
        </w:rPr>
        <w:t xml:space="preserve"> </w:t>
      </w:r>
      <w:r>
        <w:rPr>
          <w:sz w:val="24"/>
        </w:rPr>
        <w:t xml:space="preserve">relatively small companies with innovative products have difficulty reaching the entire potential market </w:t>
      </w:r>
      <w:r>
        <w:rPr>
          <w:spacing w:val="-3"/>
          <w:sz w:val="24"/>
        </w:rPr>
        <w:t xml:space="preserve">for </w:t>
      </w:r>
      <w:r>
        <w:rPr>
          <w:sz w:val="24"/>
        </w:rPr>
        <w:t>their</w:t>
      </w:r>
      <w:r>
        <w:rPr>
          <w:spacing w:val="-1"/>
          <w:sz w:val="24"/>
        </w:rPr>
        <w:t xml:space="preserve"> </w:t>
      </w:r>
      <w:r>
        <w:rPr>
          <w:sz w:val="24"/>
        </w:rPr>
        <w:t>products.</w:t>
      </w:r>
    </w:p>
    <w:p w14:paraId="200D55E1" w14:textId="77777777" w:rsidR="001F5D61" w:rsidRDefault="00A234DC">
      <w:pPr>
        <w:pStyle w:val="ListParagraph"/>
        <w:numPr>
          <w:ilvl w:val="0"/>
          <w:numId w:val="22"/>
        </w:numPr>
        <w:tabs>
          <w:tab w:val="left" w:pos="2125"/>
          <w:tab w:val="left" w:pos="2126"/>
        </w:tabs>
        <w:spacing w:before="180"/>
        <w:ind w:right="1708"/>
        <w:rPr>
          <w:sz w:val="24"/>
        </w:rPr>
      </w:pPr>
      <w:r>
        <w:rPr>
          <w:b/>
          <w:sz w:val="24"/>
        </w:rPr>
        <w:t>Get skills or technologies faster or at lower cost than they can be built</w:t>
      </w:r>
      <w:r>
        <w:rPr>
          <w:sz w:val="24"/>
        </w:rPr>
        <w:t xml:space="preserve">: Cisco Systems has used acquisitions to close gaps in its technologies, allowing it to assemble a broad line of networking products and to grow very quickly from a company with a single product line into the </w:t>
      </w:r>
      <w:r>
        <w:rPr>
          <w:spacing w:val="-4"/>
          <w:sz w:val="24"/>
        </w:rPr>
        <w:t xml:space="preserve">key </w:t>
      </w:r>
      <w:r>
        <w:rPr>
          <w:sz w:val="24"/>
        </w:rPr>
        <w:t xml:space="preserve">player in Internet equipment. From 1993 to 2001, Cisco acquired 71 companies, at an </w:t>
      </w:r>
      <w:r>
        <w:rPr>
          <w:spacing w:val="-3"/>
          <w:sz w:val="24"/>
        </w:rPr>
        <w:t xml:space="preserve">average </w:t>
      </w:r>
      <w:r>
        <w:rPr>
          <w:sz w:val="24"/>
        </w:rPr>
        <w:t xml:space="preserve">price of approximately $350 million. </w:t>
      </w:r>
      <w:r>
        <w:rPr>
          <w:spacing w:val="-4"/>
          <w:sz w:val="24"/>
        </w:rPr>
        <w:t xml:space="preserve">Cisco’s </w:t>
      </w:r>
      <w:r>
        <w:rPr>
          <w:sz w:val="24"/>
        </w:rPr>
        <w:t>sales increased from</w:t>
      </w:r>
      <w:r>
        <w:rPr>
          <w:spacing w:val="-40"/>
          <w:sz w:val="24"/>
        </w:rPr>
        <w:t xml:space="preserve"> </w:t>
      </w:r>
      <w:r>
        <w:rPr>
          <w:sz w:val="24"/>
        </w:rPr>
        <w:t>$650 million in 1993 to</w:t>
      </w:r>
    </w:p>
    <w:p w14:paraId="3AA460AC" w14:textId="77777777" w:rsidR="001F5D61" w:rsidRDefault="00A234DC">
      <w:pPr>
        <w:pStyle w:val="BodyText"/>
        <w:ind w:left="2126" w:right="1433"/>
      </w:pPr>
      <w:r>
        <w:t>$22 billion in 2001, with nearly 40 percent of its 2001 revenue coming directly from these acquisitions. By 2009, Cisco had more than $36 billion in revenues and a market cap of approximately $150 billion.</w:t>
      </w:r>
    </w:p>
    <w:p w14:paraId="4F1D6859" w14:textId="77777777" w:rsidR="001F5D61" w:rsidRDefault="00A234DC">
      <w:pPr>
        <w:pStyle w:val="ListParagraph"/>
        <w:numPr>
          <w:ilvl w:val="0"/>
          <w:numId w:val="22"/>
        </w:numPr>
        <w:tabs>
          <w:tab w:val="left" w:pos="2125"/>
          <w:tab w:val="left" w:pos="2126"/>
        </w:tabs>
        <w:spacing w:before="181"/>
        <w:ind w:right="1578"/>
        <w:rPr>
          <w:sz w:val="24"/>
        </w:rPr>
      </w:pPr>
      <w:r>
        <w:rPr>
          <w:b/>
          <w:sz w:val="24"/>
        </w:rPr>
        <w:t>Pick winners early and help them develop their businesses</w:t>
      </w:r>
      <w:r>
        <w:rPr>
          <w:sz w:val="24"/>
        </w:rPr>
        <w:t>: The final winning strategy involves making acquisitions early in the life cycle of a new industry or product</w:t>
      </w:r>
      <w:r>
        <w:rPr>
          <w:spacing w:val="-4"/>
          <w:sz w:val="24"/>
        </w:rPr>
        <w:t xml:space="preserve"> </w:t>
      </w:r>
      <w:r>
        <w:rPr>
          <w:sz w:val="24"/>
        </w:rPr>
        <w:t>line,</w:t>
      </w:r>
      <w:r>
        <w:rPr>
          <w:spacing w:val="-4"/>
          <w:sz w:val="24"/>
        </w:rPr>
        <w:t xml:space="preserve"> </w:t>
      </w:r>
      <w:r>
        <w:rPr>
          <w:sz w:val="24"/>
        </w:rPr>
        <w:t>long</w:t>
      </w:r>
      <w:r>
        <w:rPr>
          <w:spacing w:val="-6"/>
          <w:sz w:val="24"/>
        </w:rPr>
        <w:t xml:space="preserve"> </w:t>
      </w:r>
      <w:r>
        <w:rPr>
          <w:sz w:val="24"/>
        </w:rPr>
        <w:t>before</w:t>
      </w:r>
      <w:r>
        <w:rPr>
          <w:spacing w:val="-6"/>
          <w:sz w:val="24"/>
        </w:rPr>
        <w:t xml:space="preserve"> </w:t>
      </w:r>
      <w:r>
        <w:rPr>
          <w:sz w:val="24"/>
        </w:rPr>
        <w:t>most</w:t>
      </w:r>
      <w:r>
        <w:rPr>
          <w:spacing w:val="-6"/>
          <w:sz w:val="24"/>
        </w:rPr>
        <w:t xml:space="preserve"> </w:t>
      </w:r>
      <w:r>
        <w:rPr>
          <w:sz w:val="24"/>
        </w:rPr>
        <w:t>others</w:t>
      </w:r>
      <w:r>
        <w:rPr>
          <w:spacing w:val="-6"/>
          <w:sz w:val="24"/>
        </w:rPr>
        <w:t xml:space="preserve"> </w:t>
      </w:r>
      <w:r>
        <w:rPr>
          <w:sz w:val="24"/>
        </w:rPr>
        <w:t>recognize</w:t>
      </w:r>
      <w:r>
        <w:rPr>
          <w:spacing w:val="-6"/>
          <w:sz w:val="24"/>
        </w:rPr>
        <w:t xml:space="preserve"> </w:t>
      </w:r>
      <w:r>
        <w:rPr>
          <w:sz w:val="24"/>
        </w:rPr>
        <w:t>that</w:t>
      </w:r>
      <w:r>
        <w:rPr>
          <w:spacing w:val="-4"/>
          <w:sz w:val="24"/>
        </w:rPr>
        <w:t xml:space="preserve"> </w:t>
      </w:r>
      <w:r>
        <w:rPr>
          <w:sz w:val="24"/>
        </w:rPr>
        <w:t>it</w:t>
      </w:r>
      <w:r>
        <w:rPr>
          <w:spacing w:val="-4"/>
          <w:sz w:val="24"/>
        </w:rPr>
        <w:t xml:space="preserve"> </w:t>
      </w:r>
      <w:r>
        <w:rPr>
          <w:sz w:val="24"/>
        </w:rPr>
        <w:t>will</w:t>
      </w:r>
      <w:r>
        <w:rPr>
          <w:spacing w:val="-4"/>
          <w:sz w:val="24"/>
        </w:rPr>
        <w:t xml:space="preserve"> </w:t>
      </w:r>
      <w:r>
        <w:rPr>
          <w:sz w:val="24"/>
        </w:rPr>
        <w:t>grow</w:t>
      </w:r>
      <w:r>
        <w:rPr>
          <w:spacing w:val="-6"/>
          <w:sz w:val="24"/>
        </w:rPr>
        <w:t xml:space="preserve"> </w:t>
      </w:r>
      <w:r>
        <w:rPr>
          <w:sz w:val="24"/>
        </w:rPr>
        <w:t>significantly.</w:t>
      </w:r>
    </w:p>
    <w:p w14:paraId="3638EB36" w14:textId="77777777" w:rsidR="001F5D61" w:rsidRDefault="00A234DC">
      <w:pPr>
        <w:pStyle w:val="BodyText"/>
        <w:ind w:left="2126" w:right="1412"/>
      </w:pPr>
      <w:r>
        <w:t>This acquisition strategy requires a disciplined approach by management in three dimensions. First, you must be willing to make investments early, long before your competitors and the market see the industry’s or company’s potential. Second,</w:t>
      </w:r>
    </w:p>
    <w:p w14:paraId="40A43808" w14:textId="77777777" w:rsidR="001F5D61" w:rsidRDefault="001F5D61">
      <w:pPr>
        <w:sectPr w:rsidR="001F5D61">
          <w:headerReference w:type="even" r:id="rId166"/>
          <w:headerReference w:type="default" r:id="rId167"/>
          <w:pgSz w:w="11910" w:h="16840"/>
          <w:pgMar w:top="1320" w:right="0" w:bottom="280" w:left="320" w:header="891" w:footer="0" w:gutter="0"/>
          <w:pgNumType w:start="152"/>
          <w:cols w:space="720"/>
        </w:sectPr>
      </w:pPr>
    </w:p>
    <w:p w14:paraId="77065455" w14:textId="77777777" w:rsidR="001F5D61" w:rsidRDefault="00A234DC">
      <w:pPr>
        <w:pStyle w:val="BodyText"/>
        <w:spacing w:before="93" w:line="237" w:lineRule="auto"/>
        <w:ind w:left="2126" w:right="1433"/>
      </w:pPr>
      <w:r>
        <w:lastRenderedPageBreak/>
        <w:t>you need to make multiple bets and to expect that some will fail. Third, you need the skills and patience to nurture the acquired businesses.</w:t>
      </w:r>
    </w:p>
    <w:p w14:paraId="48DE4161" w14:textId="77777777" w:rsidR="001F5D61" w:rsidRDefault="001F5D61">
      <w:pPr>
        <w:pStyle w:val="BodyText"/>
        <w:spacing w:before="1"/>
        <w:rPr>
          <w:sz w:val="23"/>
        </w:rPr>
      </w:pPr>
    </w:p>
    <w:p w14:paraId="117F13DD" w14:textId="77777777" w:rsidR="001F5D61" w:rsidRDefault="00A234DC">
      <w:pPr>
        <w:pStyle w:val="ListParagraph"/>
        <w:numPr>
          <w:ilvl w:val="2"/>
          <w:numId w:val="34"/>
        </w:numPr>
        <w:tabs>
          <w:tab w:val="left" w:pos="2248"/>
        </w:tabs>
        <w:rPr>
          <w:sz w:val="24"/>
        </w:rPr>
      </w:pPr>
      <w:r>
        <w:rPr>
          <w:spacing w:val="-5"/>
          <w:sz w:val="24"/>
        </w:rPr>
        <w:t>Target</w:t>
      </w:r>
      <w:r>
        <w:rPr>
          <w:spacing w:val="-1"/>
          <w:sz w:val="24"/>
        </w:rPr>
        <w:t xml:space="preserve"> </w:t>
      </w:r>
      <w:r>
        <w:rPr>
          <w:sz w:val="24"/>
        </w:rPr>
        <w:t>Screening</w:t>
      </w:r>
    </w:p>
    <w:p w14:paraId="5329AECB" w14:textId="77777777" w:rsidR="001F5D61" w:rsidRDefault="001F5D61">
      <w:pPr>
        <w:pStyle w:val="BodyText"/>
        <w:spacing w:before="2"/>
        <w:rPr>
          <w:sz w:val="23"/>
        </w:rPr>
      </w:pPr>
    </w:p>
    <w:p w14:paraId="012393B7" w14:textId="77777777" w:rsidR="001F5D61" w:rsidRDefault="00A234DC">
      <w:pPr>
        <w:pStyle w:val="BodyText"/>
        <w:spacing w:line="237" w:lineRule="auto"/>
        <w:ind w:left="1643" w:right="1546" w:firstLine="2"/>
      </w:pPr>
      <w:r>
        <w:t>According to BCG, the best acquirers know how to pick their targets by doing four things right:</w:t>
      </w:r>
    </w:p>
    <w:p w14:paraId="4CE69185" w14:textId="77777777" w:rsidR="001F5D61" w:rsidRDefault="001F5D61">
      <w:pPr>
        <w:pStyle w:val="BodyText"/>
        <w:spacing w:before="3"/>
        <w:rPr>
          <w:sz w:val="23"/>
        </w:rPr>
      </w:pPr>
    </w:p>
    <w:p w14:paraId="44698471" w14:textId="46175F59" w:rsidR="001F5D61" w:rsidRDefault="00A234DC">
      <w:pPr>
        <w:pStyle w:val="ListParagraph"/>
        <w:numPr>
          <w:ilvl w:val="0"/>
          <w:numId w:val="22"/>
        </w:numPr>
        <w:tabs>
          <w:tab w:val="left" w:pos="2125"/>
          <w:tab w:val="left" w:pos="2126"/>
        </w:tabs>
        <w:ind w:right="1631"/>
        <w:rPr>
          <w:sz w:val="24"/>
        </w:rPr>
      </w:pPr>
      <w:r>
        <w:rPr>
          <w:sz w:val="24"/>
        </w:rPr>
        <w:t xml:space="preserve">Consider M&amp;A as an extension of their company's growth </w:t>
      </w:r>
      <w:r>
        <w:rPr>
          <w:spacing w:val="-3"/>
          <w:sz w:val="24"/>
        </w:rPr>
        <w:t xml:space="preserve">strategy </w:t>
      </w:r>
      <w:r>
        <w:rPr>
          <w:sz w:val="24"/>
        </w:rPr>
        <w:t xml:space="preserve">where the primary purpose of M&amp;A is not to grow big fast, but to do what they do </w:t>
      </w:r>
      <w:r>
        <w:rPr>
          <w:spacing w:val="-5"/>
          <w:sz w:val="24"/>
        </w:rPr>
        <w:t xml:space="preserve">better. </w:t>
      </w:r>
      <w:r>
        <w:rPr>
          <w:sz w:val="24"/>
        </w:rPr>
        <w:t>Invest</w:t>
      </w:r>
      <w:r>
        <w:rPr>
          <w:spacing w:val="-4"/>
          <w:sz w:val="24"/>
        </w:rPr>
        <w:t xml:space="preserve"> </w:t>
      </w:r>
      <w:r>
        <w:rPr>
          <w:sz w:val="24"/>
        </w:rPr>
        <w:t>in</w:t>
      </w:r>
      <w:r>
        <w:rPr>
          <w:spacing w:val="-5"/>
          <w:sz w:val="24"/>
        </w:rPr>
        <w:t xml:space="preserve"> </w:t>
      </w:r>
      <w:r>
        <w:rPr>
          <w:sz w:val="24"/>
        </w:rPr>
        <w:t>their</w:t>
      </w:r>
      <w:r>
        <w:rPr>
          <w:spacing w:val="-5"/>
          <w:sz w:val="24"/>
        </w:rPr>
        <w:t xml:space="preserve"> </w:t>
      </w:r>
      <w:r>
        <w:rPr>
          <w:sz w:val="24"/>
        </w:rPr>
        <w:t>core</w:t>
      </w:r>
      <w:r>
        <w:rPr>
          <w:spacing w:val="-5"/>
          <w:sz w:val="24"/>
        </w:rPr>
        <w:t xml:space="preserve"> </w:t>
      </w:r>
      <w:r>
        <w:rPr>
          <w:sz w:val="24"/>
        </w:rPr>
        <w:t>and</w:t>
      </w:r>
      <w:r>
        <w:rPr>
          <w:spacing w:val="-5"/>
          <w:sz w:val="24"/>
        </w:rPr>
        <w:t xml:space="preserve"> </w:t>
      </w:r>
      <w:r>
        <w:rPr>
          <w:sz w:val="24"/>
        </w:rPr>
        <w:t>expand</w:t>
      </w:r>
      <w:r>
        <w:rPr>
          <w:spacing w:val="-5"/>
          <w:sz w:val="24"/>
        </w:rPr>
        <w:t xml:space="preserve"> </w:t>
      </w:r>
      <w:r>
        <w:rPr>
          <w:sz w:val="24"/>
        </w:rPr>
        <w:t>into</w:t>
      </w:r>
      <w:r>
        <w:rPr>
          <w:spacing w:val="-6"/>
          <w:sz w:val="24"/>
        </w:rPr>
        <w:t xml:space="preserve"> </w:t>
      </w:r>
      <w:r>
        <w:rPr>
          <w:sz w:val="24"/>
        </w:rPr>
        <w:t>highly</w:t>
      </w:r>
      <w:r>
        <w:rPr>
          <w:spacing w:val="-7"/>
          <w:sz w:val="24"/>
        </w:rPr>
        <w:t xml:space="preserve"> </w:t>
      </w:r>
      <w:r>
        <w:rPr>
          <w:sz w:val="24"/>
        </w:rPr>
        <w:t>related</w:t>
      </w:r>
      <w:r>
        <w:rPr>
          <w:spacing w:val="-4"/>
          <w:sz w:val="24"/>
        </w:rPr>
        <w:t xml:space="preserve"> </w:t>
      </w:r>
      <w:r>
        <w:rPr>
          <w:sz w:val="24"/>
        </w:rPr>
        <w:t>businesses</w:t>
      </w:r>
      <w:r>
        <w:rPr>
          <w:spacing w:val="-5"/>
          <w:sz w:val="24"/>
        </w:rPr>
        <w:t xml:space="preserve"> </w:t>
      </w:r>
      <w:r>
        <w:rPr>
          <w:sz w:val="24"/>
        </w:rPr>
        <w:t>that</w:t>
      </w:r>
      <w:r>
        <w:rPr>
          <w:spacing w:val="-5"/>
          <w:sz w:val="24"/>
        </w:rPr>
        <w:t xml:space="preserve"> </w:t>
      </w:r>
      <w:r>
        <w:rPr>
          <w:spacing w:val="-2"/>
          <w:sz w:val="24"/>
        </w:rPr>
        <w:t>reinforce</w:t>
      </w:r>
      <w:r>
        <w:rPr>
          <w:spacing w:val="-4"/>
          <w:sz w:val="24"/>
        </w:rPr>
        <w:t xml:space="preserve"> </w:t>
      </w:r>
      <w:r>
        <w:rPr>
          <w:sz w:val="24"/>
        </w:rPr>
        <w:t>their core. Use acquisitions to buttress their basis of competition or to shift to a stronger basis of</w:t>
      </w:r>
      <w:r>
        <w:rPr>
          <w:spacing w:val="-3"/>
          <w:sz w:val="24"/>
        </w:rPr>
        <w:t xml:space="preserve"> </w:t>
      </w:r>
      <w:r>
        <w:rPr>
          <w:sz w:val="24"/>
        </w:rPr>
        <w:t>competition</w:t>
      </w:r>
    </w:p>
    <w:p w14:paraId="1F0AC249" w14:textId="77777777" w:rsidR="001F5D61" w:rsidRDefault="00A234DC">
      <w:pPr>
        <w:pStyle w:val="ListParagraph"/>
        <w:numPr>
          <w:ilvl w:val="0"/>
          <w:numId w:val="22"/>
        </w:numPr>
        <w:tabs>
          <w:tab w:val="left" w:pos="2125"/>
          <w:tab w:val="left" w:pos="2126"/>
        </w:tabs>
        <w:spacing w:before="182"/>
        <w:ind w:right="1887"/>
        <w:rPr>
          <w:sz w:val="24"/>
        </w:rPr>
      </w:pPr>
      <w:r>
        <w:rPr>
          <w:sz w:val="24"/>
        </w:rPr>
        <w:t>Develop</w:t>
      </w:r>
      <w:r>
        <w:rPr>
          <w:spacing w:val="-3"/>
          <w:sz w:val="24"/>
        </w:rPr>
        <w:t xml:space="preserve"> </w:t>
      </w:r>
      <w:r>
        <w:rPr>
          <w:sz w:val="24"/>
        </w:rPr>
        <w:t>clear</w:t>
      </w:r>
      <w:r>
        <w:rPr>
          <w:spacing w:val="-3"/>
          <w:sz w:val="24"/>
        </w:rPr>
        <w:t xml:space="preserve"> </w:t>
      </w:r>
      <w:r>
        <w:rPr>
          <w:sz w:val="24"/>
        </w:rPr>
        <w:t>view</w:t>
      </w:r>
      <w:r>
        <w:rPr>
          <w:spacing w:val="-3"/>
          <w:sz w:val="24"/>
        </w:rPr>
        <w:t xml:space="preserve"> </w:t>
      </w:r>
      <w:r>
        <w:rPr>
          <w:sz w:val="24"/>
        </w:rPr>
        <w:t>on</w:t>
      </w:r>
      <w:r>
        <w:rPr>
          <w:spacing w:val="-4"/>
          <w:sz w:val="24"/>
        </w:rPr>
        <w:t xml:space="preserve"> </w:t>
      </w:r>
      <w:r>
        <w:rPr>
          <w:sz w:val="24"/>
        </w:rPr>
        <w:t>growth</w:t>
      </w:r>
      <w:r>
        <w:rPr>
          <w:spacing w:val="-5"/>
          <w:sz w:val="24"/>
        </w:rPr>
        <w:t xml:space="preserve"> </w:t>
      </w:r>
      <w:r>
        <w:rPr>
          <w:sz w:val="24"/>
        </w:rPr>
        <w:t>opportunities</w:t>
      </w:r>
      <w:r>
        <w:rPr>
          <w:spacing w:val="-4"/>
          <w:sz w:val="24"/>
        </w:rPr>
        <w:t xml:space="preserve"> </w:t>
      </w:r>
      <w:r>
        <w:rPr>
          <w:sz w:val="24"/>
        </w:rPr>
        <w:t>and</w:t>
      </w:r>
      <w:r>
        <w:rPr>
          <w:spacing w:val="-6"/>
          <w:sz w:val="24"/>
        </w:rPr>
        <w:t xml:space="preserve"> </w:t>
      </w:r>
      <w:r>
        <w:rPr>
          <w:sz w:val="24"/>
        </w:rPr>
        <w:t>M&amp;A</w:t>
      </w:r>
      <w:r>
        <w:rPr>
          <w:spacing w:val="-4"/>
          <w:sz w:val="24"/>
        </w:rPr>
        <w:t xml:space="preserve"> </w:t>
      </w:r>
      <w:r>
        <w:rPr>
          <w:sz w:val="24"/>
        </w:rPr>
        <w:t>needs.</w:t>
      </w:r>
      <w:r>
        <w:rPr>
          <w:spacing w:val="-1"/>
          <w:sz w:val="24"/>
        </w:rPr>
        <w:t xml:space="preserve"> </w:t>
      </w:r>
      <w:r>
        <w:rPr>
          <w:sz w:val="24"/>
        </w:rPr>
        <w:t>Define</w:t>
      </w:r>
      <w:r>
        <w:rPr>
          <w:spacing w:val="-5"/>
          <w:sz w:val="24"/>
        </w:rPr>
        <w:t xml:space="preserve"> </w:t>
      </w:r>
      <w:r>
        <w:rPr>
          <w:sz w:val="24"/>
        </w:rPr>
        <w:t>a</w:t>
      </w:r>
      <w:r>
        <w:rPr>
          <w:spacing w:val="-3"/>
          <w:sz w:val="24"/>
        </w:rPr>
        <w:t xml:space="preserve"> </w:t>
      </w:r>
      <w:r>
        <w:rPr>
          <w:sz w:val="24"/>
        </w:rPr>
        <w:t xml:space="preserve">growth strategy articulating growth aspirations, portfolio priorities (invest/divest), prioritized growth opportunities and method of growth (organic, M&amp;A, JV/partnership). Articulate M&amp;A </w:t>
      </w:r>
      <w:r>
        <w:rPr>
          <w:spacing w:val="-4"/>
          <w:sz w:val="24"/>
        </w:rPr>
        <w:t xml:space="preserve">strategy, </w:t>
      </w:r>
      <w:r>
        <w:rPr>
          <w:sz w:val="24"/>
        </w:rPr>
        <w:t xml:space="preserve">clearly stating M&amp;A objectives and sources of value tied to growth </w:t>
      </w:r>
      <w:r>
        <w:rPr>
          <w:spacing w:val="-3"/>
          <w:sz w:val="24"/>
        </w:rPr>
        <w:t xml:space="preserve">strategy </w:t>
      </w:r>
      <w:r>
        <w:rPr>
          <w:sz w:val="24"/>
        </w:rPr>
        <w:t>and role of M&amp;A within</w:t>
      </w:r>
      <w:r>
        <w:rPr>
          <w:spacing w:val="-14"/>
          <w:sz w:val="24"/>
        </w:rPr>
        <w:t xml:space="preserve"> </w:t>
      </w:r>
      <w:r>
        <w:rPr>
          <w:sz w:val="24"/>
        </w:rPr>
        <w:t>it</w:t>
      </w:r>
    </w:p>
    <w:p w14:paraId="7ACC3F2F" w14:textId="77777777" w:rsidR="001F5D61" w:rsidRDefault="00A234DC">
      <w:pPr>
        <w:pStyle w:val="ListParagraph"/>
        <w:numPr>
          <w:ilvl w:val="0"/>
          <w:numId w:val="22"/>
        </w:numPr>
        <w:tabs>
          <w:tab w:val="left" w:pos="2125"/>
          <w:tab w:val="left" w:pos="2126"/>
        </w:tabs>
        <w:spacing w:before="180"/>
        <w:ind w:right="1691"/>
        <w:rPr>
          <w:sz w:val="24"/>
        </w:rPr>
      </w:pPr>
      <w:r>
        <w:rPr>
          <w:sz w:val="24"/>
        </w:rPr>
        <w:t xml:space="preserve">Plan for opportunity long </w:t>
      </w:r>
      <w:r>
        <w:rPr>
          <w:spacing w:val="-3"/>
          <w:sz w:val="24"/>
        </w:rPr>
        <w:t xml:space="preserve">before </w:t>
      </w:r>
      <w:r>
        <w:rPr>
          <w:sz w:val="24"/>
        </w:rPr>
        <w:t>any opportunity arises by creating a pipeline of priority acquisition targets, each with a customized investment thesis and systematically cultivate relationships with high-priority</w:t>
      </w:r>
      <w:r>
        <w:rPr>
          <w:spacing w:val="-12"/>
          <w:sz w:val="24"/>
        </w:rPr>
        <w:t xml:space="preserve"> </w:t>
      </w:r>
      <w:r>
        <w:rPr>
          <w:sz w:val="24"/>
        </w:rPr>
        <w:t>targets.</w:t>
      </w:r>
    </w:p>
    <w:p w14:paraId="08A0F805" w14:textId="77777777" w:rsidR="001F5D61" w:rsidRDefault="00A234DC">
      <w:pPr>
        <w:pStyle w:val="ListParagraph"/>
        <w:numPr>
          <w:ilvl w:val="0"/>
          <w:numId w:val="22"/>
        </w:numPr>
        <w:tabs>
          <w:tab w:val="left" w:pos="2125"/>
          <w:tab w:val="left" w:pos="2126"/>
        </w:tabs>
        <w:spacing w:before="179"/>
        <w:ind w:right="1475"/>
        <w:rPr>
          <w:sz w:val="24"/>
        </w:rPr>
      </w:pPr>
      <w:r>
        <w:rPr>
          <w:sz w:val="24"/>
        </w:rPr>
        <w:t>Build</w:t>
      </w:r>
      <w:r>
        <w:rPr>
          <w:spacing w:val="-5"/>
          <w:sz w:val="24"/>
        </w:rPr>
        <w:t xml:space="preserve"> </w:t>
      </w:r>
      <w:r>
        <w:rPr>
          <w:sz w:val="24"/>
        </w:rPr>
        <w:t>M&amp;A</w:t>
      </w:r>
      <w:r>
        <w:rPr>
          <w:spacing w:val="-7"/>
          <w:sz w:val="24"/>
        </w:rPr>
        <w:t xml:space="preserve"> </w:t>
      </w:r>
      <w:r>
        <w:rPr>
          <w:sz w:val="24"/>
        </w:rPr>
        <w:t>programs</w:t>
      </w:r>
      <w:r>
        <w:rPr>
          <w:spacing w:val="-5"/>
          <w:sz w:val="24"/>
        </w:rPr>
        <w:t xml:space="preserve"> </w:t>
      </w:r>
      <w:r>
        <w:rPr>
          <w:sz w:val="24"/>
        </w:rPr>
        <w:t>around</w:t>
      </w:r>
      <w:r>
        <w:rPr>
          <w:spacing w:val="-6"/>
          <w:sz w:val="24"/>
        </w:rPr>
        <w:t xml:space="preserve"> </w:t>
      </w:r>
      <w:r>
        <w:rPr>
          <w:sz w:val="24"/>
        </w:rPr>
        <w:t>frequent,</w:t>
      </w:r>
      <w:r>
        <w:rPr>
          <w:spacing w:val="-5"/>
          <w:sz w:val="24"/>
        </w:rPr>
        <w:t xml:space="preserve"> </w:t>
      </w:r>
      <w:r>
        <w:rPr>
          <w:sz w:val="24"/>
        </w:rPr>
        <w:t>continuous</w:t>
      </w:r>
      <w:r>
        <w:rPr>
          <w:spacing w:val="-5"/>
          <w:sz w:val="24"/>
        </w:rPr>
        <w:t xml:space="preserve"> </w:t>
      </w:r>
      <w:r>
        <w:rPr>
          <w:sz w:val="24"/>
        </w:rPr>
        <w:t>deal</w:t>
      </w:r>
      <w:r>
        <w:rPr>
          <w:spacing w:val="-7"/>
          <w:sz w:val="24"/>
        </w:rPr>
        <w:t xml:space="preserve"> </w:t>
      </w:r>
      <w:r>
        <w:rPr>
          <w:sz w:val="24"/>
        </w:rPr>
        <w:t>making</w:t>
      </w:r>
      <w:r>
        <w:rPr>
          <w:spacing w:val="-5"/>
          <w:sz w:val="24"/>
        </w:rPr>
        <w:t xml:space="preserve"> </w:t>
      </w:r>
      <w:r>
        <w:rPr>
          <w:sz w:val="24"/>
        </w:rPr>
        <w:t>and</w:t>
      </w:r>
      <w:r>
        <w:rPr>
          <w:spacing w:val="-6"/>
          <w:sz w:val="24"/>
        </w:rPr>
        <w:t xml:space="preserve"> </w:t>
      </w:r>
      <w:r>
        <w:rPr>
          <w:sz w:val="24"/>
        </w:rPr>
        <w:t>focus</w:t>
      </w:r>
      <w:r>
        <w:rPr>
          <w:spacing w:val="-10"/>
          <w:sz w:val="24"/>
        </w:rPr>
        <w:t xml:space="preserve"> </w:t>
      </w:r>
      <w:r>
        <w:rPr>
          <w:sz w:val="24"/>
        </w:rPr>
        <w:t>on</w:t>
      </w:r>
      <w:r>
        <w:rPr>
          <w:spacing w:val="-4"/>
          <w:sz w:val="24"/>
        </w:rPr>
        <w:t xml:space="preserve"> </w:t>
      </w:r>
      <w:r>
        <w:rPr>
          <w:sz w:val="24"/>
        </w:rPr>
        <w:t xml:space="preserve">small acquisitions initially </w:t>
      </w:r>
      <w:r>
        <w:rPr>
          <w:spacing w:val="-3"/>
          <w:sz w:val="24"/>
        </w:rPr>
        <w:t xml:space="preserve">before </w:t>
      </w:r>
      <w:r>
        <w:rPr>
          <w:sz w:val="24"/>
        </w:rPr>
        <w:t xml:space="preserve">setting their sights on larger targets and/or </w:t>
      </w:r>
      <w:r>
        <w:rPr>
          <w:spacing w:val="-3"/>
          <w:sz w:val="24"/>
        </w:rPr>
        <w:t xml:space="preserve">targets </w:t>
      </w:r>
      <w:r>
        <w:rPr>
          <w:sz w:val="24"/>
        </w:rPr>
        <w:t>adjacent to their core with increasing accumulated M&amp;A experience and institutional knowledge (M&amp;A</w:t>
      </w:r>
      <w:r>
        <w:rPr>
          <w:spacing w:val="-3"/>
          <w:sz w:val="24"/>
        </w:rPr>
        <w:t xml:space="preserve"> </w:t>
      </w:r>
      <w:r>
        <w:rPr>
          <w:sz w:val="24"/>
        </w:rPr>
        <w:t>capability).</w:t>
      </w:r>
    </w:p>
    <w:p w14:paraId="22579ABB" w14:textId="77777777" w:rsidR="001F5D61" w:rsidRDefault="001F5D61">
      <w:pPr>
        <w:pStyle w:val="BodyText"/>
        <w:spacing w:before="10"/>
        <w:rPr>
          <w:sz w:val="22"/>
        </w:rPr>
      </w:pPr>
    </w:p>
    <w:p w14:paraId="15D7B348" w14:textId="77777777" w:rsidR="001F5D61" w:rsidRDefault="00A234DC">
      <w:pPr>
        <w:pStyle w:val="ListParagraph"/>
        <w:numPr>
          <w:ilvl w:val="2"/>
          <w:numId w:val="34"/>
        </w:numPr>
        <w:tabs>
          <w:tab w:val="left" w:pos="2248"/>
        </w:tabs>
        <w:rPr>
          <w:sz w:val="24"/>
        </w:rPr>
      </w:pPr>
      <w:r>
        <w:rPr>
          <w:sz w:val="24"/>
        </w:rPr>
        <w:t>Due diligence: Articulate a clear PMI</w:t>
      </w:r>
      <w:r>
        <w:rPr>
          <w:spacing w:val="-10"/>
          <w:sz w:val="24"/>
        </w:rPr>
        <w:t xml:space="preserve"> </w:t>
      </w:r>
      <w:r>
        <w:rPr>
          <w:sz w:val="24"/>
        </w:rPr>
        <w:t>philosophy</w:t>
      </w:r>
    </w:p>
    <w:p w14:paraId="0F057F3E" w14:textId="77777777" w:rsidR="001F5D61" w:rsidRDefault="001F5D61">
      <w:pPr>
        <w:pStyle w:val="BodyText"/>
        <w:spacing w:before="2"/>
        <w:rPr>
          <w:sz w:val="23"/>
        </w:rPr>
      </w:pPr>
    </w:p>
    <w:p w14:paraId="60EF15D5" w14:textId="77777777" w:rsidR="001F5D61" w:rsidRDefault="00A234DC">
      <w:pPr>
        <w:pStyle w:val="ListParagraph"/>
        <w:numPr>
          <w:ilvl w:val="0"/>
          <w:numId w:val="22"/>
        </w:numPr>
        <w:tabs>
          <w:tab w:val="left" w:pos="2125"/>
          <w:tab w:val="left" w:pos="2126"/>
        </w:tabs>
        <w:ind w:right="1459"/>
        <w:rPr>
          <w:sz w:val="24"/>
        </w:rPr>
      </w:pPr>
      <w:r>
        <w:rPr>
          <w:spacing w:val="-5"/>
          <w:sz w:val="24"/>
        </w:rPr>
        <w:t xml:space="preserve">We </w:t>
      </w:r>
      <w:r>
        <w:rPr>
          <w:sz w:val="24"/>
        </w:rPr>
        <w:t xml:space="preserve">all know of companies that consistently deliver M&amp;A value. What these companies have that others do not is often a post-merger integration philosophy—one that goes beyond traditional PMI (Post-Merger Integration) planning and execution and helps guide the entire deal. Creating a handful of guiding principles </w:t>
      </w:r>
      <w:r>
        <w:rPr>
          <w:spacing w:val="-3"/>
          <w:sz w:val="24"/>
        </w:rPr>
        <w:t xml:space="preserve">before </w:t>
      </w:r>
      <w:r>
        <w:rPr>
          <w:sz w:val="24"/>
        </w:rPr>
        <w:t xml:space="preserve">planning is underway is a good </w:t>
      </w:r>
      <w:r>
        <w:rPr>
          <w:spacing w:val="-3"/>
          <w:sz w:val="24"/>
        </w:rPr>
        <w:t xml:space="preserve">way </w:t>
      </w:r>
      <w:r>
        <w:rPr>
          <w:sz w:val="24"/>
        </w:rPr>
        <w:t>to anchor</w:t>
      </w:r>
      <w:r>
        <w:rPr>
          <w:spacing w:val="-40"/>
          <w:sz w:val="24"/>
        </w:rPr>
        <w:t xml:space="preserve"> </w:t>
      </w:r>
      <w:r>
        <w:rPr>
          <w:sz w:val="24"/>
        </w:rPr>
        <w:t>integration goals and processes. Some important areas articulated by PMI philosophy</w:t>
      </w:r>
      <w:r>
        <w:rPr>
          <w:spacing w:val="-32"/>
          <w:sz w:val="24"/>
        </w:rPr>
        <w:t xml:space="preserve"> </w:t>
      </w:r>
      <w:r>
        <w:rPr>
          <w:sz w:val="24"/>
        </w:rPr>
        <w:t>are:</w:t>
      </w:r>
    </w:p>
    <w:p w14:paraId="4F2581F1" w14:textId="77777777" w:rsidR="001F5D61" w:rsidRDefault="00A234DC">
      <w:pPr>
        <w:pStyle w:val="ListParagraph"/>
        <w:numPr>
          <w:ilvl w:val="0"/>
          <w:numId w:val="22"/>
        </w:numPr>
        <w:tabs>
          <w:tab w:val="left" w:pos="2125"/>
          <w:tab w:val="left" w:pos="2126"/>
        </w:tabs>
        <w:spacing w:before="179"/>
        <w:ind w:right="1663"/>
        <w:rPr>
          <w:sz w:val="24"/>
        </w:rPr>
      </w:pPr>
      <w:r>
        <w:rPr>
          <w:sz w:val="24"/>
        </w:rPr>
        <w:t xml:space="preserve">Clarify sources of value: During the due diligence stage, it is important to define the sources and </w:t>
      </w:r>
      <w:r>
        <w:rPr>
          <w:spacing w:val="-3"/>
          <w:sz w:val="24"/>
        </w:rPr>
        <w:t xml:space="preserve">stretch </w:t>
      </w:r>
      <w:r>
        <w:rPr>
          <w:sz w:val="24"/>
        </w:rPr>
        <w:t>targets that can be generated from the merger through both</w:t>
      </w:r>
      <w:r>
        <w:rPr>
          <w:spacing w:val="-5"/>
          <w:sz w:val="24"/>
        </w:rPr>
        <w:t xml:space="preserve"> </w:t>
      </w:r>
      <w:r>
        <w:rPr>
          <w:sz w:val="24"/>
        </w:rPr>
        <w:t>revenues</w:t>
      </w:r>
      <w:r>
        <w:rPr>
          <w:spacing w:val="-6"/>
          <w:sz w:val="24"/>
        </w:rPr>
        <w:t xml:space="preserve"> </w:t>
      </w:r>
      <w:r>
        <w:rPr>
          <w:sz w:val="24"/>
        </w:rPr>
        <w:t>and</w:t>
      </w:r>
      <w:r>
        <w:rPr>
          <w:spacing w:val="-2"/>
          <w:sz w:val="24"/>
        </w:rPr>
        <w:t xml:space="preserve"> </w:t>
      </w:r>
      <w:r>
        <w:rPr>
          <w:sz w:val="24"/>
        </w:rPr>
        <w:t>cost</w:t>
      </w:r>
      <w:r>
        <w:rPr>
          <w:spacing w:val="-5"/>
          <w:sz w:val="24"/>
        </w:rPr>
        <w:t xml:space="preserve"> </w:t>
      </w:r>
      <w:r>
        <w:rPr>
          <w:sz w:val="24"/>
        </w:rPr>
        <w:t>synergies,</w:t>
      </w:r>
      <w:r>
        <w:rPr>
          <w:spacing w:val="-5"/>
          <w:sz w:val="24"/>
        </w:rPr>
        <w:t xml:space="preserve"> </w:t>
      </w:r>
      <w:r>
        <w:rPr>
          <w:sz w:val="24"/>
        </w:rPr>
        <w:t>and</w:t>
      </w:r>
      <w:r>
        <w:rPr>
          <w:spacing w:val="-5"/>
          <w:sz w:val="24"/>
        </w:rPr>
        <w:t xml:space="preserve"> </w:t>
      </w:r>
      <w:r>
        <w:rPr>
          <w:sz w:val="24"/>
        </w:rPr>
        <w:t>what</w:t>
      </w:r>
      <w:r>
        <w:rPr>
          <w:spacing w:val="-5"/>
          <w:sz w:val="24"/>
        </w:rPr>
        <w:t xml:space="preserve"> </w:t>
      </w:r>
      <w:r>
        <w:rPr>
          <w:sz w:val="24"/>
        </w:rPr>
        <w:t>it</w:t>
      </w:r>
      <w:r>
        <w:rPr>
          <w:spacing w:val="-4"/>
          <w:sz w:val="24"/>
        </w:rPr>
        <w:t xml:space="preserve"> </w:t>
      </w:r>
      <w:r>
        <w:rPr>
          <w:sz w:val="24"/>
        </w:rPr>
        <w:t>will</w:t>
      </w:r>
      <w:r>
        <w:rPr>
          <w:spacing w:val="-4"/>
          <w:sz w:val="24"/>
        </w:rPr>
        <w:t xml:space="preserve"> </w:t>
      </w:r>
      <w:r>
        <w:rPr>
          <w:spacing w:val="-3"/>
          <w:sz w:val="24"/>
        </w:rPr>
        <w:t>take</w:t>
      </w:r>
      <w:r>
        <w:rPr>
          <w:spacing w:val="-5"/>
          <w:sz w:val="24"/>
        </w:rPr>
        <w:t xml:space="preserve"> </w:t>
      </w:r>
      <w:r>
        <w:rPr>
          <w:sz w:val="24"/>
        </w:rPr>
        <w:t>to</w:t>
      </w:r>
      <w:r>
        <w:rPr>
          <w:spacing w:val="-6"/>
          <w:sz w:val="24"/>
        </w:rPr>
        <w:t xml:space="preserve"> </w:t>
      </w:r>
      <w:r>
        <w:rPr>
          <w:sz w:val="24"/>
        </w:rPr>
        <w:t>capture</w:t>
      </w:r>
      <w:r>
        <w:rPr>
          <w:spacing w:val="-5"/>
          <w:sz w:val="24"/>
        </w:rPr>
        <w:t xml:space="preserve"> </w:t>
      </w:r>
      <w:r>
        <w:rPr>
          <w:sz w:val="24"/>
        </w:rPr>
        <w:t>those.</w:t>
      </w:r>
      <w:r>
        <w:rPr>
          <w:spacing w:val="-3"/>
          <w:sz w:val="24"/>
        </w:rPr>
        <w:t xml:space="preserve"> </w:t>
      </w:r>
      <w:r>
        <w:rPr>
          <w:sz w:val="24"/>
        </w:rPr>
        <w:t>A</w:t>
      </w:r>
      <w:r>
        <w:rPr>
          <w:spacing w:val="-6"/>
          <w:sz w:val="24"/>
        </w:rPr>
        <w:t xml:space="preserve"> </w:t>
      </w:r>
      <w:r>
        <w:rPr>
          <w:sz w:val="24"/>
        </w:rPr>
        <w:t>more conservative view can still be used for valuation and other elements of the deal structure.</w:t>
      </w:r>
    </w:p>
    <w:p w14:paraId="6CF6D42A" w14:textId="77777777" w:rsidR="001F5D61" w:rsidRDefault="00A234DC">
      <w:pPr>
        <w:pStyle w:val="ListParagraph"/>
        <w:numPr>
          <w:ilvl w:val="0"/>
          <w:numId w:val="22"/>
        </w:numPr>
        <w:tabs>
          <w:tab w:val="left" w:pos="2125"/>
          <w:tab w:val="left" w:pos="2126"/>
        </w:tabs>
        <w:spacing w:before="182"/>
        <w:ind w:right="1680"/>
        <w:rPr>
          <w:sz w:val="24"/>
        </w:rPr>
      </w:pPr>
      <w:r>
        <w:rPr>
          <w:sz w:val="24"/>
        </w:rPr>
        <w:t xml:space="preserve">Extent of standardization and integration: Defining an appropriate level of standardization across different functions early in the process helps avoid integration overkill of shared functions. </w:t>
      </w:r>
      <w:r>
        <w:rPr>
          <w:spacing w:val="-4"/>
          <w:sz w:val="24"/>
        </w:rPr>
        <w:t xml:space="preserve">At </w:t>
      </w:r>
      <w:r>
        <w:rPr>
          <w:sz w:val="24"/>
        </w:rPr>
        <w:t xml:space="preserve">this </w:t>
      </w:r>
      <w:r>
        <w:rPr>
          <w:spacing w:val="-3"/>
          <w:sz w:val="24"/>
        </w:rPr>
        <w:t xml:space="preserve">stage, </w:t>
      </w:r>
      <w:r>
        <w:rPr>
          <w:sz w:val="24"/>
        </w:rPr>
        <w:t>set the pace of integration based on the minimum amount of integration required on day one (such as addressing</w:t>
      </w:r>
      <w:r>
        <w:rPr>
          <w:spacing w:val="-5"/>
          <w:sz w:val="24"/>
        </w:rPr>
        <w:t xml:space="preserve"> </w:t>
      </w:r>
      <w:r>
        <w:rPr>
          <w:sz w:val="24"/>
        </w:rPr>
        <w:t>all</w:t>
      </w:r>
      <w:r>
        <w:rPr>
          <w:spacing w:val="-6"/>
          <w:sz w:val="24"/>
        </w:rPr>
        <w:t xml:space="preserve"> </w:t>
      </w:r>
      <w:r>
        <w:rPr>
          <w:sz w:val="24"/>
        </w:rPr>
        <w:t>legal</w:t>
      </w:r>
      <w:r>
        <w:rPr>
          <w:spacing w:val="-6"/>
          <w:sz w:val="24"/>
        </w:rPr>
        <w:t xml:space="preserve"> </w:t>
      </w:r>
      <w:r>
        <w:rPr>
          <w:sz w:val="24"/>
        </w:rPr>
        <w:t>and</w:t>
      </w:r>
      <w:r>
        <w:rPr>
          <w:spacing w:val="-6"/>
          <w:sz w:val="24"/>
        </w:rPr>
        <w:t xml:space="preserve"> </w:t>
      </w:r>
      <w:r>
        <w:rPr>
          <w:sz w:val="24"/>
        </w:rPr>
        <w:t>financial</w:t>
      </w:r>
      <w:r>
        <w:rPr>
          <w:spacing w:val="-3"/>
          <w:sz w:val="24"/>
        </w:rPr>
        <w:t xml:space="preserve"> </w:t>
      </w:r>
      <w:r>
        <w:rPr>
          <w:sz w:val="24"/>
        </w:rPr>
        <w:t>compliance</w:t>
      </w:r>
      <w:r>
        <w:rPr>
          <w:spacing w:val="-6"/>
          <w:sz w:val="24"/>
        </w:rPr>
        <w:t xml:space="preserve"> </w:t>
      </w:r>
      <w:r>
        <w:rPr>
          <w:sz w:val="24"/>
        </w:rPr>
        <w:t>aspects).</w:t>
      </w:r>
      <w:r>
        <w:rPr>
          <w:spacing w:val="-6"/>
          <w:sz w:val="24"/>
        </w:rPr>
        <w:t xml:space="preserve"> </w:t>
      </w:r>
      <w:r>
        <w:rPr>
          <w:sz w:val="24"/>
        </w:rPr>
        <w:t>After</w:t>
      </w:r>
      <w:r>
        <w:rPr>
          <w:spacing w:val="-5"/>
          <w:sz w:val="24"/>
        </w:rPr>
        <w:t xml:space="preserve"> </w:t>
      </w:r>
      <w:r>
        <w:rPr>
          <w:sz w:val="24"/>
        </w:rPr>
        <w:t>day</w:t>
      </w:r>
      <w:r>
        <w:rPr>
          <w:spacing w:val="-6"/>
          <w:sz w:val="24"/>
        </w:rPr>
        <w:t xml:space="preserve"> </w:t>
      </w:r>
      <w:r>
        <w:rPr>
          <w:sz w:val="24"/>
        </w:rPr>
        <w:t>one,</w:t>
      </w:r>
      <w:r>
        <w:rPr>
          <w:spacing w:val="-7"/>
          <w:sz w:val="24"/>
        </w:rPr>
        <w:t xml:space="preserve"> </w:t>
      </w:r>
      <w:r>
        <w:rPr>
          <w:sz w:val="24"/>
        </w:rPr>
        <w:t>integration</w:t>
      </w:r>
    </w:p>
    <w:p w14:paraId="54363263" w14:textId="77777777" w:rsidR="001F5D61" w:rsidRDefault="001F5D61">
      <w:pPr>
        <w:rPr>
          <w:sz w:val="24"/>
        </w:rPr>
        <w:sectPr w:rsidR="001F5D61">
          <w:pgSz w:w="11910" w:h="16840"/>
          <w:pgMar w:top="1320" w:right="0" w:bottom="280" w:left="320" w:header="891" w:footer="0" w:gutter="0"/>
          <w:cols w:space="720"/>
        </w:sectPr>
      </w:pPr>
    </w:p>
    <w:p w14:paraId="3E37E5CB" w14:textId="77777777" w:rsidR="001F5D61" w:rsidRDefault="00A234DC">
      <w:pPr>
        <w:pStyle w:val="BodyText"/>
        <w:spacing w:before="90"/>
        <w:ind w:left="2126" w:right="1546"/>
      </w:pPr>
      <w:r>
        <w:lastRenderedPageBreak/>
        <w:t>efforts are based on the source of value and the size and complexity of the deal. Both of these aspects of depth and pace of integration are particularly important when the target is smaller than the acquirer and when value is in the market and in customer-facing parts of both organizations.</w:t>
      </w:r>
    </w:p>
    <w:p w14:paraId="017770D2" w14:textId="77777777" w:rsidR="001F5D61" w:rsidRDefault="00A234DC">
      <w:pPr>
        <w:pStyle w:val="ListParagraph"/>
        <w:numPr>
          <w:ilvl w:val="0"/>
          <w:numId w:val="22"/>
        </w:numPr>
        <w:tabs>
          <w:tab w:val="left" w:pos="2125"/>
          <w:tab w:val="left" w:pos="2126"/>
        </w:tabs>
        <w:spacing w:before="180"/>
        <w:ind w:right="1415"/>
        <w:rPr>
          <w:sz w:val="24"/>
        </w:rPr>
      </w:pPr>
      <w:r>
        <w:rPr>
          <w:sz w:val="24"/>
        </w:rPr>
        <w:t>Cultural integration: Breaking down cultural barriers is an important element in integrating</w:t>
      </w:r>
      <w:r>
        <w:rPr>
          <w:spacing w:val="-9"/>
          <w:sz w:val="24"/>
        </w:rPr>
        <w:t xml:space="preserve"> </w:t>
      </w:r>
      <w:r>
        <w:rPr>
          <w:sz w:val="24"/>
        </w:rPr>
        <w:t>programs</w:t>
      </w:r>
      <w:r>
        <w:rPr>
          <w:spacing w:val="-8"/>
          <w:sz w:val="24"/>
        </w:rPr>
        <w:t xml:space="preserve"> </w:t>
      </w:r>
      <w:r>
        <w:rPr>
          <w:sz w:val="24"/>
        </w:rPr>
        <w:t>and</w:t>
      </w:r>
      <w:r>
        <w:rPr>
          <w:spacing w:val="-8"/>
          <w:sz w:val="24"/>
        </w:rPr>
        <w:t xml:space="preserve"> </w:t>
      </w:r>
      <w:r>
        <w:rPr>
          <w:sz w:val="24"/>
        </w:rPr>
        <w:t>a</w:t>
      </w:r>
      <w:r>
        <w:rPr>
          <w:spacing w:val="-7"/>
          <w:sz w:val="24"/>
        </w:rPr>
        <w:t xml:space="preserve"> </w:t>
      </w:r>
      <w:r>
        <w:rPr>
          <w:sz w:val="24"/>
        </w:rPr>
        <w:t>prerequisite</w:t>
      </w:r>
      <w:r>
        <w:rPr>
          <w:spacing w:val="-8"/>
          <w:sz w:val="24"/>
        </w:rPr>
        <w:t xml:space="preserve"> </w:t>
      </w:r>
      <w:r>
        <w:rPr>
          <w:spacing w:val="-3"/>
          <w:sz w:val="24"/>
        </w:rPr>
        <w:t>for</w:t>
      </w:r>
      <w:r>
        <w:rPr>
          <w:spacing w:val="-6"/>
          <w:sz w:val="24"/>
        </w:rPr>
        <w:t xml:space="preserve"> </w:t>
      </w:r>
      <w:r>
        <w:rPr>
          <w:sz w:val="24"/>
        </w:rPr>
        <w:t>capturing</w:t>
      </w:r>
      <w:r>
        <w:rPr>
          <w:spacing w:val="-7"/>
          <w:sz w:val="24"/>
        </w:rPr>
        <w:t xml:space="preserve"> </w:t>
      </w:r>
      <w:r>
        <w:rPr>
          <w:sz w:val="24"/>
        </w:rPr>
        <w:t>revenue</w:t>
      </w:r>
      <w:r>
        <w:rPr>
          <w:spacing w:val="-8"/>
          <w:sz w:val="24"/>
        </w:rPr>
        <w:t xml:space="preserve"> </w:t>
      </w:r>
      <w:r>
        <w:rPr>
          <w:sz w:val="24"/>
        </w:rPr>
        <w:t>synergies,</w:t>
      </w:r>
      <w:r>
        <w:rPr>
          <w:spacing w:val="-9"/>
          <w:sz w:val="24"/>
        </w:rPr>
        <w:t xml:space="preserve"> </w:t>
      </w:r>
      <w:r>
        <w:rPr>
          <w:sz w:val="24"/>
        </w:rPr>
        <w:t xml:space="preserve">especially in a people-centric business such as IT-BPO. It is important to </w:t>
      </w:r>
      <w:r>
        <w:rPr>
          <w:spacing w:val="-3"/>
          <w:sz w:val="24"/>
        </w:rPr>
        <w:t xml:space="preserve">take </w:t>
      </w:r>
      <w:r>
        <w:rPr>
          <w:sz w:val="24"/>
        </w:rPr>
        <w:t>a balanced view on the cultural differences of each merger and how they need to be addressed, and not to overplay the sensitivities, which we find to be the case in</w:t>
      </w:r>
      <w:r>
        <w:rPr>
          <w:spacing w:val="-21"/>
          <w:sz w:val="24"/>
        </w:rPr>
        <w:t xml:space="preserve"> </w:t>
      </w:r>
      <w:r>
        <w:rPr>
          <w:sz w:val="24"/>
        </w:rPr>
        <w:t>many</w:t>
      </w:r>
    </w:p>
    <w:p w14:paraId="5E2FD41F" w14:textId="77777777" w:rsidR="001F5D61" w:rsidRDefault="00A234DC">
      <w:pPr>
        <w:pStyle w:val="BodyText"/>
        <w:spacing w:line="290" w:lineRule="exact"/>
        <w:ind w:left="2126"/>
      </w:pPr>
      <w:r>
        <w:t>cross-border mergers by Indian companies.</w:t>
      </w:r>
    </w:p>
    <w:p w14:paraId="6BE98D11" w14:textId="2A73FE73" w:rsidR="001F5D61" w:rsidRDefault="00B95EA2">
      <w:pPr>
        <w:pStyle w:val="BodyText"/>
        <w:rPr>
          <w:sz w:val="20"/>
        </w:rPr>
      </w:pPr>
      <w:r>
        <w:rPr>
          <w:noProof/>
          <w:sz w:val="20"/>
        </w:rPr>
        <w:pict w14:anchorId="44724681">
          <v:shape id="_x0000_s1149" type="#_x0000_t202" style="position:absolute;margin-left:22.95pt;margin-top:4.4pt;width:537.6pt;height:234.65pt;z-index:252136448" filled="f" stroked="f">
            <v:textbox inset="0,0,0,0">
              <w:txbxContent>
                <w:p w14:paraId="269E1BB7" w14:textId="77777777" w:rsidR="00B95EA2" w:rsidRDefault="00B95EA2">
                  <w:pPr>
                    <w:spacing w:line="244" w:lineRule="exact"/>
                    <w:ind w:left="768"/>
                    <w:rPr>
                      <w:sz w:val="24"/>
                    </w:rPr>
                  </w:pPr>
                  <w:r>
                    <w:rPr>
                      <w:sz w:val="24"/>
                    </w:rPr>
                    <w:t>6.2.4. Pre-close planning: Establish synergy targets, teams, and performance metrics</w:t>
                  </w:r>
                </w:p>
                <w:p w14:paraId="1A99F900" w14:textId="77777777" w:rsidR="00B95EA2" w:rsidRDefault="00B95EA2">
                  <w:pPr>
                    <w:spacing w:before="2"/>
                    <w:rPr>
                      <w:sz w:val="23"/>
                    </w:rPr>
                  </w:pPr>
                </w:p>
                <w:p w14:paraId="1FF22D59" w14:textId="77777777" w:rsidR="00B95EA2" w:rsidRDefault="00B95EA2">
                  <w:pPr>
                    <w:numPr>
                      <w:ilvl w:val="0"/>
                      <w:numId w:val="14"/>
                    </w:numPr>
                    <w:tabs>
                      <w:tab w:val="left" w:pos="1291"/>
                      <w:tab w:val="left" w:pos="1292"/>
                    </w:tabs>
                    <w:ind w:right="1519"/>
                    <w:rPr>
                      <w:sz w:val="24"/>
                    </w:rPr>
                  </w:pPr>
                  <w:r>
                    <w:rPr>
                      <w:sz w:val="24"/>
                    </w:rPr>
                    <w:t xml:space="preserve">The pre-close planning phase is a time for acquirers to translate their understanding of sources of value into explicit goals. It is the ideal time to set a high bar because there is a clear case </w:t>
                  </w:r>
                  <w:r>
                    <w:rPr>
                      <w:spacing w:val="-2"/>
                      <w:sz w:val="24"/>
                    </w:rPr>
                    <w:t xml:space="preserve">for </w:t>
                  </w:r>
                  <w:r>
                    <w:rPr>
                      <w:sz w:val="24"/>
                    </w:rPr>
                    <w:t xml:space="preserve">change, top management is paying attention, and </w:t>
                  </w:r>
                  <w:r>
                    <w:rPr>
                      <w:spacing w:val="-3"/>
                      <w:sz w:val="24"/>
                    </w:rPr>
                    <w:t xml:space="preserve">stakeholders </w:t>
                  </w:r>
                  <w:r>
                    <w:rPr>
                      <w:sz w:val="24"/>
                    </w:rPr>
                    <w:t>are committed. Successful pre-close planning</w:t>
                  </w:r>
                  <w:r>
                    <w:rPr>
                      <w:spacing w:val="-38"/>
                      <w:sz w:val="24"/>
                    </w:rPr>
                    <w:t xml:space="preserve"> </w:t>
                  </w:r>
                  <w:r>
                    <w:rPr>
                      <w:sz w:val="24"/>
                    </w:rPr>
                    <w:t>consists of three main</w:t>
                  </w:r>
                  <w:r>
                    <w:rPr>
                      <w:spacing w:val="-3"/>
                      <w:sz w:val="24"/>
                    </w:rPr>
                    <w:t xml:space="preserve"> </w:t>
                  </w:r>
                  <w:r>
                    <w:rPr>
                      <w:sz w:val="24"/>
                    </w:rPr>
                    <w:t>factors:</w:t>
                  </w:r>
                </w:p>
                <w:p w14:paraId="28C27996" w14:textId="77777777" w:rsidR="00B95EA2" w:rsidRDefault="00B95EA2">
                  <w:pPr>
                    <w:numPr>
                      <w:ilvl w:val="0"/>
                      <w:numId w:val="14"/>
                    </w:numPr>
                    <w:tabs>
                      <w:tab w:val="left" w:pos="1291"/>
                      <w:tab w:val="left" w:pos="1292"/>
                    </w:tabs>
                    <w:spacing w:before="180"/>
                    <w:ind w:right="1425"/>
                    <w:rPr>
                      <w:sz w:val="24"/>
                    </w:rPr>
                  </w:pPr>
                  <w:r>
                    <w:rPr>
                      <w:sz w:val="24"/>
                    </w:rPr>
                    <w:t xml:space="preserve">Set aggressive targets: The most successful integrations </w:t>
                  </w:r>
                  <w:r>
                    <w:rPr>
                      <w:spacing w:val="-3"/>
                      <w:sz w:val="24"/>
                    </w:rPr>
                    <w:t xml:space="preserve">take </w:t>
                  </w:r>
                  <w:r>
                    <w:rPr>
                      <w:sz w:val="24"/>
                    </w:rPr>
                    <w:t xml:space="preserve">an expansive </w:t>
                  </w:r>
                  <w:r>
                    <w:rPr>
                      <w:spacing w:val="-5"/>
                      <w:sz w:val="24"/>
                    </w:rPr>
                    <w:t xml:space="preserve">view, </w:t>
                  </w:r>
                  <w:r>
                    <w:rPr>
                      <w:sz w:val="24"/>
                    </w:rPr>
                    <w:t>establishing aggressive synergy targets through a bottom-up approach. Three top line</w:t>
                  </w:r>
                  <w:r>
                    <w:rPr>
                      <w:spacing w:val="-6"/>
                      <w:sz w:val="24"/>
                    </w:rPr>
                    <w:t xml:space="preserve"> </w:t>
                  </w:r>
                  <w:r>
                    <w:rPr>
                      <w:sz w:val="24"/>
                    </w:rPr>
                    <w:t>areas</w:t>
                  </w:r>
                  <w:r>
                    <w:rPr>
                      <w:spacing w:val="-8"/>
                      <w:sz w:val="24"/>
                    </w:rPr>
                    <w:t xml:space="preserve"> </w:t>
                  </w:r>
                  <w:r>
                    <w:rPr>
                      <w:sz w:val="24"/>
                    </w:rPr>
                    <w:t>deserve</w:t>
                  </w:r>
                  <w:r>
                    <w:rPr>
                      <w:spacing w:val="-8"/>
                      <w:sz w:val="24"/>
                    </w:rPr>
                    <w:t xml:space="preserve"> </w:t>
                  </w:r>
                  <w:r>
                    <w:rPr>
                      <w:sz w:val="24"/>
                    </w:rPr>
                    <w:t>focus;</w:t>
                  </w:r>
                  <w:r>
                    <w:rPr>
                      <w:spacing w:val="-8"/>
                      <w:sz w:val="24"/>
                    </w:rPr>
                    <w:t xml:space="preserve"> </w:t>
                  </w:r>
                  <w:r>
                    <w:rPr>
                      <w:sz w:val="24"/>
                    </w:rPr>
                    <w:t>protecting</w:t>
                  </w:r>
                  <w:r>
                    <w:rPr>
                      <w:spacing w:val="-6"/>
                      <w:sz w:val="24"/>
                    </w:rPr>
                    <w:t xml:space="preserve"> </w:t>
                  </w:r>
                  <w:r>
                    <w:rPr>
                      <w:sz w:val="24"/>
                    </w:rPr>
                    <w:t>existing</w:t>
                  </w:r>
                  <w:r>
                    <w:rPr>
                      <w:spacing w:val="-6"/>
                      <w:sz w:val="24"/>
                    </w:rPr>
                    <w:t xml:space="preserve"> </w:t>
                  </w:r>
                  <w:r>
                    <w:rPr>
                      <w:sz w:val="24"/>
                    </w:rPr>
                    <w:t>accounts</w:t>
                  </w:r>
                  <w:r>
                    <w:rPr>
                      <w:spacing w:val="-6"/>
                      <w:sz w:val="24"/>
                    </w:rPr>
                    <w:t xml:space="preserve"> </w:t>
                  </w:r>
                  <w:r>
                    <w:rPr>
                      <w:sz w:val="24"/>
                    </w:rPr>
                    <w:t>and</w:t>
                  </w:r>
                  <w:r>
                    <w:rPr>
                      <w:spacing w:val="-7"/>
                      <w:sz w:val="24"/>
                    </w:rPr>
                    <w:t xml:space="preserve"> </w:t>
                  </w:r>
                  <w:r>
                    <w:rPr>
                      <w:sz w:val="24"/>
                    </w:rPr>
                    <w:t>revenues,</w:t>
                  </w:r>
                  <w:r>
                    <w:rPr>
                      <w:spacing w:val="-7"/>
                      <w:sz w:val="24"/>
                    </w:rPr>
                    <w:t xml:space="preserve"> </w:t>
                  </w:r>
                  <w:r>
                    <w:rPr>
                      <w:sz w:val="24"/>
                    </w:rPr>
                    <w:t>protecting</w:t>
                  </w:r>
                  <w:r>
                    <w:rPr>
                      <w:spacing w:val="-8"/>
                      <w:sz w:val="24"/>
                    </w:rPr>
                    <w:t xml:space="preserve"> </w:t>
                  </w:r>
                  <w:r>
                    <w:rPr>
                      <w:sz w:val="24"/>
                    </w:rPr>
                    <w:t xml:space="preserve">the acquired company's revenue </w:t>
                  </w:r>
                  <w:r>
                    <w:rPr>
                      <w:spacing w:val="-3"/>
                      <w:sz w:val="24"/>
                    </w:rPr>
                    <w:t xml:space="preserve">trajectory, </w:t>
                  </w:r>
                  <w:r>
                    <w:rPr>
                      <w:sz w:val="24"/>
                    </w:rPr>
                    <w:t>and taking advantage of the joint capabilities to drive cross-selling and enhance go-to-market</w:t>
                  </w:r>
                  <w:r>
                    <w:rPr>
                      <w:spacing w:val="-14"/>
                      <w:sz w:val="24"/>
                    </w:rPr>
                    <w:t xml:space="preserve"> </w:t>
                  </w:r>
                  <w:r>
                    <w:rPr>
                      <w:sz w:val="24"/>
                    </w:rPr>
                    <w:t>offerings.</w:t>
                  </w:r>
                </w:p>
                <w:p w14:paraId="47BF498E" w14:textId="77777777" w:rsidR="00B95EA2" w:rsidRDefault="00B95EA2">
                  <w:pPr>
                    <w:numPr>
                      <w:ilvl w:val="0"/>
                      <w:numId w:val="14"/>
                    </w:numPr>
                    <w:tabs>
                      <w:tab w:val="left" w:pos="1291"/>
                      <w:tab w:val="left" w:pos="1292"/>
                    </w:tabs>
                    <w:spacing w:before="181"/>
                    <w:ind w:right="1875"/>
                    <w:rPr>
                      <w:sz w:val="24"/>
                    </w:rPr>
                  </w:pPr>
                  <w:r>
                    <w:rPr>
                      <w:sz w:val="24"/>
                    </w:rPr>
                    <w:t xml:space="preserve">Establish teams: </w:t>
                  </w:r>
                  <w:r>
                    <w:rPr>
                      <w:spacing w:val="-3"/>
                      <w:sz w:val="24"/>
                    </w:rPr>
                    <w:t xml:space="preserve">Make </w:t>
                  </w:r>
                  <w:r>
                    <w:rPr>
                      <w:sz w:val="24"/>
                    </w:rPr>
                    <w:t>sure dedicated cross-functional teams are assigned to different</w:t>
                  </w:r>
                  <w:r>
                    <w:rPr>
                      <w:spacing w:val="-5"/>
                      <w:sz w:val="24"/>
                    </w:rPr>
                    <w:t xml:space="preserve"> </w:t>
                  </w:r>
                  <w:r>
                    <w:rPr>
                      <w:sz w:val="24"/>
                    </w:rPr>
                    <w:t>synergy</w:t>
                  </w:r>
                  <w:r>
                    <w:rPr>
                      <w:spacing w:val="-6"/>
                      <w:sz w:val="24"/>
                    </w:rPr>
                    <w:t xml:space="preserve"> </w:t>
                  </w:r>
                  <w:r>
                    <w:rPr>
                      <w:sz w:val="24"/>
                    </w:rPr>
                    <w:t>work</w:t>
                  </w:r>
                  <w:r>
                    <w:rPr>
                      <w:spacing w:val="-6"/>
                      <w:sz w:val="24"/>
                    </w:rPr>
                    <w:t xml:space="preserve"> </w:t>
                  </w:r>
                  <w:r>
                    <w:rPr>
                      <w:sz w:val="24"/>
                    </w:rPr>
                    <w:t>streams</w:t>
                  </w:r>
                  <w:r>
                    <w:rPr>
                      <w:spacing w:val="-5"/>
                      <w:sz w:val="24"/>
                    </w:rPr>
                    <w:t xml:space="preserve"> </w:t>
                  </w:r>
                  <w:r>
                    <w:rPr>
                      <w:sz w:val="24"/>
                    </w:rPr>
                    <w:t>and</w:t>
                  </w:r>
                  <w:r>
                    <w:rPr>
                      <w:spacing w:val="-6"/>
                      <w:sz w:val="24"/>
                    </w:rPr>
                    <w:t xml:space="preserve"> </w:t>
                  </w:r>
                  <w:r>
                    <w:rPr>
                      <w:sz w:val="24"/>
                    </w:rPr>
                    <w:t>are</w:t>
                  </w:r>
                  <w:r>
                    <w:rPr>
                      <w:spacing w:val="-7"/>
                      <w:sz w:val="24"/>
                    </w:rPr>
                    <w:t xml:space="preserve"> </w:t>
                  </w:r>
                  <w:r>
                    <w:rPr>
                      <w:sz w:val="24"/>
                    </w:rPr>
                    <w:t>ready</w:t>
                  </w:r>
                  <w:r>
                    <w:rPr>
                      <w:spacing w:val="-7"/>
                      <w:sz w:val="24"/>
                    </w:rPr>
                    <w:t xml:space="preserve"> </w:t>
                  </w:r>
                  <w:r>
                    <w:rPr>
                      <w:sz w:val="24"/>
                    </w:rPr>
                    <w:t>to</w:t>
                  </w:r>
                  <w:r>
                    <w:rPr>
                      <w:spacing w:val="-7"/>
                      <w:sz w:val="24"/>
                    </w:rPr>
                    <w:t xml:space="preserve"> </w:t>
                  </w:r>
                  <w:r>
                    <w:rPr>
                      <w:sz w:val="24"/>
                    </w:rPr>
                    <w:t>hit</w:t>
                  </w:r>
                  <w:r>
                    <w:rPr>
                      <w:spacing w:val="-4"/>
                      <w:sz w:val="24"/>
                    </w:rPr>
                    <w:t xml:space="preserve"> </w:t>
                  </w:r>
                  <w:r>
                    <w:rPr>
                      <w:sz w:val="24"/>
                    </w:rPr>
                    <w:t>the</w:t>
                  </w:r>
                  <w:r>
                    <w:rPr>
                      <w:spacing w:val="-7"/>
                      <w:sz w:val="24"/>
                    </w:rPr>
                    <w:t xml:space="preserve"> </w:t>
                  </w:r>
                  <w:r>
                    <w:rPr>
                      <w:sz w:val="24"/>
                    </w:rPr>
                    <w:t>ground</w:t>
                  </w:r>
                  <w:r>
                    <w:rPr>
                      <w:spacing w:val="-4"/>
                      <w:sz w:val="24"/>
                    </w:rPr>
                    <w:t xml:space="preserve"> </w:t>
                  </w:r>
                  <w:r>
                    <w:rPr>
                      <w:sz w:val="24"/>
                    </w:rPr>
                    <w:t>running</w:t>
                  </w:r>
                  <w:r>
                    <w:rPr>
                      <w:spacing w:val="-2"/>
                      <w:sz w:val="24"/>
                    </w:rPr>
                    <w:t xml:space="preserve"> </w:t>
                  </w:r>
                  <w:r>
                    <w:rPr>
                      <w:sz w:val="24"/>
                    </w:rPr>
                    <w:t>with</w:t>
                  </w:r>
                  <w:r>
                    <w:rPr>
                      <w:spacing w:val="-4"/>
                      <w:sz w:val="24"/>
                    </w:rPr>
                    <w:t xml:space="preserve"> </w:t>
                  </w:r>
                  <w:r>
                    <w:rPr>
                      <w:sz w:val="24"/>
                    </w:rPr>
                    <w:t>a clear plan that details the resources and</w:t>
                  </w:r>
                  <w:r>
                    <w:rPr>
                      <w:spacing w:val="-4"/>
                      <w:sz w:val="24"/>
                    </w:rPr>
                    <w:t xml:space="preserve"> </w:t>
                  </w:r>
                  <w:r>
                    <w:rPr>
                      <w:sz w:val="24"/>
                    </w:rPr>
                    <w:t>milestones.</w:t>
                  </w:r>
                </w:p>
              </w:txbxContent>
            </v:textbox>
          </v:shape>
        </w:pict>
      </w:r>
    </w:p>
    <w:p w14:paraId="79D5A861" w14:textId="4170E54E" w:rsidR="001F5D61" w:rsidRDefault="001F5D61">
      <w:pPr>
        <w:pStyle w:val="BodyText"/>
        <w:rPr>
          <w:sz w:val="20"/>
        </w:rPr>
      </w:pPr>
    </w:p>
    <w:p w14:paraId="14A97DF6" w14:textId="77777777" w:rsidR="001F5D61" w:rsidRDefault="001F5D61">
      <w:pPr>
        <w:pStyle w:val="BodyText"/>
        <w:rPr>
          <w:sz w:val="20"/>
        </w:rPr>
      </w:pPr>
    </w:p>
    <w:p w14:paraId="45520F6C" w14:textId="77777777" w:rsidR="001F5D61" w:rsidRDefault="001F5D61">
      <w:pPr>
        <w:pStyle w:val="BodyText"/>
        <w:rPr>
          <w:sz w:val="20"/>
        </w:rPr>
      </w:pPr>
    </w:p>
    <w:p w14:paraId="78267FE4" w14:textId="77777777" w:rsidR="001F5D61" w:rsidRDefault="001F5D61">
      <w:pPr>
        <w:pStyle w:val="BodyText"/>
        <w:rPr>
          <w:sz w:val="20"/>
        </w:rPr>
      </w:pPr>
    </w:p>
    <w:p w14:paraId="78054FFA" w14:textId="77777777" w:rsidR="001F5D61" w:rsidRDefault="001F5D61">
      <w:pPr>
        <w:pStyle w:val="BodyText"/>
        <w:rPr>
          <w:sz w:val="20"/>
        </w:rPr>
      </w:pPr>
    </w:p>
    <w:p w14:paraId="7EDA1749" w14:textId="6F0791D6" w:rsidR="001F5D61" w:rsidRDefault="001F5D61">
      <w:pPr>
        <w:pStyle w:val="BodyText"/>
        <w:rPr>
          <w:sz w:val="20"/>
        </w:rPr>
      </w:pPr>
    </w:p>
    <w:p w14:paraId="0FBC5A43" w14:textId="77777777" w:rsidR="001F5D61" w:rsidRDefault="001F5D61">
      <w:pPr>
        <w:pStyle w:val="BodyText"/>
        <w:rPr>
          <w:sz w:val="20"/>
        </w:rPr>
      </w:pPr>
    </w:p>
    <w:p w14:paraId="47DF70DD" w14:textId="77777777" w:rsidR="001F5D61" w:rsidRDefault="001F5D61">
      <w:pPr>
        <w:pStyle w:val="BodyText"/>
        <w:rPr>
          <w:sz w:val="20"/>
        </w:rPr>
      </w:pPr>
    </w:p>
    <w:p w14:paraId="61F9B4C9" w14:textId="77777777" w:rsidR="001F5D61" w:rsidRDefault="001F5D61">
      <w:pPr>
        <w:pStyle w:val="BodyText"/>
        <w:rPr>
          <w:sz w:val="20"/>
        </w:rPr>
      </w:pPr>
    </w:p>
    <w:p w14:paraId="43996F71" w14:textId="77777777" w:rsidR="001F5D61" w:rsidRDefault="001F5D61">
      <w:pPr>
        <w:pStyle w:val="BodyText"/>
        <w:rPr>
          <w:sz w:val="20"/>
        </w:rPr>
      </w:pPr>
    </w:p>
    <w:p w14:paraId="70551585" w14:textId="77777777" w:rsidR="001F5D61" w:rsidRDefault="001F5D61">
      <w:pPr>
        <w:pStyle w:val="BodyText"/>
        <w:rPr>
          <w:sz w:val="20"/>
        </w:rPr>
      </w:pPr>
    </w:p>
    <w:p w14:paraId="0B27767F" w14:textId="77777777" w:rsidR="001F5D61" w:rsidRDefault="001F5D61">
      <w:pPr>
        <w:pStyle w:val="BodyText"/>
        <w:rPr>
          <w:sz w:val="20"/>
        </w:rPr>
      </w:pPr>
    </w:p>
    <w:p w14:paraId="03F99E43" w14:textId="77777777" w:rsidR="001F5D61" w:rsidRDefault="001F5D61">
      <w:pPr>
        <w:pStyle w:val="BodyText"/>
        <w:rPr>
          <w:sz w:val="20"/>
        </w:rPr>
      </w:pPr>
    </w:p>
    <w:p w14:paraId="1A3925B1" w14:textId="77777777" w:rsidR="001F5D61" w:rsidRDefault="001F5D61">
      <w:pPr>
        <w:pStyle w:val="BodyText"/>
        <w:rPr>
          <w:sz w:val="20"/>
        </w:rPr>
      </w:pPr>
    </w:p>
    <w:p w14:paraId="1D67B75E" w14:textId="77777777" w:rsidR="001F5D61" w:rsidRDefault="001F5D61">
      <w:pPr>
        <w:pStyle w:val="BodyText"/>
        <w:rPr>
          <w:sz w:val="20"/>
        </w:rPr>
      </w:pPr>
    </w:p>
    <w:p w14:paraId="2EF2503D" w14:textId="77777777" w:rsidR="001F5D61" w:rsidRDefault="001F5D61">
      <w:pPr>
        <w:pStyle w:val="BodyText"/>
        <w:rPr>
          <w:sz w:val="20"/>
        </w:rPr>
      </w:pPr>
    </w:p>
    <w:p w14:paraId="20FD0BC1" w14:textId="77777777" w:rsidR="001F5D61" w:rsidRDefault="001F5D61">
      <w:pPr>
        <w:pStyle w:val="BodyText"/>
        <w:rPr>
          <w:sz w:val="20"/>
        </w:rPr>
      </w:pPr>
    </w:p>
    <w:p w14:paraId="26B8AB8E" w14:textId="77777777" w:rsidR="001F5D61" w:rsidRDefault="001F5D61">
      <w:pPr>
        <w:pStyle w:val="BodyText"/>
        <w:rPr>
          <w:sz w:val="20"/>
        </w:rPr>
      </w:pPr>
    </w:p>
    <w:p w14:paraId="159A2228" w14:textId="77777777" w:rsidR="001F5D61" w:rsidRDefault="001F5D61">
      <w:pPr>
        <w:pStyle w:val="BodyText"/>
        <w:rPr>
          <w:sz w:val="20"/>
        </w:rPr>
      </w:pPr>
    </w:p>
    <w:p w14:paraId="551D1B84" w14:textId="77777777" w:rsidR="001F5D61" w:rsidRDefault="001F5D61">
      <w:pPr>
        <w:pStyle w:val="BodyText"/>
        <w:spacing w:before="3"/>
        <w:rPr>
          <w:sz w:val="19"/>
        </w:rPr>
      </w:pPr>
    </w:p>
    <w:p w14:paraId="58B57FA0" w14:textId="4515AC1F" w:rsidR="001F5D61" w:rsidRDefault="00A234DC">
      <w:pPr>
        <w:pStyle w:val="ListParagraph"/>
        <w:numPr>
          <w:ilvl w:val="0"/>
          <w:numId w:val="22"/>
        </w:numPr>
        <w:tabs>
          <w:tab w:val="left" w:pos="2125"/>
          <w:tab w:val="left" w:pos="2126"/>
        </w:tabs>
        <w:spacing w:before="89"/>
        <w:ind w:right="1468"/>
        <w:rPr>
          <w:sz w:val="24"/>
        </w:rPr>
      </w:pPr>
      <w:r>
        <w:rPr>
          <w:sz w:val="24"/>
        </w:rPr>
        <w:t>Align</w:t>
      </w:r>
      <w:r>
        <w:rPr>
          <w:spacing w:val="-6"/>
          <w:sz w:val="24"/>
        </w:rPr>
        <w:t xml:space="preserve"> </w:t>
      </w:r>
      <w:r>
        <w:rPr>
          <w:sz w:val="24"/>
        </w:rPr>
        <w:t>targets</w:t>
      </w:r>
      <w:r>
        <w:rPr>
          <w:spacing w:val="-6"/>
          <w:sz w:val="24"/>
        </w:rPr>
        <w:t xml:space="preserve"> </w:t>
      </w:r>
      <w:r>
        <w:rPr>
          <w:sz w:val="24"/>
        </w:rPr>
        <w:t>and</w:t>
      </w:r>
      <w:r>
        <w:rPr>
          <w:spacing w:val="-4"/>
          <w:sz w:val="24"/>
        </w:rPr>
        <w:t xml:space="preserve"> </w:t>
      </w:r>
      <w:r>
        <w:rPr>
          <w:sz w:val="24"/>
        </w:rPr>
        <w:t>KPIs:</w:t>
      </w:r>
      <w:r>
        <w:rPr>
          <w:spacing w:val="-6"/>
          <w:sz w:val="24"/>
        </w:rPr>
        <w:t xml:space="preserve"> </w:t>
      </w:r>
      <w:r>
        <w:rPr>
          <w:sz w:val="24"/>
        </w:rPr>
        <w:t>Among</w:t>
      </w:r>
      <w:r>
        <w:rPr>
          <w:spacing w:val="-6"/>
          <w:sz w:val="24"/>
        </w:rPr>
        <w:t xml:space="preserve"> </w:t>
      </w:r>
      <w:r>
        <w:rPr>
          <w:sz w:val="24"/>
        </w:rPr>
        <w:t>the</w:t>
      </w:r>
      <w:r>
        <w:rPr>
          <w:spacing w:val="-7"/>
          <w:sz w:val="24"/>
        </w:rPr>
        <w:t xml:space="preserve"> </w:t>
      </w:r>
      <w:r>
        <w:rPr>
          <w:sz w:val="24"/>
        </w:rPr>
        <w:t>most</w:t>
      </w:r>
      <w:r>
        <w:rPr>
          <w:spacing w:val="-3"/>
          <w:sz w:val="24"/>
        </w:rPr>
        <w:t xml:space="preserve"> </w:t>
      </w:r>
      <w:r>
        <w:rPr>
          <w:sz w:val="24"/>
        </w:rPr>
        <w:t>important</w:t>
      </w:r>
      <w:r>
        <w:rPr>
          <w:spacing w:val="-4"/>
          <w:sz w:val="24"/>
        </w:rPr>
        <w:t xml:space="preserve"> </w:t>
      </w:r>
      <w:r>
        <w:rPr>
          <w:sz w:val="24"/>
        </w:rPr>
        <w:t>elements</w:t>
      </w:r>
      <w:r>
        <w:rPr>
          <w:spacing w:val="-6"/>
          <w:sz w:val="24"/>
        </w:rPr>
        <w:t xml:space="preserve"> </w:t>
      </w:r>
      <w:r>
        <w:rPr>
          <w:sz w:val="24"/>
        </w:rPr>
        <w:t>for</w:t>
      </w:r>
      <w:r>
        <w:rPr>
          <w:spacing w:val="-7"/>
          <w:sz w:val="24"/>
        </w:rPr>
        <w:t xml:space="preserve"> </w:t>
      </w:r>
      <w:r>
        <w:rPr>
          <w:sz w:val="24"/>
        </w:rPr>
        <w:t>realizing</w:t>
      </w:r>
      <w:r>
        <w:rPr>
          <w:spacing w:val="-6"/>
          <w:sz w:val="24"/>
        </w:rPr>
        <w:t xml:space="preserve"> </w:t>
      </w:r>
      <w:r>
        <w:rPr>
          <w:sz w:val="24"/>
        </w:rPr>
        <w:t xml:space="preserve">synergies is aligning synergy </w:t>
      </w:r>
      <w:r>
        <w:rPr>
          <w:spacing w:val="-3"/>
          <w:sz w:val="24"/>
        </w:rPr>
        <w:t xml:space="preserve">targets </w:t>
      </w:r>
      <w:r>
        <w:rPr>
          <w:sz w:val="24"/>
        </w:rPr>
        <w:t xml:space="preserve">and </w:t>
      </w:r>
      <w:r>
        <w:rPr>
          <w:spacing w:val="-4"/>
          <w:sz w:val="24"/>
        </w:rPr>
        <w:t xml:space="preserve">key </w:t>
      </w:r>
      <w:r>
        <w:rPr>
          <w:sz w:val="24"/>
        </w:rPr>
        <w:t xml:space="preserve">performance indicators (KPI) </w:t>
      </w:r>
      <w:r>
        <w:rPr>
          <w:spacing w:val="-3"/>
          <w:sz w:val="24"/>
        </w:rPr>
        <w:t xml:space="preserve">for </w:t>
      </w:r>
      <w:r>
        <w:rPr>
          <w:sz w:val="24"/>
        </w:rPr>
        <w:t>leadership teams and involved business units. It is important to recognize that cross-sell and development of new products/ solutions will not happen through a business as usual</w:t>
      </w:r>
      <w:r>
        <w:rPr>
          <w:spacing w:val="-1"/>
          <w:sz w:val="24"/>
        </w:rPr>
        <w:t xml:space="preserve"> </w:t>
      </w:r>
      <w:r>
        <w:rPr>
          <w:sz w:val="24"/>
        </w:rPr>
        <w:t>approach.</w:t>
      </w:r>
    </w:p>
    <w:p w14:paraId="45EE13D0" w14:textId="77777777" w:rsidR="001F5D61" w:rsidRDefault="001F5D61">
      <w:pPr>
        <w:pStyle w:val="BodyText"/>
        <w:spacing w:before="9"/>
        <w:rPr>
          <w:sz w:val="22"/>
        </w:rPr>
      </w:pPr>
    </w:p>
    <w:p w14:paraId="597AE19C" w14:textId="77777777" w:rsidR="001F5D61" w:rsidRDefault="00A234DC">
      <w:pPr>
        <w:pStyle w:val="ListParagraph"/>
        <w:numPr>
          <w:ilvl w:val="2"/>
          <w:numId w:val="15"/>
        </w:numPr>
        <w:tabs>
          <w:tab w:val="left" w:pos="2248"/>
        </w:tabs>
        <w:rPr>
          <w:sz w:val="24"/>
        </w:rPr>
      </w:pPr>
      <w:r>
        <w:rPr>
          <w:sz w:val="24"/>
        </w:rPr>
        <w:t>Post-close implementation: Follow a tiered</w:t>
      </w:r>
      <w:r>
        <w:rPr>
          <w:spacing w:val="-8"/>
          <w:sz w:val="24"/>
        </w:rPr>
        <w:t xml:space="preserve"> </w:t>
      </w:r>
      <w:r>
        <w:rPr>
          <w:sz w:val="24"/>
        </w:rPr>
        <w:t>approach</w:t>
      </w:r>
    </w:p>
    <w:p w14:paraId="5A2E0FB6" w14:textId="77777777" w:rsidR="001F5D61" w:rsidRDefault="001F5D61">
      <w:pPr>
        <w:pStyle w:val="BodyText"/>
        <w:spacing w:before="2"/>
        <w:rPr>
          <w:sz w:val="23"/>
        </w:rPr>
      </w:pPr>
    </w:p>
    <w:p w14:paraId="341DA47E" w14:textId="77777777" w:rsidR="001F5D61" w:rsidRDefault="00A234DC">
      <w:pPr>
        <w:pStyle w:val="ListParagraph"/>
        <w:numPr>
          <w:ilvl w:val="0"/>
          <w:numId w:val="22"/>
        </w:numPr>
        <w:tabs>
          <w:tab w:val="left" w:pos="2125"/>
          <w:tab w:val="left" w:pos="2126"/>
        </w:tabs>
        <w:ind w:right="1699"/>
        <w:rPr>
          <w:sz w:val="24"/>
        </w:rPr>
      </w:pPr>
      <w:r>
        <w:rPr>
          <w:sz w:val="24"/>
        </w:rPr>
        <w:t>Because</w:t>
      </w:r>
      <w:r>
        <w:rPr>
          <w:spacing w:val="-7"/>
          <w:sz w:val="24"/>
        </w:rPr>
        <w:t xml:space="preserve"> </w:t>
      </w:r>
      <w:r>
        <w:rPr>
          <w:sz w:val="24"/>
        </w:rPr>
        <w:t>revenue</w:t>
      </w:r>
      <w:r>
        <w:rPr>
          <w:spacing w:val="-5"/>
          <w:sz w:val="24"/>
        </w:rPr>
        <w:t xml:space="preserve"> </w:t>
      </w:r>
      <w:r>
        <w:rPr>
          <w:sz w:val="24"/>
        </w:rPr>
        <w:t>synergies</w:t>
      </w:r>
      <w:r>
        <w:rPr>
          <w:spacing w:val="-5"/>
          <w:sz w:val="24"/>
        </w:rPr>
        <w:t xml:space="preserve"> </w:t>
      </w:r>
      <w:r>
        <w:rPr>
          <w:sz w:val="24"/>
        </w:rPr>
        <w:t>are</w:t>
      </w:r>
      <w:r>
        <w:rPr>
          <w:spacing w:val="-8"/>
          <w:sz w:val="24"/>
        </w:rPr>
        <w:t xml:space="preserve"> </w:t>
      </w:r>
      <w:r>
        <w:rPr>
          <w:sz w:val="24"/>
        </w:rPr>
        <w:t>the</w:t>
      </w:r>
      <w:r>
        <w:rPr>
          <w:spacing w:val="-6"/>
          <w:sz w:val="24"/>
        </w:rPr>
        <w:t xml:space="preserve"> </w:t>
      </w:r>
      <w:r>
        <w:rPr>
          <w:sz w:val="24"/>
        </w:rPr>
        <w:t>most</w:t>
      </w:r>
      <w:r>
        <w:rPr>
          <w:spacing w:val="-7"/>
          <w:sz w:val="24"/>
        </w:rPr>
        <w:t xml:space="preserve"> </w:t>
      </w:r>
      <w:r>
        <w:rPr>
          <w:sz w:val="24"/>
        </w:rPr>
        <w:t>important</w:t>
      </w:r>
      <w:r>
        <w:rPr>
          <w:spacing w:val="-5"/>
          <w:sz w:val="24"/>
        </w:rPr>
        <w:t xml:space="preserve"> </w:t>
      </w:r>
      <w:r>
        <w:rPr>
          <w:spacing w:val="-3"/>
          <w:sz w:val="24"/>
        </w:rPr>
        <w:t>yet</w:t>
      </w:r>
      <w:r>
        <w:rPr>
          <w:spacing w:val="-2"/>
          <w:sz w:val="24"/>
        </w:rPr>
        <w:t xml:space="preserve"> </w:t>
      </w:r>
      <w:r>
        <w:rPr>
          <w:sz w:val="24"/>
        </w:rPr>
        <w:t>most</w:t>
      </w:r>
      <w:r>
        <w:rPr>
          <w:spacing w:val="-7"/>
          <w:sz w:val="24"/>
        </w:rPr>
        <w:t xml:space="preserve"> </w:t>
      </w:r>
      <w:r>
        <w:rPr>
          <w:sz w:val="24"/>
        </w:rPr>
        <w:t>difficult</w:t>
      </w:r>
      <w:r>
        <w:rPr>
          <w:spacing w:val="-7"/>
          <w:sz w:val="24"/>
        </w:rPr>
        <w:t xml:space="preserve"> </w:t>
      </w:r>
      <w:r>
        <w:rPr>
          <w:sz w:val="24"/>
        </w:rPr>
        <w:t>to</w:t>
      </w:r>
      <w:r>
        <w:rPr>
          <w:spacing w:val="-5"/>
          <w:sz w:val="24"/>
        </w:rPr>
        <w:t xml:space="preserve"> </w:t>
      </w:r>
      <w:r>
        <w:rPr>
          <w:sz w:val="24"/>
        </w:rPr>
        <w:t>capture, most successful M&amp;A deals are performed in a tiered approach. The approach consists of protecting existing value while creating added</w:t>
      </w:r>
      <w:r>
        <w:rPr>
          <w:spacing w:val="-18"/>
          <w:sz w:val="24"/>
        </w:rPr>
        <w:t xml:space="preserve"> </w:t>
      </w:r>
      <w:r>
        <w:rPr>
          <w:sz w:val="24"/>
        </w:rPr>
        <w:t>value:</w:t>
      </w:r>
    </w:p>
    <w:p w14:paraId="703C3469" w14:textId="77777777" w:rsidR="001F5D61" w:rsidRDefault="00A234DC">
      <w:pPr>
        <w:pStyle w:val="ListParagraph"/>
        <w:numPr>
          <w:ilvl w:val="0"/>
          <w:numId w:val="22"/>
        </w:numPr>
        <w:tabs>
          <w:tab w:val="left" w:pos="2125"/>
          <w:tab w:val="left" w:pos="2126"/>
        </w:tabs>
        <w:spacing w:before="180"/>
        <w:ind w:right="1461"/>
        <w:rPr>
          <w:sz w:val="24"/>
        </w:rPr>
      </w:pPr>
      <w:r>
        <w:rPr>
          <w:sz w:val="24"/>
        </w:rPr>
        <w:t xml:space="preserve">Protect existing value: Immediately after the </w:t>
      </w:r>
      <w:r>
        <w:rPr>
          <w:spacing w:val="-5"/>
          <w:sz w:val="24"/>
        </w:rPr>
        <w:t xml:space="preserve">merger, </w:t>
      </w:r>
      <w:r>
        <w:rPr>
          <w:sz w:val="24"/>
        </w:rPr>
        <w:t xml:space="preserve">both the acquirer and the target are at risk of losing highly valuable sales resources and customers to competitors. </w:t>
      </w:r>
      <w:r>
        <w:rPr>
          <w:spacing w:val="-4"/>
          <w:sz w:val="24"/>
        </w:rPr>
        <w:t xml:space="preserve">Early, </w:t>
      </w:r>
      <w:r>
        <w:rPr>
          <w:sz w:val="24"/>
        </w:rPr>
        <w:t xml:space="preserve">frequent, and positive communication can help retain customers and sales </w:t>
      </w:r>
      <w:r>
        <w:rPr>
          <w:spacing w:val="-6"/>
          <w:sz w:val="24"/>
        </w:rPr>
        <w:t xml:space="preserve">staff, </w:t>
      </w:r>
      <w:r>
        <w:rPr>
          <w:sz w:val="24"/>
        </w:rPr>
        <w:t xml:space="preserve">as can being thoughtful about realigning people and their incentive structures. </w:t>
      </w:r>
      <w:r>
        <w:rPr>
          <w:spacing w:val="-4"/>
          <w:sz w:val="24"/>
        </w:rPr>
        <w:t xml:space="preserve">At </w:t>
      </w:r>
      <w:r>
        <w:rPr>
          <w:sz w:val="24"/>
        </w:rPr>
        <w:t>the same time, the right resources from both companies</w:t>
      </w:r>
      <w:r>
        <w:rPr>
          <w:spacing w:val="-6"/>
          <w:sz w:val="24"/>
        </w:rPr>
        <w:t xml:space="preserve"> </w:t>
      </w:r>
      <w:r>
        <w:rPr>
          <w:sz w:val="24"/>
        </w:rPr>
        <w:t>must</w:t>
      </w:r>
      <w:r>
        <w:rPr>
          <w:spacing w:val="-4"/>
          <w:sz w:val="24"/>
        </w:rPr>
        <w:t xml:space="preserve"> </w:t>
      </w:r>
      <w:r>
        <w:rPr>
          <w:sz w:val="24"/>
        </w:rPr>
        <w:t>be</w:t>
      </w:r>
      <w:r>
        <w:rPr>
          <w:spacing w:val="-5"/>
          <w:sz w:val="24"/>
        </w:rPr>
        <w:t xml:space="preserve"> </w:t>
      </w:r>
      <w:r>
        <w:rPr>
          <w:sz w:val="24"/>
        </w:rPr>
        <w:t>deployed</w:t>
      </w:r>
      <w:r>
        <w:rPr>
          <w:spacing w:val="-3"/>
          <w:sz w:val="24"/>
        </w:rPr>
        <w:t xml:space="preserve"> </w:t>
      </w:r>
      <w:r>
        <w:rPr>
          <w:sz w:val="24"/>
        </w:rPr>
        <w:t>and</w:t>
      </w:r>
      <w:r>
        <w:rPr>
          <w:spacing w:val="-5"/>
          <w:sz w:val="24"/>
        </w:rPr>
        <w:t xml:space="preserve"> </w:t>
      </w:r>
      <w:r>
        <w:rPr>
          <w:sz w:val="24"/>
        </w:rPr>
        <w:t>focused</w:t>
      </w:r>
      <w:r>
        <w:rPr>
          <w:spacing w:val="-4"/>
          <w:sz w:val="24"/>
        </w:rPr>
        <w:t xml:space="preserve"> </w:t>
      </w:r>
      <w:r>
        <w:rPr>
          <w:sz w:val="24"/>
        </w:rPr>
        <w:t>on</w:t>
      </w:r>
      <w:r>
        <w:rPr>
          <w:spacing w:val="-3"/>
          <w:sz w:val="24"/>
        </w:rPr>
        <w:t xml:space="preserve"> </w:t>
      </w:r>
      <w:r>
        <w:rPr>
          <w:sz w:val="24"/>
        </w:rPr>
        <w:t>achieving</w:t>
      </w:r>
      <w:r>
        <w:rPr>
          <w:spacing w:val="-7"/>
          <w:sz w:val="24"/>
        </w:rPr>
        <w:t xml:space="preserve"> </w:t>
      </w:r>
      <w:r>
        <w:rPr>
          <w:sz w:val="24"/>
        </w:rPr>
        <w:t>the</w:t>
      </w:r>
      <w:r>
        <w:rPr>
          <w:spacing w:val="-3"/>
          <w:sz w:val="24"/>
        </w:rPr>
        <w:t xml:space="preserve"> </w:t>
      </w:r>
      <w:r>
        <w:rPr>
          <w:sz w:val="24"/>
        </w:rPr>
        <w:t>sales</w:t>
      </w:r>
      <w:r>
        <w:rPr>
          <w:spacing w:val="-7"/>
          <w:sz w:val="24"/>
        </w:rPr>
        <w:t xml:space="preserve"> </w:t>
      </w:r>
      <w:r>
        <w:rPr>
          <w:sz w:val="24"/>
        </w:rPr>
        <w:t>trajectory</w:t>
      </w:r>
      <w:r>
        <w:rPr>
          <w:spacing w:val="-4"/>
          <w:sz w:val="24"/>
        </w:rPr>
        <w:t xml:space="preserve"> </w:t>
      </w:r>
      <w:r>
        <w:rPr>
          <w:sz w:val="24"/>
        </w:rPr>
        <w:t>for</w:t>
      </w:r>
      <w:r>
        <w:rPr>
          <w:spacing w:val="-6"/>
          <w:sz w:val="24"/>
        </w:rPr>
        <w:t xml:space="preserve"> </w:t>
      </w:r>
      <w:r>
        <w:rPr>
          <w:sz w:val="24"/>
        </w:rPr>
        <w:t xml:space="preserve">the acquired </w:t>
      </w:r>
      <w:r>
        <w:rPr>
          <w:spacing w:val="-4"/>
          <w:sz w:val="24"/>
        </w:rPr>
        <w:t xml:space="preserve">company. </w:t>
      </w:r>
      <w:r>
        <w:rPr>
          <w:spacing w:val="-3"/>
          <w:sz w:val="24"/>
        </w:rPr>
        <w:t xml:space="preserve">Ideally, </w:t>
      </w:r>
      <w:r>
        <w:rPr>
          <w:sz w:val="24"/>
        </w:rPr>
        <w:t>tracking the pipeline of existing business continues</w:t>
      </w:r>
      <w:r>
        <w:rPr>
          <w:spacing w:val="-22"/>
          <w:sz w:val="24"/>
        </w:rPr>
        <w:t xml:space="preserve"> </w:t>
      </w:r>
      <w:r>
        <w:rPr>
          <w:sz w:val="24"/>
        </w:rPr>
        <w:t>in</w:t>
      </w:r>
    </w:p>
    <w:p w14:paraId="50B39AA7" w14:textId="77777777" w:rsidR="001F5D61" w:rsidRDefault="001F5D61">
      <w:pPr>
        <w:rPr>
          <w:sz w:val="24"/>
        </w:rPr>
        <w:sectPr w:rsidR="001F5D61">
          <w:pgSz w:w="11910" w:h="16840"/>
          <w:pgMar w:top="1320" w:right="0" w:bottom="280" w:left="320" w:header="891" w:footer="0" w:gutter="0"/>
          <w:cols w:space="720"/>
        </w:sectPr>
      </w:pPr>
    </w:p>
    <w:p w14:paraId="1540D1E9" w14:textId="77777777" w:rsidR="001F5D61" w:rsidRDefault="00A234DC">
      <w:pPr>
        <w:pStyle w:val="BodyText"/>
        <w:spacing w:before="90"/>
        <w:ind w:left="2126"/>
      </w:pPr>
      <w:r>
        <w:lastRenderedPageBreak/>
        <w:t>the same aggressive manner as before the acquisition.</w:t>
      </w:r>
    </w:p>
    <w:p w14:paraId="72C197EE" w14:textId="2B6DB09E" w:rsidR="001F5D61" w:rsidRDefault="00A234DC">
      <w:pPr>
        <w:pStyle w:val="ListParagraph"/>
        <w:numPr>
          <w:ilvl w:val="0"/>
          <w:numId w:val="22"/>
        </w:numPr>
        <w:tabs>
          <w:tab w:val="left" w:pos="2125"/>
          <w:tab w:val="left" w:pos="2126"/>
        </w:tabs>
        <w:spacing w:before="181"/>
        <w:ind w:right="1432"/>
        <w:rPr>
          <w:sz w:val="24"/>
        </w:rPr>
      </w:pPr>
      <w:r>
        <w:rPr>
          <w:sz w:val="24"/>
        </w:rPr>
        <w:t>Create added value: Making the most of transformational value-creation opportunities—such as innovative product development, cross-selling, and upselling—requires</w:t>
      </w:r>
      <w:r>
        <w:rPr>
          <w:spacing w:val="-5"/>
          <w:sz w:val="24"/>
        </w:rPr>
        <w:t xml:space="preserve"> </w:t>
      </w:r>
      <w:r>
        <w:rPr>
          <w:sz w:val="24"/>
        </w:rPr>
        <w:t>a</w:t>
      </w:r>
      <w:r>
        <w:rPr>
          <w:spacing w:val="-7"/>
          <w:sz w:val="24"/>
        </w:rPr>
        <w:t xml:space="preserve"> </w:t>
      </w:r>
      <w:r>
        <w:rPr>
          <w:sz w:val="24"/>
        </w:rPr>
        <w:t>focused</w:t>
      </w:r>
      <w:r>
        <w:rPr>
          <w:spacing w:val="-7"/>
          <w:sz w:val="24"/>
        </w:rPr>
        <w:t xml:space="preserve"> </w:t>
      </w:r>
      <w:r>
        <w:rPr>
          <w:sz w:val="24"/>
        </w:rPr>
        <w:t>pursuit</w:t>
      </w:r>
      <w:r>
        <w:rPr>
          <w:spacing w:val="-6"/>
          <w:sz w:val="24"/>
        </w:rPr>
        <w:t xml:space="preserve"> </w:t>
      </w:r>
      <w:r>
        <w:rPr>
          <w:sz w:val="24"/>
        </w:rPr>
        <w:t>of</w:t>
      </w:r>
      <w:r>
        <w:rPr>
          <w:spacing w:val="-6"/>
          <w:sz w:val="24"/>
        </w:rPr>
        <w:t xml:space="preserve"> </w:t>
      </w:r>
      <w:r>
        <w:rPr>
          <w:sz w:val="24"/>
        </w:rPr>
        <w:t>early</w:t>
      </w:r>
      <w:r>
        <w:rPr>
          <w:spacing w:val="-6"/>
          <w:sz w:val="24"/>
        </w:rPr>
        <w:t xml:space="preserve"> </w:t>
      </w:r>
      <w:r>
        <w:rPr>
          <w:sz w:val="24"/>
        </w:rPr>
        <w:t>wins</w:t>
      </w:r>
      <w:r>
        <w:rPr>
          <w:spacing w:val="-5"/>
          <w:sz w:val="24"/>
        </w:rPr>
        <w:t xml:space="preserve"> </w:t>
      </w:r>
      <w:r>
        <w:rPr>
          <w:sz w:val="24"/>
        </w:rPr>
        <w:t>in</w:t>
      </w:r>
      <w:r>
        <w:rPr>
          <w:spacing w:val="-4"/>
          <w:sz w:val="24"/>
        </w:rPr>
        <w:t xml:space="preserve"> </w:t>
      </w:r>
      <w:r>
        <w:rPr>
          <w:sz w:val="24"/>
        </w:rPr>
        <w:t>existing</w:t>
      </w:r>
      <w:r>
        <w:rPr>
          <w:spacing w:val="-6"/>
          <w:sz w:val="24"/>
        </w:rPr>
        <w:t xml:space="preserve"> </w:t>
      </w:r>
      <w:r>
        <w:rPr>
          <w:sz w:val="24"/>
        </w:rPr>
        <w:t>accounts,</w:t>
      </w:r>
      <w:r>
        <w:rPr>
          <w:spacing w:val="-7"/>
          <w:sz w:val="24"/>
        </w:rPr>
        <w:t xml:space="preserve"> </w:t>
      </w:r>
      <w:r>
        <w:rPr>
          <w:sz w:val="24"/>
        </w:rPr>
        <w:t>removal</w:t>
      </w:r>
      <w:r>
        <w:rPr>
          <w:spacing w:val="-7"/>
          <w:sz w:val="24"/>
        </w:rPr>
        <w:t xml:space="preserve"> </w:t>
      </w:r>
      <w:r>
        <w:rPr>
          <w:sz w:val="24"/>
        </w:rPr>
        <w:t>of organizational</w:t>
      </w:r>
      <w:r>
        <w:rPr>
          <w:spacing w:val="-8"/>
          <w:sz w:val="24"/>
        </w:rPr>
        <w:t xml:space="preserve"> </w:t>
      </w:r>
      <w:r>
        <w:rPr>
          <w:sz w:val="24"/>
        </w:rPr>
        <w:t>barriers,</w:t>
      </w:r>
      <w:r>
        <w:rPr>
          <w:spacing w:val="-8"/>
          <w:sz w:val="24"/>
        </w:rPr>
        <w:t xml:space="preserve"> </w:t>
      </w:r>
      <w:r>
        <w:rPr>
          <w:sz w:val="24"/>
        </w:rPr>
        <w:t>and</w:t>
      </w:r>
      <w:r>
        <w:rPr>
          <w:spacing w:val="-5"/>
          <w:sz w:val="24"/>
        </w:rPr>
        <w:t xml:space="preserve"> </w:t>
      </w:r>
      <w:r>
        <w:rPr>
          <w:sz w:val="24"/>
        </w:rPr>
        <w:t>risk</w:t>
      </w:r>
      <w:r>
        <w:rPr>
          <w:spacing w:val="-8"/>
          <w:sz w:val="24"/>
        </w:rPr>
        <w:t xml:space="preserve"> </w:t>
      </w:r>
      <w:r>
        <w:rPr>
          <w:sz w:val="24"/>
        </w:rPr>
        <w:t>protection</w:t>
      </w:r>
      <w:r>
        <w:rPr>
          <w:spacing w:val="-7"/>
          <w:sz w:val="24"/>
        </w:rPr>
        <w:t xml:space="preserve"> </w:t>
      </w:r>
      <w:r>
        <w:rPr>
          <w:sz w:val="24"/>
        </w:rPr>
        <w:t>for</w:t>
      </w:r>
      <w:r>
        <w:rPr>
          <w:spacing w:val="-5"/>
          <w:sz w:val="24"/>
        </w:rPr>
        <w:t xml:space="preserve"> </w:t>
      </w:r>
      <w:r>
        <w:rPr>
          <w:sz w:val="24"/>
        </w:rPr>
        <w:t>sales</w:t>
      </w:r>
      <w:r>
        <w:rPr>
          <w:spacing w:val="-5"/>
          <w:sz w:val="24"/>
        </w:rPr>
        <w:t xml:space="preserve"> </w:t>
      </w:r>
      <w:r>
        <w:rPr>
          <w:sz w:val="24"/>
        </w:rPr>
        <w:t>teams.</w:t>
      </w:r>
      <w:r>
        <w:rPr>
          <w:spacing w:val="-6"/>
          <w:sz w:val="24"/>
        </w:rPr>
        <w:t xml:space="preserve"> </w:t>
      </w:r>
      <w:r>
        <w:rPr>
          <w:spacing w:val="-3"/>
          <w:sz w:val="24"/>
        </w:rPr>
        <w:t>Remember,</w:t>
      </w:r>
      <w:r>
        <w:rPr>
          <w:spacing w:val="-8"/>
          <w:sz w:val="24"/>
        </w:rPr>
        <w:t xml:space="preserve"> </w:t>
      </w:r>
      <w:r>
        <w:rPr>
          <w:sz w:val="24"/>
        </w:rPr>
        <w:t>capitalizing on both companies' capabilities to develop new solutions will never come to fruition unless high-quality teams and resources are dedicated to the</w:t>
      </w:r>
      <w:r>
        <w:rPr>
          <w:spacing w:val="-27"/>
          <w:sz w:val="24"/>
        </w:rPr>
        <w:t xml:space="preserve"> </w:t>
      </w:r>
      <w:r>
        <w:rPr>
          <w:sz w:val="24"/>
        </w:rPr>
        <w:t>task.</w:t>
      </w:r>
    </w:p>
    <w:p w14:paraId="07EE7FD3" w14:textId="77777777" w:rsidR="001F5D61" w:rsidRDefault="00A234DC">
      <w:pPr>
        <w:pStyle w:val="ListParagraph"/>
        <w:numPr>
          <w:ilvl w:val="0"/>
          <w:numId w:val="22"/>
        </w:numPr>
        <w:tabs>
          <w:tab w:val="left" w:pos="2125"/>
          <w:tab w:val="left" w:pos="2126"/>
        </w:tabs>
        <w:spacing w:before="181" w:line="237" w:lineRule="auto"/>
        <w:ind w:right="2288"/>
        <w:rPr>
          <w:sz w:val="24"/>
        </w:rPr>
      </w:pPr>
      <w:r>
        <w:rPr>
          <w:spacing w:val="-3"/>
          <w:sz w:val="24"/>
        </w:rPr>
        <w:t>Clearly,</w:t>
      </w:r>
      <w:r>
        <w:rPr>
          <w:spacing w:val="-5"/>
          <w:sz w:val="24"/>
        </w:rPr>
        <w:t xml:space="preserve"> </w:t>
      </w:r>
      <w:r>
        <w:rPr>
          <w:sz w:val="24"/>
        </w:rPr>
        <w:t>setting</w:t>
      </w:r>
      <w:r>
        <w:rPr>
          <w:spacing w:val="-7"/>
          <w:sz w:val="24"/>
        </w:rPr>
        <w:t xml:space="preserve"> </w:t>
      </w:r>
      <w:r>
        <w:rPr>
          <w:sz w:val="24"/>
        </w:rPr>
        <w:t>aggressive</w:t>
      </w:r>
      <w:r>
        <w:rPr>
          <w:spacing w:val="-4"/>
          <w:sz w:val="24"/>
        </w:rPr>
        <w:t xml:space="preserve"> </w:t>
      </w:r>
      <w:r>
        <w:rPr>
          <w:sz w:val="24"/>
        </w:rPr>
        <w:t>synergy</w:t>
      </w:r>
      <w:r>
        <w:rPr>
          <w:spacing w:val="-8"/>
          <w:sz w:val="24"/>
        </w:rPr>
        <w:t xml:space="preserve"> </w:t>
      </w:r>
      <w:r>
        <w:rPr>
          <w:sz w:val="24"/>
        </w:rPr>
        <w:t>targets</w:t>
      </w:r>
      <w:r>
        <w:rPr>
          <w:spacing w:val="-7"/>
          <w:sz w:val="24"/>
        </w:rPr>
        <w:t xml:space="preserve"> </w:t>
      </w:r>
      <w:r>
        <w:rPr>
          <w:sz w:val="24"/>
        </w:rPr>
        <w:t>for</w:t>
      </w:r>
      <w:r>
        <w:rPr>
          <w:spacing w:val="-7"/>
          <w:sz w:val="24"/>
        </w:rPr>
        <w:t xml:space="preserve"> </w:t>
      </w:r>
      <w:r>
        <w:rPr>
          <w:sz w:val="24"/>
        </w:rPr>
        <w:t>the</w:t>
      </w:r>
      <w:r>
        <w:rPr>
          <w:spacing w:val="-8"/>
          <w:sz w:val="24"/>
        </w:rPr>
        <w:t xml:space="preserve"> </w:t>
      </w:r>
      <w:r>
        <w:rPr>
          <w:sz w:val="24"/>
        </w:rPr>
        <w:t>integration</w:t>
      </w:r>
      <w:r>
        <w:rPr>
          <w:spacing w:val="-6"/>
          <w:sz w:val="24"/>
        </w:rPr>
        <w:t xml:space="preserve"> </w:t>
      </w:r>
      <w:r>
        <w:rPr>
          <w:sz w:val="24"/>
        </w:rPr>
        <w:t>team</w:t>
      </w:r>
      <w:r>
        <w:rPr>
          <w:spacing w:val="-7"/>
          <w:sz w:val="24"/>
        </w:rPr>
        <w:t xml:space="preserve"> </w:t>
      </w:r>
      <w:r>
        <w:rPr>
          <w:sz w:val="24"/>
        </w:rPr>
        <w:t>and</w:t>
      </w:r>
      <w:r>
        <w:rPr>
          <w:spacing w:val="-6"/>
          <w:sz w:val="24"/>
        </w:rPr>
        <w:t xml:space="preserve"> </w:t>
      </w:r>
      <w:r>
        <w:rPr>
          <w:spacing w:val="-3"/>
          <w:sz w:val="24"/>
        </w:rPr>
        <w:t xml:space="preserve">for </w:t>
      </w:r>
      <w:r>
        <w:rPr>
          <w:sz w:val="24"/>
        </w:rPr>
        <w:t>leadership post- closure is essential to capturing a merger's full</w:t>
      </w:r>
      <w:r>
        <w:rPr>
          <w:spacing w:val="-33"/>
          <w:sz w:val="24"/>
        </w:rPr>
        <w:t xml:space="preserve"> </w:t>
      </w:r>
      <w:r>
        <w:rPr>
          <w:sz w:val="24"/>
        </w:rPr>
        <w:t>value.</w:t>
      </w:r>
    </w:p>
    <w:p w14:paraId="63AA6697" w14:textId="20423E46" w:rsidR="001F5D61" w:rsidRDefault="001F5D61">
      <w:pPr>
        <w:pStyle w:val="BodyText"/>
        <w:spacing w:before="1"/>
        <w:rPr>
          <w:sz w:val="23"/>
        </w:rPr>
      </w:pPr>
    </w:p>
    <w:p w14:paraId="1B2E9DC0" w14:textId="52FCE515" w:rsidR="001F5D61" w:rsidRDefault="00A234DC">
      <w:pPr>
        <w:pStyle w:val="ListParagraph"/>
        <w:numPr>
          <w:ilvl w:val="2"/>
          <w:numId w:val="15"/>
        </w:numPr>
        <w:tabs>
          <w:tab w:val="left" w:pos="2248"/>
        </w:tabs>
        <w:rPr>
          <w:sz w:val="24"/>
        </w:rPr>
      </w:pPr>
      <w:r>
        <w:rPr>
          <w:sz w:val="24"/>
        </w:rPr>
        <w:t>Beyond 90 days: Continue tracking progress, particularly</w:t>
      </w:r>
      <w:r>
        <w:rPr>
          <w:spacing w:val="-14"/>
          <w:sz w:val="24"/>
        </w:rPr>
        <w:t xml:space="preserve"> </w:t>
      </w:r>
      <w:r>
        <w:rPr>
          <w:sz w:val="24"/>
        </w:rPr>
        <w:t>revenues</w:t>
      </w:r>
    </w:p>
    <w:p w14:paraId="6666A1FE" w14:textId="12C36E31" w:rsidR="001F5D61" w:rsidRDefault="001F5D61">
      <w:pPr>
        <w:pStyle w:val="BodyText"/>
        <w:rPr>
          <w:sz w:val="20"/>
        </w:rPr>
      </w:pPr>
    </w:p>
    <w:p w14:paraId="0A6185E9" w14:textId="1A34F77F" w:rsidR="001F5D61" w:rsidRDefault="00B95EA2">
      <w:pPr>
        <w:pStyle w:val="BodyText"/>
        <w:rPr>
          <w:sz w:val="20"/>
        </w:rPr>
      </w:pPr>
      <w:r>
        <w:rPr>
          <w:noProof/>
        </w:rPr>
        <w:pict w14:anchorId="4476E529">
          <v:shape id="_x0000_s1146" type="#_x0000_t202" style="position:absolute;margin-left:50.7pt;margin-top:8.4pt;width:544.8pt;height:216.4pt;z-index:-251182080" filled="f" stroked="f">
            <v:textbox style="mso-next-textbox:#_x0000_s1146" inset="0,0,0,0">
              <w:txbxContent>
                <w:p w14:paraId="0E671F4A" w14:textId="77777777" w:rsidR="00B95EA2" w:rsidRDefault="00B95EA2">
                  <w:pPr>
                    <w:spacing w:before="8"/>
                    <w:rPr>
                      <w:sz w:val="29"/>
                    </w:rPr>
                  </w:pPr>
                </w:p>
                <w:p w14:paraId="252802DF" w14:textId="77777777" w:rsidR="00B95EA2" w:rsidRDefault="00B95EA2">
                  <w:pPr>
                    <w:numPr>
                      <w:ilvl w:val="0"/>
                      <w:numId w:val="13"/>
                    </w:numPr>
                    <w:tabs>
                      <w:tab w:val="left" w:pos="1291"/>
                      <w:tab w:val="left" w:pos="1292"/>
                    </w:tabs>
                    <w:spacing w:before="1"/>
                    <w:ind w:right="1350"/>
                    <w:rPr>
                      <w:sz w:val="24"/>
                    </w:rPr>
                  </w:pPr>
                  <w:r>
                    <w:rPr>
                      <w:sz w:val="24"/>
                    </w:rPr>
                    <w:t xml:space="preserve">More than 80 percent of cost synergies are realized within one year after a </w:t>
                  </w:r>
                  <w:r>
                    <w:rPr>
                      <w:spacing w:val="-5"/>
                      <w:sz w:val="24"/>
                    </w:rPr>
                    <w:t xml:space="preserve">merger, </w:t>
                  </w:r>
                  <w:r>
                    <w:rPr>
                      <w:sz w:val="24"/>
                    </w:rPr>
                    <w:t xml:space="preserve">and revenue synergies typically within two </w:t>
                  </w:r>
                  <w:r>
                    <w:rPr>
                      <w:spacing w:val="-2"/>
                      <w:sz w:val="24"/>
                    </w:rPr>
                    <w:t xml:space="preserve">years. </w:t>
                  </w:r>
                  <w:r>
                    <w:rPr>
                      <w:sz w:val="24"/>
                    </w:rPr>
                    <w:t xml:space="preserve">After this window closes, synergies that haven't been achieved are not likely to materialize. Therefore, capturing the full potential of synergies, especially revenue synergies, requires rigorous tracking </w:t>
                  </w:r>
                  <w:r>
                    <w:rPr>
                      <w:spacing w:val="-2"/>
                      <w:sz w:val="24"/>
                    </w:rPr>
                    <w:t xml:space="preserve">for </w:t>
                  </w:r>
                  <w:r>
                    <w:rPr>
                      <w:sz w:val="24"/>
                    </w:rPr>
                    <w:t xml:space="preserve">up to two </w:t>
                  </w:r>
                  <w:r>
                    <w:rPr>
                      <w:spacing w:val="-3"/>
                      <w:sz w:val="24"/>
                    </w:rPr>
                    <w:t xml:space="preserve">years </w:t>
                  </w:r>
                  <w:r>
                    <w:rPr>
                      <w:sz w:val="24"/>
                    </w:rPr>
                    <w:t xml:space="preserve">after the </w:t>
                  </w:r>
                  <w:r>
                    <w:rPr>
                      <w:spacing w:val="-5"/>
                      <w:sz w:val="24"/>
                    </w:rPr>
                    <w:t xml:space="preserve">merger. </w:t>
                  </w:r>
                  <w:r>
                    <w:rPr>
                      <w:sz w:val="24"/>
                    </w:rPr>
                    <w:t xml:space="preserve">After the initial </w:t>
                  </w:r>
                  <w:r>
                    <w:rPr>
                      <w:spacing w:val="-3"/>
                      <w:sz w:val="24"/>
                    </w:rPr>
                    <w:t xml:space="preserve">burst </w:t>
                  </w:r>
                  <w:r>
                    <w:rPr>
                      <w:sz w:val="24"/>
                    </w:rPr>
                    <w:t xml:space="preserve">of energy subsides, it is not unusual for team members to </w:t>
                  </w:r>
                  <w:r>
                    <w:rPr>
                      <w:spacing w:val="-3"/>
                      <w:sz w:val="24"/>
                    </w:rPr>
                    <w:t xml:space="preserve">get </w:t>
                  </w:r>
                  <w:r>
                    <w:rPr>
                      <w:sz w:val="24"/>
                    </w:rPr>
                    <w:t xml:space="preserve">consumed meeting the day-to-day demands of their jobs. </w:t>
                  </w:r>
                  <w:r>
                    <w:rPr>
                      <w:spacing w:val="-5"/>
                      <w:sz w:val="24"/>
                    </w:rPr>
                    <w:t xml:space="preserve">We </w:t>
                  </w:r>
                  <w:r>
                    <w:rPr>
                      <w:sz w:val="24"/>
                    </w:rPr>
                    <w:t>find that within three months, synergy initiatives are likely to slip well down the list of priorities. It is essential to maintain a continued focus on the program, especially revenue synergies, beyond the traditional 90 or even 180</w:t>
                  </w:r>
                  <w:r>
                    <w:rPr>
                      <w:spacing w:val="-1"/>
                      <w:sz w:val="24"/>
                    </w:rPr>
                    <w:t xml:space="preserve"> </w:t>
                  </w:r>
                  <w:r>
                    <w:rPr>
                      <w:spacing w:val="-3"/>
                      <w:sz w:val="24"/>
                    </w:rPr>
                    <w:t>days.</w:t>
                  </w:r>
                </w:p>
                <w:p w14:paraId="0B02E634" w14:textId="77777777" w:rsidR="00B95EA2" w:rsidRDefault="00B95EA2">
                  <w:pPr>
                    <w:spacing w:before="11"/>
                  </w:pPr>
                </w:p>
                <w:p w14:paraId="09460D6B" w14:textId="77777777" w:rsidR="00B95EA2" w:rsidRDefault="00B95EA2">
                  <w:pPr>
                    <w:ind w:left="461"/>
                    <w:rPr>
                      <w:sz w:val="24"/>
                    </w:rPr>
                  </w:pPr>
                  <w:r>
                    <w:rPr>
                      <w:sz w:val="24"/>
                    </w:rPr>
                    <w:t>6.3. HR Issues in M&amp;A</w:t>
                  </w:r>
                </w:p>
                <w:p w14:paraId="5F7D8202" w14:textId="77777777" w:rsidR="00B95EA2" w:rsidRDefault="00B95EA2">
                  <w:pPr>
                    <w:spacing w:before="182" w:line="237" w:lineRule="auto"/>
                    <w:ind w:left="809" w:right="1520" w:firstLine="2"/>
                    <w:rPr>
                      <w:sz w:val="24"/>
                    </w:rPr>
                  </w:pPr>
                  <w:r>
                    <w:rPr>
                      <w:sz w:val="24"/>
                    </w:rPr>
                    <w:t>The human side of M&amp;A activity, however, based upon the failure rates of M&amp;As. So if people issues are so critical, why are they neglected? Possible reasons include:</w:t>
                  </w:r>
                </w:p>
              </w:txbxContent>
            </v:textbox>
          </v:shape>
        </w:pict>
      </w:r>
    </w:p>
    <w:p w14:paraId="5A5B000E" w14:textId="77777777" w:rsidR="001F5D61" w:rsidRDefault="001F5D61">
      <w:pPr>
        <w:pStyle w:val="BodyText"/>
        <w:rPr>
          <w:sz w:val="20"/>
        </w:rPr>
      </w:pPr>
    </w:p>
    <w:p w14:paraId="701DECB4" w14:textId="77777777" w:rsidR="001F5D61" w:rsidRDefault="001F5D61">
      <w:pPr>
        <w:pStyle w:val="BodyText"/>
        <w:rPr>
          <w:sz w:val="20"/>
        </w:rPr>
      </w:pPr>
    </w:p>
    <w:p w14:paraId="470EAA81" w14:textId="77777777" w:rsidR="001F5D61" w:rsidRDefault="001F5D61">
      <w:pPr>
        <w:pStyle w:val="BodyText"/>
        <w:rPr>
          <w:sz w:val="20"/>
        </w:rPr>
      </w:pPr>
    </w:p>
    <w:p w14:paraId="18AFED1C" w14:textId="77777777" w:rsidR="001F5D61" w:rsidRDefault="001F5D61">
      <w:pPr>
        <w:pStyle w:val="BodyText"/>
        <w:rPr>
          <w:sz w:val="20"/>
        </w:rPr>
      </w:pPr>
    </w:p>
    <w:p w14:paraId="30280145" w14:textId="77777777" w:rsidR="001F5D61" w:rsidRDefault="001F5D61">
      <w:pPr>
        <w:pStyle w:val="BodyText"/>
        <w:rPr>
          <w:sz w:val="20"/>
        </w:rPr>
      </w:pPr>
    </w:p>
    <w:p w14:paraId="09C59374" w14:textId="77777777" w:rsidR="001F5D61" w:rsidRDefault="001F5D61">
      <w:pPr>
        <w:pStyle w:val="BodyText"/>
        <w:rPr>
          <w:sz w:val="20"/>
        </w:rPr>
      </w:pPr>
    </w:p>
    <w:p w14:paraId="7BB68561" w14:textId="77777777" w:rsidR="001F5D61" w:rsidRDefault="001F5D61">
      <w:pPr>
        <w:pStyle w:val="BodyText"/>
        <w:rPr>
          <w:sz w:val="20"/>
        </w:rPr>
      </w:pPr>
    </w:p>
    <w:p w14:paraId="2427DBF1" w14:textId="77777777" w:rsidR="001F5D61" w:rsidRDefault="001F5D61">
      <w:pPr>
        <w:pStyle w:val="BodyText"/>
        <w:rPr>
          <w:sz w:val="20"/>
        </w:rPr>
      </w:pPr>
    </w:p>
    <w:p w14:paraId="282D7036" w14:textId="77777777" w:rsidR="001F5D61" w:rsidRDefault="001F5D61">
      <w:pPr>
        <w:pStyle w:val="BodyText"/>
        <w:rPr>
          <w:sz w:val="20"/>
        </w:rPr>
      </w:pPr>
    </w:p>
    <w:p w14:paraId="7236A247" w14:textId="77777777" w:rsidR="001F5D61" w:rsidRDefault="001F5D61">
      <w:pPr>
        <w:pStyle w:val="BodyText"/>
        <w:rPr>
          <w:sz w:val="20"/>
        </w:rPr>
      </w:pPr>
    </w:p>
    <w:p w14:paraId="34FC75C1" w14:textId="77777777" w:rsidR="001F5D61" w:rsidRDefault="001F5D61">
      <w:pPr>
        <w:pStyle w:val="BodyText"/>
        <w:rPr>
          <w:sz w:val="20"/>
        </w:rPr>
      </w:pPr>
    </w:p>
    <w:p w14:paraId="543E3F9C" w14:textId="77777777" w:rsidR="001F5D61" w:rsidRDefault="001F5D61">
      <w:pPr>
        <w:pStyle w:val="BodyText"/>
        <w:rPr>
          <w:sz w:val="20"/>
        </w:rPr>
      </w:pPr>
    </w:p>
    <w:p w14:paraId="731B1CFC" w14:textId="77777777" w:rsidR="001F5D61" w:rsidRDefault="001F5D61">
      <w:pPr>
        <w:pStyle w:val="BodyText"/>
        <w:rPr>
          <w:sz w:val="20"/>
        </w:rPr>
      </w:pPr>
    </w:p>
    <w:p w14:paraId="7233DD2A" w14:textId="77777777" w:rsidR="001F5D61" w:rsidRDefault="001F5D61">
      <w:pPr>
        <w:pStyle w:val="BodyText"/>
        <w:rPr>
          <w:sz w:val="20"/>
        </w:rPr>
      </w:pPr>
    </w:p>
    <w:p w14:paraId="4AB88A92" w14:textId="77777777" w:rsidR="001F5D61" w:rsidRDefault="001F5D61">
      <w:pPr>
        <w:pStyle w:val="BodyText"/>
        <w:rPr>
          <w:sz w:val="20"/>
        </w:rPr>
      </w:pPr>
    </w:p>
    <w:p w14:paraId="24A8D5B0" w14:textId="77777777" w:rsidR="001F5D61" w:rsidRDefault="001F5D61">
      <w:pPr>
        <w:pStyle w:val="BodyText"/>
        <w:rPr>
          <w:sz w:val="20"/>
        </w:rPr>
      </w:pPr>
    </w:p>
    <w:p w14:paraId="7C1A81D2" w14:textId="77777777" w:rsidR="001F5D61" w:rsidRDefault="001F5D61">
      <w:pPr>
        <w:pStyle w:val="BodyText"/>
        <w:spacing w:before="7"/>
        <w:rPr>
          <w:sz w:val="28"/>
        </w:rPr>
      </w:pPr>
    </w:p>
    <w:p w14:paraId="1FF36108" w14:textId="77777777" w:rsidR="001F5D61" w:rsidRDefault="00A234DC">
      <w:pPr>
        <w:pStyle w:val="ListParagraph"/>
        <w:numPr>
          <w:ilvl w:val="0"/>
          <w:numId w:val="22"/>
        </w:numPr>
        <w:tabs>
          <w:tab w:val="left" w:pos="2125"/>
          <w:tab w:val="left" w:pos="2126"/>
        </w:tabs>
        <w:spacing w:before="89"/>
        <w:rPr>
          <w:sz w:val="24"/>
        </w:rPr>
      </w:pPr>
      <w:r>
        <w:rPr>
          <w:sz w:val="24"/>
        </w:rPr>
        <w:t>The belief that they are too soft, and, therefore, hard to</w:t>
      </w:r>
      <w:r>
        <w:rPr>
          <w:spacing w:val="-18"/>
          <w:sz w:val="24"/>
        </w:rPr>
        <w:t xml:space="preserve"> </w:t>
      </w:r>
      <w:r>
        <w:rPr>
          <w:sz w:val="24"/>
        </w:rPr>
        <w:t>manage</w:t>
      </w:r>
    </w:p>
    <w:p w14:paraId="56DE409A" w14:textId="77777777" w:rsidR="001F5D61" w:rsidRDefault="00A234DC">
      <w:pPr>
        <w:pStyle w:val="ListParagraph"/>
        <w:numPr>
          <w:ilvl w:val="0"/>
          <w:numId w:val="22"/>
        </w:numPr>
        <w:tabs>
          <w:tab w:val="left" w:pos="2125"/>
          <w:tab w:val="left" w:pos="2126"/>
        </w:tabs>
        <w:spacing w:before="179"/>
        <w:rPr>
          <w:sz w:val="24"/>
        </w:rPr>
      </w:pPr>
      <w:r>
        <w:rPr>
          <w:sz w:val="24"/>
        </w:rPr>
        <w:t>Lack of awareness or consensus that people issues are</w:t>
      </w:r>
      <w:r>
        <w:rPr>
          <w:spacing w:val="-9"/>
          <w:sz w:val="24"/>
        </w:rPr>
        <w:t xml:space="preserve"> </w:t>
      </w:r>
      <w:r>
        <w:rPr>
          <w:sz w:val="24"/>
        </w:rPr>
        <w:t>critical</w:t>
      </w:r>
    </w:p>
    <w:p w14:paraId="276145D7" w14:textId="77777777" w:rsidR="001F5D61" w:rsidRDefault="00A234DC">
      <w:pPr>
        <w:pStyle w:val="ListParagraph"/>
        <w:numPr>
          <w:ilvl w:val="0"/>
          <w:numId w:val="22"/>
        </w:numPr>
        <w:tabs>
          <w:tab w:val="left" w:pos="2125"/>
          <w:tab w:val="left" w:pos="2126"/>
        </w:tabs>
        <w:spacing w:before="180"/>
        <w:rPr>
          <w:sz w:val="24"/>
        </w:rPr>
      </w:pPr>
      <w:r>
        <w:rPr>
          <w:sz w:val="24"/>
        </w:rPr>
        <w:t>No spokesperson to articulate these</w:t>
      </w:r>
      <w:r>
        <w:rPr>
          <w:spacing w:val="-4"/>
          <w:sz w:val="24"/>
        </w:rPr>
        <w:t xml:space="preserve"> </w:t>
      </w:r>
      <w:r>
        <w:rPr>
          <w:sz w:val="24"/>
        </w:rPr>
        <w:t>issues</w:t>
      </w:r>
    </w:p>
    <w:p w14:paraId="59C1002D" w14:textId="77777777" w:rsidR="001F5D61" w:rsidRDefault="00A234DC">
      <w:pPr>
        <w:pStyle w:val="ListParagraph"/>
        <w:numPr>
          <w:ilvl w:val="0"/>
          <w:numId w:val="22"/>
        </w:numPr>
        <w:tabs>
          <w:tab w:val="left" w:pos="2125"/>
          <w:tab w:val="left" w:pos="2126"/>
        </w:tabs>
        <w:spacing w:before="180"/>
        <w:ind w:right="1565"/>
        <w:rPr>
          <w:sz w:val="24"/>
        </w:rPr>
      </w:pPr>
      <w:r>
        <w:rPr>
          <w:sz w:val="24"/>
        </w:rPr>
        <w:t>No</w:t>
      </w:r>
      <w:r>
        <w:rPr>
          <w:spacing w:val="-5"/>
          <w:sz w:val="24"/>
        </w:rPr>
        <w:t xml:space="preserve"> </w:t>
      </w:r>
      <w:r>
        <w:rPr>
          <w:sz w:val="24"/>
        </w:rPr>
        <w:t>model</w:t>
      </w:r>
      <w:r>
        <w:rPr>
          <w:spacing w:val="-7"/>
          <w:sz w:val="24"/>
        </w:rPr>
        <w:t xml:space="preserve"> </w:t>
      </w:r>
      <w:r>
        <w:rPr>
          <w:sz w:val="24"/>
        </w:rPr>
        <w:t>or</w:t>
      </w:r>
      <w:r>
        <w:rPr>
          <w:spacing w:val="-8"/>
          <w:sz w:val="24"/>
        </w:rPr>
        <w:t xml:space="preserve"> </w:t>
      </w:r>
      <w:r>
        <w:rPr>
          <w:sz w:val="24"/>
        </w:rPr>
        <w:t>framework</w:t>
      </w:r>
      <w:r>
        <w:rPr>
          <w:spacing w:val="-8"/>
          <w:sz w:val="24"/>
        </w:rPr>
        <w:t xml:space="preserve"> </w:t>
      </w:r>
      <w:r>
        <w:rPr>
          <w:sz w:val="24"/>
        </w:rPr>
        <w:t>that</w:t>
      </w:r>
      <w:r>
        <w:rPr>
          <w:spacing w:val="-6"/>
          <w:sz w:val="24"/>
        </w:rPr>
        <w:t xml:space="preserve"> </w:t>
      </w:r>
      <w:r>
        <w:rPr>
          <w:sz w:val="24"/>
        </w:rPr>
        <w:t>can</w:t>
      </w:r>
      <w:r>
        <w:rPr>
          <w:spacing w:val="-5"/>
          <w:sz w:val="24"/>
        </w:rPr>
        <w:t xml:space="preserve"> </w:t>
      </w:r>
      <w:r>
        <w:rPr>
          <w:sz w:val="24"/>
        </w:rPr>
        <w:t>serve</w:t>
      </w:r>
      <w:r>
        <w:rPr>
          <w:spacing w:val="-5"/>
          <w:sz w:val="24"/>
        </w:rPr>
        <w:t xml:space="preserve"> </w:t>
      </w:r>
      <w:r>
        <w:rPr>
          <w:sz w:val="24"/>
        </w:rPr>
        <w:t>as</w:t>
      </w:r>
      <w:r>
        <w:rPr>
          <w:spacing w:val="-7"/>
          <w:sz w:val="24"/>
        </w:rPr>
        <w:t xml:space="preserve"> </w:t>
      </w:r>
      <w:r>
        <w:rPr>
          <w:sz w:val="24"/>
        </w:rPr>
        <w:t>a</w:t>
      </w:r>
      <w:r>
        <w:rPr>
          <w:spacing w:val="-5"/>
          <w:sz w:val="24"/>
        </w:rPr>
        <w:t xml:space="preserve"> </w:t>
      </w:r>
      <w:r>
        <w:rPr>
          <w:sz w:val="24"/>
        </w:rPr>
        <w:t>tool</w:t>
      </w:r>
      <w:r>
        <w:rPr>
          <w:spacing w:val="-8"/>
          <w:sz w:val="24"/>
        </w:rPr>
        <w:t xml:space="preserve"> </w:t>
      </w:r>
      <w:r>
        <w:rPr>
          <w:sz w:val="24"/>
        </w:rPr>
        <w:t>to</w:t>
      </w:r>
      <w:r>
        <w:rPr>
          <w:spacing w:val="-4"/>
          <w:sz w:val="24"/>
        </w:rPr>
        <w:t xml:space="preserve"> </w:t>
      </w:r>
      <w:r>
        <w:rPr>
          <w:sz w:val="24"/>
        </w:rPr>
        <w:t>systematically</w:t>
      </w:r>
      <w:r>
        <w:rPr>
          <w:spacing w:val="-7"/>
          <w:sz w:val="24"/>
        </w:rPr>
        <w:t xml:space="preserve"> </w:t>
      </w:r>
      <w:r>
        <w:rPr>
          <w:sz w:val="24"/>
        </w:rPr>
        <w:t>understand</w:t>
      </w:r>
      <w:r>
        <w:rPr>
          <w:spacing w:val="-4"/>
          <w:sz w:val="24"/>
        </w:rPr>
        <w:t xml:space="preserve"> </w:t>
      </w:r>
      <w:r>
        <w:rPr>
          <w:sz w:val="24"/>
        </w:rPr>
        <w:t>and manage the people issues; and</w:t>
      </w:r>
      <w:r>
        <w:rPr>
          <w:spacing w:val="-4"/>
          <w:sz w:val="24"/>
        </w:rPr>
        <w:t xml:space="preserve"> </w:t>
      </w:r>
      <w:r>
        <w:rPr>
          <w:spacing w:val="-3"/>
          <w:sz w:val="24"/>
        </w:rPr>
        <w:t>therefore</w:t>
      </w:r>
    </w:p>
    <w:p w14:paraId="5C30AB97" w14:textId="77777777" w:rsidR="001F5D61" w:rsidRDefault="00A234DC">
      <w:pPr>
        <w:pStyle w:val="ListParagraph"/>
        <w:numPr>
          <w:ilvl w:val="0"/>
          <w:numId w:val="22"/>
        </w:numPr>
        <w:tabs>
          <w:tab w:val="left" w:pos="2125"/>
          <w:tab w:val="left" w:pos="2126"/>
        </w:tabs>
        <w:spacing w:before="180"/>
        <w:ind w:right="2147"/>
        <w:rPr>
          <w:sz w:val="24"/>
        </w:rPr>
      </w:pPr>
      <w:r>
        <w:rPr>
          <w:sz w:val="24"/>
        </w:rPr>
        <w:t>The</w:t>
      </w:r>
      <w:r>
        <w:rPr>
          <w:spacing w:val="-4"/>
          <w:sz w:val="24"/>
        </w:rPr>
        <w:t xml:space="preserve"> </w:t>
      </w:r>
      <w:r>
        <w:rPr>
          <w:sz w:val="24"/>
        </w:rPr>
        <w:t>focus</w:t>
      </w:r>
      <w:r>
        <w:rPr>
          <w:spacing w:val="-5"/>
          <w:sz w:val="24"/>
        </w:rPr>
        <w:t xml:space="preserve"> </w:t>
      </w:r>
      <w:r>
        <w:rPr>
          <w:sz w:val="24"/>
        </w:rPr>
        <w:t>of</w:t>
      </w:r>
      <w:r>
        <w:rPr>
          <w:spacing w:val="-3"/>
          <w:sz w:val="24"/>
        </w:rPr>
        <w:t xml:space="preserve"> </w:t>
      </w:r>
      <w:r>
        <w:rPr>
          <w:sz w:val="24"/>
        </w:rPr>
        <w:t>attention</w:t>
      </w:r>
      <w:r>
        <w:rPr>
          <w:spacing w:val="-4"/>
          <w:sz w:val="24"/>
        </w:rPr>
        <w:t xml:space="preserve"> </w:t>
      </w:r>
      <w:r>
        <w:rPr>
          <w:sz w:val="24"/>
        </w:rPr>
        <w:t>in</w:t>
      </w:r>
      <w:r>
        <w:rPr>
          <w:spacing w:val="-4"/>
          <w:sz w:val="24"/>
        </w:rPr>
        <w:t xml:space="preserve"> </w:t>
      </w:r>
      <w:r>
        <w:rPr>
          <w:sz w:val="24"/>
        </w:rPr>
        <w:t>M&amp;A</w:t>
      </w:r>
      <w:r>
        <w:rPr>
          <w:spacing w:val="-1"/>
          <w:sz w:val="24"/>
        </w:rPr>
        <w:t xml:space="preserve"> </w:t>
      </w:r>
      <w:r>
        <w:rPr>
          <w:sz w:val="24"/>
        </w:rPr>
        <w:t>activity</w:t>
      </w:r>
      <w:r>
        <w:rPr>
          <w:spacing w:val="-3"/>
          <w:sz w:val="24"/>
        </w:rPr>
        <w:t xml:space="preserve"> </w:t>
      </w:r>
      <w:r>
        <w:rPr>
          <w:sz w:val="24"/>
        </w:rPr>
        <w:t>is</w:t>
      </w:r>
      <w:r>
        <w:rPr>
          <w:spacing w:val="-3"/>
          <w:sz w:val="24"/>
        </w:rPr>
        <w:t xml:space="preserve"> </w:t>
      </w:r>
      <w:r>
        <w:rPr>
          <w:sz w:val="24"/>
        </w:rPr>
        <w:t>on</w:t>
      </w:r>
      <w:r>
        <w:rPr>
          <w:spacing w:val="-1"/>
          <w:sz w:val="24"/>
        </w:rPr>
        <w:t xml:space="preserve"> </w:t>
      </w:r>
      <w:r>
        <w:rPr>
          <w:sz w:val="24"/>
        </w:rPr>
        <w:t>other</w:t>
      </w:r>
      <w:r>
        <w:rPr>
          <w:spacing w:val="-4"/>
          <w:sz w:val="24"/>
        </w:rPr>
        <w:t xml:space="preserve"> </w:t>
      </w:r>
      <w:r>
        <w:rPr>
          <w:sz w:val="24"/>
        </w:rPr>
        <w:t>activities</w:t>
      </w:r>
      <w:r>
        <w:rPr>
          <w:spacing w:val="-2"/>
          <w:sz w:val="24"/>
        </w:rPr>
        <w:t xml:space="preserve"> </w:t>
      </w:r>
      <w:r>
        <w:rPr>
          <w:sz w:val="24"/>
        </w:rPr>
        <w:t>such</w:t>
      </w:r>
      <w:r>
        <w:rPr>
          <w:spacing w:val="-1"/>
          <w:sz w:val="24"/>
        </w:rPr>
        <w:t xml:space="preserve"> </w:t>
      </w:r>
      <w:r>
        <w:rPr>
          <w:sz w:val="24"/>
        </w:rPr>
        <w:t>as</w:t>
      </w:r>
      <w:r>
        <w:rPr>
          <w:spacing w:val="-5"/>
          <w:sz w:val="24"/>
        </w:rPr>
        <w:t xml:space="preserve"> </w:t>
      </w:r>
      <w:r>
        <w:rPr>
          <w:sz w:val="24"/>
        </w:rPr>
        <w:t>finance, accounting, and</w:t>
      </w:r>
      <w:r>
        <w:rPr>
          <w:spacing w:val="-2"/>
          <w:sz w:val="24"/>
        </w:rPr>
        <w:t xml:space="preserve"> </w:t>
      </w:r>
      <w:r>
        <w:rPr>
          <w:sz w:val="24"/>
        </w:rPr>
        <w:t>manufacturing</w:t>
      </w:r>
    </w:p>
    <w:p w14:paraId="5233B99D" w14:textId="77777777" w:rsidR="001F5D61" w:rsidRDefault="001F5D61">
      <w:pPr>
        <w:pStyle w:val="BodyText"/>
        <w:spacing w:before="11"/>
        <w:rPr>
          <w:sz w:val="22"/>
        </w:rPr>
      </w:pPr>
    </w:p>
    <w:p w14:paraId="25649C3F" w14:textId="77777777" w:rsidR="001F5D61" w:rsidRDefault="00A234DC">
      <w:pPr>
        <w:pStyle w:val="BodyText"/>
        <w:spacing w:before="1"/>
        <w:ind w:left="1643" w:right="1461" w:firstLine="2"/>
      </w:pPr>
      <w:r>
        <w:t>Research, however, indicates that people issues occur at several phases or stages of M&amp;A activity. More specifically, people issues in just the integration phase of mergers and acquisitions include: (1) retention of key talent; (2) communications; (3) retention of key managers; and (4) integration of corporate cultures. From these flow numerous, more detailed people issues, e.g., evaluation and selection of duplicate managerial talent to determine who remains and who departs after the merger or acquisition.</w:t>
      </w:r>
    </w:p>
    <w:p w14:paraId="1FCAD90E" w14:textId="77777777" w:rsidR="001F5D61" w:rsidRDefault="001F5D61">
      <w:pPr>
        <w:pStyle w:val="BodyText"/>
        <w:spacing w:before="11"/>
        <w:rPr>
          <w:sz w:val="22"/>
        </w:rPr>
      </w:pPr>
    </w:p>
    <w:p w14:paraId="43F5C275" w14:textId="77777777" w:rsidR="001F5D61" w:rsidRDefault="00A234DC">
      <w:pPr>
        <w:pStyle w:val="BodyText"/>
        <w:ind w:left="1646"/>
      </w:pPr>
      <w:r>
        <w:t>In the process of integrating corporate cultures, entire sets of human resource policies</w:t>
      </w:r>
    </w:p>
    <w:p w14:paraId="4631CA36" w14:textId="77777777" w:rsidR="001F5D61" w:rsidRDefault="001F5D61">
      <w:pPr>
        <w:sectPr w:rsidR="001F5D61">
          <w:pgSz w:w="11910" w:h="16840"/>
          <w:pgMar w:top="1320" w:right="0" w:bottom="280" w:left="320" w:header="891" w:footer="0" w:gutter="0"/>
          <w:cols w:space="720"/>
        </w:sectPr>
      </w:pPr>
    </w:p>
    <w:p w14:paraId="7F274CEF" w14:textId="77777777" w:rsidR="001F5D61" w:rsidRDefault="00A234DC">
      <w:pPr>
        <w:pStyle w:val="BodyText"/>
        <w:spacing w:before="90"/>
        <w:ind w:left="1643" w:right="1395"/>
      </w:pPr>
      <w:r>
        <w:lastRenderedPageBreak/>
        <w:t>and practice from both companies may be subject to evaluation, revision, or replacement. While these human resource issues are important in M&amp;A activity throughout the world, their importance tends to vary by the type of M&amp;A combination. For example, if it is an acquisition that will allow for separation of the acquired company, there may be fewer evaluation, selection, and replacement decisions than in acquisitions that result incomplete integration of the two companies.</w:t>
      </w:r>
    </w:p>
    <w:p w14:paraId="21BF6C6E" w14:textId="77777777" w:rsidR="001F5D61" w:rsidRDefault="001F5D61">
      <w:pPr>
        <w:pStyle w:val="BodyText"/>
        <w:rPr>
          <w:sz w:val="23"/>
        </w:rPr>
      </w:pPr>
    </w:p>
    <w:p w14:paraId="47AF7853" w14:textId="44E55365" w:rsidR="001F5D61" w:rsidRDefault="00B95EA2">
      <w:pPr>
        <w:pStyle w:val="BodyText"/>
        <w:ind w:left="1643" w:right="1433" w:firstLine="2"/>
      </w:pPr>
      <w:r>
        <w:pict w14:anchorId="2A79F293">
          <v:group id="_x0000_s1127" style="position:absolute;left:0;text-align:left;margin-left:94.8pt;margin-top:101.3pt;width:405.75pt;height:30.05pt;z-index:-260108288;mso-position-horizontal-relative:page" coordorigin="1896,2026" coordsize="8115,601">
            <v:shape id="_x0000_s1141" style="position:absolute;left:1896;top:2060;width:8115;height:566" coordorigin="1896,2060" coordsize="8115,566" path="m10010,2060r-2704,l4601,2060r-2705,l1896,2626r2705,l7306,2626r2704,l10010,2060e" fillcolor="#b1c1db" stroked="f">
              <v:path arrowok="t"/>
            </v:shape>
            <v:shape id="_x0000_s1140" type="#_x0000_t75" style="position:absolute;left:2025;top:2025;width:932;height:560">
              <v:imagedata r:id="rId168" o:title=""/>
            </v:shape>
            <v:shape id="_x0000_s1139" type="#_x0000_t75" style="position:absolute;left:2623;top:2025;width:411;height:560">
              <v:imagedata r:id="rId169" o:title=""/>
            </v:shape>
            <v:shape id="_x0000_s1138" type="#_x0000_t75" style="position:absolute;left:2699;top:2025;width:1098;height:560">
              <v:imagedata r:id="rId170" o:title=""/>
            </v:shape>
            <v:shape id="_x0000_s1137" type="#_x0000_t75" style="position:absolute;left:3462;top:2025;width:411;height:560">
              <v:imagedata r:id="rId169" o:title=""/>
            </v:shape>
            <v:shape id="_x0000_s1136" type="#_x0000_t75" style="position:absolute;left:3539;top:2025;width:955;height:560">
              <v:imagedata r:id="rId171" o:title=""/>
            </v:shape>
            <v:shape id="_x0000_s1135" type="#_x0000_t75" style="position:absolute;left:4939;top:2025;width:1349;height:560">
              <v:imagedata r:id="rId172" o:title=""/>
            </v:shape>
            <v:shape id="_x0000_s1134" type="#_x0000_t75" style="position:absolute;left:5954;top:2025;width:411;height:560">
              <v:imagedata r:id="rId173" o:title=""/>
            </v:shape>
            <v:shape id="_x0000_s1133" type="#_x0000_t75" style="position:absolute;left:6030;top:2025;width:955;height:560">
              <v:imagedata r:id="rId174" o:title=""/>
            </v:shape>
            <v:shape id="_x0000_s1132" type="#_x0000_t75" style="position:absolute;left:7380;top:2025;width:1036;height:560">
              <v:imagedata r:id="rId175" o:title=""/>
            </v:shape>
            <v:shape id="_x0000_s1131" type="#_x0000_t75" style="position:absolute;left:8082;top:2025;width:411;height:560">
              <v:imagedata r:id="rId176" o:title=""/>
            </v:shape>
            <v:shape id="_x0000_s1130" type="#_x0000_t75" style="position:absolute;left:8159;top:2025;width:1098;height:560">
              <v:imagedata r:id="rId177" o:title=""/>
            </v:shape>
            <v:shape id="_x0000_s1129" type="#_x0000_t75" style="position:absolute;left:8922;top:2025;width:411;height:560">
              <v:imagedata r:id="rId176" o:title=""/>
            </v:shape>
            <v:shape id="_x0000_s1128" type="#_x0000_t75" style="position:absolute;left:8999;top:2025;width:955;height:560">
              <v:imagedata r:id="rId178" o:title=""/>
            </v:shape>
            <w10:wrap anchorx="page"/>
          </v:group>
        </w:pict>
      </w:r>
      <w:r w:rsidR="00A234DC">
        <w:t>In addition to these people issues in the integration phase of M&amp;A activity, there are several other people issues that are evident in the phases before and after integration. Those become more evident and more manageable by detailing a model of M&amp;A activity.</w:t>
      </w:r>
    </w:p>
    <w:p w14:paraId="31A7E31E" w14:textId="1D20C646" w:rsidR="001F5D61" w:rsidRDefault="001F5D61">
      <w:pPr>
        <w:pStyle w:val="BodyText"/>
        <w:rPr>
          <w:sz w:val="20"/>
        </w:rPr>
      </w:pPr>
    </w:p>
    <w:p w14:paraId="10C0BD02" w14:textId="603FD5DD" w:rsidR="001F5D61" w:rsidRDefault="001F5D61">
      <w:pPr>
        <w:pStyle w:val="BodyText"/>
        <w:rPr>
          <w:sz w:val="20"/>
        </w:rPr>
      </w:pPr>
    </w:p>
    <w:p w14:paraId="4D1FB7AA" w14:textId="77777777" w:rsidR="001F5D61" w:rsidRDefault="001F5D61">
      <w:pPr>
        <w:pStyle w:val="BodyText"/>
        <w:rPr>
          <w:sz w:val="20"/>
        </w:rPr>
      </w:pPr>
    </w:p>
    <w:p w14:paraId="54D5C89A" w14:textId="78443D38" w:rsidR="001F5D61" w:rsidRDefault="001F5D61">
      <w:pPr>
        <w:pStyle w:val="BodyText"/>
        <w:spacing w:before="3"/>
        <w:rPr>
          <w:sz w:val="12"/>
        </w:rPr>
      </w:pPr>
    </w:p>
    <w:tbl>
      <w:tblPr>
        <w:tblW w:w="0" w:type="auto"/>
        <w:tblInd w:w="1585"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CellMar>
          <w:left w:w="0" w:type="dxa"/>
          <w:right w:w="0" w:type="dxa"/>
        </w:tblCellMar>
        <w:tblLook w:val="01E0" w:firstRow="1" w:lastRow="1" w:firstColumn="1" w:lastColumn="1" w:noHBand="0" w:noVBand="0"/>
      </w:tblPr>
      <w:tblGrid>
        <w:gridCol w:w="2702"/>
        <w:gridCol w:w="2705"/>
        <w:gridCol w:w="2702"/>
      </w:tblGrid>
      <w:tr w:rsidR="001F5D61" w14:paraId="4E5E3B16" w14:textId="77777777">
        <w:trPr>
          <w:trHeight w:val="535"/>
        </w:trPr>
        <w:tc>
          <w:tcPr>
            <w:tcW w:w="2702" w:type="dxa"/>
            <w:tcBorders>
              <w:left w:val="single" w:sz="4" w:space="0" w:color="FFFFFF"/>
              <w:bottom w:val="single" w:sz="18" w:space="0" w:color="FFFFFF"/>
            </w:tcBorders>
          </w:tcPr>
          <w:p w14:paraId="287D9F9A" w14:textId="77777777" w:rsidR="001F5D61" w:rsidRDefault="00A234DC">
            <w:pPr>
              <w:pStyle w:val="TableParagraph"/>
              <w:spacing w:before="35"/>
              <w:ind w:left="280"/>
              <w:rPr>
                <w:b/>
                <w:sz w:val="25"/>
              </w:rPr>
            </w:pPr>
            <w:r>
              <w:rPr>
                <w:b/>
                <w:color w:val="244060"/>
                <w:sz w:val="25"/>
              </w:rPr>
              <w:t>1. Pre-Merger-Phase</w:t>
            </w:r>
          </w:p>
        </w:tc>
        <w:tc>
          <w:tcPr>
            <w:tcW w:w="2705" w:type="dxa"/>
            <w:tcBorders>
              <w:bottom w:val="single" w:sz="18" w:space="0" w:color="FFFFFF"/>
            </w:tcBorders>
          </w:tcPr>
          <w:p w14:paraId="7660A0BF" w14:textId="77777777" w:rsidR="001F5D61" w:rsidRDefault="00A234DC">
            <w:pPr>
              <w:pStyle w:val="TableParagraph"/>
              <w:spacing w:before="35"/>
              <w:ind w:left="491"/>
              <w:rPr>
                <w:b/>
                <w:sz w:val="25"/>
              </w:rPr>
            </w:pPr>
            <w:r>
              <w:rPr>
                <w:b/>
                <w:color w:val="244060"/>
                <w:sz w:val="25"/>
              </w:rPr>
              <w:t>2. Merger-Phase</w:t>
            </w:r>
          </w:p>
        </w:tc>
        <w:tc>
          <w:tcPr>
            <w:tcW w:w="2702" w:type="dxa"/>
            <w:tcBorders>
              <w:bottom w:val="single" w:sz="18" w:space="0" w:color="FFFFFF"/>
              <w:right w:val="single" w:sz="4" w:space="0" w:color="FFFFFF"/>
            </w:tcBorders>
          </w:tcPr>
          <w:p w14:paraId="7403BC5D" w14:textId="77777777" w:rsidR="001F5D61" w:rsidRDefault="00A234DC">
            <w:pPr>
              <w:pStyle w:val="TableParagraph"/>
              <w:spacing w:before="35"/>
              <w:ind w:left="228"/>
              <w:rPr>
                <w:b/>
                <w:sz w:val="25"/>
              </w:rPr>
            </w:pPr>
            <w:r>
              <w:rPr>
                <w:b/>
                <w:color w:val="244060"/>
                <w:sz w:val="25"/>
              </w:rPr>
              <w:t>3. Post-Merger-Phase</w:t>
            </w:r>
          </w:p>
        </w:tc>
      </w:tr>
      <w:tr w:rsidR="001F5D61" w14:paraId="2204CE74" w14:textId="77777777">
        <w:trPr>
          <w:trHeight w:val="680"/>
        </w:trPr>
        <w:tc>
          <w:tcPr>
            <w:tcW w:w="2702" w:type="dxa"/>
            <w:tcBorders>
              <w:top w:val="single" w:sz="18" w:space="0" w:color="FFFFFF"/>
              <w:left w:val="single" w:sz="4" w:space="0" w:color="FFFFFF"/>
              <w:bottom w:val="nil"/>
            </w:tcBorders>
            <w:shd w:val="clear" w:color="auto" w:fill="E3E9F0"/>
          </w:tcPr>
          <w:p w14:paraId="100DAC36" w14:textId="77777777" w:rsidR="001F5D61" w:rsidRDefault="00A234DC">
            <w:pPr>
              <w:pStyle w:val="TableParagraph"/>
              <w:spacing w:before="21" w:line="224" w:lineRule="exact"/>
              <w:ind w:left="85"/>
              <w:rPr>
                <w:sz w:val="20"/>
              </w:rPr>
            </w:pPr>
            <w:r>
              <w:rPr>
                <w:sz w:val="20"/>
              </w:rPr>
              <w:t>Due Diligence</w:t>
            </w:r>
          </w:p>
          <w:p w14:paraId="779458B3" w14:textId="77777777" w:rsidR="001F5D61" w:rsidRDefault="00A234DC">
            <w:pPr>
              <w:pStyle w:val="TableParagraph"/>
              <w:spacing w:before="14" w:line="196" w:lineRule="auto"/>
              <w:ind w:left="85" w:right="657"/>
              <w:rPr>
                <w:sz w:val="20"/>
              </w:rPr>
            </w:pPr>
            <w:r>
              <w:rPr>
                <w:sz w:val="20"/>
              </w:rPr>
              <w:t>Human Resources Culture</w:t>
            </w:r>
          </w:p>
        </w:tc>
        <w:tc>
          <w:tcPr>
            <w:tcW w:w="2705" w:type="dxa"/>
            <w:vMerge w:val="restart"/>
            <w:tcBorders>
              <w:top w:val="single" w:sz="18" w:space="0" w:color="FFFFFF"/>
              <w:bottom w:val="single" w:sz="4" w:space="0" w:color="FFFFFF"/>
            </w:tcBorders>
            <w:shd w:val="clear" w:color="auto" w:fill="E3E9F0"/>
          </w:tcPr>
          <w:p w14:paraId="111BB701" w14:textId="77777777" w:rsidR="001F5D61" w:rsidRDefault="00A234DC">
            <w:pPr>
              <w:pStyle w:val="TableParagraph"/>
              <w:spacing w:before="53" w:line="199" w:lineRule="auto"/>
              <w:ind w:left="86" w:right="1305"/>
              <w:rPr>
                <w:sz w:val="20"/>
              </w:rPr>
            </w:pPr>
            <w:r>
              <w:rPr>
                <w:spacing w:val="-1"/>
                <w:sz w:val="20"/>
              </w:rPr>
              <w:t xml:space="preserve">Communication </w:t>
            </w:r>
            <w:r>
              <w:rPr>
                <w:sz w:val="20"/>
              </w:rPr>
              <w:t>Intern</w:t>
            </w:r>
          </w:p>
          <w:p w14:paraId="6F484B19" w14:textId="77777777" w:rsidR="001F5D61" w:rsidRDefault="00A234DC">
            <w:pPr>
              <w:pStyle w:val="TableParagraph"/>
              <w:spacing w:line="209" w:lineRule="exact"/>
              <w:ind w:left="86"/>
              <w:rPr>
                <w:sz w:val="20"/>
              </w:rPr>
            </w:pPr>
            <w:r>
              <w:rPr>
                <w:sz w:val="20"/>
              </w:rPr>
              <w:t>Extern</w:t>
            </w:r>
          </w:p>
          <w:p w14:paraId="4375DE97" w14:textId="77777777" w:rsidR="001F5D61" w:rsidRDefault="00A234DC">
            <w:pPr>
              <w:pStyle w:val="TableParagraph"/>
              <w:spacing w:line="312" w:lineRule="auto"/>
              <w:ind w:left="86" w:right="1305"/>
              <w:rPr>
                <w:sz w:val="20"/>
              </w:rPr>
            </w:pPr>
            <w:r>
              <w:rPr>
                <w:sz w:val="20"/>
              </w:rPr>
              <w:t>Organization Organization</w:t>
            </w:r>
          </w:p>
          <w:p w14:paraId="1BE91EE6" w14:textId="77777777" w:rsidR="001F5D61" w:rsidRDefault="00A234DC">
            <w:pPr>
              <w:pStyle w:val="TableParagraph"/>
              <w:spacing w:line="148" w:lineRule="exact"/>
              <w:ind w:left="86"/>
              <w:rPr>
                <w:sz w:val="20"/>
              </w:rPr>
            </w:pPr>
            <w:r>
              <w:rPr>
                <w:sz w:val="20"/>
              </w:rPr>
              <w:t>Post-Merger Management</w:t>
            </w:r>
          </w:p>
          <w:p w14:paraId="59532170" w14:textId="77777777" w:rsidR="001F5D61" w:rsidRDefault="00A234DC">
            <w:pPr>
              <w:pStyle w:val="TableParagraph"/>
              <w:spacing w:line="216" w:lineRule="auto"/>
              <w:ind w:left="86" w:right="1457"/>
              <w:rPr>
                <w:sz w:val="20"/>
              </w:rPr>
            </w:pPr>
            <w:r>
              <w:rPr>
                <w:sz w:val="20"/>
              </w:rPr>
              <w:t>Tasks Responsibility Timeframe</w:t>
            </w:r>
          </w:p>
          <w:p w14:paraId="6536B541" w14:textId="5A7888B8" w:rsidR="001F5D61" w:rsidRDefault="00A234DC">
            <w:pPr>
              <w:pStyle w:val="TableParagraph"/>
              <w:spacing w:before="92" w:line="218" w:lineRule="auto"/>
              <w:ind w:left="86" w:right="21"/>
              <w:rPr>
                <w:sz w:val="20"/>
              </w:rPr>
            </w:pPr>
            <w:r>
              <w:rPr>
                <w:sz w:val="20"/>
              </w:rPr>
              <w:t>HR-Integration Strategy Integration objectives Resources</w:t>
            </w:r>
          </w:p>
          <w:p w14:paraId="7ED46A35" w14:textId="77777777" w:rsidR="001F5D61" w:rsidRDefault="001F5D61">
            <w:pPr>
              <w:pStyle w:val="TableParagraph"/>
              <w:rPr>
                <w:sz w:val="20"/>
              </w:rPr>
            </w:pPr>
          </w:p>
          <w:p w14:paraId="35FB6D2A" w14:textId="77777777" w:rsidR="001F5D61" w:rsidRDefault="00A234DC">
            <w:pPr>
              <w:pStyle w:val="TableParagraph"/>
              <w:spacing w:before="149"/>
              <w:ind w:left="86"/>
              <w:rPr>
                <w:sz w:val="20"/>
              </w:rPr>
            </w:pPr>
            <w:r>
              <w:rPr>
                <w:sz w:val="20"/>
              </w:rPr>
              <w:t>Employee supervision</w:t>
            </w:r>
          </w:p>
        </w:tc>
        <w:tc>
          <w:tcPr>
            <w:tcW w:w="2702" w:type="dxa"/>
            <w:vMerge w:val="restart"/>
            <w:tcBorders>
              <w:top w:val="single" w:sz="18" w:space="0" w:color="FFFFFF"/>
              <w:bottom w:val="single" w:sz="4" w:space="0" w:color="FFFFFF"/>
              <w:right w:val="single" w:sz="4" w:space="0" w:color="FFFFFF"/>
            </w:tcBorders>
            <w:shd w:val="clear" w:color="auto" w:fill="E3E9F0"/>
          </w:tcPr>
          <w:p w14:paraId="0997AC1E" w14:textId="77777777" w:rsidR="001F5D61" w:rsidRDefault="00A234DC">
            <w:pPr>
              <w:pStyle w:val="TableParagraph"/>
              <w:spacing w:before="53" w:line="199" w:lineRule="auto"/>
              <w:ind w:left="86" w:right="657"/>
              <w:rPr>
                <w:sz w:val="20"/>
              </w:rPr>
            </w:pPr>
            <w:r>
              <w:rPr>
                <w:sz w:val="20"/>
              </w:rPr>
              <w:t>HR Strategy Recruitment Reorganization</w:t>
            </w:r>
          </w:p>
          <w:p w14:paraId="1AB2B5CB" w14:textId="77777777" w:rsidR="001F5D61" w:rsidRDefault="00A234DC">
            <w:pPr>
              <w:pStyle w:val="TableParagraph"/>
              <w:spacing w:before="4"/>
              <w:ind w:left="86"/>
              <w:rPr>
                <w:sz w:val="20"/>
              </w:rPr>
            </w:pPr>
            <w:r>
              <w:rPr>
                <w:sz w:val="20"/>
              </w:rPr>
              <w:t>Development</w:t>
            </w:r>
          </w:p>
          <w:p w14:paraId="54F4FDBE" w14:textId="77777777" w:rsidR="001F5D61" w:rsidRDefault="00A234DC">
            <w:pPr>
              <w:pStyle w:val="TableParagraph"/>
              <w:spacing w:before="96" w:line="211" w:lineRule="auto"/>
              <w:ind w:left="86" w:right="1416"/>
              <w:rPr>
                <w:sz w:val="20"/>
              </w:rPr>
            </w:pPr>
            <w:r>
              <w:rPr>
                <w:sz w:val="20"/>
              </w:rPr>
              <w:t xml:space="preserve">HR-Systems </w:t>
            </w:r>
            <w:r>
              <w:rPr>
                <w:spacing w:val="-1"/>
                <w:sz w:val="20"/>
              </w:rPr>
              <w:t xml:space="preserve">Compensation </w:t>
            </w:r>
            <w:r>
              <w:rPr>
                <w:sz w:val="20"/>
              </w:rPr>
              <w:t>Evaluation Development</w:t>
            </w:r>
          </w:p>
          <w:p w14:paraId="55B7496C" w14:textId="77777777" w:rsidR="001F5D61" w:rsidRDefault="00A234DC">
            <w:pPr>
              <w:pStyle w:val="TableParagraph"/>
              <w:spacing w:before="77" w:line="224" w:lineRule="exact"/>
              <w:ind w:left="86"/>
              <w:rPr>
                <w:sz w:val="20"/>
              </w:rPr>
            </w:pPr>
            <w:r>
              <w:rPr>
                <w:sz w:val="20"/>
              </w:rPr>
              <w:t>Culture</w:t>
            </w:r>
          </w:p>
          <w:p w14:paraId="7388A78C" w14:textId="77777777" w:rsidR="001F5D61" w:rsidRDefault="00A234DC">
            <w:pPr>
              <w:pStyle w:val="TableParagraph"/>
              <w:spacing w:line="203" w:lineRule="exact"/>
              <w:ind w:left="86"/>
              <w:rPr>
                <w:sz w:val="20"/>
              </w:rPr>
            </w:pPr>
            <w:r>
              <w:rPr>
                <w:sz w:val="20"/>
              </w:rPr>
              <w:t>Culture integration</w:t>
            </w:r>
          </w:p>
          <w:p w14:paraId="5C90949A" w14:textId="77777777" w:rsidR="001F5D61" w:rsidRDefault="00A234DC">
            <w:pPr>
              <w:pStyle w:val="TableParagraph"/>
              <w:spacing w:line="220" w:lineRule="exact"/>
              <w:ind w:left="86"/>
              <w:rPr>
                <w:sz w:val="20"/>
              </w:rPr>
            </w:pPr>
            <w:r>
              <w:rPr>
                <w:sz w:val="20"/>
              </w:rPr>
              <w:t>Value and norms transfer</w:t>
            </w:r>
          </w:p>
          <w:p w14:paraId="31A1C3C5" w14:textId="77777777" w:rsidR="001F5D61" w:rsidRDefault="00A234DC">
            <w:pPr>
              <w:pStyle w:val="TableParagraph"/>
              <w:spacing w:line="241" w:lineRule="exact"/>
              <w:ind w:left="86"/>
              <w:rPr>
                <w:sz w:val="20"/>
              </w:rPr>
            </w:pPr>
            <w:r>
              <w:rPr>
                <w:sz w:val="20"/>
              </w:rPr>
              <w:t>Interest adjustment</w:t>
            </w:r>
          </w:p>
          <w:p w14:paraId="25E01EA8" w14:textId="77777777" w:rsidR="001F5D61" w:rsidRDefault="00A234DC">
            <w:pPr>
              <w:pStyle w:val="TableParagraph"/>
              <w:spacing w:before="75" w:line="237" w:lineRule="auto"/>
              <w:ind w:left="86" w:right="657"/>
              <w:rPr>
                <w:sz w:val="20"/>
              </w:rPr>
            </w:pPr>
            <w:r>
              <w:rPr>
                <w:sz w:val="20"/>
              </w:rPr>
              <w:t>Merger Syndrome Management</w:t>
            </w:r>
          </w:p>
        </w:tc>
      </w:tr>
      <w:tr w:rsidR="001F5D61" w14:paraId="51F1D9F2" w14:textId="77777777">
        <w:trPr>
          <w:trHeight w:val="268"/>
        </w:trPr>
        <w:tc>
          <w:tcPr>
            <w:tcW w:w="2702" w:type="dxa"/>
            <w:tcBorders>
              <w:top w:val="nil"/>
              <w:left w:val="single" w:sz="4" w:space="0" w:color="FFFFFF"/>
              <w:bottom w:val="nil"/>
            </w:tcBorders>
            <w:shd w:val="clear" w:color="auto" w:fill="E3E9F0"/>
          </w:tcPr>
          <w:p w14:paraId="2D70ED31" w14:textId="77777777" w:rsidR="001F5D61" w:rsidRDefault="00A234DC">
            <w:pPr>
              <w:pStyle w:val="TableParagraph"/>
              <w:spacing w:line="219" w:lineRule="exact"/>
              <w:ind w:left="85"/>
              <w:rPr>
                <w:sz w:val="20"/>
              </w:rPr>
            </w:pPr>
            <w:r>
              <w:rPr>
                <w:sz w:val="20"/>
              </w:rPr>
              <w:t>Organization</w:t>
            </w:r>
          </w:p>
        </w:tc>
        <w:tc>
          <w:tcPr>
            <w:tcW w:w="2705" w:type="dxa"/>
            <w:vMerge/>
            <w:tcBorders>
              <w:top w:val="nil"/>
              <w:bottom w:val="single" w:sz="4" w:space="0" w:color="FFFFFF"/>
            </w:tcBorders>
            <w:shd w:val="clear" w:color="auto" w:fill="E3E9F0"/>
          </w:tcPr>
          <w:p w14:paraId="60483B5A" w14:textId="77777777" w:rsidR="001F5D61" w:rsidRDefault="001F5D61">
            <w:pPr>
              <w:rPr>
                <w:sz w:val="2"/>
                <w:szCs w:val="2"/>
              </w:rPr>
            </w:pPr>
          </w:p>
        </w:tc>
        <w:tc>
          <w:tcPr>
            <w:tcW w:w="2702" w:type="dxa"/>
            <w:vMerge/>
            <w:tcBorders>
              <w:top w:val="nil"/>
              <w:bottom w:val="single" w:sz="4" w:space="0" w:color="FFFFFF"/>
              <w:right w:val="single" w:sz="4" w:space="0" w:color="FFFFFF"/>
            </w:tcBorders>
            <w:shd w:val="clear" w:color="auto" w:fill="E3E9F0"/>
          </w:tcPr>
          <w:p w14:paraId="4E19E1A2" w14:textId="77777777" w:rsidR="001F5D61" w:rsidRDefault="001F5D61">
            <w:pPr>
              <w:rPr>
                <w:sz w:val="2"/>
                <w:szCs w:val="2"/>
              </w:rPr>
            </w:pPr>
          </w:p>
        </w:tc>
      </w:tr>
      <w:tr w:rsidR="001F5D61" w14:paraId="323272C1" w14:textId="77777777">
        <w:trPr>
          <w:trHeight w:val="471"/>
        </w:trPr>
        <w:tc>
          <w:tcPr>
            <w:tcW w:w="2702" w:type="dxa"/>
            <w:tcBorders>
              <w:top w:val="nil"/>
              <w:left w:val="single" w:sz="4" w:space="0" w:color="FFFFFF"/>
              <w:bottom w:val="nil"/>
            </w:tcBorders>
            <w:shd w:val="clear" w:color="auto" w:fill="E3E9F0"/>
          </w:tcPr>
          <w:p w14:paraId="4642E770" w14:textId="77777777" w:rsidR="001F5D61" w:rsidRDefault="00A234DC">
            <w:pPr>
              <w:pStyle w:val="TableParagraph"/>
              <w:spacing w:before="45" w:line="199" w:lineRule="auto"/>
              <w:ind w:left="85" w:right="1416"/>
              <w:rPr>
                <w:sz w:val="20"/>
              </w:rPr>
            </w:pPr>
            <w:r>
              <w:rPr>
                <w:sz w:val="20"/>
              </w:rPr>
              <w:t>Recruitment Key players</w:t>
            </w:r>
          </w:p>
        </w:tc>
        <w:tc>
          <w:tcPr>
            <w:tcW w:w="2705" w:type="dxa"/>
            <w:vMerge/>
            <w:tcBorders>
              <w:top w:val="nil"/>
              <w:bottom w:val="single" w:sz="4" w:space="0" w:color="FFFFFF"/>
            </w:tcBorders>
            <w:shd w:val="clear" w:color="auto" w:fill="E3E9F0"/>
          </w:tcPr>
          <w:p w14:paraId="0FB59B51" w14:textId="77777777" w:rsidR="001F5D61" w:rsidRDefault="001F5D61">
            <w:pPr>
              <w:rPr>
                <w:sz w:val="2"/>
                <w:szCs w:val="2"/>
              </w:rPr>
            </w:pPr>
          </w:p>
        </w:tc>
        <w:tc>
          <w:tcPr>
            <w:tcW w:w="2702" w:type="dxa"/>
            <w:vMerge/>
            <w:tcBorders>
              <w:top w:val="nil"/>
              <w:bottom w:val="single" w:sz="4" w:space="0" w:color="FFFFFF"/>
              <w:right w:val="single" w:sz="4" w:space="0" w:color="FFFFFF"/>
            </w:tcBorders>
            <w:shd w:val="clear" w:color="auto" w:fill="E3E9F0"/>
          </w:tcPr>
          <w:p w14:paraId="45142DEB" w14:textId="77777777" w:rsidR="001F5D61" w:rsidRDefault="001F5D61">
            <w:pPr>
              <w:rPr>
                <w:sz w:val="2"/>
                <w:szCs w:val="2"/>
              </w:rPr>
            </w:pPr>
          </w:p>
        </w:tc>
      </w:tr>
      <w:tr w:rsidR="001F5D61" w14:paraId="4998A6D9" w14:textId="77777777">
        <w:trPr>
          <w:trHeight w:val="267"/>
        </w:trPr>
        <w:tc>
          <w:tcPr>
            <w:tcW w:w="2702" w:type="dxa"/>
            <w:tcBorders>
              <w:top w:val="nil"/>
              <w:left w:val="single" w:sz="4" w:space="0" w:color="FFFFFF"/>
              <w:bottom w:val="nil"/>
            </w:tcBorders>
            <w:shd w:val="clear" w:color="auto" w:fill="E3E9F0"/>
          </w:tcPr>
          <w:p w14:paraId="54691C8C" w14:textId="77777777" w:rsidR="001F5D61" w:rsidRDefault="00A234DC">
            <w:pPr>
              <w:pStyle w:val="TableParagraph"/>
              <w:spacing w:line="218" w:lineRule="exact"/>
              <w:ind w:left="85"/>
              <w:rPr>
                <w:sz w:val="20"/>
              </w:rPr>
            </w:pPr>
            <w:r>
              <w:rPr>
                <w:sz w:val="20"/>
              </w:rPr>
              <w:t>Merger-Team</w:t>
            </w:r>
          </w:p>
        </w:tc>
        <w:tc>
          <w:tcPr>
            <w:tcW w:w="2705" w:type="dxa"/>
            <w:vMerge/>
            <w:tcBorders>
              <w:top w:val="nil"/>
              <w:bottom w:val="single" w:sz="4" w:space="0" w:color="FFFFFF"/>
            </w:tcBorders>
            <w:shd w:val="clear" w:color="auto" w:fill="E3E9F0"/>
          </w:tcPr>
          <w:p w14:paraId="5F78F6CE" w14:textId="77777777" w:rsidR="001F5D61" w:rsidRDefault="001F5D61">
            <w:pPr>
              <w:rPr>
                <w:sz w:val="2"/>
                <w:szCs w:val="2"/>
              </w:rPr>
            </w:pPr>
          </w:p>
        </w:tc>
        <w:tc>
          <w:tcPr>
            <w:tcW w:w="2702" w:type="dxa"/>
            <w:vMerge/>
            <w:tcBorders>
              <w:top w:val="nil"/>
              <w:bottom w:val="single" w:sz="4" w:space="0" w:color="FFFFFF"/>
              <w:right w:val="single" w:sz="4" w:space="0" w:color="FFFFFF"/>
            </w:tcBorders>
            <w:shd w:val="clear" w:color="auto" w:fill="E3E9F0"/>
          </w:tcPr>
          <w:p w14:paraId="3EA135C5" w14:textId="77777777" w:rsidR="001F5D61" w:rsidRDefault="001F5D61">
            <w:pPr>
              <w:rPr>
                <w:sz w:val="2"/>
                <w:szCs w:val="2"/>
              </w:rPr>
            </w:pPr>
          </w:p>
        </w:tc>
      </w:tr>
      <w:tr w:rsidR="001F5D61" w14:paraId="58A67E76" w14:textId="77777777">
        <w:trPr>
          <w:trHeight w:val="672"/>
        </w:trPr>
        <w:tc>
          <w:tcPr>
            <w:tcW w:w="2702" w:type="dxa"/>
            <w:tcBorders>
              <w:top w:val="nil"/>
              <w:left w:val="single" w:sz="4" w:space="0" w:color="FFFFFF"/>
              <w:bottom w:val="nil"/>
            </w:tcBorders>
            <w:shd w:val="clear" w:color="auto" w:fill="E3E9F0"/>
          </w:tcPr>
          <w:p w14:paraId="0045BC56" w14:textId="77777777" w:rsidR="001F5D61" w:rsidRDefault="00A234DC">
            <w:pPr>
              <w:pStyle w:val="TableParagraph"/>
              <w:spacing w:before="13" w:line="224" w:lineRule="exact"/>
              <w:ind w:left="85"/>
              <w:rPr>
                <w:sz w:val="20"/>
              </w:rPr>
            </w:pPr>
            <w:r>
              <w:rPr>
                <w:sz w:val="20"/>
              </w:rPr>
              <w:t>Operative Business</w:t>
            </w:r>
          </w:p>
          <w:p w14:paraId="0E56D921" w14:textId="77777777" w:rsidR="001F5D61" w:rsidRDefault="00A234DC">
            <w:pPr>
              <w:pStyle w:val="TableParagraph"/>
              <w:spacing w:before="14" w:line="196" w:lineRule="auto"/>
              <w:ind w:left="85" w:right="9"/>
              <w:rPr>
                <w:sz w:val="20"/>
              </w:rPr>
            </w:pPr>
            <w:r>
              <w:rPr>
                <w:sz w:val="20"/>
              </w:rPr>
              <w:t>Rationalization potential Process organization</w:t>
            </w:r>
          </w:p>
        </w:tc>
        <w:tc>
          <w:tcPr>
            <w:tcW w:w="2705" w:type="dxa"/>
            <w:vMerge/>
            <w:tcBorders>
              <w:top w:val="nil"/>
              <w:bottom w:val="single" w:sz="4" w:space="0" w:color="FFFFFF"/>
            </w:tcBorders>
            <w:shd w:val="clear" w:color="auto" w:fill="E3E9F0"/>
          </w:tcPr>
          <w:p w14:paraId="34D48F12" w14:textId="77777777" w:rsidR="001F5D61" w:rsidRDefault="001F5D61">
            <w:pPr>
              <w:rPr>
                <w:sz w:val="2"/>
                <w:szCs w:val="2"/>
              </w:rPr>
            </w:pPr>
          </w:p>
        </w:tc>
        <w:tc>
          <w:tcPr>
            <w:tcW w:w="2702" w:type="dxa"/>
            <w:vMerge/>
            <w:tcBorders>
              <w:top w:val="nil"/>
              <w:bottom w:val="single" w:sz="4" w:space="0" w:color="FFFFFF"/>
              <w:right w:val="single" w:sz="4" w:space="0" w:color="FFFFFF"/>
            </w:tcBorders>
            <w:shd w:val="clear" w:color="auto" w:fill="E3E9F0"/>
          </w:tcPr>
          <w:p w14:paraId="598183B4" w14:textId="77777777" w:rsidR="001F5D61" w:rsidRDefault="001F5D61">
            <w:pPr>
              <w:rPr>
                <w:sz w:val="2"/>
                <w:szCs w:val="2"/>
              </w:rPr>
            </w:pPr>
          </w:p>
        </w:tc>
      </w:tr>
      <w:tr w:rsidR="001F5D61" w14:paraId="5F71EB7E" w14:textId="77777777">
        <w:trPr>
          <w:trHeight w:val="268"/>
        </w:trPr>
        <w:tc>
          <w:tcPr>
            <w:tcW w:w="2702" w:type="dxa"/>
            <w:tcBorders>
              <w:top w:val="nil"/>
              <w:left w:val="single" w:sz="4" w:space="0" w:color="FFFFFF"/>
              <w:bottom w:val="nil"/>
            </w:tcBorders>
            <w:shd w:val="clear" w:color="auto" w:fill="E3E9F0"/>
          </w:tcPr>
          <w:p w14:paraId="064E4831" w14:textId="77777777" w:rsidR="001F5D61" w:rsidRDefault="00A234DC">
            <w:pPr>
              <w:pStyle w:val="TableParagraph"/>
              <w:spacing w:line="219" w:lineRule="exact"/>
              <w:ind w:left="85"/>
              <w:rPr>
                <w:sz w:val="20"/>
              </w:rPr>
            </w:pPr>
            <w:r>
              <w:rPr>
                <w:sz w:val="20"/>
              </w:rPr>
              <w:t>HR-System</w:t>
            </w:r>
          </w:p>
        </w:tc>
        <w:tc>
          <w:tcPr>
            <w:tcW w:w="2705" w:type="dxa"/>
            <w:vMerge/>
            <w:tcBorders>
              <w:top w:val="nil"/>
              <w:bottom w:val="single" w:sz="4" w:space="0" w:color="FFFFFF"/>
            </w:tcBorders>
            <w:shd w:val="clear" w:color="auto" w:fill="E3E9F0"/>
          </w:tcPr>
          <w:p w14:paraId="043432AE" w14:textId="77777777" w:rsidR="001F5D61" w:rsidRDefault="001F5D61">
            <w:pPr>
              <w:rPr>
                <w:sz w:val="2"/>
                <w:szCs w:val="2"/>
              </w:rPr>
            </w:pPr>
          </w:p>
        </w:tc>
        <w:tc>
          <w:tcPr>
            <w:tcW w:w="2702" w:type="dxa"/>
            <w:vMerge/>
            <w:tcBorders>
              <w:top w:val="nil"/>
              <w:bottom w:val="single" w:sz="4" w:space="0" w:color="FFFFFF"/>
              <w:right w:val="single" w:sz="4" w:space="0" w:color="FFFFFF"/>
            </w:tcBorders>
            <w:shd w:val="clear" w:color="auto" w:fill="E3E9F0"/>
          </w:tcPr>
          <w:p w14:paraId="6188FD7F" w14:textId="77777777" w:rsidR="001F5D61" w:rsidRDefault="001F5D61">
            <w:pPr>
              <w:rPr>
                <w:sz w:val="2"/>
                <w:szCs w:val="2"/>
              </w:rPr>
            </w:pPr>
          </w:p>
        </w:tc>
      </w:tr>
      <w:tr w:rsidR="001F5D61" w14:paraId="5DD2B8F1" w14:textId="77777777">
        <w:trPr>
          <w:trHeight w:val="471"/>
        </w:trPr>
        <w:tc>
          <w:tcPr>
            <w:tcW w:w="2702" w:type="dxa"/>
            <w:tcBorders>
              <w:top w:val="nil"/>
              <w:left w:val="single" w:sz="4" w:space="0" w:color="FFFFFF"/>
              <w:bottom w:val="nil"/>
            </w:tcBorders>
            <w:shd w:val="clear" w:color="auto" w:fill="E3E9F0"/>
          </w:tcPr>
          <w:p w14:paraId="3064325E" w14:textId="77777777" w:rsidR="001F5D61" w:rsidRDefault="00A234DC">
            <w:pPr>
              <w:pStyle w:val="TableParagraph"/>
              <w:spacing w:before="45" w:line="199" w:lineRule="auto"/>
              <w:ind w:left="85" w:right="1293"/>
              <w:rPr>
                <w:sz w:val="20"/>
              </w:rPr>
            </w:pPr>
            <w:r>
              <w:rPr>
                <w:sz w:val="20"/>
              </w:rPr>
              <w:t>Communication Information</w:t>
            </w:r>
          </w:p>
        </w:tc>
        <w:tc>
          <w:tcPr>
            <w:tcW w:w="2705" w:type="dxa"/>
            <w:vMerge/>
            <w:tcBorders>
              <w:top w:val="nil"/>
              <w:bottom w:val="single" w:sz="4" w:space="0" w:color="FFFFFF"/>
            </w:tcBorders>
            <w:shd w:val="clear" w:color="auto" w:fill="E3E9F0"/>
          </w:tcPr>
          <w:p w14:paraId="0EED01B7" w14:textId="77777777" w:rsidR="001F5D61" w:rsidRDefault="001F5D61">
            <w:pPr>
              <w:rPr>
                <w:sz w:val="2"/>
                <w:szCs w:val="2"/>
              </w:rPr>
            </w:pPr>
          </w:p>
        </w:tc>
        <w:tc>
          <w:tcPr>
            <w:tcW w:w="2702" w:type="dxa"/>
            <w:vMerge/>
            <w:tcBorders>
              <w:top w:val="nil"/>
              <w:bottom w:val="single" w:sz="4" w:space="0" w:color="FFFFFF"/>
              <w:right w:val="single" w:sz="4" w:space="0" w:color="FFFFFF"/>
            </w:tcBorders>
            <w:shd w:val="clear" w:color="auto" w:fill="E3E9F0"/>
          </w:tcPr>
          <w:p w14:paraId="35677A7C" w14:textId="77777777" w:rsidR="001F5D61" w:rsidRDefault="001F5D61">
            <w:pPr>
              <w:rPr>
                <w:sz w:val="2"/>
                <w:szCs w:val="2"/>
              </w:rPr>
            </w:pPr>
          </w:p>
        </w:tc>
      </w:tr>
      <w:tr w:rsidR="001F5D61" w14:paraId="1C48CFC8" w14:textId="77777777">
        <w:trPr>
          <w:trHeight w:val="610"/>
        </w:trPr>
        <w:tc>
          <w:tcPr>
            <w:tcW w:w="2702" w:type="dxa"/>
            <w:tcBorders>
              <w:top w:val="nil"/>
              <w:left w:val="single" w:sz="4" w:space="0" w:color="FFFFFF"/>
              <w:bottom w:val="single" w:sz="4" w:space="0" w:color="FFFFFF"/>
            </w:tcBorders>
            <w:shd w:val="clear" w:color="auto" w:fill="E3E9F0"/>
          </w:tcPr>
          <w:p w14:paraId="780DE3D8" w14:textId="77777777" w:rsidR="001F5D61" w:rsidRDefault="00A234DC">
            <w:pPr>
              <w:pStyle w:val="TableParagraph"/>
              <w:spacing w:line="218" w:lineRule="exact"/>
              <w:ind w:left="85"/>
              <w:rPr>
                <w:sz w:val="20"/>
              </w:rPr>
            </w:pPr>
            <w:r>
              <w:rPr>
                <w:sz w:val="20"/>
              </w:rPr>
              <w:t>External contact to labor union</w:t>
            </w:r>
          </w:p>
        </w:tc>
        <w:tc>
          <w:tcPr>
            <w:tcW w:w="2705" w:type="dxa"/>
            <w:vMerge/>
            <w:tcBorders>
              <w:top w:val="nil"/>
              <w:bottom w:val="single" w:sz="4" w:space="0" w:color="FFFFFF"/>
            </w:tcBorders>
            <w:shd w:val="clear" w:color="auto" w:fill="E3E9F0"/>
          </w:tcPr>
          <w:p w14:paraId="47EABDB2" w14:textId="77777777" w:rsidR="001F5D61" w:rsidRDefault="001F5D61">
            <w:pPr>
              <w:rPr>
                <w:sz w:val="2"/>
                <w:szCs w:val="2"/>
              </w:rPr>
            </w:pPr>
          </w:p>
        </w:tc>
        <w:tc>
          <w:tcPr>
            <w:tcW w:w="2702" w:type="dxa"/>
            <w:vMerge/>
            <w:tcBorders>
              <w:top w:val="nil"/>
              <w:bottom w:val="single" w:sz="4" w:space="0" w:color="FFFFFF"/>
              <w:right w:val="single" w:sz="4" w:space="0" w:color="FFFFFF"/>
            </w:tcBorders>
            <w:shd w:val="clear" w:color="auto" w:fill="E3E9F0"/>
          </w:tcPr>
          <w:p w14:paraId="137C229E" w14:textId="77777777" w:rsidR="001F5D61" w:rsidRDefault="001F5D61">
            <w:pPr>
              <w:rPr>
                <w:sz w:val="2"/>
                <w:szCs w:val="2"/>
              </w:rPr>
            </w:pPr>
          </w:p>
        </w:tc>
      </w:tr>
    </w:tbl>
    <w:p w14:paraId="3057F0F7" w14:textId="77777777" w:rsidR="001F5D61" w:rsidRDefault="001F5D61">
      <w:pPr>
        <w:pStyle w:val="BodyText"/>
        <w:spacing w:before="9"/>
        <w:rPr>
          <w:sz w:val="18"/>
        </w:rPr>
      </w:pPr>
    </w:p>
    <w:p w14:paraId="38C40E3F" w14:textId="77777777" w:rsidR="001F5D61" w:rsidRDefault="00A234DC">
      <w:pPr>
        <w:pStyle w:val="BodyText"/>
        <w:spacing w:before="54" w:line="237" w:lineRule="auto"/>
        <w:ind w:left="1698" w:right="1007"/>
      </w:pPr>
      <w:r>
        <w:t>Source: Schuler, R. &amp; Jackson, S. (2001). HR Issues and Activities in Mergers and Acquisitions. European Management Journal, 19(3), p.239–253.</w:t>
      </w:r>
    </w:p>
    <w:p w14:paraId="54634A8C" w14:textId="77777777" w:rsidR="001F5D61" w:rsidRDefault="001F5D61">
      <w:pPr>
        <w:pStyle w:val="BodyText"/>
        <w:spacing w:before="3"/>
        <w:rPr>
          <w:sz w:val="23"/>
        </w:rPr>
      </w:pPr>
    </w:p>
    <w:p w14:paraId="002FB787" w14:textId="77777777" w:rsidR="001F5D61" w:rsidRDefault="00A234DC">
      <w:pPr>
        <w:pStyle w:val="BodyText"/>
        <w:ind w:left="1643" w:right="1433" w:firstLine="2"/>
      </w:pPr>
      <w:r>
        <w:t>The experiences of companies in merger and acquisition activity suggest a model of M&amp;A activity that has three stages: (1) pre-combination; (2) combination— integration of the partners; and (3) solidification and advancement — the new entity. While these three stages are applicable to and encompass the larger set of business functions such as business strategy, finance, marketing, distribution, IT, and manufacturing, the issues highlighted here are those that reflect issues most closely associated with human resource management. Then to provide further focus and detail for these human resources (HR) issues in M&amp;A activity.</w:t>
      </w:r>
    </w:p>
    <w:p w14:paraId="41A06147" w14:textId="77777777" w:rsidR="001F5D61" w:rsidRDefault="001F5D61">
      <w:pPr>
        <w:pStyle w:val="BodyText"/>
        <w:spacing w:before="9"/>
        <w:rPr>
          <w:sz w:val="22"/>
        </w:rPr>
      </w:pPr>
    </w:p>
    <w:p w14:paraId="40C0B337" w14:textId="77777777" w:rsidR="001F5D61" w:rsidRDefault="00A234DC">
      <w:pPr>
        <w:pStyle w:val="ListParagraph"/>
        <w:numPr>
          <w:ilvl w:val="2"/>
          <w:numId w:val="12"/>
        </w:numPr>
        <w:tabs>
          <w:tab w:val="left" w:pos="2248"/>
        </w:tabs>
        <w:spacing w:before="1"/>
        <w:rPr>
          <w:sz w:val="24"/>
        </w:rPr>
      </w:pPr>
      <w:r>
        <w:rPr>
          <w:sz w:val="24"/>
        </w:rPr>
        <w:t>Stage 1:</w:t>
      </w:r>
      <w:r>
        <w:rPr>
          <w:spacing w:val="-4"/>
          <w:sz w:val="24"/>
        </w:rPr>
        <w:t xml:space="preserve"> </w:t>
      </w:r>
      <w:r>
        <w:rPr>
          <w:sz w:val="24"/>
        </w:rPr>
        <w:t>Pre-Combination</w:t>
      </w:r>
    </w:p>
    <w:p w14:paraId="3BA825B7" w14:textId="77777777" w:rsidR="001F5D61" w:rsidRDefault="001F5D61">
      <w:pPr>
        <w:pStyle w:val="BodyText"/>
        <w:spacing w:before="2"/>
        <w:rPr>
          <w:sz w:val="23"/>
        </w:rPr>
      </w:pPr>
    </w:p>
    <w:p w14:paraId="3CBBA410" w14:textId="77777777" w:rsidR="001F5D61" w:rsidRDefault="00A234DC">
      <w:pPr>
        <w:pStyle w:val="ListParagraph"/>
        <w:numPr>
          <w:ilvl w:val="0"/>
          <w:numId w:val="22"/>
        </w:numPr>
        <w:tabs>
          <w:tab w:val="left" w:pos="2125"/>
          <w:tab w:val="left" w:pos="2126"/>
        </w:tabs>
        <w:ind w:right="1783"/>
        <w:rPr>
          <w:sz w:val="24"/>
        </w:rPr>
      </w:pPr>
      <w:r>
        <w:rPr>
          <w:sz w:val="24"/>
        </w:rPr>
        <w:t xml:space="preserve">There are several human resource issues in this first </w:t>
      </w:r>
      <w:r>
        <w:rPr>
          <w:spacing w:val="-3"/>
          <w:sz w:val="24"/>
        </w:rPr>
        <w:t xml:space="preserve">stage </w:t>
      </w:r>
      <w:r>
        <w:rPr>
          <w:sz w:val="24"/>
        </w:rPr>
        <w:t xml:space="preserve">of the M&amp;A </w:t>
      </w:r>
      <w:r>
        <w:rPr>
          <w:spacing w:val="-3"/>
          <w:sz w:val="24"/>
        </w:rPr>
        <w:t xml:space="preserve">activity. </w:t>
      </w:r>
      <w:r>
        <w:rPr>
          <w:sz w:val="24"/>
        </w:rPr>
        <w:t xml:space="preserve">While discussed </w:t>
      </w:r>
      <w:r>
        <w:rPr>
          <w:spacing w:val="-4"/>
          <w:sz w:val="24"/>
        </w:rPr>
        <w:t xml:space="preserve">together, </w:t>
      </w:r>
      <w:r>
        <w:rPr>
          <w:sz w:val="24"/>
        </w:rPr>
        <w:t xml:space="preserve">the differences that </w:t>
      </w:r>
      <w:r>
        <w:rPr>
          <w:spacing w:val="-3"/>
          <w:sz w:val="24"/>
        </w:rPr>
        <w:t xml:space="preserve">may </w:t>
      </w:r>
      <w:r>
        <w:rPr>
          <w:sz w:val="24"/>
        </w:rPr>
        <w:t>accompany a merger</w:t>
      </w:r>
      <w:r>
        <w:rPr>
          <w:spacing w:val="-37"/>
          <w:sz w:val="24"/>
        </w:rPr>
        <w:t xml:space="preserve"> </w:t>
      </w:r>
      <w:r>
        <w:rPr>
          <w:sz w:val="24"/>
        </w:rPr>
        <w:t>rather than an acquisition are noted. Because of the wide variation of mergers</w:t>
      </w:r>
      <w:r>
        <w:rPr>
          <w:spacing w:val="-39"/>
          <w:sz w:val="24"/>
        </w:rPr>
        <w:t xml:space="preserve"> </w:t>
      </w:r>
      <w:r>
        <w:rPr>
          <w:sz w:val="24"/>
        </w:rPr>
        <w:t>and</w:t>
      </w:r>
    </w:p>
    <w:p w14:paraId="0591D7B4" w14:textId="77777777" w:rsidR="001F5D61" w:rsidRDefault="001F5D61">
      <w:pPr>
        <w:rPr>
          <w:sz w:val="24"/>
        </w:rPr>
        <w:sectPr w:rsidR="001F5D61">
          <w:pgSz w:w="11910" w:h="16840"/>
          <w:pgMar w:top="1320" w:right="0" w:bottom="280" w:left="320" w:header="891" w:footer="0" w:gutter="0"/>
          <w:cols w:space="720"/>
        </w:sectPr>
      </w:pPr>
    </w:p>
    <w:p w14:paraId="470CB85B" w14:textId="77777777" w:rsidR="001F5D61" w:rsidRDefault="00A234DC">
      <w:pPr>
        <w:pStyle w:val="BodyText"/>
        <w:spacing w:before="90"/>
        <w:ind w:left="2126" w:right="1479"/>
      </w:pPr>
      <w:r>
        <w:lastRenderedPageBreak/>
        <w:t>acquisitions that are possible, however, details of all such possible differences are not fully articulated here. In this Pre-Combination stage the most significant HR issues for M&amp;A activity are illustrated in the above table.</w:t>
      </w:r>
    </w:p>
    <w:p w14:paraId="4E095C17" w14:textId="77777777" w:rsidR="001F5D61" w:rsidRDefault="00A234DC">
      <w:pPr>
        <w:pStyle w:val="ListParagraph"/>
        <w:numPr>
          <w:ilvl w:val="0"/>
          <w:numId w:val="22"/>
        </w:numPr>
        <w:tabs>
          <w:tab w:val="left" w:pos="2125"/>
          <w:tab w:val="left" w:pos="2126"/>
        </w:tabs>
        <w:spacing w:before="180"/>
        <w:ind w:right="1450"/>
        <w:rPr>
          <w:sz w:val="24"/>
        </w:rPr>
      </w:pPr>
      <w:r>
        <w:rPr>
          <w:sz w:val="24"/>
        </w:rPr>
        <w:t xml:space="preserve">An important HR issue in the Pre-Combination </w:t>
      </w:r>
      <w:r>
        <w:rPr>
          <w:spacing w:val="-3"/>
          <w:sz w:val="24"/>
        </w:rPr>
        <w:t xml:space="preserve">stage </w:t>
      </w:r>
      <w:r>
        <w:rPr>
          <w:sz w:val="24"/>
        </w:rPr>
        <w:t xml:space="preserve">of any M&amp;A activity is identifying the reasons to initiate the activity. A substantial number of the many possible reasons for an M&amp;A, are human resource related, e.g., acquisition of </w:t>
      </w:r>
      <w:r>
        <w:rPr>
          <w:spacing w:val="-4"/>
          <w:sz w:val="24"/>
        </w:rPr>
        <w:t xml:space="preserve">key </w:t>
      </w:r>
      <w:r>
        <w:rPr>
          <w:sz w:val="24"/>
        </w:rPr>
        <w:t>talent.</w:t>
      </w:r>
      <w:r>
        <w:rPr>
          <w:spacing w:val="-5"/>
          <w:sz w:val="24"/>
        </w:rPr>
        <w:t xml:space="preserve"> </w:t>
      </w:r>
      <w:r>
        <w:rPr>
          <w:sz w:val="24"/>
        </w:rPr>
        <w:t>Here</w:t>
      </w:r>
      <w:r>
        <w:rPr>
          <w:spacing w:val="-4"/>
          <w:sz w:val="24"/>
        </w:rPr>
        <w:t xml:space="preserve"> </w:t>
      </w:r>
      <w:r>
        <w:rPr>
          <w:sz w:val="24"/>
        </w:rPr>
        <w:t>the</w:t>
      </w:r>
      <w:r>
        <w:rPr>
          <w:spacing w:val="-6"/>
          <w:sz w:val="24"/>
        </w:rPr>
        <w:t xml:space="preserve"> </w:t>
      </w:r>
      <w:r>
        <w:rPr>
          <w:sz w:val="24"/>
        </w:rPr>
        <w:t>M&amp;A</w:t>
      </w:r>
      <w:r>
        <w:rPr>
          <w:spacing w:val="-5"/>
          <w:sz w:val="24"/>
        </w:rPr>
        <w:t xml:space="preserve"> </w:t>
      </w:r>
      <w:r>
        <w:rPr>
          <w:sz w:val="24"/>
        </w:rPr>
        <w:t>is</w:t>
      </w:r>
      <w:r>
        <w:rPr>
          <w:spacing w:val="-6"/>
          <w:sz w:val="24"/>
        </w:rPr>
        <w:t xml:space="preserve"> </w:t>
      </w:r>
      <w:r>
        <w:rPr>
          <w:sz w:val="24"/>
        </w:rPr>
        <w:t>announced</w:t>
      </w:r>
      <w:r>
        <w:rPr>
          <w:spacing w:val="-2"/>
          <w:sz w:val="24"/>
        </w:rPr>
        <w:t xml:space="preserve"> </w:t>
      </w:r>
      <w:r>
        <w:rPr>
          <w:sz w:val="24"/>
        </w:rPr>
        <w:t>because</w:t>
      </w:r>
      <w:r>
        <w:rPr>
          <w:spacing w:val="-4"/>
          <w:sz w:val="24"/>
        </w:rPr>
        <w:t xml:space="preserve"> </w:t>
      </w:r>
      <w:r>
        <w:rPr>
          <w:sz w:val="24"/>
        </w:rPr>
        <w:t>a</w:t>
      </w:r>
      <w:r>
        <w:rPr>
          <w:spacing w:val="-5"/>
          <w:sz w:val="24"/>
        </w:rPr>
        <w:t xml:space="preserve"> </w:t>
      </w:r>
      <w:r>
        <w:rPr>
          <w:sz w:val="24"/>
        </w:rPr>
        <w:t>major</w:t>
      </w:r>
      <w:r>
        <w:rPr>
          <w:spacing w:val="-3"/>
          <w:sz w:val="24"/>
        </w:rPr>
        <w:t xml:space="preserve"> </w:t>
      </w:r>
      <w:r>
        <w:rPr>
          <w:sz w:val="24"/>
        </w:rPr>
        <w:t>reason</w:t>
      </w:r>
      <w:r>
        <w:rPr>
          <w:spacing w:val="-4"/>
          <w:sz w:val="24"/>
        </w:rPr>
        <w:t xml:space="preserve"> </w:t>
      </w:r>
      <w:r>
        <w:rPr>
          <w:sz w:val="24"/>
        </w:rPr>
        <w:t>for</w:t>
      </w:r>
      <w:r>
        <w:rPr>
          <w:spacing w:val="-6"/>
          <w:sz w:val="24"/>
        </w:rPr>
        <w:t xml:space="preserve"> </w:t>
      </w:r>
      <w:r>
        <w:rPr>
          <w:sz w:val="24"/>
        </w:rPr>
        <w:t>the</w:t>
      </w:r>
      <w:r>
        <w:rPr>
          <w:spacing w:val="-5"/>
          <w:sz w:val="24"/>
        </w:rPr>
        <w:t xml:space="preserve"> </w:t>
      </w:r>
      <w:r>
        <w:rPr>
          <w:sz w:val="24"/>
        </w:rPr>
        <w:t>combination</w:t>
      </w:r>
      <w:r>
        <w:rPr>
          <w:spacing w:val="-3"/>
          <w:sz w:val="24"/>
        </w:rPr>
        <w:t xml:space="preserve"> </w:t>
      </w:r>
      <w:r>
        <w:rPr>
          <w:sz w:val="24"/>
        </w:rPr>
        <w:t>is to obtain that talent in the first</w:t>
      </w:r>
      <w:r>
        <w:rPr>
          <w:spacing w:val="-8"/>
          <w:sz w:val="24"/>
        </w:rPr>
        <w:t xml:space="preserve"> </w:t>
      </w:r>
      <w:r>
        <w:rPr>
          <w:sz w:val="24"/>
        </w:rPr>
        <w:t>place.</w:t>
      </w:r>
    </w:p>
    <w:p w14:paraId="581EC0CF" w14:textId="09B1A670" w:rsidR="001F5D61" w:rsidRDefault="00A234DC">
      <w:pPr>
        <w:pStyle w:val="ListParagraph"/>
        <w:numPr>
          <w:ilvl w:val="0"/>
          <w:numId w:val="22"/>
        </w:numPr>
        <w:tabs>
          <w:tab w:val="left" w:pos="2125"/>
          <w:tab w:val="left" w:pos="2126"/>
        </w:tabs>
        <w:spacing w:before="180"/>
        <w:ind w:right="1433"/>
        <w:rPr>
          <w:sz w:val="24"/>
        </w:rPr>
      </w:pPr>
      <w:r>
        <w:rPr>
          <w:sz w:val="24"/>
        </w:rPr>
        <w:t xml:space="preserve">Another important HR issue is the creation of a dedicated senior </w:t>
      </w:r>
      <w:r>
        <w:rPr>
          <w:spacing w:val="-3"/>
          <w:sz w:val="24"/>
        </w:rPr>
        <w:t xml:space="preserve">executive </w:t>
      </w:r>
      <w:r>
        <w:rPr>
          <w:sz w:val="24"/>
        </w:rPr>
        <w:t xml:space="preserve">and a team to head the M&amp;A process. A </w:t>
      </w:r>
      <w:r>
        <w:rPr>
          <w:spacing w:val="-4"/>
          <w:sz w:val="24"/>
        </w:rPr>
        <w:t xml:space="preserve">key </w:t>
      </w:r>
      <w:r>
        <w:rPr>
          <w:sz w:val="24"/>
        </w:rPr>
        <w:t>reason for M&amp;A failure is the lack of a capable leader who can focus completely on all the aspects of the M&amp;A process, one of which is seeking out potential companies to merge with or acquire. Then after the identification of potential companies, comes the selection discussion of which</w:t>
      </w:r>
      <w:r>
        <w:rPr>
          <w:spacing w:val="-4"/>
          <w:sz w:val="24"/>
        </w:rPr>
        <w:t xml:space="preserve"> </w:t>
      </w:r>
      <w:r>
        <w:rPr>
          <w:sz w:val="24"/>
        </w:rPr>
        <w:t>one</w:t>
      </w:r>
      <w:r>
        <w:rPr>
          <w:spacing w:val="-3"/>
          <w:sz w:val="24"/>
        </w:rPr>
        <w:t xml:space="preserve"> </w:t>
      </w:r>
      <w:r>
        <w:rPr>
          <w:sz w:val="24"/>
        </w:rPr>
        <w:t>to</w:t>
      </w:r>
      <w:r>
        <w:rPr>
          <w:spacing w:val="-3"/>
          <w:sz w:val="24"/>
        </w:rPr>
        <w:t xml:space="preserve"> </w:t>
      </w:r>
      <w:r>
        <w:rPr>
          <w:sz w:val="24"/>
        </w:rPr>
        <w:t>choose.</w:t>
      </w:r>
      <w:r>
        <w:rPr>
          <w:spacing w:val="-4"/>
          <w:sz w:val="24"/>
        </w:rPr>
        <w:t xml:space="preserve"> </w:t>
      </w:r>
      <w:r>
        <w:rPr>
          <w:sz w:val="24"/>
        </w:rPr>
        <w:t>Regardless</w:t>
      </w:r>
      <w:r>
        <w:rPr>
          <w:spacing w:val="-6"/>
          <w:sz w:val="24"/>
        </w:rPr>
        <w:t xml:space="preserve"> </w:t>
      </w:r>
      <w:r>
        <w:rPr>
          <w:sz w:val="24"/>
        </w:rPr>
        <w:t>of</w:t>
      </w:r>
      <w:r>
        <w:rPr>
          <w:spacing w:val="-5"/>
          <w:sz w:val="24"/>
        </w:rPr>
        <w:t xml:space="preserve"> </w:t>
      </w:r>
      <w:r>
        <w:rPr>
          <w:sz w:val="24"/>
        </w:rPr>
        <w:t>how</w:t>
      </w:r>
      <w:r>
        <w:rPr>
          <w:spacing w:val="-5"/>
          <w:sz w:val="24"/>
        </w:rPr>
        <w:t xml:space="preserve"> </w:t>
      </w:r>
      <w:r>
        <w:rPr>
          <w:sz w:val="24"/>
        </w:rPr>
        <w:t>well</w:t>
      </w:r>
      <w:r>
        <w:rPr>
          <w:spacing w:val="-3"/>
          <w:sz w:val="24"/>
        </w:rPr>
        <w:t xml:space="preserve"> </w:t>
      </w:r>
      <w:r>
        <w:rPr>
          <w:sz w:val="24"/>
        </w:rPr>
        <w:t>the</w:t>
      </w:r>
      <w:r>
        <w:rPr>
          <w:spacing w:val="-5"/>
          <w:sz w:val="24"/>
        </w:rPr>
        <w:t xml:space="preserve"> </w:t>
      </w:r>
      <w:r>
        <w:rPr>
          <w:sz w:val="24"/>
        </w:rPr>
        <w:t>two</w:t>
      </w:r>
      <w:r>
        <w:rPr>
          <w:spacing w:val="-3"/>
          <w:sz w:val="24"/>
        </w:rPr>
        <w:t xml:space="preserve"> </w:t>
      </w:r>
      <w:r>
        <w:rPr>
          <w:sz w:val="24"/>
        </w:rPr>
        <w:t>other</w:t>
      </w:r>
      <w:r>
        <w:rPr>
          <w:spacing w:val="-5"/>
          <w:sz w:val="24"/>
        </w:rPr>
        <w:t xml:space="preserve"> </w:t>
      </w:r>
      <w:r>
        <w:rPr>
          <w:sz w:val="24"/>
        </w:rPr>
        <w:t>stages</w:t>
      </w:r>
      <w:r>
        <w:rPr>
          <w:spacing w:val="-6"/>
          <w:sz w:val="24"/>
        </w:rPr>
        <w:t xml:space="preserve"> </w:t>
      </w:r>
      <w:r>
        <w:rPr>
          <w:sz w:val="24"/>
        </w:rPr>
        <w:t>may</w:t>
      </w:r>
      <w:r>
        <w:rPr>
          <w:spacing w:val="-4"/>
          <w:sz w:val="24"/>
        </w:rPr>
        <w:t xml:space="preserve"> </w:t>
      </w:r>
      <w:r>
        <w:rPr>
          <w:sz w:val="24"/>
        </w:rPr>
        <w:t>be</w:t>
      </w:r>
      <w:r>
        <w:rPr>
          <w:spacing w:val="-5"/>
          <w:sz w:val="24"/>
        </w:rPr>
        <w:t xml:space="preserve"> </w:t>
      </w:r>
      <w:r>
        <w:rPr>
          <w:sz w:val="24"/>
        </w:rPr>
        <w:t xml:space="preserve">planned for and done, selection of the wrong partner is likely to diminish the possible success of the combination. </w:t>
      </w:r>
      <w:r>
        <w:rPr>
          <w:spacing w:val="-3"/>
          <w:sz w:val="24"/>
        </w:rPr>
        <w:t xml:space="preserve">Alternatively, </w:t>
      </w:r>
      <w:r>
        <w:rPr>
          <w:sz w:val="24"/>
        </w:rPr>
        <w:t>selection of the right partner without a well-thought plan for managing the rest of the M&amp;A process is also likely to diminish the possible success of the</w:t>
      </w:r>
      <w:r>
        <w:rPr>
          <w:spacing w:val="-5"/>
          <w:sz w:val="24"/>
        </w:rPr>
        <w:t xml:space="preserve"> </w:t>
      </w:r>
      <w:r>
        <w:rPr>
          <w:sz w:val="24"/>
        </w:rPr>
        <w:t>combination.</w:t>
      </w:r>
    </w:p>
    <w:p w14:paraId="2ED7B8F7" w14:textId="77777777" w:rsidR="001F5D61" w:rsidRDefault="00A234DC">
      <w:pPr>
        <w:pStyle w:val="ListParagraph"/>
        <w:numPr>
          <w:ilvl w:val="0"/>
          <w:numId w:val="22"/>
        </w:numPr>
        <w:tabs>
          <w:tab w:val="left" w:pos="2125"/>
          <w:tab w:val="left" w:pos="2126"/>
        </w:tabs>
        <w:spacing w:before="181"/>
        <w:ind w:right="2107"/>
        <w:rPr>
          <w:sz w:val="24"/>
        </w:rPr>
      </w:pPr>
      <w:r>
        <w:rPr>
          <w:sz w:val="24"/>
        </w:rPr>
        <w:t xml:space="preserve">A final HR issue highlighted is the ‘planning to learn from the M&amp;A </w:t>
      </w:r>
      <w:r>
        <w:rPr>
          <w:spacing w:val="-4"/>
          <w:sz w:val="24"/>
        </w:rPr>
        <w:t xml:space="preserve">process.’ </w:t>
      </w:r>
      <w:r>
        <w:rPr>
          <w:sz w:val="24"/>
        </w:rPr>
        <w:t>According to a global survey company’s recent global</w:t>
      </w:r>
      <w:r>
        <w:rPr>
          <w:spacing w:val="-17"/>
          <w:sz w:val="24"/>
        </w:rPr>
        <w:t xml:space="preserve"> </w:t>
      </w:r>
      <w:r>
        <w:rPr>
          <w:sz w:val="24"/>
        </w:rPr>
        <w:t>survey:</w:t>
      </w:r>
    </w:p>
    <w:p w14:paraId="24DFA78F" w14:textId="77777777" w:rsidR="001F5D61" w:rsidRDefault="00A234DC">
      <w:pPr>
        <w:pStyle w:val="ListParagraph"/>
        <w:numPr>
          <w:ilvl w:val="0"/>
          <w:numId w:val="22"/>
        </w:numPr>
        <w:tabs>
          <w:tab w:val="left" w:pos="2125"/>
          <w:tab w:val="left" w:pos="2126"/>
        </w:tabs>
        <w:spacing w:before="179"/>
        <w:ind w:right="1561"/>
        <w:rPr>
          <w:sz w:val="24"/>
        </w:rPr>
      </w:pPr>
      <w:r>
        <w:rPr>
          <w:sz w:val="24"/>
        </w:rPr>
        <w:t>“Companies that embark on a program of M&amp;A should build up a pool of talent, which they can redeploy to share and apply the learning gained around the organization. Similarly, they could and should be turning the knowledge and experience</w:t>
      </w:r>
      <w:r>
        <w:rPr>
          <w:spacing w:val="-6"/>
          <w:sz w:val="24"/>
        </w:rPr>
        <w:t xml:space="preserve"> </w:t>
      </w:r>
      <w:r>
        <w:rPr>
          <w:sz w:val="24"/>
        </w:rPr>
        <w:t>acquired</w:t>
      </w:r>
      <w:r>
        <w:rPr>
          <w:spacing w:val="-7"/>
          <w:sz w:val="24"/>
        </w:rPr>
        <w:t xml:space="preserve"> </w:t>
      </w:r>
      <w:r>
        <w:rPr>
          <w:sz w:val="24"/>
        </w:rPr>
        <w:t>in</w:t>
      </w:r>
      <w:r>
        <w:rPr>
          <w:spacing w:val="-8"/>
          <w:sz w:val="24"/>
        </w:rPr>
        <w:t xml:space="preserve"> </w:t>
      </w:r>
      <w:r>
        <w:rPr>
          <w:sz w:val="24"/>
        </w:rPr>
        <w:t>each</w:t>
      </w:r>
      <w:r>
        <w:rPr>
          <w:spacing w:val="-6"/>
          <w:sz w:val="24"/>
        </w:rPr>
        <w:t xml:space="preserve"> </w:t>
      </w:r>
      <w:r>
        <w:rPr>
          <w:sz w:val="24"/>
        </w:rPr>
        <w:t>deal</w:t>
      </w:r>
      <w:r>
        <w:rPr>
          <w:spacing w:val="-8"/>
          <w:sz w:val="24"/>
        </w:rPr>
        <w:t xml:space="preserve"> </w:t>
      </w:r>
      <w:r>
        <w:rPr>
          <w:sz w:val="24"/>
        </w:rPr>
        <w:t>into</w:t>
      </w:r>
      <w:r>
        <w:rPr>
          <w:spacing w:val="-6"/>
          <w:sz w:val="24"/>
        </w:rPr>
        <w:t xml:space="preserve"> </w:t>
      </w:r>
      <w:r>
        <w:rPr>
          <w:sz w:val="24"/>
        </w:rPr>
        <w:t>comprehensive,</w:t>
      </w:r>
      <w:r>
        <w:rPr>
          <w:spacing w:val="-6"/>
          <w:sz w:val="24"/>
        </w:rPr>
        <w:t xml:space="preserve"> </w:t>
      </w:r>
      <w:r>
        <w:rPr>
          <w:sz w:val="24"/>
        </w:rPr>
        <w:t>streamlined</w:t>
      </w:r>
      <w:r>
        <w:rPr>
          <w:spacing w:val="-7"/>
          <w:sz w:val="24"/>
        </w:rPr>
        <w:t xml:space="preserve"> </w:t>
      </w:r>
      <w:r>
        <w:rPr>
          <w:sz w:val="24"/>
        </w:rPr>
        <w:t>and</w:t>
      </w:r>
      <w:r>
        <w:rPr>
          <w:spacing w:val="-7"/>
          <w:sz w:val="24"/>
        </w:rPr>
        <w:t xml:space="preserve"> </w:t>
      </w:r>
      <w:r>
        <w:rPr>
          <w:sz w:val="24"/>
        </w:rPr>
        <w:t>pragmatic processes and knowledge centers, which can be applied to future</w:t>
      </w:r>
      <w:r>
        <w:rPr>
          <w:spacing w:val="-20"/>
          <w:sz w:val="24"/>
        </w:rPr>
        <w:t xml:space="preserve"> </w:t>
      </w:r>
      <w:r>
        <w:rPr>
          <w:sz w:val="24"/>
        </w:rPr>
        <w:t>deals.</w:t>
      </w:r>
    </w:p>
    <w:p w14:paraId="332BEBE5" w14:textId="77777777" w:rsidR="001F5D61" w:rsidRDefault="00A234DC">
      <w:pPr>
        <w:pStyle w:val="ListParagraph"/>
        <w:numPr>
          <w:ilvl w:val="0"/>
          <w:numId w:val="22"/>
        </w:numPr>
        <w:tabs>
          <w:tab w:val="left" w:pos="2125"/>
          <w:tab w:val="left" w:pos="2126"/>
        </w:tabs>
        <w:spacing w:before="182"/>
        <w:ind w:right="1354"/>
        <w:rPr>
          <w:sz w:val="24"/>
        </w:rPr>
      </w:pPr>
      <w:r>
        <w:rPr>
          <w:sz w:val="24"/>
        </w:rPr>
        <w:t xml:space="preserve">HR Implications and Actions. An immediate HR implication of this last HR issue is that organizations have a better understanding and knowledge base of the M&amp;A process are likely to be more successful in their M&amp;A activities. This understanding and this knowledge base, </w:t>
      </w:r>
      <w:r>
        <w:rPr>
          <w:spacing w:val="-4"/>
          <w:sz w:val="24"/>
        </w:rPr>
        <w:t xml:space="preserve">however, </w:t>
      </w:r>
      <w:r>
        <w:rPr>
          <w:sz w:val="24"/>
        </w:rPr>
        <w:t xml:space="preserve">have to be shared and disseminated to have maximum impact because M&amp;A activity is likely to affect everyone in the </w:t>
      </w:r>
      <w:r>
        <w:rPr>
          <w:spacing w:val="-4"/>
          <w:sz w:val="24"/>
        </w:rPr>
        <w:t xml:space="preserve">company, </w:t>
      </w:r>
      <w:r>
        <w:rPr>
          <w:sz w:val="24"/>
        </w:rPr>
        <w:t xml:space="preserve">particularly if the combination results in extensive integration of the two companies. Significant HR implications result from the need to have a dedicated and skilled leader and team </w:t>
      </w:r>
      <w:r>
        <w:rPr>
          <w:spacing w:val="-2"/>
          <w:sz w:val="24"/>
        </w:rPr>
        <w:t xml:space="preserve">for </w:t>
      </w:r>
      <w:r>
        <w:rPr>
          <w:sz w:val="24"/>
        </w:rPr>
        <w:t xml:space="preserve">M&amp;A activities. This need is likely to be best served through the best use of a variety of HR practices working in concert, </w:t>
      </w:r>
      <w:r>
        <w:rPr>
          <w:spacing w:val="-3"/>
          <w:sz w:val="24"/>
        </w:rPr>
        <w:t xml:space="preserve">namely, </w:t>
      </w:r>
      <w:r>
        <w:rPr>
          <w:sz w:val="24"/>
        </w:rPr>
        <w:t>recruitment, selection, development, appraisal, compensation, and</w:t>
      </w:r>
      <w:r>
        <w:rPr>
          <w:spacing w:val="-16"/>
          <w:sz w:val="24"/>
        </w:rPr>
        <w:t xml:space="preserve"> </w:t>
      </w:r>
      <w:r>
        <w:rPr>
          <w:sz w:val="24"/>
        </w:rPr>
        <w:t>labor</w:t>
      </w:r>
    </w:p>
    <w:p w14:paraId="37058CF4" w14:textId="77777777" w:rsidR="001F5D61" w:rsidRDefault="00A234DC">
      <w:pPr>
        <w:pStyle w:val="BodyText"/>
        <w:spacing w:line="291" w:lineRule="exact"/>
        <w:ind w:left="2126"/>
      </w:pPr>
      <w:r>
        <w:t>relations.</w:t>
      </w:r>
    </w:p>
    <w:p w14:paraId="6AFD4188" w14:textId="77777777" w:rsidR="001F5D61" w:rsidRDefault="00A234DC">
      <w:pPr>
        <w:pStyle w:val="ListParagraph"/>
        <w:numPr>
          <w:ilvl w:val="0"/>
          <w:numId w:val="22"/>
        </w:numPr>
        <w:tabs>
          <w:tab w:val="left" w:pos="2125"/>
          <w:tab w:val="left" w:pos="2126"/>
        </w:tabs>
        <w:spacing w:before="181"/>
        <w:ind w:right="1714"/>
        <w:rPr>
          <w:sz w:val="24"/>
        </w:rPr>
      </w:pPr>
      <w:r>
        <w:rPr>
          <w:sz w:val="24"/>
        </w:rPr>
        <w:t>Conducting a thorough due diligence in the M&amp;A process also has critical HR implications:</w:t>
      </w:r>
      <w:r>
        <w:rPr>
          <w:spacing w:val="-7"/>
          <w:sz w:val="24"/>
        </w:rPr>
        <w:t xml:space="preserve"> </w:t>
      </w:r>
      <w:r>
        <w:rPr>
          <w:sz w:val="24"/>
        </w:rPr>
        <w:t>Many</w:t>
      </w:r>
      <w:r>
        <w:rPr>
          <w:spacing w:val="-4"/>
          <w:sz w:val="24"/>
        </w:rPr>
        <w:t xml:space="preserve"> </w:t>
      </w:r>
      <w:r>
        <w:rPr>
          <w:sz w:val="24"/>
        </w:rPr>
        <w:t>CEOs</w:t>
      </w:r>
      <w:r>
        <w:rPr>
          <w:spacing w:val="-7"/>
          <w:sz w:val="24"/>
        </w:rPr>
        <w:t xml:space="preserve"> </w:t>
      </w:r>
      <w:r>
        <w:rPr>
          <w:sz w:val="24"/>
        </w:rPr>
        <w:t>gloss</w:t>
      </w:r>
      <w:r>
        <w:rPr>
          <w:spacing w:val="-5"/>
          <w:sz w:val="24"/>
        </w:rPr>
        <w:t xml:space="preserve"> </w:t>
      </w:r>
      <w:r>
        <w:rPr>
          <w:sz w:val="24"/>
        </w:rPr>
        <w:t>over</w:t>
      </w:r>
      <w:r>
        <w:rPr>
          <w:spacing w:val="-5"/>
          <w:sz w:val="24"/>
        </w:rPr>
        <w:t xml:space="preserve"> </w:t>
      </w:r>
      <w:r>
        <w:rPr>
          <w:sz w:val="24"/>
        </w:rPr>
        <w:t>softer</w:t>
      </w:r>
      <w:r>
        <w:rPr>
          <w:spacing w:val="-5"/>
          <w:sz w:val="24"/>
        </w:rPr>
        <w:t xml:space="preserve"> </w:t>
      </w:r>
      <w:r>
        <w:rPr>
          <w:sz w:val="24"/>
        </w:rPr>
        <w:t>HR</w:t>
      </w:r>
      <w:r>
        <w:rPr>
          <w:spacing w:val="-5"/>
          <w:sz w:val="24"/>
        </w:rPr>
        <w:t xml:space="preserve"> </w:t>
      </w:r>
      <w:r>
        <w:rPr>
          <w:sz w:val="24"/>
        </w:rPr>
        <w:t>issues,</w:t>
      </w:r>
      <w:r>
        <w:rPr>
          <w:spacing w:val="-3"/>
          <w:sz w:val="24"/>
        </w:rPr>
        <w:t xml:space="preserve"> </w:t>
      </w:r>
      <w:r>
        <w:rPr>
          <w:sz w:val="24"/>
        </w:rPr>
        <w:t>including</w:t>
      </w:r>
      <w:r>
        <w:rPr>
          <w:spacing w:val="-6"/>
          <w:sz w:val="24"/>
        </w:rPr>
        <w:t xml:space="preserve"> </w:t>
      </w:r>
      <w:r>
        <w:rPr>
          <w:sz w:val="24"/>
        </w:rPr>
        <w:t>potential</w:t>
      </w:r>
      <w:r>
        <w:rPr>
          <w:spacing w:val="-7"/>
          <w:sz w:val="24"/>
        </w:rPr>
        <w:t xml:space="preserve"> </w:t>
      </w:r>
      <w:r>
        <w:rPr>
          <w:sz w:val="24"/>
        </w:rPr>
        <w:t>cultural problems,</w:t>
      </w:r>
      <w:r>
        <w:rPr>
          <w:spacing w:val="-6"/>
          <w:sz w:val="24"/>
        </w:rPr>
        <w:t xml:space="preserve"> </w:t>
      </w:r>
      <w:r>
        <w:rPr>
          <w:sz w:val="24"/>
        </w:rPr>
        <w:t>only</w:t>
      </w:r>
      <w:r>
        <w:rPr>
          <w:spacing w:val="-6"/>
          <w:sz w:val="24"/>
        </w:rPr>
        <w:t xml:space="preserve"> </w:t>
      </w:r>
      <w:r>
        <w:rPr>
          <w:sz w:val="24"/>
        </w:rPr>
        <w:t>to</w:t>
      </w:r>
      <w:r>
        <w:rPr>
          <w:spacing w:val="-5"/>
          <w:sz w:val="24"/>
        </w:rPr>
        <w:t xml:space="preserve"> </w:t>
      </w:r>
      <w:r>
        <w:rPr>
          <w:sz w:val="24"/>
        </w:rPr>
        <w:t>realize</w:t>
      </w:r>
      <w:r>
        <w:rPr>
          <w:spacing w:val="-5"/>
          <w:sz w:val="24"/>
        </w:rPr>
        <w:t xml:space="preserve"> </w:t>
      </w:r>
      <w:r>
        <w:rPr>
          <w:sz w:val="24"/>
        </w:rPr>
        <w:t>later</w:t>
      </w:r>
      <w:r>
        <w:rPr>
          <w:spacing w:val="-4"/>
          <w:sz w:val="24"/>
        </w:rPr>
        <w:t xml:space="preserve"> </w:t>
      </w:r>
      <w:r>
        <w:rPr>
          <w:sz w:val="24"/>
        </w:rPr>
        <w:t>that</w:t>
      </w:r>
      <w:r>
        <w:rPr>
          <w:spacing w:val="-4"/>
          <w:sz w:val="24"/>
        </w:rPr>
        <w:t xml:space="preserve"> </w:t>
      </w:r>
      <w:r>
        <w:rPr>
          <w:sz w:val="24"/>
        </w:rPr>
        <w:t>they’ve</w:t>
      </w:r>
      <w:r>
        <w:rPr>
          <w:spacing w:val="-6"/>
          <w:sz w:val="24"/>
        </w:rPr>
        <w:t xml:space="preserve"> </w:t>
      </w:r>
      <w:r>
        <w:rPr>
          <w:sz w:val="24"/>
        </w:rPr>
        <w:t>made</w:t>
      </w:r>
      <w:r>
        <w:rPr>
          <w:spacing w:val="-2"/>
          <w:sz w:val="24"/>
        </w:rPr>
        <w:t xml:space="preserve"> </w:t>
      </w:r>
      <w:r>
        <w:rPr>
          <w:sz w:val="24"/>
        </w:rPr>
        <w:t>a</w:t>
      </w:r>
      <w:r>
        <w:rPr>
          <w:spacing w:val="-6"/>
          <w:sz w:val="24"/>
        </w:rPr>
        <w:t xml:space="preserve"> </w:t>
      </w:r>
      <w:r>
        <w:rPr>
          <w:sz w:val="24"/>
        </w:rPr>
        <w:t>huge</w:t>
      </w:r>
      <w:r>
        <w:rPr>
          <w:spacing w:val="-5"/>
          <w:sz w:val="24"/>
        </w:rPr>
        <w:t xml:space="preserve"> </w:t>
      </w:r>
      <w:r>
        <w:rPr>
          <w:sz w:val="24"/>
        </w:rPr>
        <w:t>mistake.</w:t>
      </w:r>
      <w:r>
        <w:rPr>
          <w:spacing w:val="-3"/>
          <w:sz w:val="24"/>
        </w:rPr>
        <w:t xml:space="preserve"> Consequently, </w:t>
      </w:r>
      <w:r>
        <w:rPr>
          <w:sz w:val="24"/>
        </w:rPr>
        <w:t>cultural assessments, as an element of soft due diligence, are also becoming common.</w:t>
      </w:r>
    </w:p>
    <w:p w14:paraId="10C7F6E5" w14:textId="77777777" w:rsidR="001F5D61" w:rsidRDefault="001F5D61">
      <w:pPr>
        <w:pStyle w:val="BodyText"/>
        <w:spacing w:before="9"/>
        <w:rPr>
          <w:sz w:val="22"/>
        </w:rPr>
      </w:pPr>
    </w:p>
    <w:p w14:paraId="625765AA" w14:textId="77777777" w:rsidR="001F5D61" w:rsidRDefault="00A234DC">
      <w:pPr>
        <w:pStyle w:val="ListParagraph"/>
        <w:numPr>
          <w:ilvl w:val="2"/>
          <w:numId w:val="12"/>
        </w:numPr>
        <w:tabs>
          <w:tab w:val="left" w:pos="2248"/>
        </w:tabs>
        <w:rPr>
          <w:sz w:val="24"/>
        </w:rPr>
      </w:pPr>
      <w:r>
        <w:rPr>
          <w:sz w:val="24"/>
        </w:rPr>
        <w:t>Stage 2: Combination — Integrating the</w:t>
      </w:r>
      <w:r>
        <w:rPr>
          <w:spacing w:val="-3"/>
          <w:sz w:val="24"/>
        </w:rPr>
        <w:t xml:space="preserve"> </w:t>
      </w:r>
      <w:r>
        <w:rPr>
          <w:sz w:val="24"/>
        </w:rPr>
        <w:t>Companies</w:t>
      </w:r>
    </w:p>
    <w:p w14:paraId="4DE4069F" w14:textId="77777777" w:rsidR="001F5D61" w:rsidRDefault="001F5D61">
      <w:pPr>
        <w:rPr>
          <w:sz w:val="24"/>
        </w:rPr>
        <w:sectPr w:rsidR="001F5D61">
          <w:pgSz w:w="11910" w:h="16840"/>
          <w:pgMar w:top="1320" w:right="0" w:bottom="280" w:left="320" w:header="891" w:footer="0" w:gutter="0"/>
          <w:cols w:space="720"/>
        </w:sectPr>
      </w:pPr>
    </w:p>
    <w:p w14:paraId="3FDECFC3" w14:textId="77777777" w:rsidR="001F5D61" w:rsidRDefault="00A234DC">
      <w:pPr>
        <w:pStyle w:val="ListParagraph"/>
        <w:numPr>
          <w:ilvl w:val="0"/>
          <w:numId w:val="22"/>
        </w:numPr>
        <w:tabs>
          <w:tab w:val="left" w:pos="2125"/>
          <w:tab w:val="left" w:pos="2126"/>
        </w:tabs>
        <w:spacing w:before="90"/>
        <w:ind w:right="1482"/>
        <w:rPr>
          <w:sz w:val="24"/>
        </w:rPr>
      </w:pPr>
      <w:r>
        <w:rPr>
          <w:sz w:val="24"/>
        </w:rPr>
        <w:lastRenderedPageBreak/>
        <w:t xml:space="preserve">Although we are now at the second </w:t>
      </w:r>
      <w:r>
        <w:rPr>
          <w:spacing w:val="-3"/>
          <w:sz w:val="24"/>
        </w:rPr>
        <w:t xml:space="preserve">stage </w:t>
      </w:r>
      <w:r>
        <w:rPr>
          <w:sz w:val="24"/>
        </w:rPr>
        <w:t>of the M&amp;A process, it is important to acknowledge</w:t>
      </w:r>
      <w:r>
        <w:rPr>
          <w:spacing w:val="-5"/>
          <w:sz w:val="24"/>
        </w:rPr>
        <w:t xml:space="preserve"> </w:t>
      </w:r>
      <w:r>
        <w:rPr>
          <w:sz w:val="24"/>
        </w:rPr>
        <w:t>the</w:t>
      </w:r>
      <w:r>
        <w:rPr>
          <w:spacing w:val="-6"/>
          <w:sz w:val="24"/>
        </w:rPr>
        <w:t xml:space="preserve"> </w:t>
      </w:r>
      <w:r>
        <w:rPr>
          <w:sz w:val="24"/>
        </w:rPr>
        <w:t>base</w:t>
      </w:r>
      <w:r>
        <w:rPr>
          <w:spacing w:val="-5"/>
          <w:sz w:val="24"/>
        </w:rPr>
        <w:t xml:space="preserve"> </w:t>
      </w:r>
      <w:r>
        <w:rPr>
          <w:sz w:val="24"/>
        </w:rPr>
        <w:t>that</w:t>
      </w:r>
      <w:r>
        <w:rPr>
          <w:spacing w:val="-3"/>
          <w:sz w:val="24"/>
        </w:rPr>
        <w:t xml:space="preserve"> </w:t>
      </w:r>
      <w:r>
        <w:rPr>
          <w:sz w:val="24"/>
        </w:rPr>
        <w:t>has</w:t>
      </w:r>
      <w:r>
        <w:rPr>
          <w:spacing w:val="-5"/>
          <w:sz w:val="24"/>
        </w:rPr>
        <w:t xml:space="preserve"> </w:t>
      </w:r>
      <w:r>
        <w:rPr>
          <w:sz w:val="24"/>
        </w:rPr>
        <w:t>been</w:t>
      </w:r>
      <w:r>
        <w:rPr>
          <w:spacing w:val="-4"/>
          <w:sz w:val="24"/>
        </w:rPr>
        <w:t xml:space="preserve"> </w:t>
      </w:r>
      <w:r>
        <w:rPr>
          <w:sz w:val="24"/>
        </w:rPr>
        <w:t>established</w:t>
      </w:r>
      <w:r>
        <w:rPr>
          <w:spacing w:val="-6"/>
          <w:sz w:val="24"/>
        </w:rPr>
        <w:t xml:space="preserve"> </w:t>
      </w:r>
      <w:r>
        <w:rPr>
          <w:sz w:val="24"/>
        </w:rPr>
        <w:t>by</w:t>
      </w:r>
      <w:r>
        <w:rPr>
          <w:spacing w:val="-6"/>
          <w:sz w:val="24"/>
        </w:rPr>
        <w:t xml:space="preserve"> </w:t>
      </w:r>
      <w:r>
        <w:rPr>
          <w:sz w:val="24"/>
        </w:rPr>
        <w:t>the</w:t>
      </w:r>
      <w:r>
        <w:rPr>
          <w:spacing w:val="-5"/>
          <w:sz w:val="24"/>
        </w:rPr>
        <w:t xml:space="preserve"> </w:t>
      </w:r>
      <w:r>
        <w:rPr>
          <w:sz w:val="24"/>
        </w:rPr>
        <w:t>activities</w:t>
      </w:r>
      <w:r>
        <w:rPr>
          <w:spacing w:val="-3"/>
          <w:sz w:val="24"/>
        </w:rPr>
        <w:t xml:space="preserve"> </w:t>
      </w:r>
      <w:r>
        <w:rPr>
          <w:sz w:val="24"/>
        </w:rPr>
        <w:t>in</w:t>
      </w:r>
      <w:r>
        <w:rPr>
          <w:spacing w:val="-5"/>
          <w:sz w:val="24"/>
        </w:rPr>
        <w:t xml:space="preserve"> </w:t>
      </w:r>
      <w:r>
        <w:rPr>
          <w:sz w:val="24"/>
        </w:rPr>
        <w:t>the</w:t>
      </w:r>
      <w:r>
        <w:rPr>
          <w:spacing w:val="-4"/>
          <w:sz w:val="24"/>
        </w:rPr>
        <w:t xml:space="preserve"> </w:t>
      </w:r>
      <w:r>
        <w:rPr>
          <w:sz w:val="24"/>
        </w:rPr>
        <w:t>first</w:t>
      </w:r>
      <w:r>
        <w:rPr>
          <w:spacing w:val="-3"/>
          <w:sz w:val="24"/>
        </w:rPr>
        <w:t xml:space="preserve"> </w:t>
      </w:r>
      <w:r>
        <w:rPr>
          <w:sz w:val="24"/>
        </w:rPr>
        <w:t>stage.</w:t>
      </w:r>
    </w:p>
    <w:p w14:paraId="61D5490D" w14:textId="77777777" w:rsidR="001F5D61" w:rsidRDefault="00A234DC">
      <w:pPr>
        <w:pStyle w:val="BodyText"/>
        <w:spacing w:before="1"/>
        <w:ind w:left="2126"/>
      </w:pPr>
      <w:r>
        <w:t>For example, for Stage 2 to be effective, it is important that planning for their</w:t>
      </w:r>
    </w:p>
    <w:p w14:paraId="4E605010" w14:textId="77777777" w:rsidR="001F5D61" w:rsidRDefault="00A234DC">
      <w:pPr>
        <w:pStyle w:val="BodyText"/>
        <w:ind w:left="2126" w:right="1433"/>
      </w:pPr>
      <w:r>
        <w:t>integration activities be skillfully prepared in Stage 1: ‘lack of integration planning is found in 80% of the M&amp;A’s that underperform’ indicated by a scholar. This</w:t>
      </w:r>
    </w:p>
    <w:p w14:paraId="5FEC5592" w14:textId="77777777" w:rsidR="001F5D61" w:rsidRDefault="00A234DC">
      <w:pPr>
        <w:pStyle w:val="BodyText"/>
        <w:ind w:left="2126" w:right="1370"/>
      </w:pPr>
      <w:r>
        <w:t>crucial second stage incorporates a wide variety of activities as shown in the above table. In general, integration is the process by which two companies combine after a merger or an acquisition is announced and pre-combination activities are completed.</w:t>
      </w:r>
    </w:p>
    <w:p w14:paraId="089BA120" w14:textId="7F4AC6A3" w:rsidR="001F5D61" w:rsidRDefault="00A234DC">
      <w:pPr>
        <w:pStyle w:val="ListParagraph"/>
        <w:numPr>
          <w:ilvl w:val="0"/>
          <w:numId w:val="22"/>
        </w:numPr>
        <w:tabs>
          <w:tab w:val="left" w:pos="2125"/>
          <w:tab w:val="left" w:pos="2126"/>
        </w:tabs>
        <w:spacing w:before="178"/>
        <w:ind w:right="1644"/>
        <w:rPr>
          <w:sz w:val="24"/>
        </w:rPr>
      </w:pPr>
      <w:r>
        <w:rPr>
          <w:sz w:val="24"/>
        </w:rPr>
        <w:t xml:space="preserve">This crucial second </w:t>
      </w:r>
      <w:r>
        <w:rPr>
          <w:spacing w:val="-3"/>
          <w:sz w:val="24"/>
        </w:rPr>
        <w:t xml:space="preserve">stage </w:t>
      </w:r>
      <w:r>
        <w:rPr>
          <w:sz w:val="24"/>
        </w:rPr>
        <w:t>incorporates a wide variety of activities. In general, integration</w:t>
      </w:r>
      <w:r>
        <w:rPr>
          <w:spacing w:val="-4"/>
          <w:sz w:val="24"/>
        </w:rPr>
        <w:t xml:space="preserve"> </w:t>
      </w:r>
      <w:r>
        <w:rPr>
          <w:sz w:val="24"/>
        </w:rPr>
        <w:t>is</w:t>
      </w:r>
      <w:r>
        <w:rPr>
          <w:spacing w:val="-6"/>
          <w:sz w:val="24"/>
        </w:rPr>
        <w:t xml:space="preserve"> </w:t>
      </w:r>
      <w:r>
        <w:rPr>
          <w:sz w:val="24"/>
        </w:rPr>
        <w:t>the</w:t>
      </w:r>
      <w:r>
        <w:rPr>
          <w:spacing w:val="-4"/>
          <w:sz w:val="24"/>
        </w:rPr>
        <w:t xml:space="preserve"> </w:t>
      </w:r>
      <w:r>
        <w:rPr>
          <w:sz w:val="24"/>
        </w:rPr>
        <w:t>process</w:t>
      </w:r>
      <w:r>
        <w:rPr>
          <w:spacing w:val="-6"/>
          <w:sz w:val="24"/>
        </w:rPr>
        <w:t xml:space="preserve"> </w:t>
      </w:r>
      <w:r>
        <w:rPr>
          <w:sz w:val="24"/>
        </w:rPr>
        <w:t>by</w:t>
      </w:r>
      <w:r>
        <w:rPr>
          <w:spacing w:val="-4"/>
          <w:sz w:val="24"/>
        </w:rPr>
        <w:t xml:space="preserve"> </w:t>
      </w:r>
      <w:r>
        <w:rPr>
          <w:sz w:val="24"/>
        </w:rPr>
        <w:t>which</w:t>
      </w:r>
      <w:r>
        <w:rPr>
          <w:spacing w:val="-6"/>
          <w:sz w:val="24"/>
        </w:rPr>
        <w:t xml:space="preserve"> </w:t>
      </w:r>
      <w:r>
        <w:rPr>
          <w:sz w:val="24"/>
        </w:rPr>
        <w:t>two</w:t>
      </w:r>
      <w:r>
        <w:rPr>
          <w:spacing w:val="-3"/>
          <w:sz w:val="24"/>
        </w:rPr>
        <w:t xml:space="preserve"> </w:t>
      </w:r>
      <w:r>
        <w:rPr>
          <w:sz w:val="24"/>
        </w:rPr>
        <w:t>companies</w:t>
      </w:r>
      <w:r>
        <w:rPr>
          <w:spacing w:val="-5"/>
          <w:sz w:val="24"/>
        </w:rPr>
        <w:t xml:space="preserve"> </w:t>
      </w:r>
      <w:r>
        <w:rPr>
          <w:sz w:val="24"/>
        </w:rPr>
        <w:t>combine</w:t>
      </w:r>
      <w:r>
        <w:rPr>
          <w:spacing w:val="-6"/>
          <w:sz w:val="24"/>
        </w:rPr>
        <w:t xml:space="preserve"> </w:t>
      </w:r>
      <w:r>
        <w:rPr>
          <w:sz w:val="24"/>
        </w:rPr>
        <w:t>after</w:t>
      </w:r>
      <w:r>
        <w:rPr>
          <w:spacing w:val="-4"/>
          <w:sz w:val="24"/>
        </w:rPr>
        <w:t xml:space="preserve"> </w:t>
      </w:r>
      <w:r>
        <w:rPr>
          <w:sz w:val="24"/>
        </w:rPr>
        <w:t>a</w:t>
      </w:r>
      <w:r>
        <w:rPr>
          <w:spacing w:val="-6"/>
          <w:sz w:val="24"/>
        </w:rPr>
        <w:t xml:space="preserve"> </w:t>
      </w:r>
      <w:r>
        <w:rPr>
          <w:sz w:val="24"/>
        </w:rPr>
        <w:t>merger</w:t>
      </w:r>
      <w:r>
        <w:rPr>
          <w:spacing w:val="-5"/>
          <w:sz w:val="24"/>
        </w:rPr>
        <w:t xml:space="preserve"> </w:t>
      </w:r>
      <w:r>
        <w:rPr>
          <w:sz w:val="24"/>
        </w:rPr>
        <w:t>or</w:t>
      </w:r>
      <w:r>
        <w:rPr>
          <w:spacing w:val="-4"/>
          <w:sz w:val="24"/>
        </w:rPr>
        <w:t xml:space="preserve"> </w:t>
      </w:r>
      <w:r>
        <w:rPr>
          <w:sz w:val="24"/>
        </w:rPr>
        <w:t>an acquisition is announced and pre-combination activities are</w:t>
      </w:r>
      <w:r>
        <w:rPr>
          <w:spacing w:val="-13"/>
          <w:sz w:val="24"/>
        </w:rPr>
        <w:t xml:space="preserve"> </w:t>
      </w:r>
      <w:r>
        <w:rPr>
          <w:sz w:val="24"/>
        </w:rPr>
        <w:t>completed.</w:t>
      </w:r>
    </w:p>
    <w:p w14:paraId="55810F5B" w14:textId="77777777" w:rsidR="001F5D61" w:rsidRDefault="00A234DC">
      <w:pPr>
        <w:pStyle w:val="ListParagraph"/>
        <w:numPr>
          <w:ilvl w:val="0"/>
          <w:numId w:val="22"/>
        </w:numPr>
        <w:tabs>
          <w:tab w:val="left" w:pos="2125"/>
          <w:tab w:val="left" w:pos="2126"/>
        </w:tabs>
        <w:spacing w:before="182"/>
        <w:ind w:right="1592"/>
        <w:rPr>
          <w:sz w:val="24"/>
        </w:rPr>
      </w:pPr>
      <w:r>
        <w:rPr>
          <w:sz w:val="24"/>
        </w:rPr>
        <w:t>HR</w:t>
      </w:r>
      <w:r>
        <w:rPr>
          <w:spacing w:val="-4"/>
          <w:sz w:val="24"/>
        </w:rPr>
        <w:t xml:space="preserve"> </w:t>
      </w:r>
      <w:r>
        <w:rPr>
          <w:sz w:val="24"/>
        </w:rPr>
        <w:t>Implications</w:t>
      </w:r>
      <w:r>
        <w:rPr>
          <w:spacing w:val="-3"/>
          <w:sz w:val="24"/>
        </w:rPr>
        <w:t xml:space="preserve"> </w:t>
      </w:r>
      <w:r>
        <w:rPr>
          <w:sz w:val="24"/>
        </w:rPr>
        <w:t>and</w:t>
      </w:r>
      <w:r>
        <w:rPr>
          <w:spacing w:val="-4"/>
          <w:sz w:val="24"/>
        </w:rPr>
        <w:t xml:space="preserve"> </w:t>
      </w:r>
      <w:r>
        <w:rPr>
          <w:sz w:val="24"/>
        </w:rPr>
        <w:t>Actions.</w:t>
      </w:r>
      <w:r>
        <w:rPr>
          <w:spacing w:val="-4"/>
          <w:sz w:val="24"/>
        </w:rPr>
        <w:t xml:space="preserve"> </w:t>
      </w:r>
      <w:r>
        <w:rPr>
          <w:sz w:val="24"/>
        </w:rPr>
        <w:t>Perhaps</w:t>
      </w:r>
      <w:r>
        <w:rPr>
          <w:spacing w:val="-5"/>
          <w:sz w:val="24"/>
        </w:rPr>
        <w:t xml:space="preserve"> </w:t>
      </w:r>
      <w:r>
        <w:rPr>
          <w:sz w:val="24"/>
        </w:rPr>
        <w:t>the</w:t>
      </w:r>
      <w:r>
        <w:rPr>
          <w:spacing w:val="-5"/>
          <w:sz w:val="24"/>
        </w:rPr>
        <w:t xml:space="preserve"> </w:t>
      </w:r>
      <w:r>
        <w:rPr>
          <w:sz w:val="24"/>
        </w:rPr>
        <w:t>most</w:t>
      </w:r>
      <w:r>
        <w:rPr>
          <w:spacing w:val="-2"/>
          <w:sz w:val="24"/>
        </w:rPr>
        <w:t xml:space="preserve"> </w:t>
      </w:r>
      <w:r>
        <w:rPr>
          <w:sz w:val="24"/>
        </w:rPr>
        <w:t>critical</w:t>
      </w:r>
      <w:r>
        <w:rPr>
          <w:spacing w:val="-4"/>
          <w:sz w:val="24"/>
        </w:rPr>
        <w:t xml:space="preserve"> </w:t>
      </w:r>
      <w:r>
        <w:rPr>
          <w:sz w:val="24"/>
        </w:rPr>
        <w:t>HR</w:t>
      </w:r>
      <w:r>
        <w:rPr>
          <w:spacing w:val="-3"/>
          <w:sz w:val="24"/>
        </w:rPr>
        <w:t xml:space="preserve"> </w:t>
      </w:r>
      <w:r>
        <w:rPr>
          <w:sz w:val="24"/>
        </w:rPr>
        <w:t>issue</w:t>
      </w:r>
      <w:r>
        <w:rPr>
          <w:spacing w:val="-4"/>
          <w:sz w:val="24"/>
        </w:rPr>
        <w:t xml:space="preserve"> </w:t>
      </w:r>
      <w:r>
        <w:rPr>
          <w:sz w:val="24"/>
        </w:rPr>
        <w:t>for</w:t>
      </w:r>
      <w:r>
        <w:rPr>
          <w:spacing w:val="-5"/>
          <w:sz w:val="24"/>
        </w:rPr>
        <w:t xml:space="preserve"> </w:t>
      </w:r>
      <w:r>
        <w:rPr>
          <w:sz w:val="24"/>
        </w:rPr>
        <w:t>the</w:t>
      </w:r>
      <w:r>
        <w:rPr>
          <w:spacing w:val="-2"/>
          <w:sz w:val="24"/>
        </w:rPr>
        <w:t xml:space="preserve"> </w:t>
      </w:r>
      <w:r>
        <w:rPr>
          <w:sz w:val="24"/>
        </w:rPr>
        <w:t>success</w:t>
      </w:r>
      <w:r>
        <w:rPr>
          <w:spacing w:val="-3"/>
          <w:sz w:val="24"/>
        </w:rPr>
        <w:t xml:space="preserve"> </w:t>
      </w:r>
      <w:r>
        <w:rPr>
          <w:sz w:val="24"/>
        </w:rPr>
        <w:t xml:space="preserve">of this integration </w:t>
      </w:r>
      <w:r>
        <w:rPr>
          <w:spacing w:val="-3"/>
          <w:sz w:val="24"/>
        </w:rPr>
        <w:t xml:space="preserve">stage </w:t>
      </w:r>
      <w:r>
        <w:rPr>
          <w:sz w:val="24"/>
        </w:rPr>
        <w:t xml:space="preserve">is selection of the integration </w:t>
      </w:r>
      <w:r>
        <w:rPr>
          <w:spacing w:val="-4"/>
          <w:sz w:val="24"/>
        </w:rPr>
        <w:t xml:space="preserve">manager. </w:t>
      </w:r>
      <w:r>
        <w:rPr>
          <w:sz w:val="24"/>
        </w:rPr>
        <w:t>Combinations that were guided by the integration</w:t>
      </w:r>
      <w:r>
        <w:rPr>
          <w:spacing w:val="-4"/>
          <w:sz w:val="24"/>
        </w:rPr>
        <w:t xml:space="preserve"> </w:t>
      </w:r>
      <w:r>
        <w:rPr>
          <w:sz w:val="24"/>
        </w:rPr>
        <w:t>manager:</w:t>
      </w:r>
    </w:p>
    <w:p w14:paraId="533701E1" w14:textId="77777777" w:rsidR="001F5D61" w:rsidRDefault="001F5D61">
      <w:pPr>
        <w:pStyle w:val="BodyText"/>
        <w:rPr>
          <w:sz w:val="23"/>
        </w:rPr>
      </w:pPr>
    </w:p>
    <w:p w14:paraId="004FFD31" w14:textId="77777777" w:rsidR="001F5D61" w:rsidRDefault="00A234DC">
      <w:pPr>
        <w:pStyle w:val="ListParagraph"/>
        <w:numPr>
          <w:ilvl w:val="1"/>
          <w:numId w:val="22"/>
        </w:numPr>
        <w:tabs>
          <w:tab w:val="left" w:pos="3114"/>
          <w:tab w:val="left" w:pos="3115"/>
        </w:tabs>
        <w:ind w:hanging="481"/>
        <w:rPr>
          <w:sz w:val="24"/>
        </w:rPr>
      </w:pPr>
      <w:r>
        <w:rPr>
          <w:sz w:val="24"/>
        </w:rPr>
        <w:t>Retained a higher % of the acquired companies’</w:t>
      </w:r>
      <w:r>
        <w:rPr>
          <w:spacing w:val="-8"/>
          <w:sz w:val="24"/>
        </w:rPr>
        <w:t xml:space="preserve"> </w:t>
      </w:r>
      <w:r>
        <w:rPr>
          <w:sz w:val="24"/>
        </w:rPr>
        <w:t>leaders</w:t>
      </w:r>
    </w:p>
    <w:p w14:paraId="17B0FC39" w14:textId="77777777" w:rsidR="001F5D61" w:rsidRDefault="00A234DC">
      <w:pPr>
        <w:pStyle w:val="ListParagraph"/>
        <w:numPr>
          <w:ilvl w:val="1"/>
          <w:numId w:val="22"/>
        </w:numPr>
        <w:tabs>
          <w:tab w:val="left" w:pos="3114"/>
          <w:tab w:val="left" w:pos="3115"/>
        </w:tabs>
        <w:spacing w:before="180"/>
        <w:ind w:hanging="481"/>
        <w:rPr>
          <w:sz w:val="24"/>
        </w:rPr>
      </w:pPr>
      <w:r>
        <w:rPr>
          <w:sz w:val="24"/>
        </w:rPr>
        <w:t>Retained a higher % of the total</w:t>
      </w:r>
      <w:r>
        <w:rPr>
          <w:spacing w:val="-9"/>
          <w:sz w:val="24"/>
        </w:rPr>
        <w:t xml:space="preserve"> </w:t>
      </w:r>
      <w:r>
        <w:rPr>
          <w:sz w:val="24"/>
        </w:rPr>
        <w:t>employees</w:t>
      </w:r>
    </w:p>
    <w:p w14:paraId="7BC8CBC1" w14:textId="77777777" w:rsidR="001F5D61" w:rsidRDefault="00A234DC">
      <w:pPr>
        <w:pStyle w:val="ListParagraph"/>
        <w:numPr>
          <w:ilvl w:val="1"/>
          <w:numId w:val="22"/>
        </w:numPr>
        <w:tabs>
          <w:tab w:val="left" w:pos="3114"/>
          <w:tab w:val="left" w:pos="3115"/>
        </w:tabs>
        <w:spacing w:before="178"/>
        <w:ind w:hanging="481"/>
        <w:rPr>
          <w:sz w:val="24"/>
        </w:rPr>
      </w:pPr>
      <w:r>
        <w:rPr>
          <w:sz w:val="24"/>
        </w:rPr>
        <w:t>Achieved business goals</w:t>
      </w:r>
      <w:r>
        <w:rPr>
          <w:spacing w:val="-2"/>
          <w:sz w:val="24"/>
        </w:rPr>
        <w:t xml:space="preserve"> </w:t>
      </w:r>
      <w:r>
        <w:rPr>
          <w:sz w:val="24"/>
        </w:rPr>
        <w:t>earlier</w:t>
      </w:r>
    </w:p>
    <w:p w14:paraId="613DAA65" w14:textId="77777777" w:rsidR="001F5D61" w:rsidRDefault="001F5D61">
      <w:pPr>
        <w:pStyle w:val="BodyText"/>
        <w:spacing w:before="9"/>
        <w:rPr>
          <w:sz w:val="22"/>
        </w:rPr>
      </w:pPr>
    </w:p>
    <w:p w14:paraId="15BEDDB4" w14:textId="77777777" w:rsidR="001F5D61" w:rsidRDefault="00A234DC">
      <w:pPr>
        <w:pStyle w:val="ListParagraph"/>
        <w:numPr>
          <w:ilvl w:val="0"/>
          <w:numId w:val="22"/>
        </w:numPr>
        <w:tabs>
          <w:tab w:val="left" w:pos="2125"/>
          <w:tab w:val="left" w:pos="2126"/>
        </w:tabs>
        <w:rPr>
          <w:sz w:val="24"/>
        </w:rPr>
      </w:pPr>
      <w:r>
        <w:rPr>
          <w:sz w:val="24"/>
        </w:rPr>
        <w:t>There are several things about the integration</w:t>
      </w:r>
      <w:r>
        <w:rPr>
          <w:spacing w:val="-9"/>
          <w:sz w:val="24"/>
        </w:rPr>
        <w:t xml:space="preserve"> </w:t>
      </w:r>
      <w:r>
        <w:rPr>
          <w:sz w:val="24"/>
        </w:rPr>
        <w:t>manager:</w:t>
      </w:r>
    </w:p>
    <w:p w14:paraId="564C0347" w14:textId="77777777" w:rsidR="001F5D61" w:rsidRDefault="001F5D61">
      <w:pPr>
        <w:pStyle w:val="BodyText"/>
        <w:spacing w:before="2"/>
        <w:rPr>
          <w:sz w:val="23"/>
        </w:rPr>
      </w:pPr>
    </w:p>
    <w:p w14:paraId="3D26A02C" w14:textId="77777777" w:rsidR="001F5D61" w:rsidRDefault="00A234DC">
      <w:pPr>
        <w:pStyle w:val="ListParagraph"/>
        <w:numPr>
          <w:ilvl w:val="1"/>
          <w:numId w:val="22"/>
        </w:numPr>
        <w:tabs>
          <w:tab w:val="left" w:pos="3114"/>
          <w:tab w:val="left" w:pos="3115"/>
        </w:tabs>
        <w:spacing w:before="1"/>
        <w:ind w:right="1754"/>
        <w:rPr>
          <w:sz w:val="24"/>
        </w:rPr>
      </w:pPr>
      <w:r>
        <w:rPr>
          <w:sz w:val="24"/>
        </w:rPr>
        <w:t>It</w:t>
      </w:r>
      <w:r>
        <w:rPr>
          <w:spacing w:val="-5"/>
          <w:sz w:val="24"/>
        </w:rPr>
        <w:t xml:space="preserve"> </w:t>
      </w:r>
      <w:r>
        <w:rPr>
          <w:sz w:val="24"/>
        </w:rPr>
        <w:t>is</w:t>
      </w:r>
      <w:r>
        <w:rPr>
          <w:spacing w:val="-6"/>
          <w:sz w:val="24"/>
        </w:rPr>
        <w:t xml:space="preserve"> </w:t>
      </w:r>
      <w:r>
        <w:rPr>
          <w:sz w:val="24"/>
        </w:rPr>
        <w:t>important</w:t>
      </w:r>
      <w:r>
        <w:rPr>
          <w:spacing w:val="-7"/>
          <w:sz w:val="24"/>
        </w:rPr>
        <w:t xml:space="preserve"> </w:t>
      </w:r>
      <w:r>
        <w:rPr>
          <w:sz w:val="24"/>
        </w:rPr>
        <w:t>to</w:t>
      </w:r>
      <w:r>
        <w:rPr>
          <w:spacing w:val="-8"/>
          <w:sz w:val="24"/>
        </w:rPr>
        <w:t xml:space="preserve"> </w:t>
      </w:r>
      <w:r>
        <w:rPr>
          <w:sz w:val="24"/>
        </w:rPr>
        <w:t>have</w:t>
      </w:r>
      <w:r>
        <w:rPr>
          <w:spacing w:val="-5"/>
          <w:sz w:val="24"/>
        </w:rPr>
        <w:t xml:space="preserve"> </w:t>
      </w:r>
      <w:r>
        <w:rPr>
          <w:sz w:val="24"/>
        </w:rPr>
        <w:t>an</w:t>
      </w:r>
      <w:r>
        <w:rPr>
          <w:spacing w:val="-7"/>
          <w:sz w:val="24"/>
        </w:rPr>
        <w:t xml:space="preserve"> </w:t>
      </w:r>
      <w:r>
        <w:rPr>
          <w:sz w:val="24"/>
        </w:rPr>
        <w:t>integration</w:t>
      </w:r>
      <w:r>
        <w:rPr>
          <w:spacing w:val="-6"/>
          <w:sz w:val="24"/>
        </w:rPr>
        <w:t xml:space="preserve"> </w:t>
      </w:r>
      <w:r>
        <w:rPr>
          <w:sz w:val="24"/>
        </w:rPr>
        <w:t>manager</w:t>
      </w:r>
      <w:r>
        <w:rPr>
          <w:spacing w:val="-7"/>
          <w:sz w:val="24"/>
        </w:rPr>
        <w:t xml:space="preserve"> </w:t>
      </w:r>
      <w:r>
        <w:rPr>
          <w:sz w:val="24"/>
        </w:rPr>
        <w:t>to</w:t>
      </w:r>
      <w:r>
        <w:rPr>
          <w:spacing w:val="-8"/>
          <w:sz w:val="24"/>
        </w:rPr>
        <w:t xml:space="preserve"> </w:t>
      </w:r>
      <w:r>
        <w:rPr>
          <w:sz w:val="24"/>
        </w:rPr>
        <w:t>focus</w:t>
      </w:r>
      <w:r>
        <w:rPr>
          <w:spacing w:val="-6"/>
          <w:sz w:val="24"/>
        </w:rPr>
        <w:t xml:space="preserve"> </w:t>
      </w:r>
      <w:r>
        <w:rPr>
          <w:sz w:val="24"/>
        </w:rPr>
        <w:t>exclusively</w:t>
      </w:r>
      <w:r>
        <w:rPr>
          <w:spacing w:val="-6"/>
          <w:sz w:val="24"/>
        </w:rPr>
        <w:t xml:space="preserve"> </w:t>
      </w:r>
      <w:r>
        <w:rPr>
          <w:sz w:val="24"/>
        </w:rPr>
        <w:t>on the particular acquisition or</w:t>
      </w:r>
      <w:r>
        <w:rPr>
          <w:spacing w:val="-5"/>
          <w:sz w:val="24"/>
        </w:rPr>
        <w:t xml:space="preserve"> merger.</w:t>
      </w:r>
    </w:p>
    <w:p w14:paraId="0DDB889C" w14:textId="77777777" w:rsidR="001F5D61" w:rsidRDefault="00A234DC">
      <w:pPr>
        <w:pStyle w:val="ListParagraph"/>
        <w:numPr>
          <w:ilvl w:val="1"/>
          <w:numId w:val="22"/>
        </w:numPr>
        <w:tabs>
          <w:tab w:val="left" w:pos="3114"/>
          <w:tab w:val="left" w:pos="3115"/>
        </w:tabs>
        <w:spacing w:before="180"/>
        <w:ind w:hanging="481"/>
        <w:rPr>
          <w:sz w:val="24"/>
        </w:rPr>
      </w:pPr>
      <w:r>
        <w:rPr>
          <w:sz w:val="24"/>
        </w:rPr>
        <w:t>This person is not one of the people running the</w:t>
      </w:r>
      <w:r>
        <w:rPr>
          <w:spacing w:val="-19"/>
          <w:sz w:val="24"/>
        </w:rPr>
        <w:t xml:space="preserve"> </w:t>
      </w:r>
      <w:r>
        <w:rPr>
          <w:sz w:val="24"/>
        </w:rPr>
        <w:t>business.</w:t>
      </w:r>
    </w:p>
    <w:p w14:paraId="3A148D3B" w14:textId="77777777" w:rsidR="001F5D61" w:rsidRDefault="00A234DC">
      <w:pPr>
        <w:pStyle w:val="ListParagraph"/>
        <w:numPr>
          <w:ilvl w:val="1"/>
          <w:numId w:val="22"/>
        </w:numPr>
        <w:tabs>
          <w:tab w:val="left" w:pos="3114"/>
          <w:tab w:val="left" w:pos="3115"/>
        </w:tabs>
        <w:spacing w:before="179"/>
        <w:ind w:right="1896"/>
        <w:rPr>
          <w:sz w:val="24"/>
        </w:rPr>
      </w:pPr>
      <w:r>
        <w:rPr>
          <w:sz w:val="24"/>
        </w:rPr>
        <w:t xml:space="preserve">Usually it is someone on loan to the business </w:t>
      </w:r>
      <w:r>
        <w:rPr>
          <w:spacing w:val="-3"/>
          <w:sz w:val="24"/>
        </w:rPr>
        <w:t xml:space="preserve">for </w:t>
      </w:r>
      <w:r>
        <w:rPr>
          <w:sz w:val="24"/>
        </w:rPr>
        <w:t>a period of time to focus solely on integration issues.</w:t>
      </w:r>
    </w:p>
    <w:p w14:paraId="417AF1FE" w14:textId="77777777" w:rsidR="001F5D61" w:rsidRDefault="00A234DC">
      <w:pPr>
        <w:pStyle w:val="ListParagraph"/>
        <w:numPr>
          <w:ilvl w:val="1"/>
          <w:numId w:val="22"/>
        </w:numPr>
        <w:tabs>
          <w:tab w:val="left" w:pos="3114"/>
          <w:tab w:val="left" w:pos="3115"/>
        </w:tabs>
        <w:spacing w:before="183"/>
        <w:ind w:right="1946"/>
        <w:rPr>
          <w:sz w:val="24"/>
        </w:rPr>
      </w:pPr>
      <w:r>
        <w:rPr>
          <w:sz w:val="24"/>
        </w:rPr>
        <w:t>This</w:t>
      </w:r>
      <w:r>
        <w:rPr>
          <w:spacing w:val="-6"/>
          <w:sz w:val="24"/>
        </w:rPr>
        <w:t xml:space="preserve"> </w:t>
      </w:r>
      <w:r>
        <w:rPr>
          <w:sz w:val="24"/>
        </w:rPr>
        <w:t>person</w:t>
      </w:r>
      <w:r>
        <w:rPr>
          <w:spacing w:val="-5"/>
          <w:sz w:val="24"/>
        </w:rPr>
        <w:t xml:space="preserve"> </w:t>
      </w:r>
      <w:r>
        <w:rPr>
          <w:sz w:val="24"/>
        </w:rPr>
        <w:t>helps</w:t>
      </w:r>
      <w:r>
        <w:rPr>
          <w:spacing w:val="-5"/>
          <w:sz w:val="24"/>
        </w:rPr>
        <w:t xml:space="preserve"> </w:t>
      </w:r>
      <w:r>
        <w:rPr>
          <w:sz w:val="24"/>
        </w:rPr>
        <w:t>to</w:t>
      </w:r>
      <w:r>
        <w:rPr>
          <w:spacing w:val="-6"/>
          <w:sz w:val="24"/>
        </w:rPr>
        <w:t xml:space="preserve"> </w:t>
      </w:r>
      <w:r>
        <w:rPr>
          <w:sz w:val="24"/>
        </w:rPr>
        <w:t>provide</w:t>
      </w:r>
      <w:r>
        <w:rPr>
          <w:spacing w:val="-2"/>
          <w:sz w:val="24"/>
        </w:rPr>
        <w:t xml:space="preserve"> </w:t>
      </w:r>
      <w:r>
        <w:rPr>
          <w:sz w:val="24"/>
        </w:rPr>
        <w:t>continuity</w:t>
      </w:r>
      <w:r>
        <w:rPr>
          <w:spacing w:val="-6"/>
          <w:sz w:val="24"/>
        </w:rPr>
        <w:t xml:space="preserve"> </w:t>
      </w:r>
      <w:r>
        <w:rPr>
          <w:sz w:val="24"/>
        </w:rPr>
        <w:t>between</w:t>
      </w:r>
      <w:r>
        <w:rPr>
          <w:spacing w:val="-3"/>
          <w:sz w:val="24"/>
        </w:rPr>
        <w:t xml:space="preserve"> </w:t>
      </w:r>
      <w:r>
        <w:rPr>
          <w:sz w:val="24"/>
        </w:rPr>
        <w:t>the</w:t>
      </w:r>
      <w:r>
        <w:rPr>
          <w:spacing w:val="-4"/>
          <w:sz w:val="24"/>
        </w:rPr>
        <w:t xml:space="preserve"> </w:t>
      </w:r>
      <w:r>
        <w:rPr>
          <w:sz w:val="24"/>
        </w:rPr>
        <w:t>deal</w:t>
      </w:r>
      <w:r>
        <w:rPr>
          <w:spacing w:val="-6"/>
          <w:sz w:val="24"/>
        </w:rPr>
        <w:t xml:space="preserve"> </w:t>
      </w:r>
      <w:r>
        <w:rPr>
          <w:sz w:val="24"/>
        </w:rPr>
        <w:t>team</w:t>
      </w:r>
      <w:r>
        <w:rPr>
          <w:spacing w:val="-5"/>
          <w:sz w:val="24"/>
        </w:rPr>
        <w:t xml:space="preserve"> </w:t>
      </w:r>
      <w:r>
        <w:rPr>
          <w:sz w:val="24"/>
        </w:rPr>
        <w:t xml:space="preserve">and management of the new </w:t>
      </w:r>
      <w:r>
        <w:rPr>
          <w:spacing w:val="-4"/>
          <w:sz w:val="24"/>
        </w:rPr>
        <w:t xml:space="preserve">company. </w:t>
      </w:r>
      <w:r>
        <w:rPr>
          <w:sz w:val="24"/>
        </w:rPr>
        <w:t>Such people ‘understand</w:t>
      </w:r>
      <w:r>
        <w:rPr>
          <w:spacing w:val="-16"/>
          <w:sz w:val="24"/>
        </w:rPr>
        <w:t xml:space="preserve"> </w:t>
      </w:r>
      <w:r>
        <w:rPr>
          <w:sz w:val="24"/>
        </w:rPr>
        <w:t>the</w:t>
      </w:r>
    </w:p>
    <w:p w14:paraId="24A263C8" w14:textId="77777777" w:rsidR="001F5D61" w:rsidRDefault="00A234DC">
      <w:pPr>
        <w:pStyle w:val="BodyText"/>
        <w:spacing w:line="293" w:lineRule="exact"/>
        <w:ind w:left="3114"/>
      </w:pPr>
      <w:r>
        <w:t>company,’ ‘feel ownership,’ and ‘are passionate about making it work’.</w:t>
      </w:r>
    </w:p>
    <w:p w14:paraId="04DAC694" w14:textId="77777777" w:rsidR="001F5D61" w:rsidRDefault="00A234DC">
      <w:pPr>
        <w:pStyle w:val="ListParagraph"/>
        <w:numPr>
          <w:ilvl w:val="1"/>
          <w:numId w:val="22"/>
        </w:numPr>
        <w:tabs>
          <w:tab w:val="left" w:pos="3114"/>
          <w:tab w:val="left" w:pos="3115"/>
        </w:tabs>
        <w:spacing w:before="179"/>
        <w:ind w:right="1672"/>
        <w:rPr>
          <w:sz w:val="24"/>
        </w:rPr>
      </w:pPr>
      <w:r>
        <w:rPr>
          <w:sz w:val="24"/>
        </w:rPr>
        <w:t>The integration manager may be part of a ‘steering committee’ along with</w:t>
      </w:r>
      <w:r>
        <w:rPr>
          <w:spacing w:val="-4"/>
          <w:sz w:val="24"/>
        </w:rPr>
        <w:t xml:space="preserve"> </w:t>
      </w:r>
      <w:r>
        <w:rPr>
          <w:sz w:val="24"/>
        </w:rPr>
        <w:t>other</w:t>
      </w:r>
      <w:r>
        <w:rPr>
          <w:spacing w:val="-4"/>
          <w:sz w:val="24"/>
        </w:rPr>
        <w:t xml:space="preserve"> </w:t>
      </w:r>
      <w:r>
        <w:rPr>
          <w:sz w:val="24"/>
        </w:rPr>
        <w:t>top</w:t>
      </w:r>
      <w:r>
        <w:rPr>
          <w:spacing w:val="-4"/>
          <w:sz w:val="24"/>
        </w:rPr>
        <w:t xml:space="preserve"> </w:t>
      </w:r>
      <w:r>
        <w:rPr>
          <w:sz w:val="24"/>
        </w:rPr>
        <w:t>executives.</w:t>
      </w:r>
      <w:r>
        <w:rPr>
          <w:spacing w:val="-6"/>
          <w:sz w:val="24"/>
        </w:rPr>
        <w:t xml:space="preserve"> </w:t>
      </w:r>
      <w:r>
        <w:rPr>
          <w:sz w:val="24"/>
        </w:rPr>
        <w:t>This</w:t>
      </w:r>
      <w:r>
        <w:rPr>
          <w:spacing w:val="-5"/>
          <w:sz w:val="24"/>
        </w:rPr>
        <w:t xml:space="preserve"> </w:t>
      </w:r>
      <w:r>
        <w:rPr>
          <w:sz w:val="24"/>
        </w:rPr>
        <w:t>is</w:t>
      </w:r>
      <w:r>
        <w:rPr>
          <w:spacing w:val="-6"/>
          <w:sz w:val="24"/>
        </w:rPr>
        <w:t xml:space="preserve"> </w:t>
      </w:r>
      <w:r>
        <w:rPr>
          <w:sz w:val="24"/>
        </w:rPr>
        <w:t>the</w:t>
      </w:r>
      <w:r>
        <w:rPr>
          <w:spacing w:val="-4"/>
          <w:sz w:val="24"/>
        </w:rPr>
        <w:t xml:space="preserve"> </w:t>
      </w:r>
      <w:r>
        <w:rPr>
          <w:sz w:val="24"/>
        </w:rPr>
        <w:t>group</w:t>
      </w:r>
      <w:r>
        <w:rPr>
          <w:spacing w:val="-6"/>
          <w:sz w:val="24"/>
        </w:rPr>
        <w:t xml:space="preserve"> </w:t>
      </w:r>
      <w:r>
        <w:rPr>
          <w:sz w:val="24"/>
        </w:rPr>
        <w:t>responsible</w:t>
      </w:r>
      <w:r>
        <w:rPr>
          <w:spacing w:val="-7"/>
          <w:sz w:val="24"/>
        </w:rPr>
        <w:t xml:space="preserve"> </w:t>
      </w:r>
      <w:r>
        <w:rPr>
          <w:spacing w:val="-2"/>
          <w:sz w:val="24"/>
        </w:rPr>
        <w:t>for</w:t>
      </w:r>
      <w:r>
        <w:rPr>
          <w:spacing w:val="-4"/>
          <w:sz w:val="24"/>
        </w:rPr>
        <w:t xml:space="preserve"> </w:t>
      </w:r>
      <w:r>
        <w:rPr>
          <w:sz w:val="24"/>
        </w:rPr>
        <w:t>setting</w:t>
      </w:r>
      <w:r>
        <w:rPr>
          <w:spacing w:val="-6"/>
          <w:sz w:val="24"/>
        </w:rPr>
        <w:t xml:space="preserve"> </w:t>
      </w:r>
      <w:r>
        <w:rPr>
          <w:sz w:val="24"/>
        </w:rPr>
        <w:t>the role, process and objectives of the integration and overseeing the progress of integration teams across various M&amp;A</w:t>
      </w:r>
      <w:r>
        <w:rPr>
          <w:spacing w:val="-19"/>
          <w:sz w:val="24"/>
        </w:rPr>
        <w:t xml:space="preserve"> </w:t>
      </w:r>
      <w:r>
        <w:rPr>
          <w:sz w:val="24"/>
        </w:rPr>
        <w:t>projects.</w:t>
      </w:r>
    </w:p>
    <w:p w14:paraId="5800C3DA" w14:textId="77777777" w:rsidR="001F5D61" w:rsidRDefault="001F5D61">
      <w:pPr>
        <w:pStyle w:val="BodyText"/>
        <w:rPr>
          <w:sz w:val="23"/>
        </w:rPr>
      </w:pPr>
    </w:p>
    <w:p w14:paraId="306662DB" w14:textId="77777777" w:rsidR="001F5D61" w:rsidRDefault="00A234DC">
      <w:pPr>
        <w:pStyle w:val="ListParagraph"/>
        <w:numPr>
          <w:ilvl w:val="0"/>
          <w:numId w:val="22"/>
        </w:numPr>
        <w:tabs>
          <w:tab w:val="left" w:pos="2125"/>
          <w:tab w:val="left" w:pos="2126"/>
        </w:tabs>
        <w:ind w:right="1480"/>
        <w:rPr>
          <w:sz w:val="24"/>
        </w:rPr>
      </w:pPr>
      <w:r>
        <w:rPr>
          <w:sz w:val="24"/>
        </w:rPr>
        <w:t xml:space="preserve">Another critical HR issue is the selection of a leader who will actually manage the new business combination. If an acquired business has unclear or absent leadership, the result will be crippling </w:t>
      </w:r>
      <w:r>
        <w:rPr>
          <w:spacing w:val="-3"/>
          <w:sz w:val="24"/>
        </w:rPr>
        <w:t xml:space="preserve">uncertainty, </w:t>
      </w:r>
      <w:r>
        <w:rPr>
          <w:sz w:val="24"/>
        </w:rPr>
        <w:t>lack of direction, stalled new product development, and the postponement of important decisions. Strong leadership</w:t>
      </w:r>
      <w:r>
        <w:rPr>
          <w:spacing w:val="-4"/>
          <w:sz w:val="24"/>
        </w:rPr>
        <w:t xml:space="preserve"> </w:t>
      </w:r>
      <w:r>
        <w:rPr>
          <w:sz w:val="24"/>
        </w:rPr>
        <w:t>is</w:t>
      </w:r>
      <w:r>
        <w:rPr>
          <w:spacing w:val="-5"/>
          <w:sz w:val="24"/>
        </w:rPr>
        <w:t xml:space="preserve"> </w:t>
      </w:r>
      <w:r>
        <w:rPr>
          <w:sz w:val="24"/>
        </w:rPr>
        <w:t>essential</w:t>
      </w:r>
      <w:r>
        <w:rPr>
          <w:spacing w:val="-5"/>
          <w:sz w:val="24"/>
        </w:rPr>
        <w:t xml:space="preserve"> </w:t>
      </w:r>
      <w:r>
        <w:rPr>
          <w:sz w:val="24"/>
        </w:rPr>
        <w:t>to</w:t>
      </w:r>
      <w:r>
        <w:rPr>
          <w:spacing w:val="-6"/>
          <w:sz w:val="24"/>
        </w:rPr>
        <w:t xml:space="preserve"> </w:t>
      </w:r>
      <w:r>
        <w:rPr>
          <w:sz w:val="24"/>
        </w:rPr>
        <w:t>acquisition</w:t>
      </w:r>
      <w:r>
        <w:rPr>
          <w:spacing w:val="-3"/>
          <w:sz w:val="24"/>
        </w:rPr>
        <w:t xml:space="preserve"> </w:t>
      </w:r>
      <w:r>
        <w:rPr>
          <w:sz w:val="24"/>
        </w:rPr>
        <w:t>success</w:t>
      </w:r>
      <w:r>
        <w:rPr>
          <w:spacing w:val="-2"/>
          <w:sz w:val="24"/>
        </w:rPr>
        <w:t xml:space="preserve"> </w:t>
      </w:r>
      <w:r>
        <w:rPr>
          <w:sz w:val="24"/>
        </w:rPr>
        <w:t>—</w:t>
      </w:r>
      <w:r>
        <w:rPr>
          <w:spacing w:val="-5"/>
          <w:sz w:val="24"/>
        </w:rPr>
        <w:t xml:space="preserve"> </w:t>
      </w:r>
      <w:r>
        <w:rPr>
          <w:sz w:val="24"/>
        </w:rPr>
        <w:t>perhaps</w:t>
      </w:r>
      <w:r>
        <w:rPr>
          <w:spacing w:val="-4"/>
          <w:sz w:val="24"/>
        </w:rPr>
        <w:t xml:space="preserve"> </w:t>
      </w:r>
      <w:r>
        <w:rPr>
          <w:sz w:val="24"/>
        </w:rPr>
        <w:t>the</w:t>
      </w:r>
      <w:r>
        <w:rPr>
          <w:spacing w:val="-3"/>
          <w:sz w:val="24"/>
        </w:rPr>
        <w:t xml:space="preserve"> </w:t>
      </w:r>
      <w:r>
        <w:rPr>
          <w:sz w:val="24"/>
        </w:rPr>
        <w:t>single</w:t>
      </w:r>
      <w:r>
        <w:rPr>
          <w:spacing w:val="-6"/>
          <w:sz w:val="24"/>
        </w:rPr>
        <w:t xml:space="preserve"> </w:t>
      </w:r>
      <w:r>
        <w:rPr>
          <w:sz w:val="24"/>
        </w:rPr>
        <w:t>most</w:t>
      </w:r>
      <w:r>
        <w:rPr>
          <w:spacing w:val="-5"/>
          <w:sz w:val="24"/>
        </w:rPr>
        <w:t xml:space="preserve"> </w:t>
      </w:r>
      <w:r>
        <w:rPr>
          <w:sz w:val="24"/>
        </w:rPr>
        <w:t xml:space="preserve">important success </w:t>
      </w:r>
      <w:r>
        <w:rPr>
          <w:spacing w:val="-5"/>
          <w:sz w:val="24"/>
        </w:rPr>
        <w:t xml:space="preserve">factor. </w:t>
      </w:r>
      <w:r>
        <w:rPr>
          <w:sz w:val="24"/>
        </w:rPr>
        <w:t>A strong leader’s influence will be quickly recognized and</w:t>
      </w:r>
      <w:r>
        <w:rPr>
          <w:spacing w:val="-36"/>
          <w:sz w:val="24"/>
        </w:rPr>
        <w:t xml:space="preserve"> </w:t>
      </w:r>
      <w:r>
        <w:rPr>
          <w:sz w:val="24"/>
        </w:rPr>
        <w:t>praised.</w:t>
      </w:r>
    </w:p>
    <w:p w14:paraId="62EB2B2C" w14:textId="77777777" w:rsidR="001F5D61" w:rsidRDefault="00A234DC">
      <w:pPr>
        <w:pStyle w:val="ListParagraph"/>
        <w:numPr>
          <w:ilvl w:val="0"/>
          <w:numId w:val="22"/>
        </w:numPr>
        <w:tabs>
          <w:tab w:val="left" w:pos="2125"/>
          <w:tab w:val="left" w:pos="2126"/>
        </w:tabs>
        <w:spacing w:before="179"/>
        <w:rPr>
          <w:sz w:val="24"/>
        </w:rPr>
      </w:pPr>
      <w:r>
        <w:rPr>
          <w:sz w:val="24"/>
        </w:rPr>
        <w:t xml:space="preserve">Managing integration involves preparing the </w:t>
      </w:r>
      <w:r>
        <w:rPr>
          <w:spacing w:val="-3"/>
          <w:sz w:val="24"/>
        </w:rPr>
        <w:t xml:space="preserve">staff </w:t>
      </w:r>
      <w:r>
        <w:rPr>
          <w:sz w:val="24"/>
        </w:rPr>
        <w:t>for the change, involving</w:t>
      </w:r>
      <w:r>
        <w:rPr>
          <w:spacing w:val="-19"/>
          <w:sz w:val="24"/>
        </w:rPr>
        <w:t xml:space="preserve"> </w:t>
      </w:r>
      <w:r>
        <w:rPr>
          <w:sz w:val="24"/>
        </w:rPr>
        <w:t>them</w:t>
      </w:r>
    </w:p>
    <w:p w14:paraId="72E418FD" w14:textId="77777777" w:rsidR="001F5D61" w:rsidRDefault="001F5D61">
      <w:pPr>
        <w:rPr>
          <w:sz w:val="24"/>
        </w:rPr>
        <w:sectPr w:rsidR="001F5D61">
          <w:pgSz w:w="11910" w:h="16840"/>
          <w:pgMar w:top="1320" w:right="0" w:bottom="280" w:left="320" w:header="891" w:footer="0" w:gutter="0"/>
          <w:cols w:space="720"/>
        </w:sectPr>
      </w:pPr>
    </w:p>
    <w:p w14:paraId="339F923B" w14:textId="77777777" w:rsidR="001F5D61" w:rsidRDefault="00A234DC">
      <w:pPr>
        <w:pStyle w:val="BodyText"/>
        <w:spacing w:before="90"/>
        <w:ind w:left="2126" w:right="1546"/>
      </w:pPr>
      <w:r>
        <w:lastRenderedPageBreak/>
        <w:t>to help ensure understanding, preparing a schedule for the changes, making the changes, and then putting in place all the structures, policies and practices to support the new operation.</w:t>
      </w:r>
    </w:p>
    <w:p w14:paraId="0BB99FB4" w14:textId="77777777" w:rsidR="001F5D61" w:rsidRDefault="00A234DC">
      <w:pPr>
        <w:pStyle w:val="ListParagraph"/>
        <w:numPr>
          <w:ilvl w:val="0"/>
          <w:numId w:val="22"/>
        </w:numPr>
        <w:tabs>
          <w:tab w:val="left" w:pos="2125"/>
          <w:tab w:val="left" w:pos="2126"/>
        </w:tabs>
        <w:spacing w:before="180"/>
        <w:ind w:right="1709"/>
        <w:rPr>
          <w:sz w:val="24"/>
        </w:rPr>
      </w:pPr>
      <w:r>
        <w:rPr>
          <w:sz w:val="24"/>
        </w:rPr>
        <w:t xml:space="preserve">Managing the communication process is also a valuable </w:t>
      </w:r>
      <w:r>
        <w:rPr>
          <w:spacing w:val="-3"/>
          <w:sz w:val="24"/>
        </w:rPr>
        <w:t xml:space="preserve">way </w:t>
      </w:r>
      <w:r>
        <w:rPr>
          <w:sz w:val="24"/>
        </w:rPr>
        <w:t>to retain and motivate</w:t>
      </w:r>
      <w:r>
        <w:rPr>
          <w:spacing w:val="-3"/>
          <w:sz w:val="24"/>
        </w:rPr>
        <w:t xml:space="preserve"> </w:t>
      </w:r>
      <w:r>
        <w:rPr>
          <w:spacing w:val="-4"/>
          <w:sz w:val="24"/>
        </w:rPr>
        <w:t xml:space="preserve">key </w:t>
      </w:r>
      <w:r>
        <w:rPr>
          <w:sz w:val="24"/>
        </w:rPr>
        <w:t>employees.</w:t>
      </w:r>
      <w:r>
        <w:rPr>
          <w:spacing w:val="-6"/>
          <w:sz w:val="24"/>
        </w:rPr>
        <w:t xml:space="preserve"> </w:t>
      </w:r>
      <w:r>
        <w:rPr>
          <w:sz w:val="24"/>
        </w:rPr>
        <w:t>It</w:t>
      </w:r>
      <w:r>
        <w:rPr>
          <w:spacing w:val="-3"/>
          <w:sz w:val="24"/>
        </w:rPr>
        <w:t xml:space="preserve"> </w:t>
      </w:r>
      <w:r>
        <w:rPr>
          <w:sz w:val="24"/>
        </w:rPr>
        <w:t>also</w:t>
      </w:r>
      <w:r>
        <w:rPr>
          <w:spacing w:val="-5"/>
          <w:sz w:val="24"/>
        </w:rPr>
        <w:t xml:space="preserve"> </w:t>
      </w:r>
      <w:r>
        <w:rPr>
          <w:sz w:val="24"/>
        </w:rPr>
        <w:t>plays</w:t>
      </w:r>
      <w:r>
        <w:rPr>
          <w:spacing w:val="-3"/>
          <w:sz w:val="24"/>
        </w:rPr>
        <w:t xml:space="preserve"> </w:t>
      </w:r>
      <w:r>
        <w:rPr>
          <w:sz w:val="24"/>
        </w:rPr>
        <w:t>a</w:t>
      </w:r>
      <w:r>
        <w:rPr>
          <w:spacing w:val="-6"/>
          <w:sz w:val="24"/>
        </w:rPr>
        <w:t xml:space="preserve"> </w:t>
      </w:r>
      <w:r>
        <w:rPr>
          <w:sz w:val="24"/>
        </w:rPr>
        <w:t>critical</w:t>
      </w:r>
      <w:r>
        <w:rPr>
          <w:spacing w:val="-3"/>
          <w:sz w:val="24"/>
        </w:rPr>
        <w:t xml:space="preserve"> </w:t>
      </w:r>
      <w:r>
        <w:rPr>
          <w:sz w:val="24"/>
        </w:rPr>
        <w:t>role</w:t>
      </w:r>
      <w:r>
        <w:rPr>
          <w:spacing w:val="-3"/>
          <w:sz w:val="24"/>
        </w:rPr>
        <w:t xml:space="preserve"> </w:t>
      </w:r>
      <w:r>
        <w:rPr>
          <w:sz w:val="24"/>
        </w:rPr>
        <w:t>in</w:t>
      </w:r>
      <w:r>
        <w:rPr>
          <w:spacing w:val="-5"/>
          <w:sz w:val="24"/>
        </w:rPr>
        <w:t xml:space="preserve"> </w:t>
      </w:r>
      <w:r>
        <w:rPr>
          <w:sz w:val="24"/>
        </w:rPr>
        <w:t>the</w:t>
      </w:r>
      <w:r>
        <w:rPr>
          <w:spacing w:val="-4"/>
          <w:sz w:val="24"/>
        </w:rPr>
        <w:t xml:space="preserve"> </w:t>
      </w:r>
      <w:r>
        <w:rPr>
          <w:sz w:val="24"/>
        </w:rPr>
        <w:t>process</w:t>
      </w:r>
      <w:r>
        <w:rPr>
          <w:spacing w:val="-4"/>
          <w:sz w:val="24"/>
        </w:rPr>
        <w:t xml:space="preserve"> </w:t>
      </w:r>
      <w:r>
        <w:rPr>
          <w:sz w:val="24"/>
        </w:rPr>
        <w:t>of</w:t>
      </w:r>
      <w:r>
        <w:rPr>
          <w:spacing w:val="-5"/>
          <w:sz w:val="24"/>
        </w:rPr>
        <w:t xml:space="preserve"> </w:t>
      </w:r>
      <w:r>
        <w:rPr>
          <w:sz w:val="24"/>
        </w:rPr>
        <w:t>change</w:t>
      </w:r>
      <w:r>
        <w:rPr>
          <w:spacing w:val="-2"/>
          <w:sz w:val="24"/>
        </w:rPr>
        <w:t xml:space="preserve"> </w:t>
      </w:r>
      <w:r>
        <w:rPr>
          <w:sz w:val="24"/>
        </w:rPr>
        <w:t xml:space="preserve">and the entire </w:t>
      </w:r>
      <w:r>
        <w:rPr>
          <w:spacing w:val="-3"/>
          <w:sz w:val="24"/>
        </w:rPr>
        <w:t xml:space="preserve">stage </w:t>
      </w:r>
      <w:r>
        <w:rPr>
          <w:sz w:val="24"/>
        </w:rPr>
        <w:t>of</w:t>
      </w:r>
      <w:r>
        <w:rPr>
          <w:spacing w:val="-1"/>
          <w:sz w:val="24"/>
        </w:rPr>
        <w:t xml:space="preserve"> </w:t>
      </w:r>
      <w:r>
        <w:rPr>
          <w:sz w:val="24"/>
        </w:rPr>
        <w:t>integration.</w:t>
      </w:r>
    </w:p>
    <w:p w14:paraId="6B306DB1" w14:textId="72B36501" w:rsidR="001F5D61" w:rsidRDefault="00A234DC">
      <w:pPr>
        <w:pStyle w:val="ListParagraph"/>
        <w:numPr>
          <w:ilvl w:val="0"/>
          <w:numId w:val="22"/>
        </w:numPr>
        <w:tabs>
          <w:tab w:val="left" w:pos="2125"/>
          <w:tab w:val="left" w:pos="2126"/>
        </w:tabs>
        <w:spacing w:before="180"/>
        <w:ind w:right="1778"/>
        <w:rPr>
          <w:sz w:val="24"/>
        </w:rPr>
      </w:pPr>
      <w:r>
        <w:rPr>
          <w:sz w:val="24"/>
        </w:rPr>
        <w:t xml:space="preserve">A final HR issue is the need to create policies and practices for learning and knowledge sharing and </w:t>
      </w:r>
      <w:r>
        <w:rPr>
          <w:spacing w:val="-5"/>
          <w:sz w:val="24"/>
        </w:rPr>
        <w:t xml:space="preserve">transfer. </w:t>
      </w:r>
      <w:r>
        <w:rPr>
          <w:sz w:val="24"/>
        </w:rPr>
        <w:t>Many of the same lessons were learned repeatedly and simultaneously across business units as well as from other companies.</w:t>
      </w:r>
      <w:r>
        <w:rPr>
          <w:spacing w:val="-8"/>
          <w:sz w:val="24"/>
        </w:rPr>
        <w:t xml:space="preserve"> </w:t>
      </w:r>
      <w:r>
        <w:rPr>
          <w:sz w:val="24"/>
        </w:rPr>
        <w:t>Thus,</w:t>
      </w:r>
      <w:r>
        <w:rPr>
          <w:spacing w:val="-7"/>
          <w:sz w:val="24"/>
        </w:rPr>
        <w:t xml:space="preserve"> </w:t>
      </w:r>
      <w:r>
        <w:rPr>
          <w:sz w:val="24"/>
        </w:rPr>
        <w:t>sharing</w:t>
      </w:r>
      <w:r>
        <w:rPr>
          <w:spacing w:val="-6"/>
          <w:sz w:val="24"/>
        </w:rPr>
        <w:t xml:space="preserve"> </w:t>
      </w:r>
      <w:r>
        <w:rPr>
          <w:sz w:val="24"/>
        </w:rPr>
        <w:t>those</w:t>
      </w:r>
      <w:r>
        <w:rPr>
          <w:spacing w:val="-5"/>
          <w:sz w:val="24"/>
        </w:rPr>
        <w:t xml:space="preserve"> </w:t>
      </w:r>
      <w:r>
        <w:rPr>
          <w:sz w:val="24"/>
        </w:rPr>
        <w:t>lessons</w:t>
      </w:r>
      <w:r>
        <w:rPr>
          <w:spacing w:val="-6"/>
          <w:sz w:val="24"/>
        </w:rPr>
        <w:t xml:space="preserve"> </w:t>
      </w:r>
      <w:r>
        <w:rPr>
          <w:sz w:val="24"/>
        </w:rPr>
        <w:t>enhances</w:t>
      </w:r>
      <w:r>
        <w:rPr>
          <w:spacing w:val="-5"/>
          <w:sz w:val="24"/>
        </w:rPr>
        <w:t xml:space="preserve"> </w:t>
      </w:r>
      <w:r>
        <w:rPr>
          <w:sz w:val="24"/>
        </w:rPr>
        <w:t>integration</w:t>
      </w:r>
      <w:r>
        <w:rPr>
          <w:spacing w:val="-5"/>
          <w:sz w:val="24"/>
        </w:rPr>
        <w:t xml:space="preserve"> </w:t>
      </w:r>
      <w:r>
        <w:rPr>
          <w:sz w:val="24"/>
        </w:rPr>
        <w:t>and</w:t>
      </w:r>
      <w:r>
        <w:rPr>
          <w:spacing w:val="-2"/>
          <w:sz w:val="24"/>
        </w:rPr>
        <w:t xml:space="preserve"> </w:t>
      </w:r>
      <w:r>
        <w:rPr>
          <w:sz w:val="24"/>
        </w:rPr>
        <w:t>improves</w:t>
      </w:r>
      <w:r>
        <w:rPr>
          <w:spacing w:val="-5"/>
          <w:sz w:val="24"/>
        </w:rPr>
        <w:t xml:space="preserve"> </w:t>
      </w:r>
      <w:r>
        <w:rPr>
          <w:sz w:val="24"/>
        </w:rPr>
        <w:t>the likelihood</w:t>
      </w:r>
      <w:r>
        <w:rPr>
          <w:spacing w:val="-5"/>
          <w:sz w:val="24"/>
        </w:rPr>
        <w:t xml:space="preserve"> </w:t>
      </w:r>
      <w:r>
        <w:rPr>
          <w:sz w:val="24"/>
        </w:rPr>
        <w:t>of</w:t>
      </w:r>
      <w:r>
        <w:rPr>
          <w:spacing w:val="-4"/>
          <w:sz w:val="24"/>
        </w:rPr>
        <w:t xml:space="preserve"> </w:t>
      </w:r>
      <w:r>
        <w:rPr>
          <w:sz w:val="24"/>
        </w:rPr>
        <w:t>success.</w:t>
      </w:r>
      <w:r>
        <w:rPr>
          <w:spacing w:val="-6"/>
          <w:sz w:val="24"/>
        </w:rPr>
        <w:t xml:space="preserve"> </w:t>
      </w:r>
      <w:r>
        <w:rPr>
          <w:sz w:val="24"/>
        </w:rPr>
        <w:t>Forums</w:t>
      </w:r>
      <w:r>
        <w:rPr>
          <w:spacing w:val="-5"/>
          <w:sz w:val="24"/>
        </w:rPr>
        <w:t xml:space="preserve"> </w:t>
      </w:r>
      <w:r>
        <w:rPr>
          <w:spacing w:val="-3"/>
          <w:sz w:val="24"/>
        </w:rPr>
        <w:t>for</w:t>
      </w:r>
      <w:r>
        <w:rPr>
          <w:spacing w:val="-4"/>
          <w:sz w:val="24"/>
        </w:rPr>
        <w:t xml:space="preserve"> </w:t>
      </w:r>
      <w:r>
        <w:rPr>
          <w:sz w:val="24"/>
        </w:rPr>
        <w:t>information</w:t>
      </w:r>
      <w:r>
        <w:rPr>
          <w:spacing w:val="-5"/>
          <w:sz w:val="24"/>
        </w:rPr>
        <w:t xml:space="preserve"> </w:t>
      </w:r>
      <w:r>
        <w:rPr>
          <w:sz w:val="24"/>
        </w:rPr>
        <w:t>sharing</w:t>
      </w:r>
      <w:r>
        <w:rPr>
          <w:spacing w:val="-5"/>
          <w:sz w:val="24"/>
        </w:rPr>
        <w:t xml:space="preserve"> </w:t>
      </w:r>
      <w:r>
        <w:rPr>
          <w:sz w:val="24"/>
        </w:rPr>
        <w:t>and</w:t>
      </w:r>
      <w:r>
        <w:rPr>
          <w:spacing w:val="-6"/>
          <w:sz w:val="24"/>
        </w:rPr>
        <w:t xml:space="preserve"> </w:t>
      </w:r>
      <w:r>
        <w:rPr>
          <w:sz w:val="24"/>
        </w:rPr>
        <w:t>the</w:t>
      </w:r>
      <w:r>
        <w:rPr>
          <w:spacing w:val="-8"/>
          <w:sz w:val="24"/>
        </w:rPr>
        <w:t xml:space="preserve"> </w:t>
      </w:r>
      <w:r>
        <w:rPr>
          <w:sz w:val="24"/>
        </w:rPr>
        <w:t>Intranet</w:t>
      </w:r>
      <w:r>
        <w:rPr>
          <w:spacing w:val="-4"/>
          <w:sz w:val="24"/>
        </w:rPr>
        <w:t xml:space="preserve"> </w:t>
      </w:r>
      <w:r>
        <w:rPr>
          <w:sz w:val="24"/>
        </w:rPr>
        <w:t>are</w:t>
      </w:r>
      <w:r>
        <w:rPr>
          <w:spacing w:val="-6"/>
          <w:sz w:val="24"/>
        </w:rPr>
        <w:t xml:space="preserve"> </w:t>
      </w:r>
      <w:r>
        <w:rPr>
          <w:sz w:val="24"/>
        </w:rPr>
        <w:t>tools that companies can use to facilitate the sharing</w:t>
      </w:r>
      <w:r>
        <w:rPr>
          <w:spacing w:val="-12"/>
          <w:sz w:val="24"/>
        </w:rPr>
        <w:t xml:space="preserve"> </w:t>
      </w:r>
      <w:r>
        <w:rPr>
          <w:sz w:val="24"/>
        </w:rPr>
        <w:t>knowledge.</w:t>
      </w:r>
    </w:p>
    <w:p w14:paraId="3BED0D12" w14:textId="77777777" w:rsidR="001F5D61" w:rsidRDefault="00A234DC">
      <w:pPr>
        <w:pStyle w:val="ListParagraph"/>
        <w:numPr>
          <w:ilvl w:val="0"/>
          <w:numId w:val="22"/>
        </w:numPr>
        <w:tabs>
          <w:tab w:val="left" w:pos="2125"/>
          <w:tab w:val="left" w:pos="2126"/>
        </w:tabs>
        <w:spacing w:before="182"/>
        <w:ind w:right="2051"/>
        <w:rPr>
          <w:sz w:val="24"/>
        </w:rPr>
      </w:pPr>
      <w:r>
        <w:rPr>
          <w:sz w:val="24"/>
        </w:rPr>
        <w:t xml:space="preserve">Helping ensure that knowledge and learning are shared across units are HR policies and practices that appraise and </w:t>
      </w:r>
      <w:r>
        <w:rPr>
          <w:spacing w:val="-3"/>
          <w:sz w:val="24"/>
        </w:rPr>
        <w:t xml:space="preserve">reward </w:t>
      </w:r>
      <w:r>
        <w:rPr>
          <w:sz w:val="24"/>
        </w:rPr>
        <w:t xml:space="preserve">employee sharing, </w:t>
      </w:r>
      <w:r>
        <w:rPr>
          <w:spacing w:val="-3"/>
          <w:sz w:val="24"/>
        </w:rPr>
        <w:t xml:space="preserve">flexibility, </w:t>
      </w:r>
      <w:r>
        <w:rPr>
          <w:sz w:val="24"/>
        </w:rPr>
        <w:t>development and long-term</w:t>
      </w:r>
      <w:r>
        <w:rPr>
          <w:spacing w:val="-1"/>
          <w:sz w:val="24"/>
        </w:rPr>
        <w:t xml:space="preserve"> </w:t>
      </w:r>
      <w:r>
        <w:rPr>
          <w:sz w:val="24"/>
        </w:rPr>
        <w:t>orientation.</w:t>
      </w:r>
    </w:p>
    <w:p w14:paraId="101B496D" w14:textId="77777777" w:rsidR="001F5D61" w:rsidRDefault="00A234DC">
      <w:pPr>
        <w:pStyle w:val="ListParagraph"/>
        <w:numPr>
          <w:ilvl w:val="0"/>
          <w:numId w:val="22"/>
        </w:numPr>
        <w:tabs>
          <w:tab w:val="left" w:pos="2125"/>
          <w:tab w:val="left" w:pos="2126"/>
        </w:tabs>
        <w:spacing w:before="179"/>
        <w:ind w:right="1492"/>
        <w:rPr>
          <w:sz w:val="24"/>
        </w:rPr>
      </w:pPr>
      <w:r>
        <w:rPr>
          <w:sz w:val="24"/>
        </w:rPr>
        <w:t xml:space="preserve">Overall, this second </w:t>
      </w:r>
      <w:r>
        <w:rPr>
          <w:spacing w:val="-3"/>
          <w:sz w:val="24"/>
        </w:rPr>
        <w:t xml:space="preserve">stage </w:t>
      </w:r>
      <w:r>
        <w:rPr>
          <w:sz w:val="24"/>
        </w:rPr>
        <w:t xml:space="preserve">of integration in an M&amp;A activity is extensive and complex. Whereas Stage 1 activities set the scene for M&amp;A </w:t>
      </w:r>
      <w:r>
        <w:rPr>
          <w:spacing w:val="-3"/>
          <w:sz w:val="24"/>
        </w:rPr>
        <w:t xml:space="preserve">activity, </w:t>
      </w:r>
      <w:r>
        <w:rPr>
          <w:sz w:val="24"/>
        </w:rPr>
        <w:t>those in Stage 2 are the ones that make the activity come to life. Clearly there are differences here between a merger and an acquisition, differences between a merger of equals</w:t>
      </w:r>
      <w:r>
        <w:rPr>
          <w:spacing w:val="-7"/>
          <w:sz w:val="24"/>
        </w:rPr>
        <w:t xml:space="preserve"> </w:t>
      </w:r>
      <w:r>
        <w:rPr>
          <w:sz w:val="24"/>
        </w:rPr>
        <w:t>and</w:t>
      </w:r>
      <w:r>
        <w:rPr>
          <w:spacing w:val="-3"/>
          <w:sz w:val="24"/>
        </w:rPr>
        <w:t xml:space="preserve"> </w:t>
      </w:r>
      <w:r>
        <w:rPr>
          <w:sz w:val="24"/>
        </w:rPr>
        <w:t>non-equals,</w:t>
      </w:r>
      <w:r>
        <w:rPr>
          <w:spacing w:val="-5"/>
          <w:sz w:val="24"/>
        </w:rPr>
        <w:t xml:space="preserve"> </w:t>
      </w:r>
      <w:r>
        <w:rPr>
          <w:sz w:val="24"/>
        </w:rPr>
        <w:t>and</w:t>
      </w:r>
      <w:r>
        <w:rPr>
          <w:spacing w:val="-5"/>
          <w:sz w:val="24"/>
        </w:rPr>
        <w:t xml:space="preserve"> </w:t>
      </w:r>
      <w:r>
        <w:rPr>
          <w:sz w:val="24"/>
        </w:rPr>
        <w:t>differences</w:t>
      </w:r>
      <w:r>
        <w:rPr>
          <w:spacing w:val="-4"/>
          <w:sz w:val="24"/>
        </w:rPr>
        <w:t xml:space="preserve"> </w:t>
      </w:r>
      <w:r>
        <w:rPr>
          <w:sz w:val="24"/>
        </w:rPr>
        <w:t>between</w:t>
      </w:r>
      <w:r>
        <w:rPr>
          <w:spacing w:val="-5"/>
          <w:sz w:val="24"/>
        </w:rPr>
        <w:t xml:space="preserve"> </w:t>
      </w:r>
      <w:r>
        <w:rPr>
          <w:sz w:val="24"/>
        </w:rPr>
        <w:t>an</w:t>
      </w:r>
      <w:r>
        <w:rPr>
          <w:spacing w:val="-4"/>
          <w:sz w:val="24"/>
        </w:rPr>
        <w:t xml:space="preserve"> </w:t>
      </w:r>
      <w:r>
        <w:rPr>
          <w:sz w:val="24"/>
        </w:rPr>
        <w:t>acquisition</w:t>
      </w:r>
      <w:r>
        <w:rPr>
          <w:spacing w:val="-3"/>
          <w:sz w:val="24"/>
        </w:rPr>
        <w:t xml:space="preserve"> </w:t>
      </w:r>
      <w:r>
        <w:rPr>
          <w:sz w:val="24"/>
        </w:rPr>
        <w:t>with</w:t>
      </w:r>
      <w:r>
        <w:rPr>
          <w:spacing w:val="-4"/>
          <w:sz w:val="24"/>
        </w:rPr>
        <w:t xml:space="preserve"> </w:t>
      </w:r>
      <w:r>
        <w:rPr>
          <w:sz w:val="24"/>
        </w:rPr>
        <w:t>inclusion</w:t>
      </w:r>
      <w:r>
        <w:rPr>
          <w:spacing w:val="-3"/>
          <w:sz w:val="24"/>
        </w:rPr>
        <w:t xml:space="preserve"> </w:t>
      </w:r>
      <w:r>
        <w:rPr>
          <w:sz w:val="24"/>
        </w:rPr>
        <w:t>and an acquisition with</w:t>
      </w:r>
      <w:r>
        <w:rPr>
          <w:spacing w:val="2"/>
          <w:sz w:val="24"/>
        </w:rPr>
        <w:t xml:space="preserve"> </w:t>
      </w:r>
      <w:r>
        <w:rPr>
          <w:sz w:val="24"/>
        </w:rPr>
        <w:t>separation.</w:t>
      </w:r>
    </w:p>
    <w:p w14:paraId="01DCA4EE" w14:textId="77777777" w:rsidR="001F5D61" w:rsidRDefault="001F5D61">
      <w:pPr>
        <w:pStyle w:val="BodyText"/>
        <w:spacing w:before="9"/>
        <w:rPr>
          <w:sz w:val="22"/>
        </w:rPr>
      </w:pPr>
    </w:p>
    <w:p w14:paraId="08AFF922" w14:textId="77777777" w:rsidR="001F5D61" w:rsidRDefault="00A234DC">
      <w:pPr>
        <w:pStyle w:val="ListParagraph"/>
        <w:numPr>
          <w:ilvl w:val="2"/>
          <w:numId w:val="12"/>
        </w:numPr>
        <w:tabs>
          <w:tab w:val="left" w:pos="2248"/>
        </w:tabs>
        <w:rPr>
          <w:sz w:val="24"/>
        </w:rPr>
      </w:pPr>
      <w:r>
        <w:rPr>
          <w:sz w:val="24"/>
        </w:rPr>
        <w:t>Stage 3: Solidiﬁcation and Assessment of the New</w:t>
      </w:r>
      <w:r>
        <w:rPr>
          <w:spacing w:val="-6"/>
          <w:sz w:val="24"/>
        </w:rPr>
        <w:t xml:space="preserve"> </w:t>
      </w:r>
      <w:r>
        <w:rPr>
          <w:sz w:val="24"/>
        </w:rPr>
        <w:t>Entity</w:t>
      </w:r>
    </w:p>
    <w:p w14:paraId="61F54972" w14:textId="77777777" w:rsidR="001F5D61" w:rsidRDefault="001F5D61">
      <w:pPr>
        <w:pStyle w:val="BodyText"/>
        <w:spacing w:before="2"/>
        <w:rPr>
          <w:sz w:val="23"/>
        </w:rPr>
      </w:pPr>
    </w:p>
    <w:p w14:paraId="1A0F7ED0" w14:textId="77777777" w:rsidR="001F5D61" w:rsidRDefault="00A234DC">
      <w:pPr>
        <w:pStyle w:val="ListParagraph"/>
        <w:numPr>
          <w:ilvl w:val="0"/>
          <w:numId w:val="22"/>
        </w:numPr>
        <w:tabs>
          <w:tab w:val="left" w:pos="2125"/>
          <w:tab w:val="left" w:pos="2126"/>
        </w:tabs>
        <w:ind w:right="1458"/>
        <w:rPr>
          <w:sz w:val="24"/>
        </w:rPr>
      </w:pPr>
      <w:r>
        <w:rPr>
          <w:sz w:val="24"/>
        </w:rPr>
        <w:t>Particularly</w:t>
      </w:r>
      <w:r>
        <w:rPr>
          <w:spacing w:val="-3"/>
          <w:sz w:val="24"/>
        </w:rPr>
        <w:t xml:space="preserve"> for</w:t>
      </w:r>
      <w:r>
        <w:rPr>
          <w:spacing w:val="-1"/>
          <w:sz w:val="24"/>
        </w:rPr>
        <w:t xml:space="preserve"> </w:t>
      </w:r>
      <w:r>
        <w:rPr>
          <w:sz w:val="24"/>
        </w:rPr>
        <w:t>a</w:t>
      </w:r>
      <w:r>
        <w:rPr>
          <w:spacing w:val="-5"/>
          <w:sz w:val="24"/>
        </w:rPr>
        <w:t xml:space="preserve"> </w:t>
      </w:r>
      <w:r>
        <w:rPr>
          <w:sz w:val="24"/>
        </w:rPr>
        <w:t>merger</w:t>
      </w:r>
      <w:r>
        <w:rPr>
          <w:spacing w:val="-3"/>
          <w:sz w:val="24"/>
        </w:rPr>
        <w:t xml:space="preserve"> </w:t>
      </w:r>
      <w:r>
        <w:rPr>
          <w:sz w:val="24"/>
        </w:rPr>
        <w:t>of</w:t>
      </w:r>
      <w:r>
        <w:rPr>
          <w:spacing w:val="-1"/>
          <w:sz w:val="24"/>
        </w:rPr>
        <w:t xml:space="preserve"> </w:t>
      </w:r>
      <w:r>
        <w:rPr>
          <w:sz w:val="24"/>
        </w:rPr>
        <w:t>equals</w:t>
      </w:r>
      <w:r>
        <w:rPr>
          <w:spacing w:val="-5"/>
          <w:sz w:val="24"/>
        </w:rPr>
        <w:t xml:space="preserve"> </w:t>
      </w:r>
      <w:r>
        <w:rPr>
          <w:sz w:val="24"/>
        </w:rPr>
        <w:t>with</w:t>
      </w:r>
      <w:r>
        <w:rPr>
          <w:spacing w:val="-3"/>
          <w:sz w:val="24"/>
        </w:rPr>
        <w:t xml:space="preserve"> </w:t>
      </w:r>
      <w:r>
        <w:rPr>
          <w:sz w:val="24"/>
        </w:rPr>
        <w:t>high</w:t>
      </w:r>
      <w:r>
        <w:rPr>
          <w:spacing w:val="-1"/>
          <w:sz w:val="24"/>
        </w:rPr>
        <w:t xml:space="preserve"> </w:t>
      </w:r>
      <w:r>
        <w:rPr>
          <w:sz w:val="24"/>
        </w:rPr>
        <w:t>levels</w:t>
      </w:r>
      <w:r>
        <w:rPr>
          <w:spacing w:val="-5"/>
          <w:sz w:val="24"/>
        </w:rPr>
        <w:t xml:space="preserve"> </w:t>
      </w:r>
      <w:r>
        <w:rPr>
          <w:sz w:val="24"/>
        </w:rPr>
        <w:t>of</w:t>
      </w:r>
      <w:r>
        <w:rPr>
          <w:spacing w:val="-3"/>
          <w:sz w:val="24"/>
        </w:rPr>
        <w:t xml:space="preserve"> </w:t>
      </w:r>
      <w:r>
        <w:rPr>
          <w:sz w:val="24"/>
        </w:rPr>
        <w:t>inclusion,</w:t>
      </w:r>
      <w:r>
        <w:rPr>
          <w:spacing w:val="-4"/>
          <w:sz w:val="24"/>
        </w:rPr>
        <w:t xml:space="preserve"> </w:t>
      </w:r>
      <w:r>
        <w:rPr>
          <w:sz w:val="24"/>
        </w:rPr>
        <w:t>there</w:t>
      </w:r>
      <w:r>
        <w:rPr>
          <w:spacing w:val="-5"/>
          <w:sz w:val="24"/>
        </w:rPr>
        <w:t xml:space="preserve"> </w:t>
      </w:r>
      <w:r>
        <w:rPr>
          <w:sz w:val="24"/>
        </w:rPr>
        <w:t>is</w:t>
      </w:r>
      <w:r>
        <w:rPr>
          <w:spacing w:val="-2"/>
          <w:sz w:val="24"/>
        </w:rPr>
        <w:t xml:space="preserve"> </w:t>
      </w:r>
      <w:r>
        <w:rPr>
          <w:sz w:val="24"/>
        </w:rPr>
        <w:t>a</w:t>
      </w:r>
      <w:r>
        <w:rPr>
          <w:spacing w:val="-3"/>
          <w:sz w:val="24"/>
        </w:rPr>
        <w:t xml:space="preserve"> </w:t>
      </w:r>
      <w:r>
        <w:rPr>
          <w:sz w:val="24"/>
        </w:rPr>
        <w:t>clear</w:t>
      </w:r>
      <w:r>
        <w:rPr>
          <w:spacing w:val="-1"/>
          <w:sz w:val="24"/>
        </w:rPr>
        <w:t xml:space="preserve"> </w:t>
      </w:r>
      <w:r>
        <w:rPr>
          <w:sz w:val="24"/>
        </w:rPr>
        <w:t>and specific new entity that is</w:t>
      </w:r>
      <w:r>
        <w:rPr>
          <w:spacing w:val="-3"/>
          <w:sz w:val="24"/>
        </w:rPr>
        <w:t xml:space="preserve"> </w:t>
      </w:r>
      <w:r>
        <w:rPr>
          <w:sz w:val="24"/>
        </w:rPr>
        <w:t>created.</w:t>
      </w:r>
    </w:p>
    <w:p w14:paraId="5F80A509" w14:textId="77777777" w:rsidR="001F5D61" w:rsidRDefault="00A234DC">
      <w:pPr>
        <w:pStyle w:val="ListParagraph"/>
        <w:numPr>
          <w:ilvl w:val="0"/>
          <w:numId w:val="22"/>
        </w:numPr>
        <w:tabs>
          <w:tab w:val="left" w:pos="2125"/>
          <w:tab w:val="left" w:pos="2126"/>
        </w:tabs>
        <w:spacing w:before="181"/>
        <w:ind w:right="1421"/>
        <w:rPr>
          <w:sz w:val="24"/>
        </w:rPr>
      </w:pPr>
      <w:r>
        <w:rPr>
          <w:sz w:val="24"/>
        </w:rPr>
        <w:t xml:space="preserve">HR Issues and HR Implications and Actions. As the new combination </w:t>
      </w:r>
      <w:r>
        <w:rPr>
          <w:spacing w:val="-3"/>
          <w:sz w:val="24"/>
        </w:rPr>
        <w:t xml:space="preserve">takes </w:t>
      </w:r>
      <w:r>
        <w:rPr>
          <w:sz w:val="24"/>
        </w:rPr>
        <w:t xml:space="preserve">shape, it faces issues of readjusting, solidifying and fine-tuning. These issues </w:t>
      </w:r>
      <w:r>
        <w:rPr>
          <w:spacing w:val="-3"/>
          <w:sz w:val="24"/>
        </w:rPr>
        <w:t xml:space="preserve">take </w:t>
      </w:r>
      <w:r>
        <w:rPr>
          <w:sz w:val="24"/>
        </w:rPr>
        <w:t xml:space="preserve">on varying degrees of </w:t>
      </w:r>
      <w:r>
        <w:rPr>
          <w:spacing w:val="-3"/>
          <w:sz w:val="24"/>
        </w:rPr>
        <w:t xml:space="preserve">intensity, </w:t>
      </w:r>
      <w:r>
        <w:rPr>
          <w:sz w:val="24"/>
        </w:rPr>
        <w:t>although not importance, depending upon whether it is a merger of inclusion rather than one of separation or an acquisition of relative equal versus</w:t>
      </w:r>
      <w:r>
        <w:rPr>
          <w:spacing w:val="-5"/>
          <w:sz w:val="24"/>
        </w:rPr>
        <w:t xml:space="preserve"> </w:t>
      </w:r>
      <w:r>
        <w:rPr>
          <w:sz w:val="24"/>
        </w:rPr>
        <w:t>unequal.</w:t>
      </w:r>
    </w:p>
    <w:p w14:paraId="6548424D" w14:textId="77777777" w:rsidR="001F5D61" w:rsidRDefault="00A234DC">
      <w:pPr>
        <w:pStyle w:val="ListParagraph"/>
        <w:numPr>
          <w:ilvl w:val="0"/>
          <w:numId w:val="22"/>
        </w:numPr>
        <w:tabs>
          <w:tab w:val="left" w:pos="2125"/>
          <w:tab w:val="left" w:pos="2126"/>
        </w:tabs>
        <w:spacing w:before="179"/>
        <w:ind w:right="1443"/>
        <w:rPr>
          <w:sz w:val="24"/>
        </w:rPr>
      </w:pPr>
      <w:r>
        <w:rPr>
          <w:sz w:val="24"/>
        </w:rPr>
        <w:t xml:space="preserve">The </w:t>
      </w:r>
      <w:r>
        <w:rPr>
          <w:spacing w:val="-3"/>
          <w:sz w:val="24"/>
        </w:rPr>
        <w:t xml:space="preserve">strategy </w:t>
      </w:r>
      <w:r>
        <w:rPr>
          <w:sz w:val="24"/>
        </w:rPr>
        <w:t>and structure have to be assessed and revised. The new top management</w:t>
      </w:r>
      <w:r>
        <w:rPr>
          <w:spacing w:val="-4"/>
          <w:sz w:val="24"/>
        </w:rPr>
        <w:t xml:space="preserve"> </w:t>
      </w:r>
      <w:r>
        <w:rPr>
          <w:sz w:val="24"/>
        </w:rPr>
        <w:t>is</w:t>
      </w:r>
      <w:r>
        <w:rPr>
          <w:spacing w:val="-7"/>
          <w:sz w:val="24"/>
        </w:rPr>
        <w:t xml:space="preserve"> </w:t>
      </w:r>
      <w:r>
        <w:rPr>
          <w:sz w:val="24"/>
        </w:rPr>
        <w:t>being</w:t>
      </w:r>
      <w:r>
        <w:rPr>
          <w:spacing w:val="-5"/>
          <w:sz w:val="24"/>
        </w:rPr>
        <w:t xml:space="preserve"> </w:t>
      </w:r>
      <w:r>
        <w:rPr>
          <w:sz w:val="24"/>
        </w:rPr>
        <w:t>given</w:t>
      </w:r>
      <w:r>
        <w:rPr>
          <w:spacing w:val="-3"/>
          <w:sz w:val="24"/>
        </w:rPr>
        <w:t xml:space="preserve"> </w:t>
      </w:r>
      <w:r>
        <w:rPr>
          <w:sz w:val="24"/>
        </w:rPr>
        <w:t>more</w:t>
      </w:r>
      <w:r>
        <w:rPr>
          <w:spacing w:val="-7"/>
          <w:sz w:val="24"/>
        </w:rPr>
        <w:t xml:space="preserve"> </w:t>
      </w:r>
      <w:r>
        <w:rPr>
          <w:sz w:val="24"/>
        </w:rPr>
        <w:t>control</w:t>
      </w:r>
      <w:r>
        <w:rPr>
          <w:spacing w:val="-6"/>
          <w:sz w:val="24"/>
        </w:rPr>
        <w:t xml:space="preserve"> </w:t>
      </w:r>
      <w:r>
        <w:rPr>
          <w:sz w:val="24"/>
        </w:rPr>
        <w:t>to</w:t>
      </w:r>
      <w:r>
        <w:rPr>
          <w:spacing w:val="-7"/>
          <w:sz w:val="24"/>
        </w:rPr>
        <w:t xml:space="preserve"> </w:t>
      </w:r>
      <w:r>
        <w:rPr>
          <w:sz w:val="24"/>
        </w:rPr>
        <w:t>develop</w:t>
      </w:r>
      <w:r>
        <w:rPr>
          <w:spacing w:val="-4"/>
          <w:sz w:val="24"/>
        </w:rPr>
        <w:t xml:space="preserve"> </w:t>
      </w:r>
      <w:r>
        <w:rPr>
          <w:sz w:val="24"/>
        </w:rPr>
        <w:t>a</w:t>
      </w:r>
      <w:r>
        <w:rPr>
          <w:spacing w:val="-7"/>
          <w:sz w:val="24"/>
        </w:rPr>
        <w:t xml:space="preserve"> </w:t>
      </w:r>
      <w:r>
        <w:rPr>
          <w:sz w:val="24"/>
        </w:rPr>
        <w:t>new</w:t>
      </w:r>
      <w:r>
        <w:rPr>
          <w:spacing w:val="-4"/>
          <w:sz w:val="24"/>
        </w:rPr>
        <w:t xml:space="preserve"> </w:t>
      </w:r>
      <w:r>
        <w:rPr>
          <w:sz w:val="24"/>
        </w:rPr>
        <w:t>strategy</w:t>
      </w:r>
      <w:r>
        <w:rPr>
          <w:spacing w:val="-5"/>
          <w:sz w:val="24"/>
        </w:rPr>
        <w:t xml:space="preserve"> </w:t>
      </w:r>
      <w:r>
        <w:rPr>
          <w:sz w:val="24"/>
        </w:rPr>
        <w:t>as</w:t>
      </w:r>
      <w:r>
        <w:rPr>
          <w:spacing w:val="-7"/>
          <w:sz w:val="24"/>
        </w:rPr>
        <w:t xml:space="preserve"> </w:t>
      </w:r>
      <w:r>
        <w:rPr>
          <w:sz w:val="24"/>
        </w:rPr>
        <w:t>cost</w:t>
      </w:r>
      <w:r>
        <w:rPr>
          <w:spacing w:val="-6"/>
          <w:sz w:val="24"/>
        </w:rPr>
        <w:t xml:space="preserve"> </w:t>
      </w:r>
      <w:r>
        <w:rPr>
          <w:sz w:val="24"/>
        </w:rPr>
        <w:t>cutting by</w:t>
      </w:r>
      <w:r>
        <w:rPr>
          <w:spacing w:val="-8"/>
          <w:sz w:val="24"/>
        </w:rPr>
        <w:t xml:space="preserve"> </w:t>
      </w:r>
      <w:r>
        <w:rPr>
          <w:sz w:val="24"/>
        </w:rPr>
        <w:t>reducing</w:t>
      </w:r>
      <w:r>
        <w:rPr>
          <w:spacing w:val="-5"/>
          <w:sz w:val="24"/>
        </w:rPr>
        <w:t xml:space="preserve"> </w:t>
      </w:r>
      <w:r>
        <w:rPr>
          <w:sz w:val="24"/>
        </w:rPr>
        <w:t>supplier</w:t>
      </w:r>
      <w:r>
        <w:rPr>
          <w:spacing w:val="-5"/>
          <w:sz w:val="24"/>
        </w:rPr>
        <w:t xml:space="preserve"> </w:t>
      </w:r>
      <w:r>
        <w:rPr>
          <w:spacing w:val="-3"/>
          <w:sz w:val="24"/>
        </w:rPr>
        <w:t>costs</w:t>
      </w:r>
      <w:r>
        <w:rPr>
          <w:spacing w:val="-6"/>
          <w:sz w:val="24"/>
        </w:rPr>
        <w:t xml:space="preserve"> </w:t>
      </w:r>
      <w:r>
        <w:rPr>
          <w:sz w:val="24"/>
        </w:rPr>
        <w:t>and</w:t>
      </w:r>
      <w:r>
        <w:rPr>
          <w:spacing w:val="-6"/>
          <w:sz w:val="24"/>
        </w:rPr>
        <w:t xml:space="preserve"> </w:t>
      </w:r>
      <w:r>
        <w:rPr>
          <w:sz w:val="24"/>
        </w:rPr>
        <w:t>reducing</w:t>
      </w:r>
      <w:r>
        <w:rPr>
          <w:spacing w:val="-6"/>
          <w:sz w:val="24"/>
        </w:rPr>
        <w:t xml:space="preserve"> </w:t>
      </w:r>
      <w:r>
        <w:rPr>
          <w:sz w:val="24"/>
        </w:rPr>
        <w:t>product</w:t>
      </w:r>
      <w:r>
        <w:rPr>
          <w:spacing w:val="-6"/>
          <w:sz w:val="24"/>
        </w:rPr>
        <w:t xml:space="preserve"> </w:t>
      </w:r>
      <w:r>
        <w:rPr>
          <w:sz w:val="24"/>
        </w:rPr>
        <w:t>offerings.</w:t>
      </w:r>
      <w:r>
        <w:rPr>
          <w:spacing w:val="-7"/>
          <w:sz w:val="24"/>
        </w:rPr>
        <w:t xml:space="preserve"> </w:t>
      </w:r>
      <w:r>
        <w:rPr>
          <w:sz w:val="24"/>
        </w:rPr>
        <w:t>Consequently,</w:t>
      </w:r>
      <w:r>
        <w:rPr>
          <w:spacing w:val="-5"/>
          <w:sz w:val="24"/>
        </w:rPr>
        <w:t xml:space="preserve"> </w:t>
      </w:r>
      <w:r>
        <w:rPr>
          <w:spacing w:val="-3"/>
          <w:sz w:val="24"/>
        </w:rPr>
        <w:t>staff</w:t>
      </w:r>
      <w:r>
        <w:rPr>
          <w:spacing w:val="-5"/>
          <w:sz w:val="24"/>
        </w:rPr>
        <w:t xml:space="preserve"> </w:t>
      </w:r>
      <w:r>
        <w:rPr>
          <w:sz w:val="24"/>
        </w:rPr>
        <w:t>may be reduced as well. Along with this the culture changes, both to reflect the new strategy and the new leadership. This new culture, combined with the new strategy and structure, is reshaping the thrust of performance appraisal and compensation to focus more on cost cutting objectives, supplier management, and flexibility and employee</w:t>
      </w:r>
      <w:r>
        <w:rPr>
          <w:spacing w:val="-1"/>
          <w:sz w:val="24"/>
        </w:rPr>
        <w:t xml:space="preserve"> </w:t>
      </w:r>
      <w:r>
        <w:rPr>
          <w:sz w:val="24"/>
        </w:rPr>
        <w:t>morale.</w:t>
      </w:r>
    </w:p>
    <w:p w14:paraId="202483BA" w14:textId="77777777" w:rsidR="001F5D61" w:rsidRDefault="00A234DC">
      <w:pPr>
        <w:pStyle w:val="ListParagraph"/>
        <w:numPr>
          <w:ilvl w:val="0"/>
          <w:numId w:val="22"/>
        </w:numPr>
        <w:tabs>
          <w:tab w:val="left" w:pos="2125"/>
          <w:tab w:val="left" w:pos="2126"/>
        </w:tabs>
        <w:spacing w:before="181"/>
        <w:ind w:right="1440"/>
        <w:rPr>
          <w:sz w:val="24"/>
        </w:rPr>
      </w:pPr>
      <w:r>
        <w:rPr>
          <w:sz w:val="24"/>
        </w:rPr>
        <w:t>These</w:t>
      </w:r>
      <w:r>
        <w:rPr>
          <w:spacing w:val="-5"/>
          <w:sz w:val="24"/>
        </w:rPr>
        <w:t xml:space="preserve"> </w:t>
      </w:r>
      <w:r>
        <w:rPr>
          <w:sz w:val="24"/>
        </w:rPr>
        <w:t>illustrate</w:t>
      </w:r>
      <w:r>
        <w:rPr>
          <w:spacing w:val="-5"/>
          <w:sz w:val="24"/>
        </w:rPr>
        <w:t xml:space="preserve"> </w:t>
      </w:r>
      <w:r>
        <w:rPr>
          <w:sz w:val="24"/>
        </w:rPr>
        <w:t>the</w:t>
      </w:r>
      <w:r>
        <w:rPr>
          <w:spacing w:val="-6"/>
          <w:sz w:val="24"/>
        </w:rPr>
        <w:t xml:space="preserve"> </w:t>
      </w:r>
      <w:r>
        <w:rPr>
          <w:sz w:val="24"/>
        </w:rPr>
        <w:t>HR</w:t>
      </w:r>
      <w:r>
        <w:rPr>
          <w:spacing w:val="-4"/>
          <w:sz w:val="24"/>
        </w:rPr>
        <w:t xml:space="preserve"> </w:t>
      </w:r>
      <w:r>
        <w:rPr>
          <w:sz w:val="24"/>
        </w:rPr>
        <w:t>issues</w:t>
      </w:r>
      <w:r>
        <w:rPr>
          <w:spacing w:val="-2"/>
          <w:sz w:val="24"/>
        </w:rPr>
        <w:t xml:space="preserve"> </w:t>
      </w:r>
      <w:r>
        <w:rPr>
          <w:sz w:val="24"/>
        </w:rPr>
        <w:t>and</w:t>
      </w:r>
      <w:r>
        <w:rPr>
          <w:spacing w:val="-3"/>
          <w:sz w:val="24"/>
        </w:rPr>
        <w:t xml:space="preserve"> </w:t>
      </w:r>
      <w:r>
        <w:rPr>
          <w:sz w:val="24"/>
        </w:rPr>
        <w:t>activities</w:t>
      </w:r>
      <w:r>
        <w:rPr>
          <w:spacing w:val="-6"/>
          <w:sz w:val="24"/>
        </w:rPr>
        <w:t xml:space="preserve"> </w:t>
      </w:r>
      <w:r>
        <w:rPr>
          <w:sz w:val="24"/>
        </w:rPr>
        <w:t>that</w:t>
      </w:r>
      <w:r>
        <w:rPr>
          <w:spacing w:val="-3"/>
          <w:sz w:val="24"/>
        </w:rPr>
        <w:t xml:space="preserve"> </w:t>
      </w:r>
      <w:r>
        <w:rPr>
          <w:sz w:val="24"/>
        </w:rPr>
        <w:t>can</w:t>
      </w:r>
      <w:r>
        <w:rPr>
          <w:spacing w:val="-3"/>
          <w:sz w:val="24"/>
        </w:rPr>
        <w:t xml:space="preserve"> </w:t>
      </w:r>
      <w:r>
        <w:rPr>
          <w:sz w:val="24"/>
        </w:rPr>
        <w:t>be</w:t>
      </w:r>
      <w:r>
        <w:rPr>
          <w:spacing w:val="-3"/>
          <w:sz w:val="24"/>
        </w:rPr>
        <w:t xml:space="preserve"> </w:t>
      </w:r>
      <w:r>
        <w:rPr>
          <w:sz w:val="24"/>
        </w:rPr>
        <w:t>expected</w:t>
      </w:r>
      <w:r>
        <w:rPr>
          <w:spacing w:val="-4"/>
          <w:sz w:val="24"/>
        </w:rPr>
        <w:t xml:space="preserve"> </w:t>
      </w:r>
      <w:r>
        <w:rPr>
          <w:sz w:val="24"/>
        </w:rPr>
        <w:t>to</w:t>
      </w:r>
      <w:r>
        <w:rPr>
          <w:spacing w:val="-5"/>
          <w:sz w:val="24"/>
        </w:rPr>
        <w:t xml:space="preserve"> </w:t>
      </w:r>
      <w:r>
        <w:rPr>
          <w:sz w:val="24"/>
        </w:rPr>
        <w:t>occur</w:t>
      </w:r>
      <w:r>
        <w:rPr>
          <w:spacing w:val="-6"/>
          <w:sz w:val="24"/>
        </w:rPr>
        <w:t xml:space="preserve"> </w:t>
      </w:r>
      <w:r>
        <w:rPr>
          <w:sz w:val="24"/>
        </w:rPr>
        <w:t>after</w:t>
      </w:r>
      <w:r>
        <w:rPr>
          <w:spacing w:val="-5"/>
          <w:sz w:val="24"/>
        </w:rPr>
        <w:t xml:space="preserve"> </w:t>
      </w:r>
      <w:r>
        <w:rPr>
          <w:sz w:val="24"/>
        </w:rPr>
        <w:t xml:space="preserve">the Combination Stage has been completed. Of course, change is a constant in almost any company </w:t>
      </w:r>
      <w:r>
        <w:rPr>
          <w:spacing w:val="-5"/>
          <w:sz w:val="24"/>
        </w:rPr>
        <w:t xml:space="preserve">today, </w:t>
      </w:r>
      <w:r>
        <w:rPr>
          <w:sz w:val="24"/>
        </w:rPr>
        <w:t>as the macro factors in the global environment continue to change and present new conditions for all</w:t>
      </w:r>
      <w:r>
        <w:rPr>
          <w:spacing w:val="-12"/>
          <w:sz w:val="24"/>
        </w:rPr>
        <w:t xml:space="preserve"> </w:t>
      </w:r>
      <w:r>
        <w:rPr>
          <w:sz w:val="24"/>
        </w:rPr>
        <w:t>companies.</w:t>
      </w:r>
    </w:p>
    <w:p w14:paraId="33DE44CC" w14:textId="77777777" w:rsidR="001F5D61" w:rsidRDefault="001F5D61">
      <w:pPr>
        <w:rPr>
          <w:sz w:val="24"/>
        </w:rPr>
        <w:sectPr w:rsidR="001F5D61">
          <w:pgSz w:w="11910" w:h="16840"/>
          <w:pgMar w:top="1320" w:right="0" w:bottom="280" w:left="320" w:header="891" w:footer="0" w:gutter="0"/>
          <w:cols w:space="720"/>
        </w:sectPr>
      </w:pPr>
    </w:p>
    <w:p w14:paraId="710211DC" w14:textId="77777777" w:rsidR="001F5D61" w:rsidRDefault="00A234DC">
      <w:pPr>
        <w:pStyle w:val="ListParagraph"/>
        <w:numPr>
          <w:ilvl w:val="1"/>
          <w:numId w:val="11"/>
        </w:numPr>
        <w:tabs>
          <w:tab w:val="left" w:pos="1715"/>
        </w:tabs>
        <w:spacing w:before="90"/>
        <w:rPr>
          <w:sz w:val="24"/>
        </w:rPr>
      </w:pPr>
      <w:r>
        <w:rPr>
          <w:sz w:val="24"/>
        </w:rPr>
        <w:lastRenderedPageBreak/>
        <w:t>HR Due</w:t>
      </w:r>
      <w:r>
        <w:rPr>
          <w:spacing w:val="-3"/>
          <w:sz w:val="24"/>
        </w:rPr>
        <w:t xml:space="preserve"> </w:t>
      </w:r>
      <w:r>
        <w:rPr>
          <w:sz w:val="24"/>
        </w:rPr>
        <w:t>Diligence</w:t>
      </w:r>
    </w:p>
    <w:p w14:paraId="77741742" w14:textId="77777777" w:rsidR="001F5D61" w:rsidRDefault="00A234DC">
      <w:pPr>
        <w:pStyle w:val="BodyText"/>
        <w:spacing w:before="181"/>
        <w:ind w:left="1643" w:right="1395" w:firstLine="2"/>
      </w:pPr>
      <w:r>
        <w:t>According to an article published on “Harvard Business Review” by David Harding and Ted Rouse, the most obvious consequence of making a deal without conducting human due diligence is a significant loss of talent right after the deal’s announcement. Less obvious is the problem of long-term attrition: Research shows that companies continue to lose disproportionate numbers of executives years after their merger deals have closed. For those who remain, confusion over differences in decision-making styles leads to infighting. Managers postpone decisions or are blocked from making them.</w:t>
      </w:r>
    </w:p>
    <w:p w14:paraId="3BAD465F" w14:textId="77777777" w:rsidR="001F5D61" w:rsidRDefault="00A234DC">
      <w:pPr>
        <w:pStyle w:val="BodyText"/>
        <w:spacing w:line="289" w:lineRule="exact"/>
        <w:ind w:left="1643"/>
      </w:pPr>
      <w:r>
        <w:t>Integration stalls and productivity declines.</w:t>
      </w:r>
    </w:p>
    <w:p w14:paraId="01718D0C" w14:textId="77777777" w:rsidR="001F5D61" w:rsidRDefault="001F5D61">
      <w:pPr>
        <w:pStyle w:val="BodyText"/>
        <w:spacing w:before="2"/>
        <w:rPr>
          <w:sz w:val="23"/>
        </w:rPr>
      </w:pPr>
    </w:p>
    <w:p w14:paraId="7C3CB35D" w14:textId="04F918EF" w:rsidR="001F5D61" w:rsidRDefault="00A234DC">
      <w:pPr>
        <w:pStyle w:val="BodyText"/>
        <w:ind w:left="1643" w:right="1433" w:firstLine="2"/>
      </w:pPr>
      <w:r>
        <w:t>That’s the bad news. The good news is that HR due diligence can help acquirers avoid these problems. When they have done their homework, acquirers can uncover capability gaps, points of friction, and differences in decision making. Most important, they can make the critical people decisions—who stays, who goes, who runs the combined business, what to do with the rank and file—when a deal is announced, or shortly thereafter.</w:t>
      </w:r>
    </w:p>
    <w:p w14:paraId="3FB9E4DB" w14:textId="77777777" w:rsidR="001F5D61" w:rsidRDefault="001F5D61">
      <w:pPr>
        <w:pStyle w:val="BodyText"/>
        <w:spacing w:before="12"/>
        <w:rPr>
          <w:sz w:val="22"/>
        </w:rPr>
      </w:pPr>
    </w:p>
    <w:p w14:paraId="598D847E" w14:textId="77777777" w:rsidR="001F5D61" w:rsidRDefault="00A234DC">
      <w:pPr>
        <w:pStyle w:val="BodyText"/>
        <w:ind w:left="1643" w:right="1461" w:firstLine="2"/>
      </w:pPr>
      <w:r>
        <w:t>HR due diligence lays the groundwork for smooth integration. Done early enough, it also helps acquirers decide whether to embrace or kill a deal and determine the price they are willing to pay. In hostile situations, it’s obviously more difficult to conduct due diligence. However, there is still a certain amount of HR due diligence that companies can and must do to reduce the inevitable fallout from the acquisition process and smooth the integration.</w:t>
      </w:r>
    </w:p>
    <w:p w14:paraId="2520B4EF" w14:textId="77777777" w:rsidR="001F5D61" w:rsidRDefault="001F5D61">
      <w:pPr>
        <w:pStyle w:val="BodyText"/>
        <w:spacing w:before="11"/>
        <w:rPr>
          <w:sz w:val="22"/>
        </w:rPr>
      </w:pPr>
    </w:p>
    <w:p w14:paraId="72CA0286" w14:textId="77777777" w:rsidR="001F5D61" w:rsidRDefault="00A234DC">
      <w:pPr>
        <w:pStyle w:val="BodyText"/>
        <w:ind w:left="1643" w:right="1395" w:firstLine="2"/>
      </w:pPr>
      <w:r>
        <w:t>So what does good HR due diligence actually involve? In our experience, an acquiring company must start with the fundamental question that all deals should be built on: What is the purpose of the deal? The answer to that question leads to two more: Whose culture will the new organization adopt, and what organizational structure should be adopted? Once those questions are answered, HR due diligence can focus on determining how well the target’s current structure and culture will mesh with those of the proposed new company, which top executives should be retained and by what means, and how to manage the reaction of the rank and file.</w:t>
      </w:r>
    </w:p>
    <w:p w14:paraId="4ACFB661" w14:textId="77777777" w:rsidR="001F5D61" w:rsidRDefault="001F5D61">
      <w:pPr>
        <w:pStyle w:val="BodyText"/>
        <w:spacing w:before="1"/>
        <w:rPr>
          <w:sz w:val="23"/>
        </w:rPr>
      </w:pPr>
    </w:p>
    <w:p w14:paraId="1D949011" w14:textId="77777777" w:rsidR="001F5D61" w:rsidRDefault="00A234DC">
      <w:pPr>
        <w:pStyle w:val="BodyText"/>
        <w:spacing w:before="1"/>
        <w:ind w:left="1646"/>
      </w:pPr>
      <w:r>
        <w:t>In public, deal-making executives routinely speak of acquisitions as “mergers of equals.”</w:t>
      </w:r>
    </w:p>
    <w:p w14:paraId="67679412" w14:textId="77777777" w:rsidR="001F5D61" w:rsidRDefault="00A234DC">
      <w:pPr>
        <w:pStyle w:val="BodyText"/>
        <w:ind w:left="1643" w:right="1471"/>
      </w:pPr>
      <w:r>
        <w:t>That’s diplomatic, but it’s usually not true. In many, if not most, deals, there is not only a financial acquirer; there is also a cultural acquirer, who will set the tone for the new organization after the deal is done. Often they are one and the same, but they don’t have to be.</w:t>
      </w:r>
    </w:p>
    <w:p w14:paraId="0BA863B7" w14:textId="77777777" w:rsidR="001F5D61" w:rsidRDefault="001F5D61">
      <w:pPr>
        <w:pStyle w:val="BodyText"/>
        <w:spacing w:before="11"/>
        <w:rPr>
          <w:sz w:val="22"/>
        </w:rPr>
      </w:pPr>
    </w:p>
    <w:p w14:paraId="5606098B" w14:textId="77777777" w:rsidR="001F5D61" w:rsidRDefault="00A234DC">
      <w:pPr>
        <w:pStyle w:val="BodyText"/>
        <w:ind w:left="1643" w:right="1352" w:firstLine="2"/>
      </w:pPr>
      <w:r>
        <w:t>The big problem with saying that an acquisition is a merger of equals is that it allows management to postpone acknowledging which firm is the cultural acquirer, which makes pre-deal HR due diligence all but impossible. Before you can evaluate potential people problems, you have to know which culture you want to end up with. Who the cultural acquirer is depends on the fundamental goal of the acquisition. If the objective is to strengthen the existing business by gaining customers and achieving economies of scale, then the financial acquirer normally assumes the role of cultural acquirer. In such cases, the acquirer will be less interested in the target’s people than in its physical</w:t>
      </w:r>
    </w:p>
    <w:p w14:paraId="40A8FDD3" w14:textId="77777777" w:rsidR="001F5D61" w:rsidRDefault="001F5D61">
      <w:pPr>
        <w:sectPr w:rsidR="001F5D61">
          <w:headerReference w:type="even" r:id="rId179"/>
          <w:headerReference w:type="default" r:id="rId180"/>
          <w:pgSz w:w="11910" w:h="16840"/>
          <w:pgMar w:top="1320" w:right="0" w:bottom="280" w:left="320" w:header="891" w:footer="0" w:gutter="0"/>
          <w:cols w:space="720"/>
        </w:sectPr>
      </w:pPr>
    </w:p>
    <w:p w14:paraId="2E1E69CF" w14:textId="77777777" w:rsidR="001F5D61" w:rsidRDefault="00A234DC">
      <w:pPr>
        <w:pStyle w:val="BodyText"/>
        <w:spacing w:before="90"/>
        <w:ind w:left="1643" w:right="2251"/>
      </w:pPr>
      <w:r>
        <w:lastRenderedPageBreak/>
        <w:t>assets and customers, though that shouldn’t discourage the acquirer from cherry-picking the best talent the target has to offer. The main focus of HR due</w:t>
      </w:r>
    </w:p>
    <w:p w14:paraId="5FCE0217" w14:textId="77777777" w:rsidR="001F5D61" w:rsidRDefault="00A234DC">
      <w:pPr>
        <w:pStyle w:val="BodyText"/>
        <w:spacing w:before="1"/>
        <w:ind w:left="1643" w:right="1352"/>
      </w:pPr>
      <w:r>
        <w:t>diligence, therefore, will be to verify that the target’s culture is compatible enough with the acquirer’s to allow for the building of necessary bridges between the two</w:t>
      </w:r>
    </w:p>
    <w:p w14:paraId="7D3308AA" w14:textId="77777777" w:rsidR="001F5D61" w:rsidRDefault="00A234DC">
      <w:pPr>
        <w:pStyle w:val="BodyText"/>
        <w:spacing w:before="1" w:line="237" w:lineRule="auto"/>
        <w:ind w:left="1643" w:right="1352"/>
      </w:pPr>
      <w:r>
        <w:t>organizations. But, if the deal is intended to transform the financial acquirer’s business, then the target firm is likely to be the cultural acquirer.</w:t>
      </w:r>
    </w:p>
    <w:p w14:paraId="29E05992" w14:textId="77777777" w:rsidR="001F5D61" w:rsidRDefault="001F5D61">
      <w:pPr>
        <w:pStyle w:val="BodyText"/>
        <w:spacing w:before="4"/>
        <w:rPr>
          <w:sz w:val="23"/>
        </w:rPr>
      </w:pPr>
    </w:p>
    <w:p w14:paraId="1ED8FA9A" w14:textId="633E3EFF" w:rsidR="001F5D61" w:rsidRDefault="00A234DC">
      <w:pPr>
        <w:pStyle w:val="BodyText"/>
        <w:ind w:left="1643" w:right="1433" w:firstLine="2"/>
      </w:pPr>
      <w:r>
        <w:t>It’s rare that two firms can be combined without making hard decisions about whose structure to adopt (should business units be based on our products or their geographies?), who should report to whom, how decisions will be made, and so on. In most cases, executives looking at a deal will have ideas about which structure they prefer, but they need to know whether the proposed structure makes sense given the organizational realities of the target.</w:t>
      </w:r>
    </w:p>
    <w:p w14:paraId="0512A125" w14:textId="77777777" w:rsidR="001F5D61" w:rsidRDefault="001F5D61">
      <w:pPr>
        <w:pStyle w:val="BodyText"/>
        <w:spacing w:before="11"/>
        <w:rPr>
          <w:sz w:val="22"/>
        </w:rPr>
      </w:pPr>
    </w:p>
    <w:p w14:paraId="36BCA896" w14:textId="77777777" w:rsidR="001F5D61" w:rsidRDefault="00A234DC">
      <w:pPr>
        <w:pStyle w:val="BodyText"/>
        <w:spacing w:before="1"/>
        <w:ind w:left="1643" w:right="1433" w:firstLine="2"/>
      </w:pPr>
      <w:r>
        <w:t>The first issue to diagnose is whether the target has a coherent, functioning organizational structure that allows it to make and execute decisions effectively. How and where are the business units deployed? What is the reporting structure? How many levels of authority stand between the top of the organization and the front line? How is authority distributed between layers? Think of this as the “hardware” of the organization.</w:t>
      </w:r>
    </w:p>
    <w:p w14:paraId="7E9C5968" w14:textId="77777777" w:rsidR="001F5D61" w:rsidRDefault="001F5D61">
      <w:pPr>
        <w:pStyle w:val="BodyText"/>
        <w:spacing w:before="11"/>
        <w:rPr>
          <w:sz w:val="22"/>
        </w:rPr>
      </w:pPr>
    </w:p>
    <w:p w14:paraId="4F1EDF98" w14:textId="77777777" w:rsidR="001F5D61" w:rsidRDefault="00A234DC">
      <w:pPr>
        <w:pStyle w:val="BodyText"/>
        <w:ind w:left="1646"/>
      </w:pPr>
      <w:r>
        <w:t>The second issue to address is the internal dynamics of the target, or its “software.”</w:t>
      </w:r>
    </w:p>
    <w:p w14:paraId="6E74AAF3" w14:textId="77777777" w:rsidR="001F5D61" w:rsidRDefault="00A234DC">
      <w:pPr>
        <w:pStyle w:val="BodyText"/>
        <w:ind w:left="1643" w:right="1399"/>
      </w:pPr>
      <w:r>
        <w:t>What process do the target’s executives use to make strategic and operating decisions? How effective are the checks and balances on the key decision makers? Where will the most significant points of friction emerge in combining the target’s functions or divisions with those of the acquirer?</w:t>
      </w:r>
    </w:p>
    <w:p w14:paraId="0CCF193A" w14:textId="77777777" w:rsidR="001F5D61" w:rsidRDefault="001F5D61">
      <w:pPr>
        <w:pStyle w:val="BodyText"/>
        <w:spacing w:before="11"/>
        <w:rPr>
          <w:sz w:val="22"/>
        </w:rPr>
      </w:pPr>
    </w:p>
    <w:p w14:paraId="00077DBF" w14:textId="77777777" w:rsidR="001F5D61" w:rsidRDefault="00A234DC">
      <w:pPr>
        <w:pStyle w:val="BodyText"/>
        <w:spacing w:before="1"/>
        <w:ind w:left="1643" w:right="1410" w:firstLine="2"/>
      </w:pPr>
      <w:r>
        <w:t>To address these questions, the acquirer’s HR due diligence team should begin by looking at the hard data: organization charts, head counts, and job descriptions. From this research, the team should be able to create a profile of the target’s basic organization, identify the reporting lines, lay out flowcharts that track how decisions are made and implemented, and describe the various official mechanisms for controlling the quality of decision making (board reviews, steering committees, and the like).</w:t>
      </w:r>
    </w:p>
    <w:p w14:paraId="3A6FBA4A" w14:textId="77777777" w:rsidR="001F5D61" w:rsidRDefault="001F5D61">
      <w:pPr>
        <w:pStyle w:val="BodyText"/>
        <w:spacing w:before="10"/>
        <w:rPr>
          <w:sz w:val="22"/>
        </w:rPr>
      </w:pPr>
    </w:p>
    <w:p w14:paraId="6B4A81AC" w14:textId="77777777" w:rsidR="001F5D61" w:rsidRDefault="00A234DC">
      <w:pPr>
        <w:pStyle w:val="BodyText"/>
        <w:spacing w:before="1"/>
        <w:ind w:left="1643" w:right="1412" w:firstLine="2"/>
      </w:pPr>
      <w:r>
        <w:t xml:space="preserve">This data-based exercise, </w:t>
      </w:r>
      <w:r>
        <w:rPr>
          <w:spacing w:val="-4"/>
        </w:rPr>
        <w:t xml:space="preserve">however, </w:t>
      </w:r>
      <w:r>
        <w:t xml:space="preserve">can </w:t>
      </w:r>
      <w:r>
        <w:rPr>
          <w:spacing w:val="-3"/>
        </w:rPr>
        <w:t xml:space="preserve">take </w:t>
      </w:r>
      <w:r>
        <w:t xml:space="preserve">the team only so </w:t>
      </w:r>
      <w:r>
        <w:rPr>
          <w:spacing w:val="-8"/>
        </w:rPr>
        <w:t xml:space="preserve">far. </w:t>
      </w:r>
      <w:r>
        <w:t xml:space="preserve">As </w:t>
      </w:r>
      <w:r>
        <w:rPr>
          <w:spacing w:val="-3"/>
        </w:rPr>
        <w:t xml:space="preserve">any </w:t>
      </w:r>
      <w:r>
        <w:t xml:space="preserve">manager worth his or her salt knows, the organization chart reveals little about how </w:t>
      </w:r>
      <w:r>
        <w:rPr>
          <w:spacing w:val="-3"/>
        </w:rPr>
        <w:t xml:space="preserve">effective </w:t>
      </w:r>
      <w:r>
        <w:t>a</w:t>
      </w:r>
    </w:p>
    <w:p w14:paraId="245D9454" w14:textId="77777777" w:rsidR="001F5D61" w:rsidRDefault="00A234DC">
      <w:pPr>
        <w:pStyle w:val="BodyText"/>
        <w:ind w:left="1643" w:right="1395"/>
      </w:pPr>
      <w:r>
        <w:t>company’s structure is. In friendly deals, therefore, the HR due diligence team should approach decision makers and their reports to compare practice to theory and uncover the strengths and weaknesses of the organization: Are decisions really made through the official channels? Which departments and functions are best at making decisions?</w:t>
      </w:r>
    </w:p>
    <w:p w14:paraId="35102346" w14:textId="77777777" w:rsidR="001F5D61" w:rsidRDefault="00A234DC">
      <w:pPr>
        <w:pStyle w:val="BodyText"/>
        <w:spacing w:before="2"/>
        <w:ind w:left="1643" w:right="2012"/>
      </w:pPr>
      <w:r>
        <w:t>The output could consist of an additional set of flowcharts diagramming the decision-making process. Clearly, this assessment is only feasible in a friendly deal—and usually only after the intention to make the deal has been announced.</w:t>
      </w:r>
    </w:p>
    <w:p w14:paraId="4725F637" w14:textId="77777777" w:rsidR="001F5D61" w:rsidRDefault="001F5D61">
      <w:pPr>
        <w:pStyle w:val="BodyText"/>
        <w:spacing w:before="11"/>
        <w:rPr>
          <w:sz w:val="22"/>
        </w:rPr>
      </w:pPr>
    </w:p>
    <w:p w14:paraId="16638841" w14:textId="77777777" w:rsidR="001F5D61" w:rsidRDefault="00A234DC">
      <w:pPr>
        <w:pStyle w:val="BodyText"/>
        <w:ind w:left="1643" w:right="1546" w:firstLine="2"/>
      </w:pPr>
      <w:r>
        <w:t>The final task for the acquirer’s HR due diligence team in addressing organizational issues is to take stock of the target’s assets and capabilities and determine which</w:t>
      </w:r>
    </w:p>
    <w:p w14:paraId="036EEB27" w14:textId="77777777" w:rsidR="001F5D61" w:rsidRDefault="001F5D61">
      <w:pPr>
        <w:sectPr w:rsidR="001F5D61">
          <w:pgSz w:w="11910" w:h="16840"/>
          <w:pgMar w:top="1320" w:right="0" w:bottom="280" w:left="320" w:header="891" w:footer="0" w:gutter="0"/>
          <w:cols w:space="720"/>
        </w:sectPr>
      </w:pPr>
    </w:p>
    <w:p w14:paraId="513FD9DC" w14:textId="77777777" w:rsidR="001F5D61" w:rsidRDefault="00A234DC">
      <w:pPr>
        <w:pStyle w:val="BodyText"/>
        <w:spacing w:before="90"/>
        <w:ind w:left="1643" w:right="1410"/>
      </w:pPr>
      <w:r>
        <w:lastRenderedPageBreak/>
        <w:t>departments and functions possess those capabilities. This, obviously, is especially important for deals where the point is to acquire assets and capabilities. The unit of analysis at this stage is not individuals, but entire business units, functions, or technical departments. The team will begin by reviewing the roles, goals, and job descriptions of key areas of the company. What is the scope of the units’ responsibilities, and how well have they delivered? How does the quality of the output of the target compare with that of the acquirer? Team members should supplement these observations with a careful reading of the various units’ management accounts (an exercise that will overlap with financial due diligence). It may also help to approach managers at key customers directly to ascertain their perspective on where the target excels or falls down.</w:t>
      </w:r>
    </w:p>
    <w:p w14:paraId="1995AA96" w14:textId="77777777" w:rsidR="001F5D61" w:rsidRDefault="001F5D61">
      <w:pPr>
        <w:pStyle w:val="BodyText"/>
        <w:spacing w:before="11"/>
        <w:rPr>
          <w:sz w:val="22"/>
        </w:rPr>
      </w:pPr>
    </w:p>
    <w:p w14:paraId="1DBDF1EB" w14:textId="6603A2FD" w:rsidR="001F5D61" w:rsidRDefault="00A234DC">
      <w:pPr>
        <w:pStyle w:val="BodyText"/>
        <w:ind w:left="1643" w:right="1475" w:firstLine="2"/>
      </w:pPr>
      <w:r>
        <w:t>In many deals it isn’t always obvious which firm is the cultural acquirer. Even when it is obvious, changing cultures is not simple. So it’s critical that the acquirer get a sense of the similarities and differences between two organizations’ cultures and just what the cultural transition will involve. This is so, even if the investment thesis downplays the importance of the culture.</w:t>
      </w:r>
    </w:p>
    <w:p w14:paraId="1AF68B68" w14:textId="77777777" w:rsidR="001F5D61" w:rsidRDefault="001F5D61">
      <w:pPr>
        <w:pStyle w:val="BodyText"/>
        <w:rPr>
          <w:sz w:val="23"/>
        </w:rPr>
      </w:pPr>
    </w:p>
    <w:p w14:paraId="7F4ECFBF" w14:textId="77777777" w:rsidR="001F5D61" w:rsidRDefault="00A234DC">
      <w:pPr>
        <w:pStyle w:val="BodyText"/>
        <w:ind w:left="1643" w:right="1426" w:firstLine="2"/>
      </w:pPr>
      <w:r>
        <w:t>HR due diligence efforts focused on culture have to begin with a clear understanding of what the target company’s culture actually is. The acquirer should start by looking at the business press to see what the target’s key stakeholders have to say about the matter and supplement that research with interviews with representatives from each</w:t>
      </w:r>
    </w:p>
    <w:p w14:paraId="0D84D0B8" w14:textId="77777777" w:rsidR="001F5D61" w:rsidRDefault="00A234DC">
      <w:pPr>
        <w:pStyle w:val="BodyText"/>
        <w:spacing w:before="2"/>
        <w:ind w:left="1643" w:right="1352"/>
      </w:pPr>
      <w:r>
        <w:t>group of stakeholders, if possible. The target’s executives can explain how they view their mission, their values, and their own cultural style. The decision-making diagnosis we talked about above is another tool the acquirer can use to identify differences in the two organizations’ processes that actually reflect fundamental cultural differences. For example, is decision making centralized or decentralized at the target company?</w:t>
      </w:r>
    </w:p>
    <w:p w14:paraId="3B47DFE9" w14:textId="77777777" w:rsidR="001F5D61" w:rsidRDefault="00A234DC">
      <w:pPr>
        <w:pStyle w:val="BodyText"/>
        <w:ind w:left="1643" w:right="1433"/>
      </w:pPr>
      <w:r>
        <w:t>Customers can shed light on how the target goes to market and responds to change. Competitors</w:t>
      </w:r>
      <w:r>
        <w:rPr>
          <w:spacing w:val="-5"/>
        </w:rPr>
        <w:t xml:space="preserve"> </w:t>
      </w:r>
      <w:r>
        <w:t>and</w:t>
      </w:r>
      <w:r>
        <w:rPr>
          <w:spacing w:val="-3"/>
        </w:rPr>
        <w:t xml:space="preserve"> </w:t>
      </w:r>
      <w:r>
        <w:t>suppliers</w:t>
      </w:r>
      <w:r>
        <w:rPr>
          <w:spacing w:val="-4"/>
        </w:rPr>
        <w:t xml:space="preserve"> </w:t>
      </w:r>
      <w:r>
        <w:t>can</w:t>
      </w:r>
      <w:r>
        <w:rPr>
          <w:spacing w:val="-3"/>
        </w:rPr>
        <w:t xml:space="preserve"> </w:t>
      </w:r>
      <w:r>
        <w:t>provide</w:t>
      </w:r>
      <w:r>
        <w:rPr>
          <w:spacing w:val="-6"/>
        </w:rPr>
        <w:t xml:space="preserve"> </w:t>
      </w:r>
      <w:r>
        <w:t>information</w:t>
      </w:r>
      <w:r>
        <w:rPr>
          <w:spacing w:val="-3"/>
        </w:rPr>
        <w:t xml:space="preserve"> </w:t>
      </w:r>
      <w:r>
        <w:t>on</w:t>
      </w:r>
      <w:r>
        <w:rPr>
          <w:spacing w:val="-3"/>
        </w:rPr>
        <w:t xml:space="preserve"> </w:t>
      </w:r>
      <w:r>
        <w:t>how</w:t>
      </w:r>
      <w:r>
        <w:rPr>
          <w:spacing w:val="-5"/>
        </w:rPr>
        <w:t xml:space="preserve"> </w:t>
      </w:r>
      <w:r>
        <w:t>the</w:t>
      </w:r>
      <w:r>
        <w:rPr>
          <w:spacing w:val="-6"/>
        </w:rPr>
        <w:t xml:space="preserve"> </w:t>
      </w:r>
      <w:r>
        <w:rPr>
          <w:spacing w:val="-3"/>
        </w:rPr>
        <w:t>target</w:t>
      </w:r>
      <w:r>
        <w:rPr>
          <w:spacing w:val="-4"/>
        </w:rPr>
        <w:t xml:space="preserve"> </w:t>
      </w:r>
      <w:r>
        <w:t>is</w:t>
      </w:r>
      <w:r>
        <w:rPr>
          <w:spacing w:val="-6"/>
        </w:rPr>
        <w:t xml:space="preserve"> </w:t>
      </w:r>
      <w:r>
        <w:t>perceived</w:t>
      </w:r>
      <w:r>
        <w:rPr>
          <w:spacing w:val="-4"/>
        </w:rPr>
        <w:t xml:space="preserve"> </w:t>
      </w:r>
      <w:r>
        <w:t>in</w:t>
      </w:r>
      <w:r>
        <w:rPr>
          <w:spacing w:val="-3"/>
        </w:rPr>
        <w:t xml:space="preserve"> </w:t>
      </w:r>
      <w:r>
        <w:t xml:space="preserve">its </w:t>
      </w:r>
      <w:r>
        <w:rPr>
          <w:spacing w:val="-3"/>
        </w:rPr>
        <w:t xml:space="preserve">industry. </w:t>
      </w:r>
      <w:r>
        <w:t xml:space="preserve">With this information, the acquirer </w:t>
      </w:r>
      <w:r>
        <w:rPr>
          <w:spacing w:val="-3"/>
        </w:rPr>
        <w:t xml:space="preserve">can </w:t>
      </w:r>
      <w:r>
        <w:t xml:space="preserve">begin making decisions about the desired culture and put ground rules in place even </w:t>
      </w:r>
      <w:r>
        <w:rPr>
          <w:spacing w:val="-3"/>
        </w:rPr>
        <w:t xml:space="preserve">before </w:t>
      </w:r>
      <w:r>
        <w:t>the deal is</w:t>
      </w:r>
      <w:r>
        <w:rPr>
          <w:spacing w:val="-22"/>
        </w:rPr>
        <w:t xml:space="preserve"> </w:t>
      </w:r>
      <w:r>
        <w:t>announced.</w:t>
      </w:r>
    </w:p>
    <w:p w14:paraId="4F65C8E8" w14:textId="77777777" w:rsidR="001F5D61" w:rsidRDefault="001F5D61">
      <w:pPr>
        <w:pStyle w:val="BodyText"/>
        <w:spacing w:before="11"/>
        <w:rPr>
          <w:sz w:val="22"/>
        </w:rPr>
      </w:pPr>
    </w:p>
    <w:p w14:paraId="0ED94F44" w14:textId="77777777" w:rsidR="001F5D61" w:rsidRDefault="00A234DC">
      <w:pPr>
        <w:pStyle w:val="BodyText"/>
        <w:ind w:left="1643" w:right="1546" w:firstLine="2"/>
      </w:pPr>
      <w:r>
        <w:t>But</w:t>
      </w:r>
      <w:r>
        <w:rPr>
          <w:spacing w:val="-3"/>
        </w:rPr>
        <w:t xml:space="preserve"> </w:t>
      </w:r>
      <w:r>
        <w:t>the</w:t>
      </w:r>
      <w:r>
        <w:rPr>
          <w:spacing w:val="-6"/>
        </w:rPr>
        <w:t xml:space="preserve"> </w:t>
      </w:r>
      <w:r>
        <w:t>really</w:t>
      </w:r>
      <w:r>
        <w:rPr>
          <w:spacing w:val="-6"/>
        </w:rPr>
        <w:t xml:space="preserve"> </w:t>
      </w:r>
      <w:r>
        <w:t>useful</w:t>
      </w:r>
      <w:r>
        <w:rPr>
          <w:spacing w:val="-4"/>
        </w:rPr>
        <w:t xml:space="preserve"> </w:t>
      </w:r>
      <w:r>
        <w:t>cultural</w:t>
      </w:r>
      <w:r>
        <w:rPr>
          <w:spacing w:val="-3"/>
        </w:rPr>
        <w:t xml:space="preserve"> </w:t>
      </w:r>
      <w:r>
        <w:t>work</w:t>
      </w:r>
      <w:r>
        <w:rPr>
          <w:spacing w:val="-5"/>
        </w:rPr>
        <w:t xml:space="preserve"> </w:t>
      </w:r>
      <w:r>
        <w:t>of</w:t>
      </w:r>
      <w:r>
        <w:rPr>
          <w:spacing w:val="-3"/>
        </w:rPr>
        <w:t xml:space="preserve"> </w:t>
      </w:r>
      <w:r>
        <w:t>HR</w:t>
      </w:r>
      <w:r>
        <w:rPr>
          <w:spacing w:val="-3"/>
        </w:rPr>
        <w:t xml:space="preserve"> </w:t>
      </w:r>
      <w:r>
        <w:t>due</w:t>
      </w:r>
      <w:r>
        <w:rPr>
          <w:spacing w:val="-5"/>
        </w:rPr>
        <w:t xml:space="preserve"> </w:t>
      </w:r>
      <w:r>
        <w:t>diligence</w:t>
      </w:r>
      <w:r>
        <w:rPr>
          <w:spacing w:val="-2"/>
        </w:rPr>
        <w:t xml:space="preserve"> </w:t>
      </w:r>
      <w:r>
        <w:t>starts</w:t>
      </w:r>
      <w:r>
        <w:rPr>
          <w:spacing w:val="-4"/>
        </w:rPr>
        <w:t xml:space="preserve"> </w:t>
      </w:r>
      <w:r>
        <w:t>after</w:t>
      </w:r>
      <w:r>
        <w:rPr>
          <w:spacing w:val="-5"/>
        </w:rPr>
        <w:t xml:space="preserve"> </w:t>
      </w:r>
      <w:r>
        <w:t>the</w:t>
      </w:r>
      <w:r>
        <w:rPr>
          <w:spacing w:val="-5"/>
        </w:rPr>
        <w:t xml:space="preserve"> </w:t>
      </w:r>
      <w:r>
        <w:t>deal</w:t>
      </w:r>
      <w:r>
        <w:rPr>
          <w:spacing w:val="-6"/>
        </w:rPr>
        <w:t xml:space="preserve"> </w:t>
      </w:r>
      <w:r>
        <w:t>is</w:t>
      </w:r>
      <w:r>
        <w:rPr>
          <w:spacing w:val="-3"/>
        </w:rPr>
        <w:t xml:space="preserve"> </w:t>
      </w:r>
      <w:r>
        <w:t>officially on the table. Then it becomes easier for the companies to work together</w:t>
      </w:r>
      <w:r>
        <w:rPr>
          <w:spacing w:val="-38"/>
        </w:rPr>
        <w:t xml:space="preserve"> </w:t>
      </w:r>
      <w:r>
        <w:rPr>
          <w:spacing w:val="-3"/>
        </w:rPr>
        <w:t>openly.</w:t>
      </w:r>
    </w:p>
    <w:p w14:paraId="41C29528" w14:textId="77777777" w:rsidR="001F5D61" w:rsidRDefault="00A234DC">
      <w:pPr>
        <w:pStyle w:val="BodyText"/>
        <w:ind w:left="1643" w:right="1546"/>
      </w:pPr>
      <w:r>
        <w:t>There’s a lot a HR due diligence team can learn simply by spending time at the target. Team members can see firsthand what the company’s norms are about space, communication, meeting management, and dress—all important cultural symbols.</w:t>
      </w:r>
    </w:p>
    <w:p w14:paraId="60E0F4DF" w14:textId="77777777" w:rsidR="001F5D61" w:rsidRDefault="00A234DC">
      <w:pPr>
        <w:pStyle w:val="BodyText"/>
        <w:ind w:left="1643" w:right="1426"/>
      </w:pPr>
      <w:r>
        <w:t xml:space="preserve">They can talk to the </w:t>
      </w:r>
      <w:r>
        <w:rPr>
          <w:spacing w:val="-3"/>
        </w:rPr>
        <w:t xml:space="preserve">company’s </w:t>
      </w:r>
      <w:r>
        <w:t xml:space="preserve">“heroes” and decipher what they stand </w:t>
      </w:r>
      <w:r>
        <w:rPr>
          <w:spacing w:val="-8"/>
        </w:rPr>
        <w:t xml:space="preserve">for. </w:t>
      </w:r>
      <w:r>
        <w:t xml:space="preserve">And they can review compensation, performance management, and other </w:t>
      </w:r>
      <w:r>
        <w:rPr>
          <w:spacing w:val="-3"/>
        </w:rPr>
        <w:t xml:space="preserve">systems </w:t>
      </w:r>
      <w:r>
        <w:t>to get an idea of the values and behavior the company promotes.</w:t>
      </w:r>
    </w:p>
    <w:p w14:paraId="311F0AF2" w14:textId="77777777" w:rsidR="001F5D61" w:rsidRDefault="001F5D61">
      <w:pPr>
        <w:pStyle w:val="BodyText"/>
        <w:spacing w:before="11"/>
        <w:rPr>
          <w:sz w:val="22"/>
        </w:rPr>
      </w:pPr>
    </w:p>
    <w:p w14:paraId="0EF3AA07" w14:textId="77777777" w:rsidR="001F5D61" w:rsidRDefault="00A234DC">
      <w:pPr>
        <w:pStyle w:val="BodyText"/>
        <w:ind w:left="1643" w:right="1352" w:firstLine="2"/>
      </w:pPr>
      <w:r>
        <w:t>After an announcement, a company can also start applying a useful cultural assessment tool: the employee survey. In this kind of survey, employees from both companies are asked to rate their own company’s culture along a host of dimensions. They are also asked what they would like the combined company to look like in each of those categories. Along with face-to-face interviews, these survey data can reveal where friction and clashes are likely to spring up.</w:t>
      </w:r>
    </w:p>
    <w:p w14:paraId="34CE864A" w14:textId="77777777" w:rsidR="001F5D61" w:rsidRDefault="001F5D61">
      <w:pPr>
        <w:sectPr w:rsidR="001F5D61">
          <w:headerReference w:type="even" r:id="rId181"/>
          <w:headerReference w:type="default" r:id="rId182"/>
          <w:pgSz w:w="11910" w:h="16840"/>
          <w:pgMar w:top="1320" w:right="0" w:bottom="280" w:left="320" w:header="891" w:footer="0" w:gutter="0"/>
          <w:pgNumType w:start="162"/>
          <w:cols w:space="720"/>
        </w:sectPr>
      </w:pPr>
    </w:p>
    <w:p w14:paraId="7202A41D" w14:textId="77777777" w:rsidR="001F5D61" w:rsidRDefault="00A234DC">
      <w:pPr>
        <w:pStyle w:val="BodyText"/>
        <w:spacing w:before="90"/>
        <w:ind w:left="1643" w:right="1500" w:firstLine="2"/>
      </w:pPr>
      <w:r>
        <w:lastRenderedPageBreak/>
        <w:t>While it’s helpful for the acquirer to take stock of data from employee culture surveys, it’s even more useful to get the managers from both companies to examine the data</w:t>
      </w:r>
    </w:p>
    <w:p w14:paraId="6A5EE791" w14:textId="77777777" w:rsidR="001F5D61" w:rsidRDefault="00A234DC">
      <w:pPr>
        <w:pStyle w:val="BodyText"/>
        <w:spacing w:before="1"/>
        <w:ind w:left="1643" w:right="1352"/>
      </w:pPr>
      <w:r>
        <w:t>together in workshops. Indeed, the process of a joint review is as valuable as the data it produces. Executives participating in such workshops immerse themselves at first in the distinctions between the two cultures highlighted by the data. Then the floodgates open, and they often find they agree on many elements of the culture for the new organization, which becomes a rallying point.</w:t>
      </w:r>
    </w:p>
    <w:p w14:paraId="55E68968" w14:textId="77777777" w:rsidR="001F5D61" w:rsidRDefault="001F5D61">
      <w:pPr>
        <w:pStyle w:val="BodyText"/>
        <w:spacing w:before="11"/>
        <w:rPr>
          <w:sz w:val="22"/>
        </w:rPr>
      </w:pPr>
    </w:p>
    <w:p w14:paraId="08322B8F" w14:textId="3490A265" w:rsidR="001F5D61" w:rsidRDefault="00A234DC">
      <w:pPr>
        <w:pStyle w:val="BodyText"/>
        <w:ind w:left="1643" w:right="1356" w:firstLine="2"/>
      </w:pPr>
      <w:r>
        <w:t>Defining the values of the new culture, translating those values into specific expectations for behavior, and coming up with a plan to move both organizations to the new culture goes a long way toward understanding how each side works and what each assumes to be normal. The process also knits together the leadership team, turning its members into role models for the new culture.</w:t>
      </w:r>
    </w:p>
    <w:p w14:paraId="07BDB916" w14:textId="77777777" w:rsidR="001F5D61" w:rsidRDefault="001F5D61">
      <w:pPr>
        <w:pStyle w:val="BodyText"/>
        <w:rPr>
          <w:sz w:val="23"/>
        </w:rPr>
      </w:pPr>
    </w:p>
    <w:p w14:paraId="147233F2" w14:textId="77777777" w:rsidR="001F5D61" w:rsidRDefault="00A234DC">
      <w:pPr>
        <w:pStyle w:val="BodyText"/>
        <w:ind w:left="1643" w:right="1386" w:firstLine="2"/>
      </w:pPr>
      <w:r>
        <w:t>If the financial acquirer is also the cultural acquirer, the company is likely to want to retain its own people in the top jobs. But keeping great talent from an acquired organization not only can upgrade the effectiveness of your company; it can also send a powerful message to those in the target firm about how they will be treated in the merger. What the acquirer really needs to do is get to know the management team of the target, so that it can judge who are the most talented leaders and then put the best people in each position.</w:t>
      </w:r>
    </w:p>
    <w:p w14:paraId="7C3F922B" w14:textId="77777777" w:rsidR="001F5D61" w:rsidRDefault="001F5D61">
      <w:pPr>
        <w:pStyle w:val="BodyText"/>
        <w:spacing w:before="11"/>
        <w:rPr>
          <w:sz w:val="22"/>
        </w:rPr>
      </w:pPr>
    </w:p>
    <w:p w14:paraId="2DD771DC" w14:textId="77777777" w:rsidR="001F5D61" w:rsidRDefault="00A234DC">
      <w:pPr>
        <w:pStyle w:val="BodyText"/>
        <w:ind w:left="1643" w:right="1450" w:firstLine="2"/>
      </w:pPr>
      <w:r>
        <w:t xml:space="preserve">Not every </w:t>
      </w:r>
      <w:r>
        <w:rPr>
          <w:spacing w:val="-4"/>
        </w:rPr>
        <w:t xml:space="preserve">company, </w:t>
      </w:r>
      <w:r>
        <w:t xml:space="preserve">of course, wants to retain all its </w:t>
      </w:r>
      <w:r>
        <w:rPr>
          <w:spacing w:val="-3"/>
        </w:rPr>
        <w:t xml:space="preserve">target’s </w:t>
      </w:r>
      <w:r>
        <w:t xml:space="preserve">managers, and most will need to determine who goes and who </w:t>
      </w:r>
      <w:r>
        <w:rPr>
          <w:spacing w:val="-3"/>
        </w:rPr>
        <w:t xml:space="preserve">stays. </w:t>
      </w:r>
      <w:r>
        <w:t xml:space="preserve">Working that out requires the same kind of detailed assessment that goes into </w:t>
      </w:r>
      <w:r>
        <w:rPr>
          <w:spacing w:val="-3"/>
        </w:rPr>
        <w:t xml:space="preserve">any </w:t>
      </w:r>
      <w:r>
        <w:t>high-level hiring effort. Acquisition team members</w:t>
      </w:r>
      <w:r>
        <w:rPr>
          <w:spacing w:val="-7"/>
        </w:rPr>
        <w:t xml:space="preserve"> </w:t>
      </w:r>
      <w:r>
        <w:t>should</w:t>
      </w:r>
      <w:r>
        <w:rPr>
          <w:spacing w:val="-6"/>
        </w:rPr>
        <w:t xml:space="preserve"> </w:t>
      </w:r>
      <w:r>
        <w:t>gather</w:t>
      </w:r>
      <w:r>
        <w:rPr>
          <w:spacing w:val="-10"/>
        </w:rPr>
        <w:t xml:space="preserve"> </w:t>
      </w:r>
      <w:r>
        <w:t>performance</w:t>
      </w:r>
      <w:r>
        <w:rPr>
          <w:spacing w:val="-9"/>
        </w:rPr>
        <w:t xml:space="preserve"> </w:t>
      </w:r>
      <w:r>
        <w:t>reviews,</w:t>
      </w:r>
      <w:r>
        <w:rPr>
          <w:spacing w:val="-8"/>
        </w:rPr>
        <w:t xml:space="preserve"> </w:t>
      </w:r>
      <w:r>
        <w:t>interview</w:t>
      </w:r>
      <w:r>
        <w:rPr>
          <w:spacing w:val="-7"/>
        </w:rPr>
        <w:t xml:space="preserve"> </w:t>
      </w:r>
      <w:r>
        <w:t>third</w:t>
      </w:r>
      <w:r>
        <w:rPr>
          <w:spacing w:val="-8"/>
        </w:rPr>
        <w:t xml:space="preserve"> </w:t>
      </w:r>
      <w:r>
        <w:t>parties</w:t>
      </w:r>
      <w:r>
        <w:rPr>
          <w:spacing w:val="-6"/>
        </w:rPr>
        <w:t xml:space="preserve"> </w:t>
      </w:r>
      <w:r>
        <w:t>(headhunters</w:t>
      </w:r>
      <w:r>
        <w:rPr>
          <w:spacing w:val="-7"/>
        </w:rPr>
        <w:t xml:space="preserve"> </w:t>
      </w:r>
      <w:r>
        <w:t xml:space="preserve">and former executives, for instance), and assess the executives’ track records. They should probe the executives’ leadership styles and evaluate how they have dealt with difficult decisions. Most of all, acquisition team members should simply spend time with their counterparts in the </w:t>
      </w:r>
      <w:r>
        <w:rPr>
          <w:spacing w:val="-3"/>
        </w:rPr>
        <w:t xml:space="preserve">target </w:t>
      </w:r>
      <w:r>
        <w:rPr>
          <w:spacing w:val="-4"/>
        </w:rPr>
        <w:t xml:space="preserve">company, </w:t>
      </w:r>
      <w:r>
        <w:rPr>
          <w:spacing w:val="-3"/>
        </w:rPr>
        <w:t xml:space="preserve">preferably </w:t>
      </w:r>
      <w:r>
        <w:t xml:space="preserve">on the target’s </w:t>
      </w:r>
      <w:r>
        <w:rPr>
          <w:spacing w:val="-4"/>
        </w:rPr>
        <w:t xml:space="preserve">turf, </w:t>
      </w:r>
      <w:r>
        <w:t>getting to know them as</w:t>
      </w:r>
      <w:r>
        <w:rPr>
          <w:spacing w:val="-2"/>
        </w:rPr>
        <w:t xml:space="preserve"> </w:t>
      </w:r>
      <w:r>
        <w:t>individuals.</w:t>
      </w:r>
    </w:p>
    <w:p w14:paraId="3D37D0AD" w14:textId="77777777" w:rsidR="001F5D61" w:rsidRDefault="001F5D61">
      <w:pPr>
        <w:pStyle w:val="BodyText"/>
        <w:spacing w:before="11"/>
        <w:rPr>
          <w:sz w:val="22"/>
        </w:rPr>
      </w:pPr>
    </w:p>
    <w:p w14:paraId="214D48D4" w14:textId="77777777" w:rsidR="001F5D61" w:rsidRDefault="00A234DC">
      <w:pPr>
        <w:pStyle w:val="BodyText"/>
        <w:ind w:left="1643" w:right="1439" w:firstLine="2"/>
      </w:pPr>
      <w:r>
        <w:t>The acquirer can then make judgments about which individuals in those units to keep on. If it is the people in sales who are essential to the acquisition’s success, the team should talk to customers about which sales reps are the best, possibly combining this with the cultural interviews we described earlier. If the acquirer is buying research and development capabilities, it needs to bring in outside experts capable of evaluating the target’s scientists and engineers. A particularly useful tool for assessing talent at a target is forced ranking. This needs to involve some combination of HR and key senior employees who will be part of the new organization. Using performance reviews and input from senior executives, the acquisition team can usually rank every employee in the critical departments from top to bottom. These results can be cross-checked against individual bonus awards, which are often a good guide to past performance.</w:t>
      </w:r>
    </w:p>
    <w:p w14:paraId="2CEFA789" w14:textId="77777777" w:rsidR="001F5D61" w:rsidRDefault="001F5D61">
      <w:pPr>
        <w:pStyle w:val="BodyText"/>
        <w:spacing w:before="1"/>
        <w:rPr>
          <w:sz w:val="23"/>
        </w:rPr>
      </w:pPr>
    </w:p>
    <w:p w14:paraId="00FB074B" w14:textId="77777777" w:rsidR="001F5D61" w:rsidRDefault="00A234DC">
      <w:pPr>
        <w:pStyle w:val="BodyText"/>
        <w:ind w:left="1643" w:right="1493" w:firstLine="2"/>
        <w:jc w:val="both"/>
      </w:pPr>
      <w:r>
        <w:t xml:space="preserve">Once </w:t>
      </w:r>
      <w:r>
        <w:rPr>
          <w:spacing w:val="-4"/>
        </w:rPr>
        <w:t xml:space="preserve">key </w:t>
      </w:r>
      <w:r>
        <w:t xml:space="preserve">people are identified, the acquirer </w:t>
      </w:r>
      <w:r>
        <w:rPr>
          <w:spacing w:val="-3"/>
        </w:rPr>
        <w:t xml:space="preserve">must </w:t>
      </w:r>
      <w:r>
        <w:t xml:space="preserve">face the challenge of retaining them. Those at the top may </w:t>
      </w:r>
      <w:r>
        <w:rPr>
          <w:spacing w:val="-3"/>
        </w:rPr>
        <w:t xml:space="preserve">have </w:t>
      </w:r>
      <w:r>
        <w:t xml:space="preserve">an ownership </w:t>
      </w:r>
      <w:r>
        <w:rPr>
          <w:spacing w:val="-4"/>
        </w:rPr>
        <w:t xml:space="preserve">stake </w:t>
      </w:r>
      <w:r>
        <w:t xml:space="preserve">in the </w:t>
      </w:r>
      <w:r>
        <w:rPr>
          <w:spacing w:val="-4"/>
        </w:rPr>
        <w:t xml:space="preserve">company, </w:t>
      </w:r>
      <w:r>
        <w:t>which could generate a big payout as a result of the acquisition, and they may feel they can safely leave the</w:t>
      </w:r>
    </w:p>
    <w:p w14:paraId="39537787" w14:textId="77777777" w:rsidR="001F5D61" w:rsidRDefault="001F5D61">
      <w:pPr>
        <w:jc w:val="both"/>
        <w:sectPr w:rsidR="001F5D61">
          <w:pgSz w:w="11910" w:h="16840"/>
          <w:pgMar w:top="1320" w:right="0" w:bottom="280" w:left="320" w:header="891" w:footer="0" w:gutter="0"/>
          <w:cols w:space="720"/>
        </w:sectPr>
      </w:pPr>
    </w:p>
    <w:p w14:paraId="521D411F" w14:textId="77777777" w:rsidR="001F5D61" w:rsidRDefault="00A234DC">
      <w:pPr>
        <w:pStyle w:val="BodyText"/>
        <w:spacing w:before="90"/>
        <w:ind w:left="1643" w:right="1441"/>
      </w:pPr>
      <w:r>
        <w:lastRenderedPageBreak/>
        <w:t>company or retire. Even those without an ownership stake may decide it’s time to seek greener pastures. To complicate the situation, the acquirer may want to keep some of its new employees over the long term while retaining others only for six months or a year. The best way to solve this puzzle, typically, is to put your cards on the table: Tell people exactly what you’re hoping they will do, be it stay for a short while or stay on long term, and design incentives to encourage just that. Nonfinancial rewards and</w:t>
      </w:r>
    </w:p>
    <w:p w14:paraId="475827B7" w14:textId="77777777" w:rsidR="001F5D61" w:rsidRDefault="00A234DC">
      <w:pPr>
        <w:pStyle w:val="BodyText"/>
        <w:spacing w:before="2" w:line="237" w:lineRule="auto"/>
        <w:ind w:left="1643" w:right="1352"/>
      </w:pPr>
      <w:r>
        <w:t>aspirations are important as well. If you can convince people that they’ll now be part of a bigger, more exciting organization, they’ll be more likely to stay on.</w:t>
      </w:r>
    </w:p>
    <w:p w14:paraId="1BF86F13" w14:textId="77777777" w:rsidR="001F5D61" w:rsidRDefault="001F5D61">
      <w:pPr>
        <w:pStyle w:val="BodyText"/>
        <w:spacing w:before="3"/>
        <w:rPr>
          <w:sz w:val="23"/>
        </w:rPr>
      </w:pPr>
    </w:p>
    <w:p w14:paraId="24C9EC58" w14:textId="2BB2D868" w:rsidR="001F5D61" w:rsidRDefault="00A234DC">
      <w:pPr>
        <w:pStyle w:val="BodyText"/>
        <w:ind w:left="1643" w:right="1724" w:firstLine="2"/>
      </w:pPr>
      <w:r>
        <w:t>Intimately linked with the question of whom you want to retain is the question of post-merger morale. The success of pretty much any deal (except perhaps those in which the acquirer is really only after a specific physical asset or patent) depends on what the target’s employees think about the deal. Are they pleased or are they horrified to be acquired? Are they afraid? Will they actively undermine efforts to change the organization? Their attitudes will determine whether the acquirer can</w:t>
      </w:r>
    </w:p>
    <w:p w14:paraId="717CA789" w14:textId="77777777" w:rsidR="001F5D61" w:rsidRDefault="00A234DC">
      <w:pPr>
        <w:pStyle w:val="BodyText"/>
        <w:ind w:left="1643" w:right="1007"/>
      </w:pPr>
      <w:r>
        <w:t>retain key employees, how difficult it will be to acculturate them, and whether they will accept new structures and processes.</w:t>
      </w:r>
    </w:p>
    <w:p w14:paraId="56341C1E" w14:textId="77777777" w:rsidR="001F5D61" w:rsidRDefault="001F5D61">
      <w:pPr>
        <w:pStyle w:val="BodyText"/>
        <w:rPr>
          <w:sz w:val="23"/>
        </w:rPr>
      </w:pPr>
    </w:p>
    <w:p w14:paraId="282793BA" w14:textId="77777777" w:rsidR="001F5D61" w:rsidRDefault="00A234DC">
      <w:pPr>
        <w:pStyle w:val="BodyText"/>
        <w:ind w:left="1643" w:right="1546" w:firstLine="2"/>
      </w:pPr>
      <w:r>
        <w:t>If the deal is hostile, of course, you will not be well placed to gauge employee morale. Incumbent management at the target will be telling employees that the deal is a nonstarter and will be bad for the company. For that reason, pulling off a hostile acquisition whose investment thesis is based on the people is extremely challenging. But if the deal is a friendly one, then there’s a lot you can do to gauge and even manage the attitudes of the target’s people.</w:t>
      </w:r>
    </w:p>
    <w:p w14:paraId="115AFE78" w14:textId="77777777" w:rsidR="001F5D61" w:rsidRDefault="001F5D61">
      <w:pPr>
        <w:pStyle w:val="BodyText"/>
        <w:spacing w:before="11"/>
        <w:rPr>
          <w:sz w:val="22"/>
        </w:rPr>
      </w:pPr>
    </w:p>
    <w:p w14:paraId="6AE10866" w14:textId="77777777" w:rsidR="001F5D61" w:rsidRDefault="00A234DC">
      <w:pPr>
        <w:pStyle w:val="BodyText"/>
        <w:ind w:left="1643" w:right="1007" w:firstLine="2"/>
      </w:pPr>
      <w:r>
        <w:t>The obvious starting point is employee surveys. Most companies keep track of their employee satisfaction levels, and the results of these surveys can tell you a lot about employees’ attitudes toward their company. Do they feel that there is a free flow of</w:t>
      </w:r>
    </w:p>
    <w:p w14:paraId="560C23D8" w14:textId="77777777" w:rsidR="001F5D61" w:rsidRDefault="00A234DC">
      <w:pPr>
        <w:pStyle w:val="BodyText"/>
        <w:spacing w:before="2"/>
        <w:ind w:left="1643" w:right="1352"/>
      </w:pPr>
      <w:r>
        <w:t>information up and down the hierarchy? Do they believe that they are rewarded on the basis of merit and hard work? You can also find out which units are happy with the status quo and which are not, thereby indicating where the main communication challenges will lie. Units that are happy with the status quo may resist the changes you propose, while those that are dissatisfied may look on you as a white knight. In addition to reviewing past surveys, you can work with the target to directly survey employees about their attitudes toward your company as an acquirer. And you can monitor</w:t>
      </w:r>
    </w:p>
    <w:p w14:paraId="2AC7F9CD" w14:textId="77777777" w:rsidR="001F5D61" w:rsidRDefault="00A234DC">
      <w:pPr>
        <w:pStyle w:val="BodyText"/>
        <w:ind w:left="1643" w:right="1433"/>
      </w:pPr>
      <w:r>
        <w:t>industry and employee placement chat rooms to see what’s being posted by your employees and by competitors. As you build a picture of employee attitudes at your target, you will probably want to move beyond surveys to spend time with frontline employees on their coffee breaks and lunch hours, walking through plants and offices, talking with people at the operating level.</w:t>
      </w:r>
    </w:p>
    <w:p w14:paraId="54C6E944" w14:textId="77777777" w:rsidR="001F5D61" w:rsidRDefault="001F5D61">
      <w:pPr>
        <w:pStyle w:val="BodyText"/>
        <w:spacing w:before="11"/>
        <w:rPr>
          <w:sz w:val="22"/>
        </w:rPr>
      </w:pPr>
    </w:p>
    <w:p w14:paraId="6DEFAD97" w14:textId="77777777" w:rsidR="001F5D61" w:rsidRDefault="00A234DC">
      <w:pPr>
        <w:pStyle w:val="BodyText"/>
        <w:ind w:left="1643" w:right="1433" w:firstLine="2"/>
      </w:pPr>
      <w:r>
        <w:t>Conducting HR due diligence requires both sustained commitment from senior executives and the allocation of the necessary resources. It is particularly hard to do when, as too often happens, executives of a would-be acquirer are hastily responding to an opportunity that has suddenly appeared on their radar screen. There is little time even to create a cogent deal thesis to test, let alone find the time to do the kind of due diligence on people issues that a successful deal entails. But there’s another way to go</w:t>
      </w:r>
    </w:p>
    <w:p w14:paraId="1EE37C88" w14:textId="77777777" w:rsidR="001F5D61" w:rsidRDefault="001F5D61">
      <w:pPr>
        <w:sectPr w:rsidR="001F5D61">
          <w:pgSz w:w="11910" w:h="16840"/>
          <w:pgMar w:top="1320" w:right="0" w:bottom="280" w:left="320" w:header="891" w:footer="0" w:gutter="0"/>
          <w:cols w:space="720"/>
        </w:sectPr>
      </w:pPr>
    </w:p>
    <w:p w14:paraId="182D3EDB" w14:textId="77777777" w:rsidR="001F5D61" w:rsidRDefault="00A234DC">
      <w:pPr>
        <w:pStyle w:val="BodyText"/>
        <w:spacing w:before="90"/>
        <w:ind w:left="1643" w:right="1546"/>
      </w:pPr>
      <w:r>
        <w:lastRenderedPageBreak/>
        <w:t>about it. The most successful acquirers have a strategic rationale behind their deals. They build a pipeline of potential acquisitions that fit the rationale, on which they can conduct ongoing due diligence, both financial and human, before any merger opportunities ever arise.</w:t>
      </w:r>
    </w:p>
    <w:p w14:paraId="1AD11C0C" w14:textId="77777777" w:rsidR="001F5D61" w:rsidRDefault="001F5D61">
      <w:pPr>
        <w:pStyle w:val="BodyText"/>
        <w:rPr>
          <w:sz w:val="23"/>
        </w:rPr>
      </w:pPr>
    </w:p>
    <w:p w14:paraId="632DAC95" w14:textId="0724CDD9" w:rsidR="001F5D61" w:rsidRDefault="00A234DC">
      <w:pPr>
        <w:pStyle w:val="BodyText"/>
        <w:ind w:left="1643" w:right="1433" w:firstLine="2"/>
      </w:pPr>
      <w:r>
        <w:t>With that kind of approach, acquirers usually have plenty of time and opportunity to pursue thorough human due diligence over a period of months or even years. When formal due diligence kicks off, these acquirers already know a lot about the target, including the strengths and weaknesses of its key people. They have a good idea from the outset of who is going to be the cultural acquirer in the deal, reducing the odds of misunderstandings or culture clashes. Done this way, HR due diligence can turn people issues from a potential liability into a solid asset. We highlight some important issues regarding HR due diligence as follows:</w:t>
      </w:r>
    </w:p>
    <w:p w14:paraId="6A42C11E" w14:textId="77777777" w:rsidR="001F5D61" w:rsidRDefault="001F5D61">
      <w:pPr>
        <w:pStyle w:val="BodyText"/>
        <w:spacing w:before="12"/>
        <w:rPr>
          <w:sz w:val="22"/>
        </w:rPr>
      </w:pPr>
    </w:p>
    <w:p w14:paraId="1DF798CE" w14:textId="77777777" w:rsidR="001F5D61" w:rsidRDefault="00A234DC">
      <w:pPr>
        <w:pStyle w:val="ListParagraph"/>
        <w:numPr>
          <w:ilvl w:val="2"/>
          <w:numId w:val="11"/>
        </w:numPr>
        <w:tabs>
          <w:tab w:val="left" w:pos="2224"/>
        </w:tabs>
        <w:ind w:right="1614" w:firstLine="14"/>
        <w:rPr>
          <w:sz w:val="24"/>
        </w:rPr>
      </w:pPr>
      <w:r>
        <w:rPr>
          <w:sz w:val="24"/>
        </w:rPr>
        <w:t>Beyond</w:t>
      </w:r>
      <w:r>
        <w:rPr>
          <w:spacing w:val="-6"/>
          <w:sz w:val="24"/>
        </w:rPr>
        <w:t xml:space="preserve"> </w:t>
      </w:r>
      <w:r>
        <w:rPr>
          <w:sz w:val="24"/>
        </w:rPr>
        <w:t>securing</w:t>
      </w:r>
      <w:r>
        <w:rPr>
          <w:spacing w:val="-7"/>
          <w:sz w:val="24"/>
        </w:rPr>
        <w:t xml:space="preserve"> </w:t>
      </w:r>
      <w:r>
        <w:rPr>
          <w:sz w:val="24"/>
        </w:rPr>
        <w:t>financing</w:t>
      </w:r>
      <w:r>
        <w:rPr>
          <w:spacing w:val="-6"/>
          <w:sz w:val="24"/>
        </w:rPr>
        <w:t xml:space="preserve"> </w:t>
      </w:r>
      <w:r>
        <w:rPr>
          <w:sz w:val="24"/>
        </w:rPr>
        <w:t>and</w:t>
      </w:r>
      <w:r>
        <w:rPr>
          <w:spacing w:val="-4"/>
          <w:sz w:val="24"/>
        </w:rPr>
        <w:t xml:space="preserve"> </w:t>
      </w:r>
      <w:r>
        <w:rPr>
          <w:sz w:val="24"/>
        </w:rPr>
        <w:t>readying</w:t>
      </w:r>
      <w:r>
        <w:rPr>
          <w:spacing w:val="-6"/>
          <w:sz w:val="24"/>
        </w:rPr>
        <w:t xml:space="preserve"> </w:t>
      </w:r>
      <w:r>
        <w:rPr>
          <w:sz w:val="24"/>
        </w:rPr>
        <w:t>one's</w:t>
      </w:r>
      <w:r>
        <w:rPr>
          <w:spacing w:val="-5"/>
          <w:sz w:val="24"/>
        </w:rPr>
        <w:t xml:space="preserve"> </w:t>
      </w:r>
      <w:r>
        <w:rPr>
          <w:sz w:val="24"/>
        </w:rPr>
        <w:t>own</w:t>
      </w:r>
      <w:r>
        <w:rPr>
          <w:spacing w:val="-6"/>
          <w:sz w:val="24"/>
        </w:rPr>
        <w:t xml:space="preserve"> </w:t>
      </w:r>
      <w:r>
        <w:rPr>
          <w:sz w:val="24"/>
        </w:rPr>
        <w:t>financial</w:t>
      </w:r>
      <w:r>
        <w:rPr>
          <w:spacing w:val="-5"/>
          <w:sz w:val="24"/>
        </w:rPr>
        <w:t xml:space="preserve"> </w:t>
      </w:r>
      <w:r>
        <w:rPr>
          <w:sz w:val="24"/>
        </w:rPr>
        <w:t>records,</w:t>
      </w:r>
      <w:r>
        <w:rPr>
          <w:spacing w:val="-5"/>
          <w:sz w:val="24"/>
        </w:rPr>
        <w:t xml:space="preserve"> </w:t>
      </w:r>
      <w:r>
        <w:rPr>
          <w:sz w:val="24"/>
        </w:rPr>
        <w:t>a</w:t>
      </w:r>
      <w:r>
        <w:rPr>
          <w:spacing w:val="-4"/>
          <w:sz w:val="24"/>
        </w:rPr>
        <w:t xml:space="preserve"> </w:t>
      </w:r>
      <w:r>
        <w:rPr>
          <w:sz w:val="24"/>
        </w:rPr>
        <w:t xml:space="preserve">company should have a clear sense of the strategic purpose of a merger or acquisition, the desired characteristics in the acquired </w:t>
      </w:r>
      <w:r>
        <w:rPr>
          <w:spacing w:val="-4"/>
          <w:sz w:val="24"/>
        </w:rPr>
        <w:t>company.</w:t>
      </w:r>
    </w:p>
    <w:p w14:paraId="3EADE8CF" w14:textId="77777777" w:rsidR="001F5D61" w:rsidRDefault="001F5D61">
      <w:pPr>
        <w:pStyle w:val="BodyText"/>
        <w:spacing w:before="11"/>
        <w:rPr>
          <w:sz w:val="22"/>
        </w:rPr>
      </w:pPr>
    </w:p>
    <w:p w14:paraId="30C91C1A" w14:textId="77777777" w:rsidR="001F5D61" w:rsidRDefault="00A234DC">
      <w:pPr>
        <w:pStyle w:val="ListParagraph"/>
        <w:numPr>
          <w:ilvl w:val="2"/>
          <w:numId w:val="11"/>
        </w:numPr>
        <w:tabs>
          <w:tab w:val="left" w:pos="2224"/>
        </w:tabs>
        <w:ind w:right="1554" w:firstLine="14"/>
        <w:rPr>
          <w:sz w:val="24"/>
        </w:rPr>
      </w:pPr>
      <w:r>
        <w:rPr>
          <w:sz w:val="24"/>
        </w:rPr>
        <w:t>Identifying</w:t>
      </w:r>
      <w:r>
        <w:rPr>
          <w:spacing w:val="-12"/>
          <w:sz w:val="24"/>
        </w:rPr>
        <w:t xml:space="preserve"> </w:t>
      </w:r>
      <w:r>
        <w:rPr>
          <w:sz w:val="24"/>
        </w:rPr>
        <w:t>appropriate</w:t>
      </w:r>
      <w:r>
        <w:rPr>
          <w:spacing w:val="-9"/>
          <w:sz w:val="24"/>
        </w:rPr>
        <w:t xml:space="preserve"> </w:t>
      </w:r>
      <w:r>
        <w:rPr>
          <w:sz w:val="24"/>
        </w:rPr>
        <w:t>candidates</w:t>
      </w:r>
      <w:r>
        <w:rPr>
          <w:spacing w:val="-11"/>
          <w:sz w:val="24"/>
        </w:rPr>
        <w:t xml:space="preserve"> </w:t>
      </w:r>
      <w:r>
        <w:rPr>
          <w:spacing w:val="-2"/>
          <w:sz w:val="24"/>
        </w:rPr>
        <w:t>for</w:t>
      </w:r>
      <w:r>
        <w:rPr>
          <w:spacing w:val="-9"/>
          <w:sz w:val="24"/>
        </w:rPr>
        <w:t xml:space="preserve"> </w:t>
      </w:r>
      <w:r>
        <w:rPr>
          <w:sz w:val="24"/>
        </w:rPr>
        <w:t>merger/acquisition.</w:t>
      </w:r>
      <w:r>
        <w:rPr>
          <w:spacing w:val="-10"/>
          <w:sz w:val="24"/>
        </w:rPr>
        <w:t xml:space="preserve"> </w:t>
      </w:r>
      <w:r>
        <w:rPr>
          <w:sz w:val="24"/>
        </w:rPr>
        <w:t>Physical,</w:t>
      </w:r>
      <w:r>
        <w:rPr>
          <w:spacing w:val="-10"/>
          <w:sz w:val="24"/>
        </w:rPr>
        <w:t xml:space="preserve"> </w:t>
      </w:r>
      <w:r>
        <w:rPr>
          <w:sz w:val="24"/>
        </w:rPr>
        <w:t>cultural,</w:t>
      </w:r>
      <w:r>
        <w:rPr>
          <w:spacing w:val="-9"/>
          <w:sz w:val="24"/>
        </w:rPr>
        <w:t xml:space="preserve"> </w:t>
      </w:r>
      <w:r>
        <w:rPr>
          <w:sz w:val="24"/>
        </w:rPr>
        <w:t xml:space="preserve">and sociopolitical distances may be significant factors in choosing candidates, since these differences will affect the length of time and the resources required to achieve integration after the </w:t>
      </w:r>
      <w:r>
        <w:rPr>
          <w:spacing w:val="-5"/>
          <w:sz w:val="24"/>
        </w:rPr>
        <w:t>merger.</w:t>
      </w:r>
    </w:p>
    <w:p w14:paraId="2E47CF30" w14:textId="77777777" w:rsidR="001F5D61" w:rsidRDefault="001F5D61">
      <w:pPr>
        <w:pStyle w:val="BodyText"/>
        <w:spacing w:before="2"/>
        <w:rPr>
          <w:sz w:val="23"/>
        </w:rPr>
      </w:pPr>
    </w:p>
    <w:p w14:paraId="13E431B1" w14:textId="77777777" w:rsidR="001F5D61" w:rsidRDefault="00A234DC">
      <w:pPr>
        <w:pStyle w:val="ListParagraph"/>
        <w:numPr>
          <w:ilvl w:val="2"/>
          <w:numId w:val="11"/>
        </w:numPr>
        <w:tabs>
          <w:tab w:val="left" w:pos="2224"/>
        </w:tabs>
        <w:spacing w:line="237" w:lineRule="auto"/>
        <w:ind w:right="2466" w:firstLine="14"/>
        <w:rPr>
          <w:sz w:val="24"/>
        </w:rPr>
      </w:pPr>
      <w:r>
        <w:rPr>
          <w:sz w:val="24"/>
        </w:rPr>
        <w:t>Initial</w:t>
      </w:r>
      <w:r>
        <w:rPr>
          <w:spacing w:val="-7"/>
          <w:sz w:val="24"/>
        </w:rPr>
        <w:t xml:space="preserve"> </w:t>
      </w:r>
      <w:r>
        <w:rPr>
          <w:sz w:val="24"/>
        </w:rPr>
        <w:t>expectations</w:t>
      </w:r>
      <w:r>
        <w:rPr>
          <w:spacing w:val="-7"/>
          <w:sz w:val="24"/>
        </w:rPr>
        <w:t xml:space="preserve"> </w:t>
      </w:r>
      <w:r>
        <w:rPr>
          <w:sz w:val="24"/>
        </w:rPr>
        <w:t>are</w:t>
      </w:r>
      <w:r>
        <w:rPr>
          <w:spacing w:val="-8"/>
          <w:sz w:val="24"/>
        </w:rPr>
        <w:t xml:space="preserve"> </w:t>
      </w:r>
      <w:r>
        <w:rPr>
          <w:sz w:val="24"/>
        </w:rPr>
        <w:t>defined</w:t>
      </w:r>
      <w:r>
        <w:rPr>
          <w:spacing w:val="-5"/>
          <w:sz w:val="24"/>
        </w:rPr>
        <w:t xml:space="preserve"> </w:t>
      </w:r>
      <w:r>
        <w:rPr>
          <w:sz w:val="24"/>
        </w:rPr>
        <w:t>and</w:t>
      </w:r>
      <w:r>
        <w:rPr>
          <w:spacing w:val="-7"/>
          <w:sz w:val="24"/>
        </w:rPr>
        <w:t xml:space="preserve"> </w:t>
      </w:r>
      <w:r>
        <w:rPr>
          <w:sz w:val="24"/>
        </w:rPr>
        <w:t>a</w:t>
      </w:r>
      <w:r>
        <w:rPr>
          <w:spacing w:val="-6"/>
          <w:sz w:val="24"/>
        </w:rPr>
        <w:t xml:space="preserve"> </w:t>
      </w:r>
      <w:r>
        <w:rPr>
          <w:sz w:val="24"/>
        </w:rPr>
        <w:t>letter</w:t>
      </w:r>
      <w:r>
        <w:rPr>
          <w:spacing w:val="-7"/>
          <w:sz w:val="24"/>
        </w:rPr>
        <w:t xml:space="preserve"> </w:t>
      </w:r>
      <w:r>
        <w:rPr>
          <w:sz w:val="24"/>
        </w:rPr>
        <w:t>of</w:t>
      </w:r>
      <w:r>
        <w:rPr>
          <w:spacing w:val="-5"/>
          <w:sz w:val="24"/>
        </w:rPr>
        <w:t xml:space="preserve"> </w:t>
      </w:r>
      <w:r>
        <w:rPr>
          <w:sz w:val="24"/>
        </w:rPr>
        <w:t>intent</w:t>
      </w:r>
      <w:r>
        <w:rPr>
          <w:spacing w:val="-7"/>
          <w:sz w:val="24"/>
        </w:rPr>
        <w:t xml:space="preserve"> </w:t>
      </w:r>
      <w:r>
        <w:rPr>
          <w:sz w:val="24"/>
        </w:rPr>
        <w:t>is</w:t>
      </w:r>
      <w:r>
        <w:rPr>
          <w:spacing w:val="-6"/>
          <w:sz w:val="24"/>
        </w:rPr>
        <w:t xml:space="preserve"> </w:t>
      </w:r>
      <w:r>
        <w:rPr>
          <w:sz w:val="24"/>
        </w:rPr>
        <w:t>created</w:t>
      </w:r>
      <w:r>
        <w:rPr>
          <w:spacing w:val="-7"/>
          <w:sz w:val="24"/>
        </w:rPr>
        <w:t xml:space="preserve"> </w:t>
      </w:r>
      <w:r>
        <w:rPr>
          <w:sz w:val="24"/>
        </w:rPr>
        <w:t>through preliminary</w:t>
      </w:r>
      <w:r>
        <w:rPr>
          <w:spacing w:val="-1"/>
          <w:sz w:val="24"/>
        </w:rPr>
        <w:t xml:space="preserve"> </w:t>
      </w:r>
      <w:r>
        <w:rPr>
          <w:sz w:val="24"/>
        </w:rPr>
        <w:t>meetings.</w:t>
      </w:r>
    </w:p>
    <w:p w14:paraId="34531131" w14:textId="77777777" w:rsidR="001F5D61" w:rsidRDefault="001F5D61">
      <w:pPr>
        <w:pStyle w:val="BodyText"/>
        <w:spacing w:before="3"/>
        <w:rPr>
          <w:sz w:val="23"/>
        </w:rPr>
      </w:pPr>
    </w:p>
    <w:p w14:paraId="71C75FFC" w14:textId="77777777" w:rsidR="001F5D61" w:rsidRDefault="00A234DC">
      <w:pPr>
        <w:pStyle w:val="ListParagraph"/>
        <w:numPr>
          <w:ilvl w:val="2"/>
          <w:numId w:val="11"/>
        </w:numPr>
        <w:tabs>
          <w:tab w:val="left" w:pos="2224"/>
        </w:tabs>
        <w:ind w:right="1551" w:firstLine="14"/>
        <w:rPr>
          <w:sz w:val="24"/>
        </w:rPr>
      </w:pPr>
      <w:r>
        <w:rPr>
          <w:sz w:val="24"/>
        </w:rPr>
        <w:t>Due</w:t>
      </w:r>
      <w:r>
        <w:rPr>
          <w:spacing w:val="-5"/>
          <w:sz w:val="24"/>
        </w:rPr>
        <w:t xml:space="preserve"> </w:t>
      </w:r>
      <w:r>
        <w:rPr>
          <w:sz w:val="24"/>
        </w:rPr>
        <w:t>diligence</w:t>
      </w:r>
      <w:r>
        <w:rPr>
          <w:spacing w:val="-6"/>
          <w:sz w:val="24"/>
        </w:rPr>
        <w:t xml:space="preserve"> </w:t>
      </w:r>
      <w:r>
        <w:rPr>
          <w:sz w:val="24"/>
        </w:rPr>
        <w:t>is</w:t>
      </w:r>
      <w:r>
        <w:rPr>
          <w:spacing w:val="-3"/>
          <w:sz w:val="24"/>
        </w:rPr>
        <w:t xml:space="preserve"> </w:t>
      </w:r>
      <w:r>
        <w:rPr>
          <w:sz w:val="24"/>
        </w:rPr>
        <w:t>time-consuming</w:t>
      </w:r>
      <w:r>
        <w:rPr>
          <w:spacing w:val="-6"/>
          <w:sz w:val="24"/>
        </w:rPr>
        <w:t xml:space="preserve"> </w:t>
      </w:r>
      <w:r>
        <w:rPr>
          <w:sz w:val="24"/>
        </w:rPr>
        <w:t>but</w:t>
      </w:r>
      <w:r>
        <w:rPr>
          <w:spacing w:val="-3"/>
          <w:sz w:val="24"/>
        </w:rPr>
        <w:t xml:space="preserve"> </w:t>
      </w:r>
      <w:r>
        <w:rPr>
          <w:sz w:val="24"/>
        </w:rPr>
        <w:t>critical.</w:t>
      </w:r>
      <w:r>
        <w:rPr>
          <w:spacing w:val="-3"/>
          <w:sz w:val="24"/>
        </w:rPr>
        <w:t xml:space="preserve"> Usually,</w:t>
      </w:r>
      <w:r>
        <w:rPr>
          <w:spacing w:val="-4"/>
          <w:sz w:val="24"/>
        </w:rPr>
        <w:t xml:space="preserve"> </w:t>
      </w:r>
      <w:r>
        <w:rPr>
          <w:sz w:val="24"/>
        </w:rPr>
        <w:t>an</w:t>
      </w:r>
      <w:r>
        <w:rPr>
          <w:spacing w:val="-3"/>
          <w:sz w:val="24"/>
        </w:rPr>
        <w:t xml:space="preserve"> </w:t>
      </w:r>
      <w:r>
        <w:rPr>
          <w:sz w:val="24"/>
        </w:rPr>
        <w:t>M&amp;A</w:t>
      </w:r>
      <w:r>
        <w:rPr>
          <w:spacing w:val="-5"/>
          <w:sz w:val="24"/>
        </w:rPr>
        <w:t xml:space="preserve"> </w:t>
      </w:r>
      <w:r>
        <w:rPr>
          <w:sz w:val="24"/>
        </w:rPr>
        <w:t>team</w:t>
      </w:r>
      <w:r>
        <w:rPr>
          <w:spacing w:val="-6"/>
          <w:sz w:val="24"/>
        </w:rPr>
        <w:t xml:space="preserve"> </w:t>
      </w:r>
      <w:r>
        <w:rPr>
          <w:sz w:val="24"/>
        </w:rPr>
        <w:t xml:space="preserve">representing different functions, including HR, are assembled. The information assembled (through close review of the company's records, public information, and industry knowledge) forms the basis </w:t>
      </w:r>
      <w:r>
        <w:rPr>
          <w:spacing w:val="-3"/>
          <w:sz w:val="24"/>
        </w:rPr>
        <w:t xml:space="preserve">for </w:t>
      </w:r>
      <w:r>
        <w:rPr>
          <w:sz w:val="24"/>
        </w:rPr>
        <w:t>the final</w:t>
      </w:r>
      <w:r>
        <w:rPr>
          <w:spacing w:val="-1"/>
          <w:sz w:val="24"/>
        </w:rPr>
        <w:t xml:space="preserve"> </w:t>
      </w:r>
      <w:r>
        <w:rPr>
          <w:sz w:val="24"/>
        </w:rPr>
        <w:t>agreement.</w:t>
      </w:r>
    </w:p>
    <w:p w14:paraId="08BA48ED" w14:textId="77777777" w:rsidR="001F5D61" w:rsidRDefault="001F5D61">
      <w:pPr>
        <w:pStyle w:val="BodyText"/>
        <w:spacing w:before="10"/>
        <w:rPr>
          <w:sz w:val="22"/>
        </w:rPr>
      </w:pPr>
    </w:p>
    <w:p w14:paraId="6D8C61AB" w14:textId="77777777" w:rsidR="001F5D61" w:rsidRDefault="00A234DC">
      <w:pPr>
        <w:pStyle w:val="ListParagraph"/>
        <w:numPr>
          <w:ilvl w:val="2"/>
          <w:numId w:val="11"/>
        </w:numPr>
        <w:tabs>
          <w:tab w:val="left" w:pos="2224"/>
        </w:tabs>
        <w:ind w:left="2223"/>
        <w:rPr>
          <w:sz w:val="24"/>
        </w:rPr>
      </w:pPr>
      <w:r>
        <w:rPr>
          <w:sz w:val="24"/>
        </w:rPr>
        <w:t>There are three main areas that HR should focus on during due</w:t>
      </w:r>
      <w:r>
        <w:rPr>
          <w:spacing w:val="-23"/>
          <w:sz w:val="24"/>
        </w:rPr>
        <w:t xml:space="preserve"> </w:t>
      </w:r>
      <w:r>
        <w:rPr>
          <w:sz w:val="24"/>
        </w:rPr>
        <w:t>diligence:</w:t>
      </w:r>
    </w:p>
    <w:p w14:paraId="3D8BD874" w14:textId="77777777" w:rsidR="001F5D61" w:rsidRDefault="001F5D61">
      <w:pPr>
        <w:rPr>
          <w:sz w:val="24"/>
        </w:rPr>
        <w:sectPr w:rsidR="001F5D61">
          <w:pgSz w:w="11910" w:h="16840"/>
          <w:pgMar w:top="1320" w:right="0" w:bottom="280" w:left="320" w:header="891" w:footer="0" w:gutter="0"/>
          <w:cols w:space="720"/>
        </w:sectPr>
      </w:pPr>
    </w:p>
    <w:p w14:paraId="38FBB362" w14:textId="2F839992" w:rsidR="001F5D61" w:rsidRDefault="00B95EA2">
      <w:pPr>
        <w:pStyle w:val="BodyText"/>
        <w:spacing w:before="9"/>
        <w:rPr>
          <w:sz w:val="11"/>
        </w:rPr>
      </w:pPr>
      <w:r>
        <w:rPr>
          <w:noProof/>
        </w:rPr>
        <w:lastRenderedPageBreak/>
        <w:pict w14:anchorId="49EB02E5">
          <v:shape id="_x0000_s1122" style="position:absolute;margin-left:170.45pt;margin-top:1.15pt;width:219.1pt;height:25pt;z-index:-251190272" coordorigin="3775,-15" coordsize="4382,500" path="m8073,-15r-4215,l3826,-8,3799,9r-18,27l3775,68r,334l3781,434r18,26l3826,478r32,7l8073,485r32,-7l8132,460r17,-26l8156,402r,-334l8149,36,8132,9,8105,-8r-32,-7xe" fillcolor="#4f81bc" stroked="f">
            <v:path arrowok="t"/>
          </v:shape>
        </w:pict>
      </w:r>
    </w:p>
    <w:p w14:paraId="2B1D76E4" w14:textId="26ACDEC8" w:rsidR="001F5D61" w:rsidRDefault="00B95EA2">
      <w:pPr>
        <w:spacing w:before="52"/>
        <w:ind w:left="3645"/>
        <w:rPr>
          <w:rFonts w:ascii="Microsoft JhengHei"/>
          <w:b/>
          <w:sz w:val="18"/>
        </w:rPr>
      </w:pPr>
      <w:r>
        <w:rPr>
          <w:rFonts w:ascii="Microsoft JhengHei"/>
          <w:b/>
          <w:noProof/>
          <w:color w:val="FFFFFF"/>
          <w:sz w:val="18"/>
        </w:rPr>
        <w:pict w14:anchorId="50EB6E01">
          <v:rect id="_x0000_s1123" style="position:absolute;left:0;text-align:left;margin-left:155.2pt;margin-top:6.25pt;width:312.05pt;height:88.15pt;z-index:-251191296" filled="f" strokecolor="#4f81bc" strokeweight=".44836mm"/>
        </w:pict>
      </w:r>
      <w:r w:rsidR="00A234DC">
        <w:rPr>
          <w:rFonts w:ascii="Microsoft JhengHei"/>
          <w:b/>
          <w:color w:val="FFFFFF"/>
          <w:sz w:val="18"/>
        </w:rPr>
        <w:t>HR practices &amp; policies</w:t>
      </w:r>
    </w:p>
    <w:p w14:paraId="2466DCD3" w14:textId="77777777" w:rsidR="001F5D61" w:rsidRDefault="001F5D61">
      <w:pPr>
        <w:pStyle w:val="BodyText"/>
        <w:spacing w:before="11"/>
        <w:rPr>
          <w:rFonts w:ascii="Microsoft JhengHei"/>
          <w:b/>
          <w:sz w:val="5"/>
        </w:rPr>
      </w:pPr>
    </w:p>
    <w:p w14:paraId="193255E2" w14:textId="77777777" w:rsidR="001F5D61" w:rsidRDefault="00A234DC">
      <w:pPr>
        <w:pStyle w:val="ListParagraph"/>
        <w:numPr>
          <w:ilvl w:val="3"/>
          <w:numId w:val="11"/>
        </w:numPr>
        <w:tabs>
          <w:tab w:val="left" w:pos="3730"/>
        </w:tabs>
        <w:spacing w:before="93" w:line="204" w:lineRule="auto"/>
        <w:ind w:right="2701"/>
        <w:rPr>
          <w:rFonts w:ascii="Microsoft JhengHei" w:hAnsi="Microsoft JhengHei"/>
          <w:sz w:val="16"/>
        </w:rPr>
      </w:pPr>
      <w:r>
        <w:rPr>
          <w:rFonts w:ascii="Microsoft JhengHei" w:hAnsi="Microsoft JhengHei"/>
          <w:sz w:val="16"/>
        </w:rPr>
        <w:t>Employee</w:t>
      </w:r>
      <w:r>
        <w:rPr>
          <w:rFonts w:ascii="Microsoft JhengHei" w:hAnsi="Microsoft JhengHei"/>
          <w:spacing w:val="-5"/>
          <w:sz w:val="16"/>
        </w:rPr>
        <w:t xml:space="preserve"> </w:t>
      </w:r>
      <w:r>
        <w:rPr>
          <w:rFonts w:ascii="Microsoft JhengHei" w:hAnsi="Microsoft JhengHei"/>
          <w:sz w:val="16"/>
        </w:rPr>
        <w:t>contracts,</w:t>
      </w:r>
      <w:r>
        <w:rPr>
          <w:rFonts w:ascii="Microsoft JhengHei" w:hAnsi="Microsoft JhengHei"/>
          <w:spacing w:val="-12"/>
          <w:sz w:val="16"/>
        </w:rPr>
        <w:t xml:space="preserve"> </w:t>
      </w:r>
      <w:r>
        <w:rPr>
          <w:rFonts w:ascii="Microsoft JhengHei" w:hAnsi="Microsoft JhengHei"/>
          <w:sz w:val="16"/>
        </w:rPr>
        <w:t>past</w:t>
      </w:r>
      <w:r>
        <w:rPr>
          <w:rFonts w:ascii="Microsoft JhengHei" w:hAnsi="Microsoft JhengHei"/>
          <w:spacing w:val="-8"/>
          <w:sz w:val="16"/>
        </w:rPr>
        <w:t xml:space="preserve"> </w:t>
      </w:r>
      <w:r>
        <w:rPr>
          <w:rFonts w:ascii="Microsoft JhengHei" w:hAnsi="Microsoft JhengHei"/>
          <w:sz w:val="16"/>
        </w:rPr>
        <w:t>or</w:t>
      </w:r>
      <w:r>
        <w:rPr>
          <w:rFonts w:ascii="Microsoft JhengHei" w:hAnsi="Microsoft JhengHei"/>
          <w:spacing w:val="2"/>
          <w:sz w:val="16"/>
        </w:rPr>
        <w:t xml:space="preserve"> </w:t>
      </w:r>
      <w:r>
        <w:rPr>
          <w:rFonts w:ascii="Microsoft JhengHei" w:hAnsi="Microsoft JhengHei"/>
          <w:sz w:val="16"/>
        </w:rPr>
        <w:t>pending</w:t>
      </w:r>
      <w:r>
        <w:rPr>
          <w:rFonts w:ascii="Microsoft JhengHei" w:hAnsi="Microsoft JhengHei"/>
          <w:spacing w:val="-8"/>
          <w:sz w:val="16"/>
        </w:rPr>
        <w:t xml:space="preserve"> </w:t>
      </w:r>
      <w:r>
        <w:rPr>
          <w:rFonts w:ascii="Microsoft JhengHei" w:hAnsi="Microsoft JhengHei"/>
          <w:sz w:val="16"/>
        </w:rPr>
        <w:t>employment</w:t>
      </w:r>
      <w:r>
        <w:rPr>
          <w:rFonts w:ascii="Microsoft JhengHei" w:hAnsi="Microsoft JhengHei"/>
          <w:spacing w:val="-8"/>
          <w:sz w:val="16"/>
        </w:rPr>
        <w:t xml:space="preserve"> </w:t>
      </w:r>
      <w:r>
        <w:rPr>
          <w:rFonts w:ascii="Microsoft JhengHei" w:hAnsi="Microsoft JhengHei"/>
          <w:sz w:val="16"/>
        </w:rPr>
        <w:t>litigation,</w:t>
      </w:r>
      <w:r>
        <w:rPr>
          <w:rFonts w:ascii="Microsoft JhengHei" w:hAnsi="Microsoft JhengHei"/>
          <w:spacing w:val="-12"/>
          <w:sz w:val="16"/>
        </w:rPr>
        <w:t xml:space="preserve"> </w:t>
      </w:r>
      <w:r>
        <w:rPr>
          <w:rFonts w:ascii="Microsoft JhengHei" w:hAnsi="Microsoft JhengHei"/>
          <w:sz w:val="16"/>
        </w:rPr>
        <w:t>benefits, compensation, change in control provisions, entity and employment structure, policies, union or bargaining agreements, org charts, immigration</w:t>
      </w:r>
      <w:r>
        <w:rPr>
          <w:rFonts w:ascii="Microsoft JhengHei" w:hAnsi="Microsoft JhengHei"/>
          <w:spacing w:val="-11"/>
          <w:sz w:val="16"/>
        </w:rPr>
        <w:t xml:space="preserve"> </w:t>
      </w:r>
      <w:r>
        <w:rPr>
          <w:rFonts w:ascii="Microsoft JhengHei" w:hAnsi="Microsoft JhengHei"/>
          <w:sz w:val="16"/>
        </w:rPr>
        <w:t>and</w:t>
      </w:r>
      <w:r>
        <w:rPr>
          <w:rFonts w:ascii="Microsoft JhengHei" w:hAnsi="Microsoft JhengHei"/>
          <w:spacing w:val="-15"/>
          <w:sz w:val="16"/>
        </w:rPr>
        <w:t xml:space="preserve"> </w:t>
      </w:r>
      <w:r>
        <w:rPr>
          <w:rFonts w:ascii="Microsoft JhengHei" w:hAnsi="Microsoft JhengHei"/>
          <w:sz w:val="16"/>
        </w:rPr>
        <w:t>performance</w:t>
      </w:r>
      <w:r>
        <w:rPr>
          <w:rFonts w:ascii="Microsoft JhengHei" w:hAnsi="Microsoft JhengHei"/>
          <w:spacing w:val="-11"/>
          <w:sz w:val="16"/>
        </w:rPr>
        <w:t xml:space="preserve"> </w:t>
      </w:r>
      <w:r>
        <w:rPr>
          <w:rFonts w:ascii="Microsoft JhengHei" w:hAnsi="Microsoft JhengHei"/>
          <w:sz w:val="16"/>
        </w:rPr>
        <w:t>management.</w:t>
      </w:r>
    </w:p>
    <w:p w14:paraId="3B1580AA" w14:textId="77777777" w:rsidR="001F5D61" w:rsidRDefault="00A234DC">
      <w:pPr>
        <w:pStyle w:val="ListParagraph"/>
        <w:numPr>
          <w:ilvl w:val="3"/>
          <w:numId w:val="11"/>
        </w:numPr>
        <w:tabs>
          <w:tab w:val="left" w:pos="3730"/>
        </w:tabs>
        <w:spacing w:line="289" w:lineRule="exact"/>
        <w:rPr>
          <w:rFonts w:ascii="Microsoft JhengHei" w:hAnsi="Microsoft JhengHei"/>
          <w:sz w:val="16"/>
        </w:rPr>
      </w:pPr>
      <w:r>
        <w:rPr>
          <w:rFonts w:ascii="Microsoft JhengHei" w:hAnsi="Microsoft JhengHei"/>
          <w:sz w:val="16"/>
        </w:rPr>
        <w:t>Identify</w:t>
      </w:r>
      <w:r>
        <w:rPr>
          <w:rFonts w:ascii="Microsoft JhengHei" w:hAnsi="Microsoft JhengHei"/>
          <w:spacing w:val="-14"/>
          <w:sz w:val="16"/>
        </w:rPr>
        <w:t xml:space="preserve"> </w:t>
      </w:r>
      <w:r>
        <w:rPr>
          <w:rFonts w:ascii="Microsoft JhengHei" w:hAnsi="Microsoft JhengHei"/>
          <w:sz w:val="16"/>
        </w:rPr>
        <w:t>any</w:t>
      </w:r>
      <w:r>
        <w:rPr>
          <w:rFonts w:ascii="Microsoft JhengHei" w:hAnsi="Microsoft JhengHei"/>
          <w:spacing w:val="-14"/>
          <w:sz w:val="16"/>
        </w:rPr>
        <w:t xml:space="preserve"> </w:t>
      </w:r>
      <w:r>
        <w:rPr>
          <w:rFonts w:ascii="Microsoft JhengHei" w:hAnsi="Microsoft JhengHei"/>
          <w:sz w:val="16"/>
        </w:rPr>
        <w:t>potential</w:t>
      </w:r>
      <w:r>
        <w:rPr>
          <w:rFonts w:ascii="Microsoft JhengHei" w:hAnsi="Microsoft JhengHei"/>
          <w:spacing w:val="-15"/>
          <w:sz w:val="16"/>
        </w:rPr>
        <w:t xml:space="preserve"> </w:t>
      </w:r>
      <w:r>
        <w:rPr>
          <w:rFonts w:ascii="Microsoft JhengHei" w:hAnsi="Microsoft JhengHei"/>
          <w:sz w:val="16"/>
        </w:rPr>
        <w:t>risks</w:t>
      </w:r>
      <w:r>
        <w:rPr>
          <w:rFonts w:ascii="Microsoft JhengHei" w:hAnsi="Microsoft JhengHei"/>
          <w:spacing w:val="-12"/>
          <w:sz w:val="16"/>
        </w:rPr>
        <w:t xml:space="preserve"> </w:t>
      </w:r>
      <w:r>
        <w:rPr>
          <w:rFonts w:ascii="Microsoft JhengHei" w:hAnsi="Microsoft JhengHei"/>
          <w:sz w:val="16"/>
        </w:rPr>
        <w:t>or</w:t>
      </w:r>
      <w:r>
        <w:rPr>
          <w:rFonts w:ascii="Microsoft JhengHei" w:hAnsi="Microsoft JhengHei"/>
          <w:spacing w:val="1"/>
          <w:sz w:val="16"/>
        </w:rPr>
        <w:t xml:space="preserve"> </w:t>
      </w:r>
      <w:r>
        <w:rPr>
          <w:rFonts w:ascii="Microsoft JhengHei" w:hAnsi="Microsoft JhengHei"/>
          <w:sz w:val="16"/>
        </w:rPr>
        <w:t>impacts</w:t>
      </w:r>
      <w:r>
        <w:rPr>
          <w:rFonts w:ascii="Microsoft JhengHei" w:hAnsi="Microsoft JhengHei"/>
          <w:spacing w:val="-12"/>
          <w:sz w:val="16"/>
        </w:rPr>
        <w:t xml:space="preserve"> </w:t>
      </w:r>
      <w:r>
        <w:rPr>
          <w:rFonts w:ascii="Microsoft JhengHei" w:hAnsi="Microsoft JhengHei"/>
          <w:sz w:val="16"/>
        </w:rPr>
        <w:t>to</w:t>
      </w:r>
      <w:r>
        <w:rPr>
          <w:rFonts w:ascii="Microsoft JhengHei" w:hAnsi="Microsoft JhengHei"/>
          <w:spacing w:val="-5"/>
          <w:sz w:val="16"/>
        </w:rPr>
        <w:t xml:space="preserve"> </w:t>
      </w:r>
      <w:r>
        <w:rPr>
          <w:rFonts w:ascii="Microsoft JhengHei" w:hAnsi="Microsoft JhengHei"/>
          <w:sz w:val="16"/>
        </w:rPr>
        <w:t>the</w:t>
      </w:r>
      <w:r>
        <w:rPr>
          <w:rFonts w:ascii="Microsoft JhengHei" w:hAnsi="Microsoft JhengHei"/>
          <w:spacing w:val="-12"/>
          <w:sz w:val="16"/>
        </w:rPr>
        <w:t xml:space="preserve"> </w:t>
      </w:r>
      <w:r>
        <w:rPr>
          <w:rFonts w:ascii="Microsoft JhengHei" w:hAnsi="Microsoft JhengHei"/>
          <w:sz w:val="16"/>
        </w:rPr>
        <w:t>deal</w:t>
      </w:r>
    </w:p>
    <w:p w14:paraId="42F5D120" w14:textId="0DD9F200" w:rsidR="001F5D61" w:rsidRDefault="00B95EA2">
      <w:pPr>
        <w:pStyle w:val="BodyText"/>
        <w:spacing w:before="12"/>
        <w:rPr>
          <w:rFonts w:ascii="Microsoft JhengHei"/>
          <w:sz w:val="12"/>
        </w:rPr>
      </w:pPr>
      <w:r>
        <w:rPr>
          <w:rFonts w:ascii="Microsoft JhengHei"/>
          <w:noProof/>
          <w:sz w:val="12"/>
        </w:rPr>
        <w:pict w14:anchorId="7D259AB4">
          <v:shape id="_x0000_s1124" style="position:absolute;margin-left:170.45pt;margin-top:9.4pt;width:219.1pt;height:25pt;z-index:-251192320" coordorigin="3775,2078" coordsize="4382,500" path="m8073,2078r-4215,l3826,2084r-27,18l3781,2128r-6,33l3775,2494r6,32l3799,2553r27,18l3858,2577r4215,l8105,2571r27,-18l8149,2526r7,-32l8156,2161r-7,-33l8132,2102r-27,-18l8073,2078xe" fillcolor="#4f81bc" stroked="f">
            <v:path arrowok="t"/>
          </v:shape>
        </w:pict>
      </w:r>
    </w:p>
    <w:p w14:paraId="6B648A85" w14:textId="6CA4A337" w:rsidR="001F5D61" w:rsidRDefault="00B95EA2">
      <w:pPr>
        <w:spacing w:before="53"/>
        <w:ind w:left="3645"/>
        <w:rPr>
          <w:rFonts w:ascii="Microsoft JhengHei"/>
          <w:b/>
          <w:sz w:val="18"/>
        </w:rPr>
      </w:pPr>
      <w:r>
        <w:rPr>
          <w:rFonts w:ascii="Microsoft JhengHei"/>
          <w:b/>
          <w:noProof/>
          <w:color w:val="FFFFFF"/>
          <w:sz w:val="18"/>
        </w:rPr>
        <w:pict w14:anchorId="0316697F">
          <v:rect id="_x0000_s1125" style="position:absolute;left:0;text-align:left;margin-left:155.2pt;margin-top:11.15pt;width:312.05pt;height:98.3pt;z-index:-251193344" filled="f" strokecolor="#4f81bc" strokeweight=".44836mm"/>
        </w:pict>
      </w:r>
      <w:r w:rsidR="00A234DC">
        <w:rPr>
          <w:rFonts w:ascii="Microsoft JhengHei"/>
          <w:b/>
          <w:color w:val="FFFFFF"/>
          <w:sz w:val="18"/>
        </w:rPr>
        <w:t>Talent &amp; Culture</w:t>
      </w:r>
    </w:p>
    <w:p w14:paraId="0B22FE9D" w14:textId="77777777" w:rsidR="001F5D61" w:rsidRDefault="001F5D61">
      <w:pPr>
        <w:pStyle w:val="BodyText"/>
        <w:spacing w:before="11"/>
        <w:rPr>
          <w:rFonts w:ascii="Microsoft JhengHei"/>
          <w:b/>
          <w:sz w:val="5"/>
        </w:rPr>
      </w:pPr>
    </w:p>
    <w:p w14:paraId="588E8EE5" w14:textId="77777777" w:rsidR="001F5D61" w:rsidRDefault="00A234DC">
      <w:pPr>
        <w:pStyle w:val="ListParagraph"/>
        <w:numPr>
          <w:ilvl w:val="3"/>
          <w:numId w:val="11"/>
        </w:numPr>
        <w:tabs>
          <w:tab w:val="left" w:pos="3730"/>
        </w:tabs>
        <w:spacing w:before="94" w:line="201" w:lineRule="auto"/>
        <w:ind w:right="2785"/>
        <w:rPr>
          <w:rFonts w:ascii="Microsoft JhengHei" w:hAnsi="Microsoft JhengHei"/>
          <w:sz w:val="16"/>
        </w:rPr>
      </w:pPr>
      <w:r>
        <w:rPr>
          <w:rFonts w:ascii="Microsoft JhengHei" w:hAnsi="Microsoft JhengHei"/>
          <w:spacing w:val="-4"/>
          <w:sz w:val="16"/>
        </w:rPr>
        <w:t xml:space="preserve">Walk </w:t>
      </w:r>
      <w:r>
        <w:rPr>
          <w:rFonts w:ascii="Microsoft JhengHei" w:hAnsi="Microsoft JhengHei"/>
          <w:sz w:val="16"/>
        </w:rPr>
        <w:t>through their leadership style, what makes a successful employee</w:t>
      </w:r>
      <w:r>
        <w:rPr>
          <w:rFonts w:ascii="Microsoft JhengHei" w:hAnsi="Microsoft JhengHei"/>
          <w:spacing w:val="-8"/>
          <w:sz w:val="16"/>
        </w:rPr>
        <w:t xml:space="preserve"> </w:t>
      </w:r>
      <w:r>
        <w:rPr>
          <w:rFonts w:ascii="Microsoft JhengHei" w:hAnsi="Microsoft JhengHei"/>
          <w:sz w:val="16"/>
        </w:rPr>
        <w:t>in</w:t>
      </w:r>
      <w:r>
        <w:rPr>
          <w:rFonts w:ascii="Microsoft JhengHei" w:hAnsi="Microsoft JhengHei"/>
          <w:spacing w:val="-6"/>
          <w:sz w:val="16"/>
        </w:rPr>
        <w:t xml:space="preserve"> </w:t>
      </w:r>
      <w:r>
        <w:rPr>
          <w:rFonts w:ascii="Microsoft JhengHei" w:hAnsi="Microsoft JhengHei"/>
          <w:sz w:val="16"/>
        </w:rPr>
        <w:t>their</w:t>
      </w:r>
      <w:r>
        <w:rPr>
          <w:rFonts w:ascii="Microsoft JhengHei" w:hAnsi="Microsoft JhengHei"/>
          <w:spacing w:val="-12"/>
          <w:sz w:val="16"/>
        </w:rPr>
        <w:t xml:space="preserve"> </w:t>
      </w:r>
      <w:r>
        <w:rPr>
          <w:rFonts w:ascii="Microsoft JhengHei" w:hAnsi="Microsoft JhengHei"/>
          <w:sz w:val="16"/>
        </w:rPr>
        <w:t>company,</w:t>
      </w:r>
      <w:r>
        <w:rPr>
          <w:rFonts w:ascii="Microsoft JhengHei" w:hAnsi="Microsoft JhengHei"/>
          <w:spacing w:val="-15"/>
          <w:sz w:val="16"/>
        </w:rPr>
        <w:t xml:space="preserve"> </w:t>
      </w:r>
      <w:r>
        <w:rPr>
          <w:rFonts w:ascii="Microsoft JhengHei" w:hAnsi="Microsoft JhengHei"/>
          <w:sz w:val="16"/>
        </w:rPr>
        <w:t>who</w:t>
      </w:r>
      <w:r>
        <w:rPr>
          <w:rFonts w:ascii="Microsoft JhengHei" w:hAnsi="Microsoft JhengHei"/>
          <w:spacing w:val="-10"/>
          <w:sz w:val="16"/>
        </w:rPr>
        <w:t xml:space="preserve"> </w:t>
      </w:r>
      <w:r>
        <w:rPr>
          <w:rFonts w:ascii="Microsoft JhengHei" w:hAnsi="Microsoft JhengHei"/>
          <w:sz w:val="16"/>
        </w:rPr>
        <w:t>the</w:t>
      </w:r>
      <w:r>
        <w:rPr>
          <w:rFonts w:ascii="Microsoft JhengHei" w:hAnsi="Microsoft JhengHei"/>
          <w:spacing w:val="-8"/>
          <w:sz w:val="16"/>
        </w:rPr>
        <w:t xml:space="preserve"> </w:t>
      </w:r>
      <w:r>
        <w:rPr>
          <w:rFonts w:ascii="Microsoft JhengHei" w:hAnsi="Microsoft JhengHei"/>
          <w:sz w:val="16"/>
        </w:rPr>
        <w:t>critical employees</w:t>
      </w:r>
      <w:r>
        <w:rPr>
          <w:rFonts w:ascii="Microsoft JhengHei" w:hAnsi="Microsoft JhengHei"/>
          <w:spacing w:val="-8"/>
          <w:sz w:val="16"/>
        </w:rPr>
        <w:t xml:space="preserve"> </w:t>
      </w:r>
      <w:r>
        <w:rPr>
          <w:rFonts w:ascii="Microsoft JhengHei" w:hAnsi="Microsoft JhengHei"/>
          <w:sz w:val="16"/>
        </w:rPr>
        <w:t>and</w:t>
      </w:r>
      <w:r>
        <w:rPr>
          <w:rFonts w:ascii="Microsoft JhengHei" w:hAnsi="Microsoft JhengHei"/>
          <w:spacing w:val="-10"/>
          <w:sz w:val="16"/>
        </w:rPr>
        <w:t xml:space="preserve"> </w:t>
      </w:r>
      <w:r>
        <w:rPr>
          <w:rFonts w:ascii="Microsoft JhengHei" w:hAnsi="Microsoft JhengHei"/>
          <w:sz w:val="16"/>
        </w:rPr>
        <w:t>any</w:t>
      </w:r>
      <w:r>
        <w:rPr>
          <w:rFonts w:ascii="Microsoft JhengHei" w:hAnsi="Microsoft JhengHei"/>
          <w:spacing w:val="-10"/>
          <w:sz w:val="16"/>
        </w:rPr>
        <w:t xml:space="preserve"> </w:t>
      </w:r>
      <w:r>
        <w:rPr>
          <w:rFonts w:ascii="Microsoft JhengHei" w:hAnsi="Microsoft JhengHei"/>
          <w:sz w:val="16"/>
        </w:rPr>
        <w:t>risks or</w:t>
      </w:r>
      <w:r>
        <w:rPr>
          <w:rFonts w:ascii="Microsoft JhengHei" w:hAnsi="Microsoft JhengHei"/>
          <w:spacing w:val="-15"/>
          <w:sz w:val="16"/>
        </w:rPr>
        <w:t xml:space="preserve"> </w:t>
      </w:r>
      <w:r>
        <w:rPr>
          <w:rFonts w:ascii="Microsoft JhengHei" w:hAnsi="Microsoft JhengHei"/>
          <w:sz w:val="16"/>
        </w:rPr>
        <w:t>concerns</w:t>
      </w:r>
    </w:p>
    <w:p w14:paraId="700CDA6E" w14:textId="66A7373A" w:rsidR="001F5D61" w:rsidRDefault="00A234DC">
      <w:pPr>
        <w:pStyle w:val="ListParagraph"/>
        <w:numPr>
          <w:ilvl w:val="3"/>
          <w:numId w:val="11"/>
        </w:numPr>
        <w:tabs>
          <w:tab w:val="left" w:pos="3730"/>
        </w:tabs>
        <w:spacing w:before="40" w:line="201" w:lineRule="auto"/>
        <w:ind w:right="3002"/>
        <w:rPr>
          <w:rFonts w:ascii="Microsoft JhengHei" w:hAnsi="Microsoft JhengHei"/>
          <w:sz w:val="16"/>
        </w:rPr>
      </w:pPr>
      <w:r>
        <w:rPr>
          <w:rFonts w:ascii="Microsoft JhengHei" w:hAnsi="Microsoft JhengHei"/>
          <w:sz w:val="16"/>
        </w:rPr>
        <w:t>Look at the three layers of culture: the geographical cultural differences,</w:t>
      </w:r>
      <w:r>
        <w:rPr>
          <w:rFonts w:ascii="Microsoft JhengHei" w:hAnsi="Microsoft JhengHei"/>
          <w:spacing w:val="-13"/>
          <w:sz w:val="16"/>
        </w:rPr>
        <w:t xml:space="preserve"> </w:t>
      </w:r>
      <w:r>
        <w:rPr>
          <w:rFonts w:ascii="Microsoft JhengHei" w:hAnsi="Microsoft JhengHei"/>
          <w:sz w:val="16"/>
        </w:rPr>
        <w:t>the</w:t>
      </w:r>
      <w:r>
        <w:rPr>
          <w:rFonts w:ascii="Microsoft JhengHei" w:hAnsi="Microsoft JhengHei"/>
          <w:spacing w:val="-5"/>
          <w:sz w:val="16"/>
        </w:rPr>
        <w:t xml:space="preserve"> </w:t>
      </w:r>
      <w:r>
        <w:rPr>
          <w:rFonts w:ascii="Microsoft JhengHei" w:hAnsi="Microsoft JhengHei"/>
          <w:sz w:val="16"/>
        </w:rPr>
        <w:t>work</w:t>
      </w:r>
      <w:r>
        <w:rPr>
          <w:rFonts w:ascii="Microsoft JhengHei" w:hAnsi="Microsoft JhengHei"/>
          <w:spacing w:val="-10"/>
          <w:sz w:val="16"/>
        </w:rPr>
        <w:t xml:space="preserve"> </w:t>
      </w:r>
      <w:r>
        <w:rPr>
          <w:rFonts w:ascii="Microsoft JhengHei" w:hAnsi="Microsoft JhengHei"/>
          <w:sz w:val="16"/>
        </w:rPr>
        <w:t>style</w:t>
      </w:r>
      <w:r>
        <w:rPr>
          <w:rFonts w:ascii="Microsoft JhengHei" w:hAnsi="Microsoft JhengHei"/>
          <w:spacing w:val="-6"/>
          <w:sz w:val="16"/>
        </w:rPr>
        <w:t xml:space="preserve"> </w:t>
      </w:r>
      <w:r>
        <w:rPr>
          <w:rFonts w:ascii="Microsoft JhengHei" w:hAnsi="Microsoft JhengHei"/>
          <w:sz w:val="16"/>
        </w:rPr>
        <w:t>difference,</w:t>
      </w:r>
      <w:r>
        <w:rPr>
          <w:rFonts w:ascii="Microsoft JhengHei" w:hAnsi="Microsoft JhengHei"/>
          <w:spacing w:val="-12"/>
          <w:sz w:val="16"/>
        </w:rPr>
        <w:t xml:space="preserve"> </w:t>
      </w:r>
      <w:r>
        <w:rPr>
          <w:rFonts w:ascii="Microsoft JhengHei" w:hAnsi="Microsoft JhengHei"/>
          <w:sz w:val="16"/>
        </w:rPr>
        <w:t>and</w:t>
      </w:r>
      <w:r>
        <w:rPr>
          <w:rFonts w:ascii="Microsoft JhengHei" w:hAnsi="Microsoft JhengHei"/>
          <w:spacing w:val="1"/>
          <w:sz w:val="16"/>
        </w:rPr>
        <w:t xml:space="preserve"> </w:t>
      </w:r>
      <w:r>
        <w:rPr>
          <w:rFonts w:ascii="Microsoft JhengHei" w:hAnsi="Microsoft JhengHei"/>
          <w:sz w:val="16"/>
        </w:rPr>
        <w:t>the</w:t>
      </w:r>
      <w:r>
        <w:rPr>
          <w:rFonts w:ascii="Microsoft JhengHei" w:hAnsi="Microsoft JhengHei"/>
          <w:spacing w:val="-5"/>
          <w:sz w:val="16"/>
        </w:rPr>
        <w:t xml:space="preserve"> </w:t>
      </w:r>
      <w:r>
        <w:rPr>
          <w:rFonts w:ascii="Microsoft JhengHei" w:hAnsi="Microsoft JhengHei"/>
          <w:sz w:val="16"/>
        </w:rPr>
        <w:t>business</w:t>
      </w:r>
      <w:r>
        <w:rPr>
          <w:rFonts w:ascii="Microsoft JhengHei" w:hAnsi="Microsoft JhengHei"/>
          <w:spacing w:val="-5"/>
          <w:sz w:val="16"/>
        </w:rPr>
        <w:t xml:space="preserve"> </w:t>
      </w:r>
      <w:r>
        <w:rPr>
          <w:rFonts w:ascii="Microsoft JhengHei" w:hAnsi="Microsoft JhengHei"/>
          <w:sz w:val="16"/>
        </w:rPr>
        <w:t>impacting differences.</w:t>
      </w:r>
    </w:p>
    <w:p w14:paraId="382495BD" w14:textId="77777777" w:rsidR="001F5D61" w:rsidRDefault="001F5D61">
      <w:pPr>
        <w:pStyle w:val="BodyText"/>
        <w:spacing w:before="1"/>
        <w:rPr>
          <w:rFonts w:ascii="Microsoft JhengHei"/>
          <w:sz w:val="19"/>
        </w:rPr>
      </w:pPr>
    </w:p>
    <w:p w14:paraId="6E913D2A" w14:textId="77777777" w:rsidR="001F5D61" w:rsidRDefault="00A234DC">
      <w:pPr>
        <w:pStyle w:val="BodyText"/>
        <w:spacing w:before="51"/>
        <w:ind w:left="1607" w:right="1455" w:firstLine="14"/>
      </w:pPr>
      <w:r>
        <w:t>Source: Harding, D. &amp; Rouse, T. (2007). Human Due Diligence.Harvard Business Review, April, p.124-131.</w:t>
      </w:r>
    </w:p>
    <w:p w14:paraId="54E4555D" w14:textId="77777777" w:rsidR="001F5D61" w:rsidRDefault="001F5D61">
      <w:pPr>
        <w:pStyle w:val="BodyText"/>
        <w:rPr>
          <w:sz w:val="23"/>
        </w:rPr>
      </w:pPr>
    </w:p>
    <w:p w14:paraId="56ABBA35" w14:textId="77777777" w:rsidR="001F5D61" w:rsidRDefault="00A234DC">
      <w:pPr>
        <w:pStyle w:val="BodyText"/>
        <w:ind w:left="1631" w:right="1473" w:hanging="17"/>
      </w:pPr>
      <w:r>
        <w:rPr>
          <w:b/>
        </w:rPr>
        <w:t xml:space="preserve">HR employment practices and policies: </w:t>
      </w:r>
      <w:r>
        <w:t>Employment practices and policies, which is a rather large bucket of work, captures all of the detailed HR work. This is the traditional part of diligence that requires digging through piles of data to gain a grasp of everything happening within the company. Key areas for review include employee contracts, past or pending employment litigation, benefits, compensation, change in control provisions, entity and employment structure, policies, union or bargaining agreements, org charts, immigration, and performance management. The goal is</w:t>
      </w:r>
    </w:p>
    <w:p w14:paraId="151372E6" w14:textId="57DAF1C4" w:rsidR="001F5D61" w:rsidRDefault="00B95EA2">
      <w:pPr>
        <w:pStyle w:val="BodyText"/>
        <w:spacing w:before="4" w:line="237" w:lineRule="auto"/>
        <w:ind w:left="1631" w:right="1007"/>
      </w:pPr>
      <w:r>
        <w:rPr>
          <w:noProof/>
        </w:rPr>
        <w:pict w14:anchorId="0579DF99">
          <v:shape id="_x0000_s1121" style="position:absolute;left:0;text-align:left;margin-left:10.6pt;margin-top:14.35pt;width:387pt;height:229.5pt;z-index:-251189248" coordorigin="578,7680" coordsize="7740,4590" o:spt="100" adj="0,,0" path="m3775,68r6,-32l3799,9r27,-17l3858,-15r,l3858,-15r,l3858,-15r4215,l8073,-15r32,7l8132,9r17,27l8156,68r,l8156,68r,l8156,68r,334l8156,402r-7,32l8132,460r-27,18l8073,485r,l8073,485r,l8073,485r-4215,l3858,485r-32,-7l3799,460r-18,-26l3775,402r,l3775,402r,l3775,68xm3775,2161r6,-33l3799,2102r27,-18l3858,2078r,l3858,2078r,l3858,2078r4215,l8073,2078r32,6l8132,2102r17,26l8156,2161r,l8156,2161r,l8156,2161r,333l8156,2494r-7,32l8132,2553r-27,18l8073,2577r,l8073,2577r,l8073,2577r-4215,l3858,2577r-32,-6l3799,2553r-18,-27l3775,2494r,l3775,2494r,l3775,2161xe" filled="f" strokecolor="white" strokeweight=".44878mm">
            <v:stroke joinstyle="round"/>
            <v:formulas/>
            <v:path arrowok="t" o:connecttype="segments"/>
          </v:shape>
        </w:pict>
      </w:r>
      <w:r w:rsidR="00A234DC">
        <w:t>two-fold: (a). understand what they are doing and; (b). identify any potential risks or impacts to the deal.</w:t>
      </w:r>
    </w:p>
    <w:p w14:paraId="262BADC2" w14:textId="77777777" w:rsidR="001F5D61" w:rsidRDefault="001F5D61">
      <w:pPr>
        <w:pStyle w:val="BodyText"/>
        <w:spacing w:before="3"/>
        <w:rPr>
          <w:sz w:val="23"/>
        </w:rPr>
      </w:pPr>
    </w:p>
    <w:p w14:paraId="74B5BAE6" w14:textId="77777777" w:rsidR="001F5D61" w:rsidRDefault="00A234DC">
      <w:pPr>
        <w:pStyle w:val="BodyText"/>
        <w:ind w:left="1631" w:right="1433" w:hanging="17"/>
      </w:pPr>
      <w:r>
        <w:rPr>
          <w:b/>
        </w:rPr>
        <w:t xml:space="preserve">Talent: </w:t>
      </w:r>
      <w:r>
        <w:t>The next key area to review is talent. As the HR leader for diligence, you will want to set up time to meet with the CEO and key leaders to talk through the talent in the organization. This should be a small group so that each person is able to speak freely. Walk through their leadership style, what makes a successful employee in their company, who the critical employees are, and any risks or concerns.</w:t>
      </w:r>
    </w:p>
    <w:p w14:paraId="7ACFF812" w14:textId="77777777" w:rsidR="001F5D61" w:rsidRDefault="001F5D61">
      <w:pPr>
        <w:pStyle w:val="BodyText"/>
        <w:spacing w:before="12"/>
        <w:rPr>
          <w:sz w:val="22"/>
        </w:rPr>
      </w:pPr>
    </w:p>
    <w:p w14:paraId="176CC7BF" w14:textId="77777777" w:rsidR="001F5D61" w:rsidRDefault="00A234DC">
      <w:pPr>
        <w:pStyle w:val="BodyText"/>
        <w:ind w:left="1631" w:right="1310" w:hanging="17"/>
      </w:pPr>
      <w:r>
        <w:rPr>
          <w:b/>
        </w:rPr>
        <w:t xml:space="preserve">Culture: </w:t>
      </w:r>
      <w:r>
        <w:t>The final key area of diligence is a review of the company’s culture. Culture diligence has become a normal and accepted part of the process over the last few years. Earlier, it was brushed off by the business, but after numerous articles and real life examples in which acquisitions have failed due to companies turning a blind eye to cultural challenges, business leaders are much more receptive to the discussion of culture.</w:t>
      </w:r>
    </w:p>
    <w:p w14:paraId="4337B1F2" w14:textId="77777777" w:rsidR="001F5D61" w:rsidRDefault="001F5D61">
      <w:pPr>
        <w:pStyle w:val="BodyText"/>
        <w:spacing w:before="11"/>
        <w:rPr>
          <w:sz w:val="22"/>
        </w:rPr>
      </w:pPr>
    </w:p>
    <w:p w14:paraId="4AB2564C" w14:textId="77777777" w:rsidR="001F5D61" w:rsidRDefault="00A234DC">
      <w:pPr>
        <w:pStyle w:val="Heading3"/>
        <w:numPr>
          <w:ilvl w:val="0"/>
          <w:numId w:val="10"/>
        </w:numPr>
        <w:tabs>
          <w:tab w:val="left" w:pos="1341"/>
        </w:tabs>
        <w:spacing w:before="1"/>
        <w:ind w:hanging="243"/>
      </w:pPr>
      <w:r>
        <w:t>Merging</w:t>
      </w:r>
      <w:r>
        <w:rPr>
          <w:spacing w:val="-2"/>
        </w:rPr>
        <w:t xml:space="preserve"> </w:t>
      </w:r>
      <w:r>
        <w:t>Culture</w:t>
      </w:r>
    </w:p>
    <w:p w14:paraId="36A58318" w14:textId="77777777" w:rsidR="001F5D61" w:rsidRDefault="00A234DC">
      <w:pPr>
        <w:pStyle w:val="BodyText"/>
        <w:spacing w:before="179"/>
        <w:ind w:left="1322" w:right="1352"/>
      </w:pPr>
      <w:r>
        <w:t>When a merger or acquisition unexpectedly heads south, the costs are painfully clear. Morale drops. Synergies fail to materialize. Key people—those you planned to keep—start heading for the exits. But what’s really going on? Why is the system suddenly failing? A likely cause of the trouble is culture clash, according to Bain &amp; Company. In a culture clash,</w:t>
      </w:r>
    </w:p>
    <w:p w14:paraId="06A2EF43" w14:textId="77777777" w:rsidR="001F5D61" w:rsidRDefault="001F5D61">
      <w:pPr>
        <w:sectPr w:rsidR="001F5D61">
          <w:pgSz w:w="11910" w:h="16840"/>
          <w:pgMar w:top="1320" w:right="0" w:bottom="280" w:left="320" w:header="891" w:footer="0" w:gutter="0"/>
          <w:cols w:space="720"/>
        </w:sectPr>
      </w:pPr>
    </w:p>
    <w:p w14:paraId="33C19204" w14:textId="77777777" w:rsidR="001F5D61" w:rsidRDefault="00A234DC">
      <w:pPr>
        <w:pStyle w:val="BodyText"/>
        <w:spacing w:before="90"/>
        <w:ind w:left="1322" w:right="1437"/>
      </w:pPr>
      <w:r>
        <w:lastRenderedPageBreak/>
        <w:t>the companies’ fundamental ways of working are so different and so easily misinterpreted that people feel frustrated and anxious, leading to demoralization and defections.</w:t>
      </w:r>
    </w:p>
    <w:p w14:paraId="240B7188" w14:textId="77777777" w:rsidR="001F5D61" w:rsidRDefault="00A234DC">
      <w:pPr>
        <w:pStyle w:val="BodyText"/>
        <w:spacing w:line="291" w:lineRule="exact"/>
        <w:ind w:left="1322"/>
      </w:pPr>
      <w:r>
        <w:t>Productivity flags, and no one seems to know how to fix it.</w:t>
      </w:r>
    </w:p>
    <w:p w14:paraId="660F2C38" w14:textId="77777777" w:rsidR="001F5D61" w:rsidRDefault="001F5D61">
      <w:pPr>
        <w:pStyle w:val="BodyText"/>
        <w:spacing w:before="3"/>
        <w:rPr>
          <w:sz w:val="23"/>
        </w:rPr>
      </w:pPr>
    </w:p>
    <w:p w14:paraId="6F205AED" w14:textId="77777777" w:rsidR="001F5D61" w:rsidRDefault="00A234DC">
      <w:pPr>
        <w:pStyle w:val="BodyText"/>
        <w:ind w:left="1322" w:right="1433"/>
      </w:pPr>
      <w:r>
        <w:t>Acquirers have well-developed toolkits for managing the financial and operational aspects of a deal; they track results closely and they hold executives accountable for hitting their targets on schedule. Merging two disparate cultures, by contrast, typically seems “soft”— both difficult to measure and almost impossible to manage directly. As a result, few organizations apply the same rigor to managing and steering cultural merging that they apply to a conventional, hard-dollar synergy.</w:t>
      </w:r>
    </w:p>
    <w:p w14:paraId="474D163B" w14:textId="77777777" w:rsidR="001F5D61" w:rsidRDefault="001F5D61">
      <w:pPr>
        <w:pStyle w:val="BodyText"/>
        <w:spacing w:before="11"/>
        <w:rPr>
          <w:sz w:val="22"/>
        </w:rPr>
      </w:pPr>
    </w:p>
    <w:p w14:paraId="735AB111" w14:textId="11E4ADE4" w:rsidR="001F5D61" w:rsidRDefault="00A234DC">
      <w:pPr>
        <w:pStyle w:val="BodyText"/>
        <w:ind w:left="1322" w:right="1433"/>
      </w:pPr>
      <w:r>
        <w:t>To merge two cultures, savvy acquirers first define the cultural objective in broad terms. This is invariably a job for the chief executive—and the CEO has to be willing to sustain his or her commitment until the objective is realized. Setting the cultural agenda necessarily involves hard choices. What is the culture you want to see emerge from the combination of the two organizations? Even with substantially different cultures, two companies may form a workable union if they apply the appropriate merger strategy. The four main strategies for merging different corporate cultures are assimilation, deculturation, integration, and separation:</w:t>
      </w:r>
    </w:p>
    <w:p w14:paraId="7947DEFF" w14:textId="77777777" w:rsidR="001F5D61" w:rsidRDefault="001F5D61">
      <w:pPr>
        <w:pStyle w:val="BodyText"/>
        <w:spacing w:before="9"/>
        <w:rPr>
          <w:sz w:val="22"/>
        </w:rPr>
      </w:pPr>
    </w:p>
    <w:p w14:paraId="5542C65C" w14:textId="77777777" w:rsidR="001F5D61" w:rsidRDefault="00B95EA2">
      <w:pPr>
        <w:pStyle w:val="Heading3"/>
        <w:ind w:left="1566" w:right="1285" w:firstLine="0"/>
        <w:jc w:val="center"/>
      </w:pPr>
      <w:r>
        <w:pict w14:anchorId="08AFA02E">
          <v:group id="_x0000_s1115" style="position:absolute;left:0;text-align:left;margin-left:80.2pt;margin-top:28.75pt;width:434.85pt;height:35pt;z-index:-260096000;mso-position-horizontal-relative:page" coordorigin="1604,575" coordsize="8697,700">
            <v:shape id="_x0000_s1119" style="position:absolute;left:1604;top:575;width:8697;height:700" coordorigin="1604,575" coordsize="8697,700" o:spt="100" adj="0,,0" path="m7016,575r-3445,l3571,575r-1967,l1604,1275r1967,l3571,1275r3445,l7016,575t3285,l7016,575r,700l10301,1275r,-700e" fillcolor="#375f92" stroked="f">
              <v:stroke joinstyle="round"/>
              <v:formulas/>
              <v:path arrowok="t" o:connecttype="segments"/>
            </v:shape>
            <v:shape id="_x0000_s1118" type="#_x0000_t75" style="position:absolute;left:1642;top:759;width:1907;height:401">
              <v:imagedata r:id="rId183" o:title=""/>
            </v:shape>
            <v:shape id="_x0000_s1117" type="#_x0000_t75" style="position:absolute;left:4588;top:759;width:1429;height:401">
              <v:imagedata r:id="rId184" o:title=""/>
            </v:shape>
            <v:shape id="_x0000_s1116" type="#_x0000_t75" style="position:absolute;left:7656;top:759;width:2022;height:401">
              <v:imagedata r:id="rId185" o:title=""/>
            </v:shape>
            <w10:wrap anchorx="page"/>
          </v:group>
        </w:pict>
      </w:r>
      <w:r w:rsidR="00A234DC">
        <w:t>Strategies for merging different organizational culture</w:t>
      </w:r>
    </w:p>
    <w:p w14:paraId="7DC09CA6" w14:textId="77777777" w:rsidR="001F5D61" w:rsidRDefault="001F5D61">
      <w:pPr>
        <w:pStyle w:val="BodyText"/>
        <w:spacing w:before="2"/>
        <w:rPr>
          <w:b/>
          <w:sz w:val="23"/>
        </w:rPr>
      </w:pPr>
    </w:p>
    <w:tbl>
      <w:tblPr>
        <w:tblW w:w="0" w:type="auto"/>
        <w:tblInd w:w="12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64"/>
        <w:gridCol w:w="3444"/>
        <w:gridCol w:w="3282"/>
      </w:tblGrid>
      <w:tr w:rsidR="001F5D61" w14:paraId="22E98F45" w14:textId="77777777">
        <w:trPr>
          <w:trHeight w:val="668"/>
        </w:trPr>
        <w:tc>
          <w:tcPr>
            <w:tcW w:w="1964" w:type="dxa"/>
            <w:tcBorders>
              <w:bottom w:val="single" w:sz="18" w:space="0" w:color="FFFFFF"/>
              <w:right w:val="single" w:sz="6" w:space="0" w:color="FFFFFF"/>
            </w:tcBorders>
          </w:tcPr>
          <w:p w14:paraId="6146755A" w14:textId="77777777" w:rsidR="001F5D61" w:rsidRDefault="00A234DC">
            <w:pPr>
              <w:pStyle w:val="TableParagraph"/>
              <w:spacing w:before="180"/>
              <w:ind w:left="146"/>
              <w:rPr>
                <w:rFonts w:ascii="Microsoft JhengHei"/>
                <w:b/>
                <w:sz w:val="17"/>
              </w:rPr>
            </w:pPr>
            <w:r>
              <w:rPr>
                <w:rFonts w:ascii="Microsoft JhengHei"/>
                <w:b/>
                <w:color w:val="FFFFFF"/>
                <w:w w:val="105"/>
                <w:sz w:val="17"/>
              </w:rPr>
              <w:t>MERGER STRATEGY</w:t>
            </w:r>
          </w:p>
        </w:tc>
        <w:tc>
          <w:tcPr>
            <w:tcW w:w="3444" w:type="dxa"/>
            <w:tcBorders>
              <w:left w:val="single" w:sz="6" w:space="0" w:color="FFFFFF"/>
              <w:bottom w:val="single" w:sz="18" w:space="0" w:color="FFFFFF"/>
              <w:right w:val="single" w:sz="6" w:space="0" w:color="FFFFFF"/>
            </w:tcBorders>
          </w:tcPr>
          <w:p w14:paraId="6710F102" w14:textId="77777777" w:rsidR="001F5D61" w:rsidRDefault="00A234DC">
            <w:pPr>
              <w:pStyle w:val="TableParagraph"/>
              <w:spacing w:before="180"/>
              <w:ind w:left="1125"/>
              <w:rPr>
                <w:rFonts w:ascii="Microsoft JhengHei"/>
                <w:b/>
                <w:sz w:val="17"/>
              </w:rPr>
            </w:pPr>
            <w:r>
              <w:rPr>
                <w:rFonts w:ascii="Microsoft JhengHei"/>
                <w:b/>
                <w:color w:val="FFFFFF"/>
                <w:w w:val="105"/>
                <w:sz w:val="17"/>
              </w:rPr>
              <w:t>DESCRIPTION</w:t>
            </w:r>
          </w:p>
        </w:tc>
        <w:tc>
          <w:tcPr>
            <w:tcW w:w="3282" w:type="dxa"/>
            <w:tcBorders>
              <w:left w:val="single" w:sz="6" w:space="0" w:color="FFFFFF"/>
              <w:bottom w:val="single" w:sz="18" w:space="0" w:color="FFFFFF"/>
            </w:tcBorders>
          </w:tcPr>
          <w:p w14:paraId="0FFAC879" w14:textId="77777777" w:rsidR="001F5D61" w:rsidRDefault="00A234DC">
            <w:pPr>
              <w:pStyle w:val="TableParagraph"/>
              <w:spacing w:before="180"/>
              <w:ind w:left="750"/>
              <w:rPr>
                <w:rFonts w:ascii="Microsoft JhengHei"/>
                <w:b/>
                <w:sz w:val="17"/>
              </w:rPr>
            </w:pPr>
            <w:r>
              <w:rPr>
                <w:rFonts w:ascii="Microsoft JhengHei"/>
                <w:b/>
                <w:color w:val="FFFFFF"/>
                <w:w w:val="105"/>
                <w:sz w:val="17"/>
              </w:rPr>
              <w:t>WORKS BEST WHEN:</w:t>
            </w:r>
          </w:p>
        </w:tc>
      </w:tr>
      <w:tr w:rsidR="001F5D61" w14:paraId="556D3664" w14:textId="77777777">
        <w:trPr>
          <w:trHeight w:val="669"/>
        </w:trPr>
        <w:tc>
          <w:tcPr>
            <w:tcW w:w="1964" w:type="dxa"/>
            <w:tcBorders>
              <w:top w:val="single" w:sz="18" w:space="0" w:color="FFFFFF"/>
              <w:bottom w:val="single" w:sz="6" w:space="0" w:color="FFFFFF"/>
              <w:right w:val="single" w:sz="6" w:space="0" w:color="FFFFFF"/>
            </w:tcBorders>
            <w:shd w:val="clear" w:color="auto" w:fill="E3E9F0"/>
          </w:tcPr>
          <w:p w14:paraId="7529FE37" w14:textId="77777777" w:rsidR="001F5D61" w:rsidRDefault="00A234DC">
            <w:pPr>
              <w:pStyle w:val="TableParagraph"/>
              <w:spacing w:line="281" w:lineRule="exact"/>
              <w:ind w:left="86"/>
              <w:rPr>
                <w:rFonts w:ascii="Microsoft JhengHei"/>
                <w:sz w:val="17"/>
              </w:rPr>
            </w:pPr>
            <w:r>
              <w:rPr>
                <w:rFonts w:ascii="Microsoft JhengHei"/>
                <w:w w:val="105"/>
                <w:sz w:val="17"/>
              </w:rPr>
              <w:t>Assimilation</w:t>
            </w:r>
          </w:p>
        </w:tc>
        <w:tc>
          <w:tcPr>
            <w:tcW w:w="3444" w:type="dxa"/>
            <w:tcBorders>
              <w:top w:val="single" w:sz="18" w:space="0" w:color="FFFFFF"/>
              <w:left w:val="single" w:sz="6" w:space="0" w:color="FFFFFF"/>
              <w:bottom w:val="single" w:sz="6" w:space="0" w:color="FFFFFF"/>
              <w:right w:val="single" w:sz="6" w:space="0" w:color="FFFFFF"/>
            </w:tcBorders>
            <w:shd w:val="clear" w:color="auto" w:fill="E3E9F0"/>
          </w:tcPr>
          <w:p w14:paraId="670A6E00" w14:textId="77777777" w:rsidR="001F5D61" w:rsidRDefault="00A234DC">
            <w:pPr>
              <w:pStyle w:val="TableParagraph"/>
              <w:spacing w:line="230" w:lineRule="exact"/>
              <w:ind w:left="87"/>
              <w:rPr>
                <w:rFonts w:ascii="Microsoft JhengHei"/>
                <w:sz w:val="17"/>
              </w:rPr>
            </w:pPr>
            <w:r>
              <w:rPr>
                <w:rFonts w:ascii="Microsoft JhengHei"/>
                <w:w w:val="105"/>
                <w:sz w:val="17"/>
              </w:rPr>
              <w:t>Acquired company embraces acquiring</w:t>
            </w:r>
          </w:p>
          <w:p w14:paraId="162AF71B" w14:textId="77777777" w:rsidR="001F5D61" w:rsidRDefault="00A234DC">
            <w:pPr>
              <w:pStyle w:val="TableParagraph"/>
              <w:spacing w:line="262" w:lineRule="exact"/>
              <w:ind w:left="87"/>
              <w:rPr>
                <w:rFonts w:ascii="Microsoft JhengHei" w:hAnsi="Microsoft JhengHei"/>
                <w:sz w:val="17"/>
              </w:rPr>
            </w:pPr>
            <w:r>
              <w:rPr>
                <w:rFonts w:ascii="Microsoft JhengHei" w:hAnsi="Microsoft JhengHei"/>
                <w:w w:val="105"/>
                <w:sz w:val="17"/>
              </w:rPr>
              <w:t>firm’s culture.</w:t>
            </w:r>
          </w:p>
        </w:tc>
        <w:tc>
          <w:tcPr>
            <w:tcW w:w="3282" w:type="dxa"/>
            <w:tcBorders>
              <w:top w:val="single" w:sz="18" w:space="0" w:color="FFFFFF"/>
              <w:left w:val="single" w:sz="6" w:space="0" w:color="FFFFFF"/>
              <w:bottom w:val="single" w:sz="6" w:space="0" w:color="FFFFFF"/>
            </w:tcBorders>
            <w:shd w:val="clear" w:color="auto" w:fill="E3E9F0"/>
          </w:tcPr>
          <w:p w14:paraId="09567904" w14:textId="77777777" w:rsidR="001F5D61" w:rsidRDefault="00A234DC">
            <w:pPr>
              <w:pStyle w:val="TableParagraph"/>
              <w:spacing w:line="281" w:lineRule="exact"/>
              <w:ind w:left="88"/>
              <w:rPr>
                <w:rFonts w:ascii="Microsoft JhengHei"/>
                <w:sz w:val="17"/>
              </w:rPr>
            </w:pPr>
            <w:r>
              <w:rPr>
                <w:rFonts w:ascii="Microsoft JhengHei"/>
                <w:w w:val="105"/>
                <w:sz w:val="17"/>
              </w:rPr>
              <w:t>Acquired firm has a weak culture.</w:t>
            </w:r>
          </w:p>
        </w:tc>
      </w:tr>
      <w:tr w:rsidR="001F5D61" w14:paraId="00D101C7" w14:textId="77777777">
        <w:trPr>
          <w:trHeight w:val="922"/>
        </w:trPr>
        <w:tc>
          <w:tcPr>
            <w:tcW w:w="1964" w:type="dxa"/>
            <w:tcBorders>
              <w:top w:val="single" w:sz="6" w:space="0" w:color="FFFFFF"/>
              <w:bottom w:val="single" w:sz="6" w:space="0" w:color="FFFFFF"/>
              <w:right w:val="single" w:sz="6" w:space="0" w:color="FFFFFF"/>
            </w:tcBorders>
            <w:shd w:val="clear" w:color="auto" w:fill="F1F4F8"/>
          </w:tcPr>
          <w:p w14:paraId="59CC6D0C" w14:textId="77777777" w:rsidR="001F5D61" w:rsidRDefault="00A234DC">
            <w:pPr>
              <w:pStyle w:val="TableParagraph"/>
              <w:spacing w:line="296" w:lineRule="exact"/>
              <w:ind w:left="86"/>
              <w:rPr>
                <w:rFonts w:ascii="Microsoft JhengHei"/>
                <w:sz w:val="17"/>
              </w:rPr>
            </w:pPr>
            <w:r>
              <w:rPr>
                <w:rFonts w:ascii="Microsoft JhengHei"/>
                <w:w w:val="105"/>
                <w:sz w:val="17"/>
              </w:rPr>
              <w:t>Deculturation</w:t>
            </w:r>
          </w:p>
        </w:tc>
        <w:tc>
          <w:tcPr>
            <w:tcW w:w="3444" w:type="dxa"/>
            <w:tcBorders>
              <w:top w:val="single" w:sz="6" w:space="0" w:color="FFFFFF"/>
              <w:left w:val="single" w:sz="6" w:space="0" w:color="FFFFFF"/>
              <w:bottom w:val="single" w:sz="6" w:space="0" w:color="FFFFFF"/>
              <w:right w:val="single" w:sz="6" w:space="0" w:color="FFFFFF"/>
            </w:tcBorders>
            <w:shd w:val="clear" w:color="auto" w:fill="F1F4F8"/>
          </w:tcPr>
          <w:p w14:paraId="12805395" w14:textId="77777777" w:rsidR="001F5D61" w:rsidRDefault="00A234DC">
            <w:pPr>
              <w:pStyle w:val="TableParagraph"/>
              <w:spacing w:before="55" w:line="163" w:lineRule="auto"/>
              <w:ind w:left="87"/>
              <w:rPr>
                <w:rFonts w:ascii="Microsoft JhengHei"/>
                <w:sz w:val="17"/>
              </w:rPr>
            </w:pPr>
            <w:r>
              <w:rPr>
                <w:rFonts w:ascii="Microsoft JhengHei"/>
                <w:w w:val="105"/>
                <w:sz w:val="17"/>
              </w:rPr>
              <w:t>Acquiring firm imposes its culture on unwilling acquired firm.</w:t>
            </w:r>
          </w:p>
        </w:tc>
        <w:tc>
          <w:tcPr>
            <w:tcW w:w="3282" w:type="dxa"/>
            <w:tcBorders>
              <w:top w:val="single" w:sz="6" w:space="0" w:color="FFFFFF"/>
              <w:left w:val="single" w:sz="6" w:space="0" w:color="FFFFFF"/>
              <w:bottom w:val="single" w:sz="6" w:space="0" w:color="FFFFFF"/>
            </w:tcBorders>
            <w:shd w:val="clear" w:color="auto" w:fill="F1F4F8"/>
          </w:tcPr>
          <w:p w14:paraId="60133605" w14:textId="77777777" w:rsidR="001F5D61" w:rsidRDefault="00A234DC">
            <w:pPr>
              <w:pStyle w:val="TableParagraph"/>
              <w:spacing w:line="246" w:lineRule="exact"/>
              <w:ind w:left="88"/>
              <w:rPr>
                <w:rFonts w:ascii="Microsoft JhengHei" w:hAnsi="Microsoft JhengHei"/>
                <w:sz w:val="17"/>
              </w:rPr>
            </w:pPr>
            <w:r>
              <w:rPr>
                <w:rFonts w:ascii="Microsoft JhengHei" w:hAnsi="Microsoft JhengHei"/>
                <w:w w:val="105"/>
                <w:sz w:val="17"/>
              </w:rPr>
              <w:t>Rarely works─may be necessary only</w:t>
            </w:r>
          </w:p>
          <w:p w14:paraId="5C0C552D" w14:textId="77777777" w:rsidR="001F5D61" w:rsidRDefault="00A234DC">
            <w:pPr>
              <w:pStyle w:val="TableParagraph"/>
              <w:spacing w:line="212" w:lineRule="exact"/>
              <w:ind w:left="88"/>
              <w:rPr>
                <w:rFonts w:ascii="Microsoft JhengHei" w:hAnsi="Microsoft JhengHei"/>
                <w:sz w:val="17"/>
              </w:rPr>
            </w:pPr>
            <w:r>
              <w:rPr>
                <w:rFonts w:ascii="Microsoft JhengHei" w:hAnsi="Microsoft JhengHei"/>
                <w:w w:val="105"/>
                <w:sz w:val="17"/>
              </w:rPr>
              <w:t>when acquired firm’s culture</w:t>
            </w:r>
          </w:p>
          <w:p w14:paraId="602C86BF" w14:textId="77777777" w:rsidR="001F5D61" w:rsidRDefault="00A234DC">
            <w:pPr>
              <w:pStyle w:val="TableParagraph"/>
              <w:spacing w:line="212" w:lineRule="exact"/>
              <w:ind w:left="88"/>
              <w:rPr>
                <w:rFonts w:ascii="Microsoft JhengHei" w:hAnsi="Microsoft JhengHei"/>
                <w:sz w:val="17"/>
              </w:rPr>
            </w:pPr>
            <w:r>
              <w:rPr>
                <w:rFonts w:ascii="Microsoft JhengHei" w:hAnsi="Microsoft JhengHei"/>
                <w:w w:val="105"/>
                <w:sz w:val="17"/>
              </w:rPr>
              <w:t>doesn’t work but employees don’t</w:t>
            </w:r>
          </w:p>
          <w:p w14:paraId="273A40B4" w14:textId="77777777" w:rsidR="001F5D61" w:rsidRDefault="00A234DC">
            <w:pPr>
              <w:pStyle w:val="TableParagraph"/>
              <w:spacing w:line="234" w:lineRule="exact"/>
              <w:ind w:left="88"/>
              <w:rPr>
                <w:rFonts w:ascii="Microsoft JhengHei"/>
                <w:sz w:val="17"/>
              </w:rPr>
            </w:pPr>
            <w:r>
              <w:rPr>
                <w:rFonts w:ascii="Microsoft JhengHei"/>
                <w:w w:val="105"/>
                <w:sz w:val="17"/>
              </w:rPr>
              <w:t>realize it.</w:t>
            </w:r>
          </w:p>
        </w:tc>
      </w:tr>
      <w:tr w:rsidR="001F5D61" w14:paraId="276FC476" w14:textId="77777777">
        <w:trPr>
          <w:trHeight w:val="711"/>
        </w:trPr>
        <w:tc>
          <w:tcPr>
            <w:tcW w:w="1964" w:type="dxa"/>
            <w:tcBorders>
              <w:top w:val="single" w:sz="6" w:space="0" w:color="FFFFFF"/>
              <w:bottom w:val="single" w:sz="6" w:space="0" w:color="FFFFFF"/>
              <w:right w:val="single" w:sz="6" w:space="0" w:color="FFFFFF"/>
            </w:tcBorders>
            <w:shd w:val="clear" w:color="auto" w:fill="E3E9F0"/>
          </w:tcPr>
          <w:p w14:paraId="6D3DCE3C" w14:textId="77777777" w:rsidR="001F5D61" w:rsidRDefault="00A234DC">
            <w:pPr>
              <w:pStyle w:val="TableParagraph"/>
              <w:spacing w:line="296" w:lineRule="exact"/>
              <w:ind w:left="86"/>
              <w:rPr>
                <w:rFonts w:ascii="Microsoft JhengHei"/>
                <w:sz w:val="17"/>
              </w:rPr>
            </w:pPr>
            <w:r>
              <w:rPr>
                <w:rFonts w:ascii="Microsoft JhengHei"/>
                <w:w w:val="105"/>
                <w:sz w:val="17"/>
              </w:rPr>
              <w:t>Integration</w:t>
            </w:r>
          </w:p>
        </w:tc>
        <w:tc>
          <w:tcPr>
            <w:tcW w:w="3444" w:type="dxa"/>
            <w:tcBorders>
              <w:top w:val="single" w:sz="6" w:space="0" w:color="FFFFFF"/>
              <w:left w:val="single" w:sz="6" w:space="0" w:color="FFFFFF"/>
              <w:bottom w:val="single" w:sz="6" w:space="0" w:color="FFFFFF"/>
              <w:right w:val="single" w:sz="6" w:space="0" w:color="FFFFFF"/>
            </w:tcBorders>
            <w:shd w:val="clear" w:color="auto" w:fill="E3E9F0"/>
          </w:tcPr>
          <w:p w14:paraId="771DD4AC" w14:textId="77777777" w:rsidR="001F5D61" w:rsidRDefault="00A234DC">
            <w:pPr>
              <w:pStyle w:val="TableParagraph"/>
              <w:spacing w:before="56" w:line="163" w:lineRule="auto"/>
              <w:ind w:left="87" w:right="45"/>
              <w:rPr>
                <w:rFonts w:ascii="Microsoft JhengHei"/>
                <w:sz w:val="17"/>
              </w:rPr>
            </w:pPr>
            <w:r>
              <w:rPr>
                <w:rFonts w:ascii="Microsoft JhengHei"/>
                <w:w w:val="105"/>
                <w:sz w:val="17"/>
              </w:rPr>
              <w:t>Merging companies combine the two or more cultures into a new composite</w:t>
            </w:r>
          </w:p>
          <w:p w14:paraId="4E74C00C" w14:textId="77777777" w:rsidR="001F5D61" w:rsidRDefault="00A234DC">
            <w:pPr>
              <w:pStyle w:val="TableParagraph"/>
              <w:spacing w:line="210" w:lineRule="exact"/>
              <w:ind w:left="87"/>
              <w:rPr>
                <w:rFonts w:ascii="Microsoft JhengHei"/>
                <w:sz w:val="17"/>
              </w:rPr>
            </w:pPr>
            <w:r>
              <w:rPr>
                <w:rFonts w:ascii="Microsoft JhengHei"/>
                <w:w w:val="105"/>
                <w:sz w:val="17"/>
              </w:rPr>
              <w:t>culture.</w:t>
            </w:r>
          </w:p>
        </w:tc>
        <w:tc>
          <w:tcPr>
            <w:tcW w:w="3282" w:type="dxa"/>
            <w:tcBorders>
              <w:top w:val="single" w:sz="6" w:space="0" w:color="FFFFFF"/>
              <w:left w:val="single" w:sz="6" w:space="0" w:color="FFFFFF"/>
              <w:bottom w:val="single" w:sz="6" w:space="0" w:color="FFFFFF"/>
            </w:tcBorders>
            <w:shd w:val="clear" w:color="auto" w:fill="E3E9F0"/>
          </w:tcPr>
          <w:p w14:paraId="6FF8660C" w14:textId="77777777" w:rsidR="001F5D61" w:rsidRDefault="00A234DC">
            <w:pPr>
              <w:pStyle w:val="TableParagraph"/>
              <w:spacing w:line="296" w:lineRule="exact"/>
              <w:ind w:left="88"/>
              <w:rPr>
                <w:rFonts w:ascii="Microsoft JhengHei"/>
                <w:sz w:val="17"/>
              </w:rPr>
            </w:pPr>
            <w:r>
              <w:rPr>
                <w:rFonts w:ascii="Microsoft JhengHei"/>
                <w:w w:val="105"/>
                <w:sz w:val="17"/>
              </w:rPr>
              <w:t>Existing cultures can be improved.</w:t>
            </w:r>
          </w:p>
        </w:tc>
      </w:tr>
      <w:tr w:rsidR="001F5D61" w14:paraId="4A3D8068" w14:textId="77777777">
        <w:trPr>
          <w:trHeight w:val="922"/>
        </w:trPr>
        <w:tc>
          <w:tcPr>
            <w:tcW w:w="1964" w:type="dxa"/>
            <w:tcBorders>
              <w:top w:val="single" w:sz="6" w:space="0" w:color="FFFFFF"/>
              <w:right w:val="single" w:sz="6" w:space="0" w:color="FFFFFF"/>
            </w:tcBorders>
            <w:shd w:val="clear" w:color="auto" w:fill="F1F4F8"/>
          </w:tcPr>
          <w:p w14:paraId="05D09E24" w14:textId="77777777" w:rsidR="001F5D61" w:rsidRDefault="00A234DC">
            <w:pPr>
              <w:pStyle w:val="TableParagraph"/>
              <w:spacing w:line="297" w:lineRule="exact"/>
              <w:ind w:left="86"/>
              <w:rPr>
                <w:rFonts w:ascii="Microsoft JhengHei"/>
                <w:sz w:val="17"/>
              </w:rPr>
            </w:pPr>
            <w:r>
              <w:rPr>
                <w:rFonts w:ascii="Microsoft JhengHei"/>
                <w:w w:val="105"/>
                <w:sz w:val="17"/>
              </w:rPr>
              <w:t>Separation</w:t>
            </w:r>
          </w:p>
        </w:tc>
        <w:tc>
          <w:tcPr>
            <w:tcW w:w="3444" w:type="dxa"/>
            <w:tcBorders>
              <w:top w:val="single" w:sz="6" w:space="0" w:color="FFFFFF"/>
              <w:left w:val="single" w:sz="6" w:space="0" w:color="FFFFFF"/>
              <w:right w:val="single" w:sz="6" w:space="0" w:color="FFFFFF"/>
            </w:tcBorders>
            <w:shd w:val="clear" w:color="auto" w:fill="F1F4F8"/>
          </w:tcPr>
          <w:p w14:paraId="2F4F7231" w14:textId="77777777" w:rsidR="001F5D61" w:rsidRDefault="00A234DC">
            <w:pPr>
              <w:pStyle w:val="TableParagraph"/>
              <w:spacing w:before="56" w:line="163" w:lineRule="auto"/>
              <w:ind w:left="87" w:right="354"/>
              <w:rPr>
                <w:rFonts w:ascii="Microsoft JhengHei"/>
                <w:sz w:val="17"/>
              </w:rPr>
            </w:pPr>
            <w:r>
              <w:rPr>
                <w:rFonts w:ascii="Microsoft JhengHei"/>
                <w:w w:val="105"/>
                <w:sz w:val="17"/>
              </w:rPr>
              <w:t>Merging companies remain distinct entities with minimal exchange of culture or organizational practices.</w:t>
            </w:r>
          </w:p>
        </w:tc>
        <w:tc>
          <w:tcPr>
            <w:tcW w:w="3282" w:type="dxa"/>
            <w:tcBorders>
              <w:top w:val="single" w:sz="6" w:space="0" w:color="FFFFFF"/>
              <w:left w:val="single" w:sz="6" w:space="0" w:color="FFFFFF"/>
            </w:tcBorders>
            <w:shd w:val="clear" w:color="auto" w:fill="F1F4F8"/>
          </w:tcPr>
          <w:p w14:paraId="15DC9499" w14:textId="77777777" w:rsidR="001F5D61" w:rsidRDefault="00A234DC">
            <w:pPr>
              <w:pStyle w:val="TableParagraph"/>
              <w:spacing w:before="56" w:line="163" w:lineRule="auto"/>
              <w:ind w:left="88" w:right="100"/>
              <w:rPr>
                <w:rFonts w:ascii="Microsoft JhengHei"/>
                <w:sz w:val="17"/>
              </w:rPr>
            </w:pPr>
            <w:r>
              <w:rPr>
                <w:rFonts w:ascii="Microsoft JhengHei"/>
                <w:w w:val="105"/>
                <w:sz w:val="17"/>
              </w:rPr>
              <w:t>Firms operate successfully in different businesses requiring different culture.</w:t>
            </w:r>
          </w:p>
        </w:tc>
      </w:tr>
    </w:tbl>
    <w:p w14:paraId="3473F2EB" w14:textId="77777777" w:rsidR="001F5D61" w:rsidRDefault="001F5D61">
      <w:pPr>
        <w:pStyle w:val="BodyText"/>
        <w:spacing w:before="1"/>
        <w:rPr>
          <w:b/>
          <w:sz w:val="23"/>
        </w:rPr>
      </w:pPr>
    </w:p>
    <w:p w14:paraId="5F3AF2BE" w14:textId="77777777" w:rsidR="001F5D61" w:rsidRDefault="00A234DC">
      <w:pPr>
        <w:pStyle w:val="BodyText"/>
        <w:spacing w:line="237" w:lineRule="auto"/>
        <w:ind w:left="1643" w:right="1631" w:firstLine="2"/>
      </w:pPr>
      <w:r>
        <w:t>Source: McShane, S.L. &amp; Von Glinow, M.A. (2009). Organizational Behavior: Emerging Knowledge, Global Reality. McGraw-Hill</w:t>
      </w:r>
    </w:p>
    <w:p w14:paraId="737F46E6" w14:textId="77777777" w:rsidR="001F5D61" w:rsidRDefault="001F5D61">
      <w:pPr>
        <w:pStyle w:val="BodyText"/>
        <w:spacing w:before="3"/>
        <w:rPr>
          <w:sz w:val="23"/>
        </w:rPr>
      </w:pPr>
    </w:p>
    <w:p w14:paraId="74CFEAA0" w14:textId="77777777" w:rsidR="001F5D61" w:rsidRDefault="00A234DC">
      <w:pPr>
        <w:pStyle w:val="ListParagraph"/>
        <w:numPr>
          <w:ilvl w:val="1"/>
          <w:numId w:val="10"/>
        </w:numPr>
        <w:tabs>
          <w:tab w:val="left" w:pos="1715"/>
        </w:tabs>
        <w:spacing w:before="1"/>
        <w:rPr>
          <w:sz w:val="24"/>
        </w:rPr>
      </w:pPr>
      <w:r>
        <w:rPr>
          <w:sz w:val="24"/>
        </w:rPr>
        <w:t>Assimilation</w:t>
      </w:r>
    </w:p>
    <w:p w14:paraId="6768ECBD" w14:textId="77777777" w:rsidR="001F5D61" w:rsidRDefault="00A234DC">
      <w:pPr>
        <w:pStyle w:val="BodyText"/>
        <w:spacing w:before="180"/>
        <w:ind w:left="1643" w:right="1433" w:firstLine="2"/>
      </w:pPr>
      <w:r>
        <w:t>Assimilation occurs when employees at the acquired company willingly embrace the cultural values of the acquiring organization. This tends to occur when the acquired company has a weak culture that is dysfunctional, whereas the acquiring company’s culture is strong and focused on clearly defined values. Culture clash is rare with assimilation because the acquired firm’s culture is weak and employees are looking for better cultural alternatives.</w:t>
      </w:r>
    </w:p>
    <w:p w14:paraId="3F4F0F2A" w14:textId="77777777" w:rsidR="001F5D61" w:rsidRDefault="001F5D61">
      <w:pPr>
        <w:sectPr w:rsidR="001F5D61">
          <w:pgSz w:w="11910" w:h="16840"/>
          <w:pgMar w:top="1320" w:right="0" w:bottom="280" w:left="320" w:header="891" w:footer="0" w:gutter="0"/>
          <w:cols w:space="720"/>
        </w:sectPr>
      </w:pPr>
    </w:p>
    <w:p w14:paraId="57058570" w14:textId="77777777" w:rsidR="001F5D61" w:rsidRDefault="00A234DC">
      <w:pPr>
        <w:pStyle w:val="ListParagraph"/>
        <w:numPr>
          <w:ilvl w:val="1"/>
          <w:numId w:val="10"/>
        </w:numPr>
        <w:tabs>
          <w:tab w:val="left" w:pos="1715"/>
        </w:tabs>
        <w:spacing w:before="90"/>
        <w:rPr>
          <w:sz w:val="24"/>
        </w:rPr>
      </w:pPr>
      <w:r>
        <w:rPr>
          <w:sz w:val="24"/>
        </w:rPr>
        <w:lastRenderedPageBreak/>
        <w:t>Deculturation</w:t>
      </w:r>
    </w:p>
    <w:p w14:paraId="09DD08F6" w14:textId="77777777" w:rsidR="001F5D61" w:rsidRDefault="00A234DC">
      <w:pPr>
        <w:pStyle w:val="BodyText"/>
        <w:spacing w:before="181"/>
        <w:ind w:left="1643" w:right="1352" w:firstLine="2"/>
      </w:pPr>
      <w:r>
        <w:t>Assimilation is rare. Employees usually resist organizational change, particularly when they include throwing away personal and cultural values. Under these conditions, some acquiring companies apply a deculturation strategy by imposing their culture and business practices on the acquired organization. The acquiring firm strips away artifacts and reward systems that support the old culture. People who cannot adopt the</w:t>
      </w:r>
    </w:p>
    <w:p w14:paraId="7FAD6EB9" w14:textId="29F9BCEC" w:rsidR="001F5D61" w:rsidRDefault="00A234DC">
      <w:pPr>
        <w:pStyle w:val="BodyText"/>
        <w:ind w:left="1643" w:right="1460"/>
      </w:pPr>
      <w:r>
        <w:t>acquiring company’s culture are often terminated. Deculturation may be necessary when the acquired firm’s culture doesn’t work but employees aren’t convinced of this. However, this strategy rarely works because it increases the risk of socio-emotional conflict. Employees from the acquired firm resist the cultural intrusions from the buying firm, thereby delaying or undermining the merger process.</w:t>
      </w:r>
    </w:p>
    <w:p w14:paraId="3B7DB99A" w14:textId="77777777" w:rsidR="001F5D61" w:rsidRDefault="001F5D61">
      <w:pPr>
        <w:pStyle w:val="BodyText"/>
        <w:spacing w:before="10"/>
        <w:rPr>
          <w:sz w:val="22"/>
        </w:rPr>
      </w:pPr>
    </w:p>
    <w:p w14:paraId="61460F4D" w14:textId="77777777" w:rsidR="001F5D61" w:rsidRDefault="00A234DC">
      <w:pPr>
        <w:pStyle w:val="ListParagraph"/>
        <w:numPr>
          <w:ilvl w:val="1"/>
          <w:numId w:val="10"/>
        </w:numPr>
        <w:tabs>
          <w:tab w:val="left" w:pos="1715"/>
        </w:tabs>
        <w:rPr>
          <w:sz w:val="24"/>
        </w:rPr>
      </w:pPr>
      <w:r>
        <w:rPr>
          <w:sz w:val="24"/>
        </w:rPr>
        <w:t>Integration</w:t>
      </w:r>
    </w:p>
    <w:p w14:paraId="57C5EC51" w14:textId="77777777" w:rsidR="001F5D61" w:rsidRDefault="00A234DC">
      <w:pPr>
        <w:pStyle w:val="BodyText"/>
        <w:spacing w:before="181"/>
        <w:ind w:left="1643" w:right="1433" w:firstLine="2"/>
      </w:pPr>
      <w:r>
        <w:t>A third strategy is to integrate the corporate cultures of both organizations. This involves combining two or more cultures into a new composite culture that preserves the best features of the previous cultures. Integration is most effective when the companies have relatively weak cultures or when their cultures include several overlapping values. Integration also works best when people realize that their existing cultures are ineffective and are therefore motivated to adopt a new set of dominant values. However, integration is slow and potentially risky, because there are many forces preserving the existing cultures.</w:t>
      </w:r>
    </w:p>
    <w:p w14:paraId="5F07B61E" w14:textId="77777777" w:rsidR="001F5D61" w:rsidRDefault="001F5D61">
      <w:pPr>
        <w:pStyle w:val="BodyText"/>
        <w:spacing w:before="1"/>
        <w:rPr>
          <w:sz w:val="23"/>
        </w:rPr>
      </w:pPr>
    </w:p>
    <w:p w14:paraId="45E27CCE" w14:textId="77777777" w:rsidR="001F5D61" w:rsidRDefault="00A234DC">
      <w:pPr>
        <w:pStyle w:val="ListParagraph"/>
        <w:numPr>
          <w:ilvl w:val="1"/>
          <w:numId w:val="10"/>
        </w:numPr>
        <w:tabs>
          <w:tab w:val="left" w:pos="1715"/>
        </w:tabs>
        <w:rPr>
          <w:sz w:val="24"/>
        </w:rPr>
      </w:pPr>
      <w:r>
        <w:rPr>
          <w:sz w:val="24"/>
        </w:rPr>
        <w:t>Separation</w:t>
      </w:r>
    </w:p>
    <w:p w14:paraId="1CDAD7DC" w14:textId="77777777" w:rsidR="001F5D61" w:rsidRDefault="00A234DC">
      <w:pPr>
        <w:pStyle w:val="BodyText"/>
        <w:spacing w:before="180"/>
        <w:ind w:left="1643" w:right="1473" w:firstLine="2"/>
      </w:pPr>
      <w:r>
        <w:t>A separation strategy occurs where the merging companies agree to remain distinct entities with minimal exchange of culture or organizational practices. Separation is most appropriate when the two merging companies are in unrelated industries because the most appropriate cultural values tend to differ by industry. Unfortunately, few acquired firms remain independent for long because executives in the acquiring</w:t>
      </w:r>
    </w:p>
    <w:p w14:paraId="1297D16A" w14:textId="77777777" w:rsidR="001F5D61" w:rsidRDefault="00A234DC">
      <w:pPr>
        <w:pStyle w:val="BodyText"/>
        <w:spacing w:before="1" w:line="237" w:lineRule="auto"/>
        <w:ind w:left="1643" w:right="1882"/>
      </w:pPr>
      <w:r>
        <w:t>firm want to control corporate decisions. Therefore, it’s not surprising that only 15 percent of acquisitions leave the purchased organization as a stand-alone unit.</w:t>
      </w:r>
    </w:p>
    <w:p w14:paraId="654995B7" w14:textId="77777777" w:rsidR="001F5D61" w:rsidRDefault="001F5D61">
      <w:pPr>
        <w:pStyle w:val="BodyText"/>
        <w:spacing w:before="4"/>
        <w:rPr>
          <w:sz w:val="23"/>
        </w:rPr>
      </w:pPr>
    </w:p>
    <w:p w14:paraId="53016EE3" w14:textId="77777777" w:rsidR="001F5D61" w:rsidRDefault="00A234DC">
      <w:pPr>
        <w:pStyle w:val="BodyText"/>
        <w:ind w:left="1322" w:right="1428"/>
      </w:pPr>
      <w:r>
        <w:t>Cultural merging isn’t something that can wait until a deal is done. Sophisticated acquirers take stock of possible cultural clashes as part of their due diligence well in advance of a merger or acquisition, and they prioritize those cultural issues that might put synergy values at risk. Employees always watch for signals from the top of the organization, because they know that their own managers will be guided by those signals. But if the signs are positive—if the senior team seems truly committed to building a culture that excites employees about the future—then the strategies of cultural merging will help pave the way to deal success.</w:t>
      </w:r>
    </w:p>
    <w:p w14:paraId="7907D965" w14:textId="77777777" w:rsidR="001F5D61" w:rsidRDefault="001F5D61">
      <w:pPr>
        <w:pStyle w:val="BodyText"/>
        <w:spacing w:before="11"/>
        <w:rPr>
          <w:sz w:val="22"/>
        </w:rPr>
      </w:pPr>
    </w:p>
    <w:p w14:paraId="3D2BFD37" w14:textId="77777777" w:rsidR="001F5D61" w:rsidRDefault="00A234DC">
      <w:pPr>
        <w:pStyle w:val="BodyText"/>
        <w:ind w:left="1322" w:right="1664"/>
      </w:pPr>
      <w:r>
        <w:t>Whether merging two cultures or reshaping the firm’s existing values, corporate leaders need to understand how to change and strengthen the organization’s dominant culture. Indeed, some organizational scholars conclude that the only way to ensure any lasting change is to realign cultural values with those changes. In other words, changes “stick” when they become “the way we do things around here.</w:t>
      </w:r>
    </w:p>
    <w:p w14:paraId="5B9DF4D4" w14:textId="77777777" w:rsidR="001F5D61" w:rsidRDefault="001F5D61">
      <w:pPr>
        <w:sectPr w:rsidR="001F5D61">
          <w:pgSz w:w="11910" w:h="16840"/>
          <w:pgMar w:top="1320" w:right="0" w:bottom="280" w:left="320" w:header="891" w:footer="0" w:gutter="0"/>
          <w:cols w:space="720"/>
        </w:sectPr>
      </w:pPr>
    </w:p>
    <w:p w14:paraId="55C65EA7" w14:textId="77777777" w:rsidR="001F5D61" w:rsidRDefault="00A234DC">
      <w:pPr>
        <w:pStyle w:val="BodyText"/>
        <w:spacing w:before="90"/>
        <w:ind w:left="1322" w:right="1433"/>
      </w:pPr>
      <w:r>
        <w:lastRenderedPageBreak/>
        <w:t>Corporate leaders need to make employees aware of the urgency for change. Then they need to “unfreeze” the existing culture by removing artifacts that represent that culture and “refreeze” the new culture by introducing artifacts that communicate and reinforce the new values. Artifacts communicate and reinforce the new corporate culture, but we also need to consider ways to further strengthen that culture. Five approaches commonly cited in the literature are the actions of founders and leaders, introducing culturally consistent rewards, maintaining a stable workforce, managing the cultural network, and selecting and socializing new employees.</w:t>
      </w:r>
    </w:p>
    <w:p w14:paraId="362A0D40" w14:textId="77777777" w:rsidR="001F5D61" w:rsidRDefault="001F5D61">
      <w:pPr>
        <w:pStyle w:val="BodyText"/>
        <w:spacing w:before="12"/>
        <w:rPr>
          <w:sz w:val="22"/>
        </w:rPr>
      </w:pPr>
    </w:p>
    <w:p w14:paraId="064B2F43" w14:textId="6CD18153" w:rsidR="001F5D61" w:rsidRDefault="00A234DC">
      <w:pPr>
        <w:pStyle w:val="BodyText"/>
        <w:ind w:left="1322" w:right="1364"/>
      </w:pPr>
      <w:r>
        <w:rPr>
          <w:b/>
        </w:rPr>
        <w:t xml:space="preserve">Actions of founders and leaders. </w:t>
      </w:r>
      <w:r>
        <w:t>Founders establish an organization’s culture. Founders develop the systems and structures that support their personal values. Founders are often visionaries whose energetic style provides a powerful role model for others to follow. The founder’s cultural imprint often remains with the organization for decades. In spite of the founder’s effect, subsequent leaders can break the organization away from the founder’s values if they apply the transformational leadership. Transformational leaders strengthen organizational culture by communicating and enacting their vision of the future. Cultural values are particularly reinforced when leaders behave in ways that are consistent with the vision (“walking the talk”).</w:t>
      </w:r>
    </w:p>
    <w:p w14:paraId="0D60DD1B" w14:textId="77777777" w:rsidR="001F5D61" w:rsidRDefault="001F5D61">
      <w:pPr>
        <w:pStyle w:val="BodyText"/>
        <w:spacing w:before="11"/>
        <w:rPr>
          <w:sz w:val="22"/>
        </w:rPr>
      </w:pPr>
    </w:p>
    <w:p w14:paraId="580F1E63" w14:textId="77777777" w:rsidR="001F5D61" w:rsidRDefault="00A234DC">
      <w:pPr>
        <w:pStyle w:val="BodyText"/>
        <w:ind w:left="1322" w:right="1445"/>
      </w:pPr>
      <w:r>
        <w:rPr>
          <w:b/>
        </w:rPr>
        <w:t xml:space="preserve">Introducing culturally consistent rewards. </w:t>
      </w:r>
      <w:r>
        <w:t>Reward systems strengthen corporate culture when they are consistent with cultural values. Aggressive cultures might offer more performance-based individual incentives, whereas paternalistic cultures would more likely offer employee assistance, programs, medical insurance, and other benefits that support employee wellbeing.</w:t>
      </w:r>
    </w:p>
    <w:p w14:paraId="570DA40A" w14:textId="77777777" w:rsidR="001F5D61" w:rsidRDefault="001F5D61">
      <w:pPr>
        <w:pStyle w:val="BodyText"/>
        <w:spacing w:before="11"/>
        <w:rPr>
          <w:sz w:val="22"/>
        </w:rPr>
      </w:pPr>
    </w:p>
    <w:p w14:paraId="415AF8F0" w14:textId="77777777" w:rsidR="001F5D61" w:rsidRDefault="00A234DC">
      <w:pPr>
        <w:pStyle w:val="BodyText"/>
        <w:ind w:left="1322" w:right="1466"/>
      </w:pPr>
      <w:r>
        <w:rPr>
          <w:b/>
        </w:rPr>
        <w:t xml:space="preserve">Maintaining a stable workforce. </w:t>
      </w:r>
      <w:r>
        <w:t>An organization’s culture is embedded in the minds of its employees. Organizational stories are rarely written down; rituals and celebrations do not usually exist in procedure manuals; organizational metaphors are not found in corporate directories. Thus, organizations depend on a stable workforce to communicate and</w:t>
      </w:r>
    </w:p>
    <w:p w14:paraId="5A0CD8D7" w14:textId="77777777" w:rsidR="001F5D61" w:rsidRDefault="00A234DC">
      <w:pPr>
        <w:pStyle w:val="BodyText"/>
        <w:spacing w:before="3"/>
        <w:ind w:left="1322" w:right="1546"/>
      </w:pPr>
      <w:r>
        <w:t>reinforce the dominant beliefs and values. The organization’s culture can literally disintegrate during periods of high turnover and precipitous downsizing because the corporate memory leaves with these employees. Corporate culture also weakens during periods of rapid expansion or mergers because it takes time for incoming employees to learn about and accept the dominant corporate values and assumptions. For this reason, some organizations keep their culture intact by moderating employment growth and correcting turnover problems.</w:t>
      </w:r>
    </w:p>
    <w:p w14:paraId="39E79F26" w14:textId="77777777" w:rsidR="001F5D61" w:rsidRDefault="001F5D61">
      <w:pPr>
        <w:pStyle w:val="BodyText"/>
        <w:spacing w:before="10"/>
        <w:rPr>
          <w:sz w:val="22"/>
        </w:rPr>
      </w:pPr>
    </w:p>
    <w:p w14:paraId="05D155FE" w14:textId="77777777" w:rsidR="001F5D61" w:rsidRDefault="00A234DC">
      <w:pPr>
        <w:pStyle w:val="BodyText"/>
        <w:spacing w:before="1"/>
        <w:ind w:left="1322" w:right="1352"/>
      </w:pPr>
      <w:r>
        <w:rPr>
          <w:b/>
        </w:rPr>
        <w:t xml:space="preserve">Managing the cultural network. </w:t>
      </w:r>
      <w:r>
        <w:t>Organization culture is learned, so an effective network of cultural transmission is necessary to strengthen the company’s underlying assumptions, values, and beliefs. The cultural network exists through the organizational grapevine. It is also supported through frequent opportunities for interaction so that employees can share stories and reenact rituals. Senior executives must tap into the cultural network, sharing their own stories and creating new ceremonies and other opportunities to demonstrate shared meaning. Company magazines and other media can also strengthen organizational culture by communicating cultural values and beliefs more efficiently.</w:t>
      </w:r>
    </w:p>
    <w:p w14:paraId="4ADC94F0" w14:textId="77777777" w:rsidR="001F5D61" w:rsidRDefault="001F5D61">
      <w:pPr>
        <w:pStyle w:val="BodyText"/>
        <w:spacing w:before="11"/>
        <w:rPr>
          <w:sz w:val="22"/>
        </w:rPr>
      </w:pPr>
    </w:p>
    <w:p w14:paraId="0B4AA6B7" w14:textId="77777777" w:rsidR="001F5D61" w:rsidRDefault="00A234DC">
      <w:pPr>
        <w:ind w:left="1322"/>
        <w:rPr>
          <w:sz w:val="24"/>
        </w:rPr>
      </w:pPr>
      <w:r>
        <w:rPr>
          <w:b/>
          <w:sz w:val="24"/>
        </w:rPr>
        <w:t xml:space="preserve">Selecting and socializing employees. </w:t>
      </w:r>
      <w:r>
        <w:rPr>
          <w:sz w:val="24"/>
        </w:rPr>
        <w:t>A good fit of personal and organizational values</w:t>
      </w:r>
    </w:p>
    <w:p w14:paraId="49EA60B2" w14:textId="77777777" w:rsidR="001F5D61" w:rsidRDefault="001F5D61">
      <w:pPr>
        <w:rPr>
          <w:sz w:val="24"/>
        </w:rPr>
        <w:sectPr w:rsidR="001F5D61">
          <w:pgSz w:w="11910" w:h="16840"/>
          <w:pgMar w:top="1320" w:right="0" w:bottom="280" w:left="320" w:header="891" w:footer="0" w:gutter="0"/>
          <w:cols w:space="720"/>
        </w:sectPr>
      </w:pPr>
    </w:p>
    <w:p w14:paraId="3F8C5891" w14:textId="66F5B1DD" w:rsidR="001F5D61" w:rsidRDefault="00A234DC">
      <w:pPr>
        <w:pStyle w:val="BodyText"/>
        <w:spacing w:before="90"/>
        <w:ind w:left="1322" w:right="1376"/>
      </w:pPr>
      <w:r>
        <w:lastRenderedPageBreak/>
        <w:t>makes it easier for employees to adopt the corporate culture. A good person-organization fit also improves job satisfaction and organizational loyalty because new hires with values compatible to the corporate culture adjust more quickly to the organization. Job applicants are also paying more attention to corporate culture during the hiring process. Job applicants ask corporate culture questions more than any other topic, aside from pay and benefits. They realize that as employees, they must feel comfortable with the company’s values, not just the job duties and hours of work.</w:t>
      </w:r>
    </w:p>
    <w:p w14:paraId="062E8C98" w14:textId="77777777" w:rsidR="001F5D61" w:rsidRDefault="001F5D61">
      <w:pPr>
        <w:pStyle w:val="BodyText"/>
        <w:rPr>
          <w:sz w:val="23"/>
        </w:rPr>
      </w:pPr>
    </w:p>
    <w:p w14:paraId="42D4557F" w14:textId="10AE0E67" w:rsidR="001F5D61" w:rsidRDefault="00B95EA2">
      <w:pPr>
        <w:pStyle w:val="BodyText"/>
        <w:ind w:left="1322" w:right="1410"/>
      </w:pPr>
      <w:r>
        <w:rPr>
          <w:noProof/>
        </w:rPr>
        <w:pict w14:anchorId="1D07F3D5">
          <v:shape id="_x0000_s1113" type="#_x0000_t202" style="position:absolute;left:0;text-align:left;margin-left:85.2pt;margin-top:55.9pt;width:456.05pt;height:236.25pt;z-index:252132352" filled="f" stroked="f">
            <v:textbox style="mso-next-textbox:#_x0000_s1113" inset="0,0,0,0">
              <w:txbxContent>
                <w:p w14:paraId="1FCBD876" w14:textId="77777777" w:rsidR="00B95EA2" w:rsidRDefault="00B95EA2">
                  <w:pPr>
                    <w:spacing w:before="15"/>
                    <w:ind w:left="487" w:right="1448"/>
                    <w:rPr>
                      <w:sz w:val="24"/>
                    </w:rPr>
                  </w:pPr>
                  <w:r>
                    <w:rPr>
                      <w:sz w:val="24"/>
                    </w:rPr>
                    <w:t>company’s dominant values, job candidates and new hires are more likely to internalize these values quickly and deeply. HR should know that socialization partially includes the process of learning about the company’s culture and adopting its set of values. This process begins long before the first day of work. People learn about the organization’s culture through recruiting literature, advertising, and news media reports about the company. During the recruitment process, some companies provide information about “the way things are done around here.” Even if this information is not forthcoming,</w:t>
                  </w:r>
                </w:p>
                <w:p w14:paraId="6A3BF35E" w14:textId="77777777" w:rsidR="00B95EA2" w:rsidRDefault="00B95EA2">
                  <w:pPr>
                    <w:spacing w:before="4" w:line="237" w:lineRule="auto"/>
                    <w:ind w:left="487" w:right="1431"/>
                    <w:rPr>
                      <w:sz w:val="24"/>
                    </w:rPr>
                  </w:pPr>
                  <w:r>
                    <w:rPr>
                      <w:sz w:val="24"/>
                    </w:rPr>
                    <w:t>applicants might learn from employees, customers, and others who regularly interact with the organization.</w:t>
                  </w:r>
                </w:p>
                <w:p w14:paraId="18F44873" w14:textId="77777777" w:rsidR="00B95EA2" w:rsidRDefault="00B95EA2">
                  <w:pPr>
                    <w:spacing w:before="3"/>
                    <w:rPr>
                      <w:sz w:val="23"/>
                    </w:rPr>
                  </w:pPr>
                </w:p>
                <w:p w14:paraId="6E8C1B72" w14:textId="69E7C1CD" w:rsidR="00B95EA2" w:rsidRDefault="00B95EA2">
                  <w:pPr>
                    <w:ind w:left="487" w:right="1490"/>
                    <w:rPr>
                      <w:sz w:val="24"/>
                    </w:rPr>
                  </w:pPr>
                  <w:r>
                    <w:rPr>
                      <w:sz w:val="24"/>
                    </w:rPr>
                    <w:t>By the first day of work, newcomers have a fairly clear (although not necessarily accurate) perception about the company’s culture. These perceptions are tested against everyday experiences. To some extent, newcomers align their values with the organizations to minimize conflict. Some employees eventually leave the organization when they realize how much their personal values differ from the organization’s culture.</w:t>
                  </w:r>
                </w:p>
                <w:p w14:paraId="7B02B29B" w14:textId="318ADC0C" w:rsidR="00B95EA2" w:rsidRDefault="00B95EA2">
                  <w:pPr>
                    <w:ind w:left="487" w:right="1490"/>
                    <w:rPr>
                      <w:sz w:val="24"/>
                    </w:rPr>
                  </w:pPr>
                </w:p>
                <w:p w14:paraId="37287607" w14:textId="77777777" w:rsidR="00B95EA2" w:rsidRDefault="00B95EA2">
                  <w:pPr>
                    <w:ind w:left="487" w:right="1490"/>
                    <w:rPr>
                      <w:sz w:val="24"/>
                    </w:rPr>
                  </w:pPr>
                </w:p>
              </w:txbxContent>
            </v:textbox>
          </v:shape>
        </w:pict>
      </w:r>
      <w:r w:rsidR="00A234DC">
        <w:t>Along with selecting people with compatible values, companies maintain strong cultures through the effective socialization of new employees. Organizational socialization refers to the process by which individuals learn the values, expected behaviors, and social knowledge necessary to assume their roles in the organization. By communicating the</w:t>
      </w:r>
    </w:p>
    <w:p w14:paraId="66E0BE67" w14:textId="1F516575" w:rsidR="001F5D61" w:rsidRDefault="001F5D61">
      <w:pPr>
        <w:pStyle w:val="BodyText"/>
        <w:rPr>
          <w:sz w:val="20"/>
        </w:rPr>
      </w:pPr>
    </w:p>
    <w:p w14:paraId="56F56A61" w14:textId="79EF932C" w:rsidR="001F5D61" w:rsidRDefault="001F5D61">
      <w:pPr>
        <w:pStyle w:val="BodyText"/>
        <w:rPr>
          <w:sz w:val="20"/>
        </w:rPr>
      </w:pPr>
    </w:p>
    <w:p w14:paraId="1FFEF9D6" w14:textId="77777777" w:rsidR="001F5D61" w:rsidRDefault="001F5D61">
      <w:pPr>
        <w:pStyle w:val="BodyText"/>
        <w:rPr>
          <w:sz w:val="20"/>
        </w:rPr>
      </w:pPr>
    </w:p>
    <w:p w14:paraId="13C33E1E" w14:textId="7C22F7F6" w:rsidR="001F5D61" w:rsidRDefault="001F5D61">
      <w:pPr>
        <w:pStyle w:val="BodyText"/>
        <w:rPr>
          <w:sz w:val="20"/>
        </w:rPr>
      </w:pPr>
    </w:p>
    <w:p w14:paraId="4432C14A" w14:textId="77777777" w:rsidR="001F5D61" w:rsidRDefault="001F5D61">
      <w:pPr>
        <w:pStyle w:val="BodyText"/>
        <w:rPr>
          <w:sz w:val="20"/>
        </w:rPr>
      </w:pPr>
    </w:p>
    <w:p w14:paraId="6A2E1D28" w14:textId="77777777" w:rsidR="001F5D61" w:rsidRDefault="001F5D61">
      <w:pPr>
        <w:pStyle w:val="BodyText"/>
        <w:rPr>
          <w:sz w:val="20"/>
        </w:rPr>
      </w:pPr>
    </w:p>
    <w:p w14:paraId="0621693E" w14:textId="26A830AB" w:rsidR="001F5D61" w:rsidRDefault="001F5D61">
      <w:pPr>
        <w:pStyle w:val="BodyText"/>
        <w:rPr>
          <w:sz w:val="20"/>
        </w:rPr>
      </w:pPr>
    </w:p>
    <w:p w14:paraId="4ACF1D9B" w14:textId="77777777" w:rsidR="001F5D61" w:rsidRDefault="001F5D61">
      <w:pPr>
        <w:pStyle w:val="BodyText"/>
        <w:rPr>
          <w:sz w:val="20"/>
        </w:rPr>
      </w:pPr>
    </w:p>
    <w:p w14:paraId="06AF91FD" w14:textId="77777777" w:rsidR="001F5D61" w:rsidRDefault="001F5D61">
      <w:pPr>
        <w:pStyle w:val="BodyText"/>
        <w:rPr>
          <w:sz w:val="20"/>
        </w:rPr>
      </w:pPr>
    </w:p>
    <w:p w14:paraId="18803FC0" w14:textId="77777777" w:rsidR="001F5D61" w:rsidRDefault="001F5D61">
      <w:pPr>
        <w:pStyle w:val="BodyText"/>
        <w:rPr>
          <w:sz w:val="20"/>
        </w:rPr>
      </w:pPr>
    </w:p>
    <w:p w14:paraId="0B1A5C01" w14:textId="77777777" w:rsidR="001F5D61" w:rsidRDefault="001F5D61">
      <w:pPr>
        <w:pStyle w:val="BodyText"/>
        <w:rPr>
          <w:sz w:val="20"/>
        </w:rPr>
      </w:pPr>
    </w:p>
    <w:p w14:paraId="0D484F22" w14:textId="77777777" w:rsidR="001F5D61" w:rsidRDefault="001F5D61">
      <w:pPr>
        <w:pStyle w:val="BodyText"/>
        <w:rPr>
          <w:sz w:val="20"/>
        </w:rPr>
      </w:pPr>
    </w:p>
    <w:p w14:paraId="2A108ABE" w14:textId="77777777" w:rsidR="001F5D61" w:rsidRDefault="001F5D61">
      <w:pPr>
        <w:pStyle w:val="BodyText"/>
        <w:rPr>
          <w:sz w:val="20"/>
        </w:rPr>
      </w:pPr>
    </w:p>
    <w:p w14:paraId="57A76820" w14:textId="77777777" w:rsidR="001F5D61" w:rsidRDefault="001F5D61">
      <w:pPr>
        <w:pStyle w:val="BodyText"/>
        <w:rPr>
          <w:sz w:val="20"/>
        </w:rPr>
      </w:pPr>
    </w:p>
    <w:p w14:paraId="4C5269F1" w14:textId="77777777" w:rsidR="001F5D61" w:rsidRDefault="001F5D61">
      <w:pPr>
        <w:pStyle w:val="BodyText"/>
        <w:rPr>
          <w:sz w:val="20"/>
        </w:rPr>
      </w:pPr>
    </w:p>
    <w:p w14:paraId="10B725FC" w14:textId="77777777" w:rsidR="001F5D61" w:rsidRDefault="001F5D61">
      <w:pPr>
        <w:pStyle w:val="BodyText"/>
        <w:rPr>
          <w:sz w:val="20"/>
        </w:rPr>
      </w:pPr>
    </w:p>
    <w:p w14:paraId="5D38E972" w14:textId="77777777" w:rsidR="001F5D61" w:rsidRDefault="001F5D61">
      <w:pPr>
        <w:pStyle w:val="BodyText"/>
        <w:rPr>
          <w:sz w:val="20"/>
        </w:rPr>
      </w:pPr>
    </w:p>
    <w:p w14:paraId="6B609D64" w14:textId="77777777" w:rsidR="001F5D61" w:rsidRDefault="001F5D61">
      <w:pPr>
        <w:pStyle w:val="BodyText"/>
        <w:rPr>
          <w:sz w:val="20"/>
        </w:rPr>
      </w:pPr>
    </w:p>
    <w:p w14:paraId="74830381" w14:textId="0BEA075C" w:rsidR="001F5D61" w:rsidRDefault="00CC2E49" w:rsidP="00CC2E49">
      <w:pPr>
        <w:pStyle w:val="BodyText"/>
        <w:tabs>
          <w:tab w:val="left" w:pos="6285"/>
        </w:tabs>
        <w:spacing w:before="10"/>
        <w:rPr>
          <w:sz w:val="17"/>
        </w:rPr>
      </w:pPr>
      <w:r>
        <w:rPr>
          <w:sz w:val="17"/>
        </w:rPr>
        <w:tab/>
      </w:r>
    </w:p>
    <w:p w14:paraId="612A6791" w14:textId="46F4D67E" w:rsidR="001F5D61" w:rsidRDefault="00A234DC" w:rsidP="00172C9E">
      <w:pPr>
        <w:pStyle w:val="Heading3"/>
        <w:numPr>
          <w:ilvl w:val="0"/>
          <w:numId w:val="10"/>
        </w:numPr>
        <w:tabs>
          <w:tab w:val="left" w:pos="1341"/>
        </w:tabs>
        <w:spacing w:before="51"/>
        <w:ind w:hanging="243"/>
      </w:pPr>
      <w:r>
        <w:t>HR</w:t>
      </w:r>
      <w:r w:rsidRPr="00172C9E">
        <w:rPr>
          <w:spacing w:val="-2"/>
        </w:rPr>
        <w:t xml:space="preserve"> </w:t>
      </w:r>
      <w:r>
        <w:t>Competencies</w:t>
      </w:r>
    </w:p>
    <w:p w14:paraId="32D421AF" w14:textId="5A9B42CD" w:rsidR="001F5D61" w:rsidRDefault="00A234DC">
      <w:pPr>
        <w:pStyle w:val="BodyText"/>
        <w:spacing w:before="180"/>
        <w:ind w:left="1322" w:right="1359"/>
      </w:pPr>
      <w:r>
        <w:t>HR competencies include knowledge, ability, and values, which defines what is expected from those who work in HR and forms the basis for assessment and improvement in the quality of HR professionals. A more than twenty-years, large-scale study, which collected 360-degree surveys from over 40,000 HR professionals in hundreds of companies, plus extensive reviews of academic work, has evaluated every mainstream HR competency in companies that represent a wide range of industries, sizes, and locations, including Europe, Asia, Latin America, and North America. Dave Ulrich and Wayne Brockbank from the RBL Group and the Ross School of Business at the University of Michigan conducted the Human Resource Competency Study (HRCS) to generate three high-level dimensions with six HR competency domains. These six HR competence domains come from assessment by HR professionals and their line associates to139 specific competency stated survey items.</w:t>
      </w:r>
    </w:p>
    <w:p w14:paraId="0F1D01A8" w14:textId="77777777" w:rsidR="001F5D61" w:rsidRDefault="001F5D61">
      <w:pPr>
        <w:sectPr w:rsidR="001F5D61">
          <w:headerReference w:type="even" r:id="rId186"/>
          <w:headerReference w:type="default" r:id="rId187"/>
          <w:pgSz w:w="11910" w:h="16840"/>
          <w:pgMar w:top="1320" w:right="0" w:bottom="280" w:left="320" w:header="891" w:footer="0" w:gutter="0"/>
          <w:cols w:space="720"/>
        </w:sectPr>
      </w:pPr>
    </w:p>
    <w:p w14:paraId="66D53DA8" w14:textId="7F4E419D" w:rsidR="001F5D61" w:rsidRDefault="00A234DC">
      <w:pPr>
        <w:pStyle w:val="Heading3"/>
        <w:spacing w:before="88"/>
        <w:ind w:left="1566" w:right="1288" w:firstLine="0"/>
        <w:jc w:val="center"/>
      </w:pPr>
      <w:r>
        <w:lastRenderedPageBreak/>
        <w:t>The HR Competency Model</w:t>
      </w:r>
    </w:p>
    <w:p w14:paraId="1DAB35A4" w14:textId="5385EFD5" w:rsidR="001F5D61" w:rsidRDefault="00B95EA2">
      <w:pPr>
        <w:pStyle w:val="BodyText"/>
        <w:spacing w:before="8"/>
        <w:rPr>
          <w:b/>
          <w:sz w:val="23"/>
        </w:rPr>
      </w:pPr>
      <w:r>
        <w:rPr>
          <w:noProof/>
        </w:rPr>
        <w:pict w14:anchorId="6F4B26CB">
          <v:group id="_x0000_s1950" style="position:absolute;margin-left:200.4pt;margin-top:14.15pt;width:192.55pt;height:171.75pt;z-index:-251206656" coordorigin="4328,1984" coordsize="3851,3435">
            <v:shape id="_x0000_s1110" type="#_x0000_t75" style="position:absolute;left:4328;top:2153;width:3851;height:3266">
              <v:imagedata r:id="rId188" o:title=""/>
            </v:shape>
            <v:shape id="_x0000_s1109" style="position:absolute;left:4375;top:2184;width:3758;height:3174" coordorigin="4375,865" coordsize="3758,3174" path="m7603,865r-2698,l4833,870r-69,14l4699,906r-61,31l4581,975r-51,45l4485,1070r-38,57l4417,1188r-23,65l4380,1322r-5,72l4375,3509r5,72l4394,3650r23,65l4447,3776r38,57l4530,3883r51,45l4638,3966r61,31l4764,4019r69,15l4905,4038r2698,l7675,4034r69,-15l7809,3997r61,-31l7927,3928r51,-45l8023,3833r38,-57l8091,3715r23,-65l8128,3581r5,-72l8133,1394r-5,-72l8114,1253r-23,-65l8061,1127r-38,-57l7978,1020r-51,-45l7870,937r-61,-31l7744,884r-69,-14l7603,865xe" fillcolor="#ebf0de" stroked="f">
              <v:path arrowok="t"/>
            </v:shape>
            <v:shape id="_x0000_s1108" style="position:absolute;left:4375;top:2184;width:3758;height:3174" coordorigin="4375,865" coordsize="3758,3174" path="m4375,1394r5,-72l4394,1253r23,-65l4447,1127r38,-57l4530,1020r51,-45l4638,937r61,-31l4764,884r69,-14l4905,865r2698,l7675,870r69,14l7809,906r61,31l7927,975r51,45l8023,1070r38,57l8091,1188r23,65l8128,1322r5,72l8133,3509r-5,72l8114,3650r-23,65l8061,3776r-38,57l7978,3883r-51,45l7870,3966r-61,31l7744,4019r-69,15l7603,4038r-2698,l4833,4034r-69,-15l4699,3997r-61,-31l4581,3928r-51,-45l4485,3833r-38,-57l4417,3715r-23,-65l4380,3581r-5,-72l4375,1394xe" filled="f" strokecolor="white" strokeweight=".50619mm">
              <v:path arrowok="t"/>
            </v:shape>
            <v:shape id="_x0000_s1107" style="position:absolute;left:6283;top:2498;width:1288;height:1285" coordorigin="6284,1179" coordsize="1288,1285" path="m6284,1179r,1285l7571,2464r-2,-76l7562,2314r-10,-73l7537,2169r-19,-70l7496,2030r-26,-66l7440,1899r-33,-63l7371,1775r-40,-59l7288,1660r-45,-54l7194,1555r-51,-48l7089,1461r-56,-42l6974,1379r-61,-36l6850,1310r-65,-30l6718,1254r-69,-23l6579,1213r-72,-15l6434,1188r-74,-7l6284,1179xe" fillcolor="#4f81bc" stroked="f">
              <v:path arrowok="t"/>
            </v:shape>
            <v:shape id="_x0000_s1106" style="position:absolute;left:6283;top:2498;width:1288;height:1285" coordorigin="6284,1179" coordsize="1288,1285" path="m6284,1179r76,2l6434,1188r73,10l6579,1213r70,18l6718,1254r67,26l6850,1310r63,33l6974,1379r59,40l7089,1461r54,46l7194,1555r49,51l7288,1660r43,56l7371,1775r36,61l7440,1899r30,65l7496,2030r22,69l7537,2169r15,72l7562,2314r7,74l7571,2464r-1287,l6284,1179xe" filled="f" strokecolor="white" strokeweight=".34425mm">
              <v:path arrowok="t"/>
            </v:shape>
            <v:shape id="_x0000_s1105" style="position:absolute;left:6283;top:3788;width:1288;height:1285" coordorigin="6284,2550" coordsize="1288,1285" path="m7571,2550r-1287,l6284,3834r76,-2l6434,3826r73,-11l6579,3800r70,-18l6718,3759r67,-26l6850,3704r63,-33l6974,3634r59,-39l7089,3552r54,-46l7194,3458r49,-51l7288,3353r43,-56l7371,3238r36,-61l7440,3115r30,-65l7496,2983r22,-69l7537,2844r15,-72l7562,2699r7,-74l7571,2550xe" fillcolor="#4f81bc" stroked="f">
              <v:path arrowok="t"/>
            </v:shape>
            <v:shape id="_x0000_s1104" style="position:absolute;left:6283;top:3788;width:1288;height:1285" coordorigin="6284,2550" coordsize="1288,1285" path="m7571,2550r-2,75l7562,2699r-10,73l7537,2844r-19,70l7496,2983r-26,67l7440,3115r-33,62l7371,3238r-40,59l7288,3353r-45,54l7194,3458r-51,48l7089,3552r-56,43l6974,3634r-61,37l6850,3704r-65,29l6718,3759r-69,23l6579,3800r-72,15l6434,3826r-74,6l6284,3834r,-1284l7571,2550xe" filled="f" strokecolor="white" strokeweight=".34425mm">
              <v:path arrowok="t"/>
            </v:shape>
            <v:shape id="_x0000_s1103" style="position:absolute;left:4909;top:3869;width:1288;height:1285" coordorigin="4909,2550" coordsize="1288,1285" path="m6197,2550r-1288,l4912,2625r6,74l4929,2772r14,72l4962,2914r22,69l5011,3050r29,65l5073,3177r37,61l5149,3297r43,56l5238,3407r48,51l5338,3506r54,46l5448,3595r59,39l5567,3671r63,33l5696,3733r66,26l5831,3782r70,18l5973,3815r73,11l6121,3832r76,2l6197,2550xe" fillcolor="#4f81bc" stroked="f">
              <v:path arrowok="t"/>
            </v:shape>
            <v:shape id="_x0000_s1102" style="position:absolute;left:4909;top:3869;width:1288;height:1285" coordorigin="4909,2550" coordsize="1288,1285" path="m6197,3834r-76,-2l6046,3826r-73,-11l5901,3800r-70,-18l5762,3759r-66,-26l5630,3704r-63,-33l5507,3634r-59,-39l5392,3552r-54,-46l5286,3458r-48,-51l5192,3353r-43,-56l5110,3238r-37,-61l5040,3115r-29,-65l4984,2983r-22,-69l4943,2844r-14,-72l4918,2699r-6,-74l4909,2550r1288,l6197,3834xe" filled="f" strokecolor="white" strokeweight=".34425mm">
              <v:path arrowok="t"/>
            </v:shape>
            <v:shape id="_x0000_s1101" style="position:absolute;left:4909;top:2498;width:1288;height:1285" coordorigin="4909,1179" coordsize="1288,1285" path="m6197,1179r-76,2l6046,1188r-73,10l5901,1213r-70,18l5762,1254r-66,26l5630,1310r-63,33l5507,1379r-59,40l5392,1461r-54,46l5286,1555r-48,51l5192,1660r-43,56l5110,1775r-37,61l5040,1899r-29,65l4984,2030r-22,69l4943,2169r-14,72l4918,2314r-6,74l4909,2464r1288,l6197,1179xe" fillcolor="#4f81bc" stroked="f">
              <v:path arrowok="t"/>
            </v:shape>
            <v:shape id="_x0000_s1100" style="position:absolute;left:4909;top:2498;width:1288;height:1285" coordorigin="4909,1179" coordsize="1288,1285" path="m4909,2464r3,-76l4918,2314r11,-73l4943,2169r19,-70l4984,2030r27,-66l5040,1899r33,-63l5110,1775r39,-59l5192,1660r46,-54l5286,1555r52,-48l5392,1461r56,-42l5507,1379r60,-36l5630,1310r66,-30l5762,1254r69,-23l5901,1213r72,-15l6046,1188r75,-7l6197,1179r,1285l4909,2464xe" filled="f" strokecolor="white" strokeweight=".34425mm">
              <v:path arrowok="t"/>
            </v:shape>
            <v:shape id="_x0000_s1099" style="position:absolute;left:4756;top:2344;width:2968;height:2962" coordorigin="4756,1025" coordsize="2968,2962" o:spt="100" adj="0,,0" path="m6197,3747r-77,-2l6045,3738r-74,-12l5898,3710r-70,-20l5759,3665r-68,-29l5627,3604r-63,-36l5504,3528r-58,-43l5391,3438r-52,-50l5290,3335r-46,-56l5202,3221r-39,-61l5128,3096r-32,-66l5069,2962r-24,-70l5026,2819r-14,-74l5002,2670r97,l4922,2548r-166,122l4854,2670r9,76l4876,2821r17,73l4915,2966r25,70l4968,3104r32,66l5036,3234r39,61l5117,3354r45,57l5210,3466r51,51l5314,3566r56,46l5429,3655r60,39l5552,3731r65,33l5684,3793r69,26l5823,3842r72,18l5969,3875r75,10l6120,3892r77,2l6197,3747t,-2557l6075,1025r,97l5999,1131r-75,14l5850,1162r-72,21l5708,1208r-68,28l5574,1269r-64,35l5448,1343r-59,42l5332,1430r-54,48l5226,1528r-49,54l5131,1638r-43,58l5049,1757r-37,62l4979,1884r-30,67l4923,2020r-22,70l4882,2162r-14,73l4857,2310r-7,76l4848,2462r147,l4998,2386r7,-75l5017,2237r16,-72l5053,2094r25,-69l5107,1958r32,-64l5175,1831r40,-60l5259,1714r46,-55l5355,1607r53,-49l5464,1512r59,-42l5584,1431r64,-35l5714,1364r68,-27l5853,1314r72,-19l5999,1280r76,-10l6075,1367r67,-97l6197,1190m7631,2548r-147,l7481,2625r-7,75l7463,2774r-17,72l7426,2917r-25,69l7373,3053r-33,64l7304,3180r-40,60l7221,3297r-47,55l7124,3404r-53,49l7015,3499r-58,42l6895,3580r-64,35l6765,3646r-68,28l6626,3697r-72,19l6480,3731r-76,10l6404,3644r-121,177l6404,3986r,-97l6480,3880r76,-14l6629,3849r72,-21l6771,3803r68,-29l6905,3742r2,-1l6969,3707r62,-39l7090,3626r57,-45l7202,3533r51,-51l7302,3429r46,-56l7391,3315r40,-61l7467,3191r33,-64l7530,3060r26,-69l7579,2921r18,-72l7612,2776r10,-75l7629,2625r2,-77m7723,2341r-98,l7616,2265r-13,-75l7586,2117r-21,-72l7540,1975r-29,-68l7479,1841r-36,-64l7405,1716r-43,-60l7317,1600r-48,-55l7219,1494r-54,-49l7109,1399r-58,-43l6990,1317r-63,-37l6862,1247r-67,-29l6726,1192r-70,-23l6584,1151r-74,-15l6436,1125r-76,-6l6283,1117r,147l6359,1266r76,7l6509,1285r72,16l6652,1321r69,25l6788,1375r65,32l6915,1443r61,40l7033,1526r55,47l7140,1623r49,53l7235,1731r42,59l7316,1851r35,64l7383,1981r27,68l7434,2119r19,73l7468,2266r10,75l7380,2341r177,121l7723,2341e" fillcolor="#b1c1db" stroked="f">
              <v:stroke joinstyle="round"/>
              <v:formulas/>
              <v:path arrowok="t" o:connecttype="segments"/>
            </v:shape>
            <v:shape id="_x0000_s1098" type="#_x0000_t75" style="position:absolute;left:5830;top:3473;width:777;height:782">
              <v:imagedata r:id="rId189" o:title=""/>
            </v:shape>
            <v:shape id="_x0000_s1097" type="#_x0000_t75" style="position:absolute;left:5819;top:3590;width:799;height:587">
              <v:imagedata r:id="rId190" o:title=""/>
            </v:shape>
            <v:shape id="_x0000_s1096" style="position:absolute;left:5877;top:3504;width:684;height:689" coordorigin="5877,2185" coordsize="684,689" path="m6219,2185r-78,9l6069,2220r-64,40l5952,2314r-40,64l5886,2450r-9,79l5886,2608r26,72l5952,2744r53,53l6069,2838r72,26l6219,2873r78,-9l6369,2838r64,-41l6486,2744r40,-64l6552,2608r9,-79l6552,2450r-26,-72l6486,2314r-53,-54l6369,2220r-72,-26l6219,2185xe" fillcolor="#f79546" stroked="f">
              <v:path arrowok="t"/>
            </v:shape>
            <v:shape id="_x0000_s1095" style="position:absolute;left:5877;top:3504;width:684;height:689" coordorigin="5877,2185" coordsize="684,689" path="m5877,2529r9,-79l5912,2378r40,-64l6005,2260r64,-40l6141,2194r78,-9l6297,2194r72,26l6433,2260r53,54l6526,2378r26,72l6561,2529r-9,79l6526,2680r-40,64l6433,2797r-64,41l6297,2864r-78,9l6141,2864r-72,-26l6005,2797r-53,-53l5912,2680r-26,-72l5877,2529xe" filled="f" strokecolor="white" strokeweight=".50628mm">
              <v:path arrowok="t"/>
            </v:shape>
            <v:shape id="_x0000_s1094" type="#_x0000_t75" style="position:absolute;left:5352;top:1984;width:1748;height:428">
              <v:imagedata r:id="rId191" o:title=""/>
            </v:shape>
            <v:shape id="_x0000_s1093" type="#_x0000_t75" style="position:absolute;left:5436;top:2027;width:1545;height:386">
              <v:imagedata r:id="rId192" o:title=""/>
            </v:shape>
            <v:rect id="_x0000_s1092" style="position:absolute;left:5399;top:2013;width:1655;height:338" fillcolor="#9bba58" stroked="f"/>
            <v:rect id="_x0000_s1091" style="position:absolute;left:5399;top:2013;width:1655;height:338" filled="f" strokecolor="white" strokeweight=".50581mm"/>
          </v:group>
        </w:pict>
      </w:r>
      <w:r>
        <w:pict w14:anchorId="11BAD5BF">
          <v:shape id="_x0000_s1089" type="#_x0000_t202" style="position:absolute;margin-left:269.95pt;margin-top:15.65pt;width:82.75pt;height:16.9pt;z-index:-251241472;mso-wrap-distance-left:0;mso-wrap-distance-right:0;mso-position-horizontal-relative:page" filled="f" stroked="f">
            <v:textbox inset="0,0,0,0">
              <w:txbxContent>
                <w:p w14:paraId="4CE3F5EF" w14:textId="77777777" w:rsidR="00B95EA2" w:rsidRDefault="00B95EA2">
                  <w:pPr>
                    <w:spacing w:before="77"/>
                    <w:ind w:left="161"/>
                    <w:rPr>
                      <w:b/>
                      <w:sz w:val="15"/>
                    </w:rPr>
                  </w:pPr>
                  <w:r>
                    <w:rPr>
                      <w:b/>
                      <w:color w:val="FFFFFF"/>
                      <w:sz w:val="15"/>
                    </w:rPr>
                    <w:t>Strategic positioners</w:t>
                  </w:r>
                </w:p>
              </w:txbxContent>
            </v:textbox>
            <w10:wrap type="topAndBottom" anchorx="page"/>
          </v:shape>
        </w:pict>
      </w:r>
    </w:p>
    <w:p w14:paraId="4C35A5BA" w14:textId="073D33A6" w:rsidR="001F5D61" w:rsidRDefault="001F5D61">
      <w:pPr>
        <w:pStyle w:val="BodyText"/>
        <w:rPr>
          <w:b/>
          <w:sz w:val="20"/>
        </w:rPr>
      </w:pPr>
    </w:p>
    <w:p w14:paraId="41239F8C" w14:textId="77777777" w:rsidR="001F5D61" w:rsidRDefault="001F5D61">
      <w:pPr>
        <w:pStyle w:val="BodyText"/>
        <w:rPr>
          <w:b/>
          <w:sz w:val="20"/>
        </w:rPr>
      </w:pPr>
    </w:p>
    <w:p w14:paraId="0EAC8292" w14:textId="77777777" w:rsidR="001F5D61" w:rsidRDefault="001F5D61">
      <w:pPr>
        <w:pStyle w:val="BodyText"/>
        <w:spacing w:before="6"/>
        <w:rPr>
          <w:b/>
          <w:sz w:val="15"/>
        </w:rPr>
      </w:pPr>
    </w:p>
    <w:p w14:paraId="0B19E42C" w14:textId="77777777" w:rsidR="001F5D61" w:rsidRDefault="001F5D61">
      <w:pPr>
        <w:rPr>
          <w:sz w:val="15"/>
        </w:rPr>
        <w:sectPr w:rsidR="001F5D61">
          <w:pgSz w:w="11910" w:h="16840"/>
          <w:pgMar w:top="1320" w:right="0" w:bottom="280" w:left="320" w:header="891" w:footer="0" w:gutter="0"/>
          <w:cols w:space="720"/>
        </w:sectPr>
      </w:pPr>
    </w:p>
    <w:p w14:paraId="7B532A3F" w14:textId="77777777" w:rsidR="001F5D61" w:rsidRDefault="001F5D61">
      <w:pPr>
        <w:pStyle w:val="BodyText"/>
        <w:spacing w:before="9"/>
        <w:rPr>
          <w:b/>
          <w:sz w:val="12"/>
        </w:rPr>
      </w:pPr>
    </w:p>
    <w:p w14:paraId="4088B0EB" w14:textId="77777777" w:rsidR="001F5D61" w:rsidRDefault="00A234DC">
      <w:pPr>
        <w:spacing w:line="175" w:lineRule="exact"/>
        <w:jc w:val="right"/>
        <w:rPr>
          <w:b/>
          <w:sz w:val="15"/>
        </w:rPr>
      </w:pPr>
      <w:r>
        <w:rPr>
          <w:b/>
          <w:color w:val="FFFFFF"/>
          <w:sz w:val="15"/>
        </w:rPr>
        <w:t>Capability</w:t>
      </w:r>
    </w:p>
    <w:p w14:paraId="56F7EEED" w14:textId="4334CD22" w:rsidR="001F5D61" w:rsidRDefault="00A234DC">
      <w:pPr>
        <w:spacing w:line="175" w:lineRule="exact"/>
        <w:ind w:right="60"/>
        <w:jc w:val="right"/>
        <w:rPr>
          <w:b/>
          <w:sz w:val="15"/>
        </w:rPr>
      </w:pPr>
      <w:r>
        <w:rPr>
          <w:b/>
          <w:color w:val="FFFFFF"/>
          <w:sz w:val="15"/>
        </w:rPr>
        <w:t>builders</w:t>
      </w:r>
    </w:p>
    <w:p w14:paraId="0095E5D9" w14:textId="0D991FF9" w:rsidR="001F5D61" w:rsidRDefault="00A234DC">
      <w:pPr>
        <w:spacing w:before="83" w:line="220" w:lineRule="auto"/>
        <w:ind w:left="390" w:right="4621"/>
        <w:jc w:val="center"/>
        <w:rPr>
          <w:b/>
          <w:sz w:val="15"/>
        </w:rPr>
      </w:pPr>
      <w:r>
        <w:br w:type="column"/>
      </w:r>
      <w:r>
        <w:rPr>
          <w:b/>
          <w:color w:val="FFFFFF"/>
          <w:sz w:val="15"/>
        </w:rPr>
        <w:t>HR innovators and   integrators</w:t>
      </w:r>
    </w:p>
    <w:p w14:paraId="119F70F4" w14:textId="77777777" w:rsidR="001F5D61" w:rsidRDefault="001F5D61">
      <w:pPr>
        <w:spacing w:line="220" w:lineRule="auto"/>
        <w:jc w:val="center"/>
        <w:rPr>
          <w:sz w:val="15"/>
        </w:rPr>
        <w:sectPr w:rsidR="001F5D61">
          <w:type w:val="continuous"/>
          <w:pgSz w:w="11910" w:h="16840"/>
          <w:pgMar w:top="1580" w:right="0" w:bottom="280" w:left="320" w:header="720" w:footer="720" w:gutter="0"/>
          <w:cols w:num="2" w:space="720" w:equalWidth="0">
            <w:col w:w="5640" w:space="40"/>
            <w:col w:w="5910"/>
          </w:cols>
        </w:sectPr>
      </w:pPr>
    </w:p>
    <w:p w14:paraId="2CBD002F" w14:textId="77777777" w:rsidR="001F5D61" w:rsidRDefault="001F5D61">
      <w:pPr>
        <w:pStyle w:val="BodyText"/>
        <w:rPr>
          <w:b/>
          <w:sz w:val="14"/>
        </w:rPr>
      </w:pPr>
    </w:p>
    <w:p w14:paraId="69BCCB40" w14:textId="77777777" w:rsidR="001F5D61" w:rsidRDefault="001F5D61">
      <w:pPr>
        <w:pStyle w:val="BodyText"/>
        <w:rPr>
          <w:b/>
          <w:sz w:val="14"/>
        </w:rPr>
      </w:pPr>
    </w:p>
    <w:p w14:paraId="0ACE32FA" w14:textId="77777777" w:rsidR="001F5D61" w:rsidRDefault="00A234DC">
      <w:pPr>
        <w:spacing w:before="113"/>
        <w:jc w:val="right"/>
        <w:rPr>
          <w:b/>
          <w:sz w:val="15"/>
        </w:rPr>
      </w:pPr>
      <w:r>
        <w:rPr>
          <w:b/>
          <w:color w:val="FFFFFF"/>
          <w:sz w:val="15"/>
        </w:rPr>
        <w:t>Change</w:t>
      </w:r>
    </w:p>
    <w:p w14:paraId="23865F03" w14:textId="77777777" w:rsidR="001F5D61" w:rsidRDefault="00A234DC">
      <w:pPr>
        <w:spacing w:before="23"/>
        <w:ind w:left="27"/>
        <w:rPr>
          <w:sz w:val="15"/>
        </w:rPr>
      </w:pPr>
      <w:r>
        <w:br w:type="column"/>
      </w:r>
      <w:r>
        <w:rPr>
          <w:spacing w:val="-1"/>
          <w:sz w:val="15"/>
        </w:rPr>
        <w:t>Credible</w:t>
      </w:r>
    </w:p>
    <w:p w14:paraId="74F7C6C9" w14:textId="1666C568" w:rsidR="001F5D61" w:rsidRDefault="00A234DC">
      <w:pPr>
        <w:spacing w:before="17"/>
        <w:ind w:left="34"/>
        <w:rPr>
          <w:sz w:val="15"/>
        </w:rPr>
      </w:pPr>
      <w:r>
        <w:rPr>
          <w:sz w:val="15"/>
        </w:rPr>
        <w:t>activists</w:t>
      </w:r>
    </w:p>
    <w:p w14:paraId="6091FEE9" w14:textId="77777777" w:rsidR="001F5D61" w:rsidRDefault="00A234DC">
      <w:pPr>
        <w:pStyle w:val="BodyText"/>
        <w:rPr>
          <w:sz w:val="14"/>
        </w:rPr>
      </w:pPr>
      <w:r>
        <w:br w:type="column"/>
      </w:r>
    </w:p>
    <w:p w14:paraId="5BED0E14" w14:textId="77777777" w:rsidR="001F5D61" w:rsidRDefault="001F5D61">
      <w:pPr>
        <w:pStyle w:val="BodyText"/>
        <w:rPr>
          <w:sz w:val="14"/>
        </w:rPr>
      </w:pPr>
    </w:p>
    <w:p w14:paraId="30420283" w14:textId="77777777" w:rsidR="001F5D61" w:rsidRDefault="00A234DC">
      <w:pPr>
        <w:spacing w:before="113"/>
        <w:ind w:left="-20"/>
        <w:rPr>
          <w:b/>
          <w:sz w:val="15"/>
        </w:rPr>
      </w:pPr>
      <w:r>
        <w:rPr>
          <w:b/>
          <w:color w:val="FFFFFF"/>
          <w:sz w:val="15"/>
        </w:rPr>
        <w:t>Technology</w:t>
      </w:r>
    </w:p>
    <w:p w14:paraId="6F672EFC" w14:textId="77777777" w:rsidR="001F5D61" w:rsidRDefault="001F5D61">
      <w:pPr>
        <w:rPr>
          <w:sz w:val="15"/>
        </w:rPr>
        <w:sectPr w:rsidR="001F5D61">
          <w:type w:val="continuous"/>
          <w:pgSz w:w="11910" w:h="16840"/>
          <w:pgMar w:top="1580" w:right="0" w:bottom="280" w:left="320" w:header="720" w:footer="720" w:gutter="0"/>
          <w:cols w:num="3" w:space="720" w:equalWidth="0">
            <w:col w:w="5557" w:space="40"/>
            <w:col w:w="544" w:space="39"/>
            <w:col w:w="5410"/>
          </w:cols>
        </w:sectPr>
      </w:pPr>
    </w:p>
    <w:p w14:paraId="648259C1" w14:textId="77777777" w:rsidR="001F5D61" w:rsidRDefault="00A234DC">
      <w:pPr>
        <w:tabs>
          <w:tab w:val="left" w:pos="1448"/>
        </w:tabs>
        <w:spacing w:line="167" w:lineRule="exact"/>
        <w:ind w:left="274"/>
        <w:jc w:val="center"/>
        <w:rPr>
          <w:b/>
          <w:sz w:val="15"/>
        </w:rPr>
      </w:pPr>
      <w:r>
        <w:rPr>
          <w:b/>
          <w:color w:val="FFFFFF"/>
          <w:sz w:val="15"/>
        </w:rPr>
        <w:t>champions</w:t>
      </w:r>
      <w:r>
        <w:rPr>
          <w:b/>
          <w:color w:val="FFFFFF"/>
          <w:sz w:val="15"/>
        </w:rPr>
        <w:tab/>
        <w:t>proponents</w:t>
      </w:r>
    </w:p>
    <w:p w14:paraId="77BA23A4" w14:textId="77777777" w:rsidR="001F5D61" w:rsidRDefault="001F5D61">
      <w:pPr>
        <w:pStyle w:val="BodyText"/>
        <w:rPr>
          <w:b/>
          <w:sz w:val="20"/>
        </w:rPr>
      </w:pPr>
    </w:p>
    <w:p w14:paraId="3AF64550" w14:textId="321A8FB7" w:rsidR="001F5D61" w:rsidRDefault="001F5D61">
      <w:pPr>
        <w:pStyle w:val="BodyText"/>
        <w:rPr>
          <w:b/>
          <w:sz w:val="20"/>
        </w:rPr>
      </w:pPr>
    </w:p>
    <w:p w14:paraId="14CDD5EC" w14:textId="77777777" w:rsidR="001F5D61" w:rsidRDefault="001F5D61">
      <w:pPr>
        <w:pStyle w:val="BodyText"/>
        <w:rPr>
          <w:b/>
          <w:sz w:val="20"/>
        </w:rPr>
      </w:pPr>
    </w:p>
    <w:p w14:paraId="379479A1" w14:textId="77777777" w:rsidR="001F5D61" w:rsidRDefault="001F5D61">
      <w:pPr>
        <w:pStyle w:val="BodyText"/>
        <w:rPr>
          <w:b/>
          <w:sz w:val="20"/>
        </w:rPr>
      </w:pPr>
    </w:p>
    <w:p w14:paraId="560AE67C" w14:textId="77777777" w:rsidR="001F5D61" w:rsidRDefault="001F5D61">
      <w:pPr>
        <w:pStyle w:val="BodyText"/>
        <w:spacing w:before="5"/>
        <w:rPr>
          <w:b/>
          <w:sz w:val="20"/>
        </w:rPr>
      </w:pPr>
    </w:p>
    <w:p w14:paraId="7B390A72" w14:textId="77777777" w:rsidR="001F5D61" w:rsidRDefault="00A234DC">
      <w:pPr>
        <w:pStyle w:val="BodyText"/>
        <w:spacing w:before="54" w:line="237" w:lineRule="auto"/>
        <w:ind w:left="1307" w:right="1645"/>
      </w:pPr>
      <w:r>
        <w:t>Source: Ulrich, D. &amp; Brockbank, W. (2012). Human Resource Competency Study. The RBL Group.</w:t>
      </w:r>
    </w:p>
    <w:p w14:paraId="5652AABA" w14:textId="77777777" w:rsidR="001F5D61" w:rsidRDefault="001F5D61">
      <w:pPr>
        <w:pStyle w:val="BodyText"/>
        <w:spacing w:before="3"/>
        <w:rPr>
          <w:sz w:val="23"/>
        </w:rPr>
      </w:pPr>
    </w:p>
    <w:p w14:paraId="3C6C9064" w14:textId="77777777" w:rsidR="001F5D61" w:rsidRDefault="00A234DC">
      <w:pPr>
        <w:pStyle w:val="ListParagraph"/>
        <w:numPr>
          <w:ilvl w:val="1"/>
          <w:numId w:val="10"/>
        </w:numPr>
        <w:tabs>
          <w:tab w:val="left" w:pos="1715"/>
        </w:tabs>
        <w:rPr>
          <w:sz w:val="24"/>
        </w:rPr>
      </w:pPr>
      <w:r>
        <w:rPr>
          <w:sz w:val="24"/>
        </w:rPr>
        <w:t>Strategic</w:t>
      </w:r>
      <w:r>
        <w:rPr>
          <w:spacing w:val="-3"/>
          <w:sz w:val="24"/>
        </w:rPr>
        <w:t xml:space="preserve"> </w:t>
      </w:r>
      <w:r>
        <w:rPr>
          <w:sz w:val="24"/>
        </w:rPr>
        <w:t>Positioner</w:t>
      </w:r>
    </w:p>
    <w:p w14:paraId="2BEC189B" w14:textId="77777777" w:rsidR="001F5D61" w:rsidRDefault="00A234DC">
      <w:pPr>
        <w:pStyle w:val="BodyText"/>
        <w:spacing w:before="180"/>
        <w:ind w:left="1643" w:right="1375" w:firstLine="2"/>
      </w:pPr>
      <w:r>
        <w:t>High performing HR professionals think and act from the outside/in. They are deeply knowledgeable of and able to translate external business trends into internal decisions and actions. They understand the general business conditions (e.g., social, technological, economic, political, environmental, and demographic trends) that affect their industry and geography. They target and serve key customers of their organization by identifying customer segments, knowing customer expectations, and aligning organization actions to meet customer needs. They also co-create their organizations’ strategic responses to business conditions and customer expectations by helping frame and make strategic and organization choices.</w:t>
      </w:r>
    </w:p>
    <w:p w14:paraId="1B78C8B4" w14:textId="77777777" w:rsidR="001F5D61" w:rsidRDefault="001F5D61">
      <w:pPr>
        <w:pStyle w:val="BodyText"/>
        <w:spacing w:before="11"/>
        <w:rPr>
          <w:sz w:val="22"/>
        </w:rPr>
      </w:pPr>
    </w:p>
    <w:p w14:paraId="03B8656E" w14:textId="77777777" w:rsidR="001F5D61" w:rsidRDefault="00A234DC">
      <w:pPr>
        <w:pStyle w:val="ListParagraph"/>
        <w:numPr>
          <w:ilvl w:val="1"/>
          <w:numId w:val="10"/>
        </w:numPr>
        <w:tabs>
          <w:tab w:val="left" w:pos="1715"/>
        </w:tabs>
        <w:rPr>
          <w:sz w:val="24"/>
        </w:rPr>
      </w:pPr>
      <w:r>
        <w:rPr>
          <w:sz w:val="24"/>
        </w:rPr>
        <w:t>Credible</w:t>
      </w:r>
      <w:r>
        <w:rPr>
          <w:spacing w:val="-3"/>
          <w:sz w:val="24"/>
        </w:rPr>
        <w:t xml:space="preserve"> </w:t>
      </w:r>
      <w:r>
        <w:rPr>
          <w:sz w:val="24"/>
        </w:rPr>
        <w:t>Activist</w:t>
      </w:r>
    </w:p>
    <w:p w14:paraId="5417DDBD" w14:textId="77777777" w:rsidR="001F5D61" w:rsidRDefault="00A234DC">
      <w:pPr>
        <w:pStyle w:val="BodyText"/>
        <w:spacing w:before="180"/>
        <w:ind w:left="1643" w:right="1433" w:firstLine="2"/>
      </w:pPr>
      <w:r>
        <w:t>Effective HR professionals are credible activists because they build their personal trust through business acumen. Credibility comes with HR professionals do what they promise, build personal relationships of trust, and can be relied on. Being a trust advisor helps HR professionals have positive personal relationships. It means to communicate clear and consistent messages with integrity. As an activist, HR professionals have a point of view, not only about HR activities, but about business demands. As activists, HR professionals learn how to influence others in a positive way through clear, consistent, and high impact communications. Some have called this HR with an attitude. HR professionals who are credible but not activists are admired, but do not have much impact. Those who are activists but not credible may have good ideas, but not much attention will be given to them. To be credible activists, HR professionals need to be self-aware and committed to building their profession.</w:t>
      </w:r>
    </w:p>
    <w:p w14:paraId="32A27F04" w14:textId="77777777" w:rsidR="001F5D61" w:rsidRDefault="001F5D61">
      <w:pPr>
        <w:pStyle w:val="BodyText"/>
        <w:spacing w:before="10"/>
        <w:rPr>
          <w:sz w:val="22"/>
        </w:rPr>
      </w:pPr>
    </w:p>
    <w:p w14:paraId="1EEF90C0" w14:textId="77777777" w:rsidR="001F5D61" w:rsidRDefault="00A234DC">
      <w:pPr>
        <w:pStyle w:val="ListParagraph"/>
        <w:numPr>
          <w:ilvl w:val="1"/>
          <w:numId w:val="10"/>
        </w:numPr>
        <w:tabs>
          <w:tab w:val="left" w:pos="1715"/>
        </w:tabs>
        <w:spacing w:before="1"/>
        <w:rPr>
          <w:sz w:val="24"/>
        </w:rPr>
      </w:pPr>
      <w:r>
        <w:rPr>
          <w:sz w:val="24"/>
        </w:rPr>
        <w:t>Capability</w:t>
      </w:r>
      <w:r>
        <w:rPr>
          <w:spacing w:val="-1"/>
          <w:sz w:val="24"/>
        </w:rPr>
        <w:t xml:space="preserve"> </w:t>
      </w:r>
      <w:r>
        <w:rPr>
          <w:sz w:val="24"/>
        </w:rPr>
        <w:t>Builder</w:t>
      </w:r>
    </w:p>
    <w:p w14:paraId="6790D67C" w14:textId="77777777" w:rsidR="001F5D61" w:rsidRDefault="00A234DC">
      <w:pPr>
        <w:pStyle w:val="BodyText"/>
        <w:spacing w:before="182"/>
        <w:ind w:left="1643" w:right="1472" w:firstLine="2"/>
      </w:pPr>
      <w:r>
        <w:t>An effective HR professional melds individual abilities into an effective and strong organization by helping to define and build its organization capabilities. Organization is</w:t>
      </w:r>
    </w:p>
    <w:p w14:paraId="3A8150DA" w14:textId="77777777" w:rsidR="001F5D61" w:rsidRDefault="001F5D61">
      <w:pPr>
        <w:sectPr w:rsidR="001F5D61">
          <w:type w:val="continuous"/>
          <w:pgSz w:w="11910" w:h="16840"/>
          <w:pgMar w:top="1580" w:right="0" w:bottom="280" w:left="320" w:header="720" w:footer="720" w:gutter="0"/>
          <w:cols w:space="720"/>
        </w:sectPr>
      </w:pPr>
    </w:p>
    <w:p w14:paraId="0E079410" w14:textId="09C09939" w:rsidR="001F5D61" w:rsidRDefault="00A234DC">
      <w:pPr>
        <w:pStyle w:val="BodyText"/>
        <w:spacing w:before="90"/>
        <w:ind w:left="1643" w:right="1433"/>
      </w:pPr>
      <w:r>
        <w:lastRenderedPageBreak/>
        <w:t xml:space="preserve">not structure or process; it is a distinct set of capabilities. Capability represents what the organization is good at and known </w:t>
      </w:r>
      <w:r>
        <w:rPr>
          <w:spacing w:val="-7"/>
        </w:rPr>
        <w:t xml:space="preserve">for. </w:t>
      </w:r>
      <w:r>
        <w:t xml:space="preserve">HR professionals should be able to audit and invest in the creation of organizational capabilities. These capabilities outlast the behavior or performance of any individual manager or system. Capabilities have been referred to as a </w:t>
      </w:r>
      <w:r>
        <w:rPr>
          <w:spacing w:val="-3"/>
        </w:rPr>
        <w:t xml:space="preserve">company’s </w:t>
      </w:r>
      <w:r>
        <w:t xml:space="preserve">culture, process, or </w:t>
      </w:r>
      <w:r>
        <w:rPr>
          <w:spacing w:val="-3"/>
        </w:rPr>
        <w:t xml:space="preserve">identity. </w:t>
      </w:r>
      <w:r>
        <w:t xml:space="preserve">HR professionals should facilitate capability audits to determine the identity of the organizations. Such capabilities include customer service, speed, </w:t>
      </w:r>
      <w:r>
        <w:rPr>
          <w:spacing w:val="-3"/>
        </w:rPr>
        <w:t xml:space="preserve">quality, efficiency, </w:t>
      </w:r>
      <w:r>
        <w:t>innovation, and collaboration. One such emerging capability of successful organizations is to create an organization</w:t>
      </w:r>
      <w:r>
        <w:rPr>
          <w:spacing w:val="-6"/>
        </w:rPr>
        <w:t xml:space="preserve"> </w:t>
      </w:r>
      <w:r>
        <w:t>where</w:t>
      </w:r>
      <w:r>
        <w:rPr>
          <w:spacing w:val="-7"/>
        </w:rPr>
        <w:t xml:space="preserve"> </w:t>
      </w:r>
      <w:r>
        <w:t>employees</w:t>
      </w:r>
      <w:r>
        <w:rPr>
          <w:spacing w:val="-6"/>
        </w:rPr>
        <w:t xml:space="preserve"> </w:t>
      </w:r>
      <w:r>
        <w:t>find</w:t>
      </w:r>
      <w:r>
        <w:rPr>
          <w:spacing w:val="-5"/>
        </w:rPr>
        <w:t xml:space="preserve"> </w:t>
      </w:r>
      <w:r>
        <w:t>meaning</w:t>
      </w:r>
      <w:r>
        <w:rPr>
          <w:spacing w:val="-6"/>
        </w:rPr>
        <w:t xml:space="preserve"> </w:t>
      </w:r>
      <w:r>
        <w:t>and</w:t>
      </w:r>
      <w:r>
        <w:rPr>
          <w:spacing w:val="-7"/>
        </w:rPr>
        <w:t xml:space="preserve"> </w:t>
      </w:r>
      <w:r>
        <w:t>purpose</w:t>
      </w:r>
      <w:r>
        <w:rPr>
          <w:spacing w:val="-6"/>
        </w:rPr>
        <w:t xml:space="preserve"> </w:t>
      </w:r>
      <w:r>
        <w:rPr>
          <w:spacing w:val="-3"/>
        </w:rPr>
        <w:t>at</w:t>
      </w:r>
      <w:r>
        <w:rPr>
          <w:spacing w:val="-5"/>
        </w:rPr>
        <w:t xml:space="preserve"> </w:t>
      </w:r>
      <w:r>
        <w:t>work.</w:t>
      </w:r>
      <w:r>
        <w:rPr>
          <w:spacing w:val="-7"/>
        </w:rPr>
        <w:t xml:space="preserve"> </w:t>
      </w:r>
      <w:r>
        <w:t>HR</w:t>
      </w:r>
      <w:r>
        <w:rPr>
          <w:spacing w:val="-7"/>
        </w:rPr>
        <w:t xml:space="preserve"> </w:t>
      </w:r>
      <w:r>
        <w:t>professionals</w:t>
      </w:r>
      <w:r>
        <w:rPr>
          <w:spacing w:val="-6"/>
        </w:rPr>
        <w:t xml:space="preserve"> </w:t>
      </w:r>
      <w:r>
        <w:t xml:space="preserve">can help line managers </w:t>
      </w:r>
      <w:r>
        <w:rPr>
          <w:spacing w:val="-2"/>
        </w:rPr>
        <w:t xml:space="preserve">create </w:t>
      </w:r>
      <w:r>
        <w:t>meaning so that the capability of the organization reflects the deeper values of the</w:t>
      </w:r>
      <w:r>
        <w:rPr>
          <w:spacing w:val="-8"/>
        </w:rPr>
        <w:t xml:space="preserve"> </w:t>
      </w:r>
      <w:r>
        <w:t>employees.</w:t>
      </w:r>
    </w:p>
    <w:p w14:paraId="53C7ED9F" w14:textId="77777777" w:rsidR="001F5D61" w:rsidRDefault="001F5D61">
      <w:pPr>
        <w:pStyle w:val="BodyText"/>
        <w:rPr>
          <w:sz w:val="20"/>
        </w:rPr>
      </w:pPr>
    </w:p>
    <w:p w14:paraId="37F3D55D" w14:textId="1BC95C90" w:rsidR="001F5D61" w:rsidRDefault="00B95EA2">
      <w:pPr>
        <w:pStyle w:val="BodyText"/>
        <w:rPr>
          <w:sz w:val="20"/>
        </w:rPr>
      </w:pPr>
      <w:r>
        <w:rPr>
          <w:noProof/>
          <w:sz w:val="20"/>
        </w:rPr>
        <w:pict w14:anchorId="10FFF943">
          <v:shape id="_x0000_s1087" type="#_x0000_t202" style="position:absolute;margin-left:41.7pt;margin-top:1pt;width:537.6pt;height:229.2pt;z-index:252704768" filled="f" stroked="f">
            <v:textbox style="mso-next-textbox:#_x0000_s1087" inset="0,0,0,0">
              <w:txbxContent>
                <w:p w14:paraId="2E6A6236" w14:textId="77777777" w:rsidR="00B95EA2" w:rsidRDefault="00B95EA2">
                  <w:pPr>
                    <w:spacing w:before="15"/>
                    <w:ind w:left="461"/>
                    <w:rPr>
                      <w:sz w:val="24"/>
                    </w:rPr>
                  </w:pPr>
                  <w:r>
                    <w:rPr>
                      <w:sz w:val="24"/>
                    </w:rPr>
                    <w:t>8.4. Change Champion</w:t>
                  </w:r>
                </w:p>
                <w:p w14:paraId="42467B59" w14:textId="77777777" w:rsidR="00B95EA2" w:rsidRDefault="00B95EA2">
                  <w:pPr>
                    <w:spacing w:before="179"/>
                    <w:ind w:left="809" w:right="1338" w:firstLine="2"/>
                    <w:rPr>
                      <w:sz w:val="24"/>
                    </w:rPr>
                  </w:pPr>
                  <w:r>
                    <w:rPr>
                      <w:sz w:val="24"/>
                    </w:rPr>
                    <w:t>As change champions, HR professionals make sure that isolated and independent organization actions are integrated and sustained through disciplined change processes. HR professionals make an organization’s internal capacity for change match or lead the external pace of change. As change champions, HR Professionals help make change happen at institutional (changing patterns), initiative (making things happen), and individual (enabling personal change) levels. To make change happen at these three levels, HR professionals play two critical roles in the change process. First, they initiate change which means that they build a case for why change matters, overcome resistance to change, engage key stakeholders in the process of change, and articulate the decisions to start change. Second, they sustain change by institutionalizing change through organizational resources, organization structure, communication, and</w:t>
                  </w:r>
                </w:p>
                <w:p w14:paraId="24F6D4FC" w14:textId="77777777" w:rsidR="00B95EA2" w:rsidRDefault="00B95EA2">
                  <w:pPr>
                    <w:spacing w:before="2"/>
                    <w:ind w:left="809" w:right="1950"/>
                    <w:rPr>
                      <w:sz w:val="24"/>
                    </w:rPr>
                  </w:pPr>
                  <w:r>
                    <w:rPr>
                      <w:sz w:val="24"/>
                    </w:rPr>
                    <w:t>continual learning. As change champions, HR professionals partner to create organizations that are agile, flexible, responsive, and able to make transformation happen in ways that create sustainable value.</w:t>
                  </w:r>
                </w:p>
              </w:txbxContent>
            </v:textbox>
          </v:shape>
        </w:pict>
      </w:r>
    </w:p>
    <w:p w14:paraId="204D1A24" w14:textId="77777777" w:rsidR="001F5D61" w:rsidRDefault="001F5D61">
      <w:pPr>
        <w:pStyle w:val="BodyText"/>
        <w:rPr>
          <w:sz w:val="20"/>
        </w:rPr>
      </w:pPr>
    </w:p>
    <w:p w14:paraId="48F0AA40" w14:textId="77777777" w:rsidR="001F5D61" w:rsidRDefault="001F5D61">
      <w:pPr>
        <w:pStyle w:val="BodyText"/>
        <w:rPr>
          <w:sz w:val="20"/>
        </w:rPr>
      </w:pPr>
    </w:p>
    <w:p w14:paraId="53C0248D" w14:textId="77777777" w:rsidR="001F5D61" w:rsidRDefault="001F5D61">
      <w:pPr>
        <w:pStyle w:val="BodyText"/>
        <w:rPr>
          <w:sz w:val="20"/>
        </w:rPr>
      </w:pPr>
    </w:p>
    <w:p w14:paraId="0D47241F" w14:textId="77777777" w:rsidR="001F5D61" w:rsidRDefault="001F5D61">
      <w:pPr>
        <w:pStyle w:val="BodyText"/>
        <w:rPr>
          <w:sz w:val="20"/>
        </w:rPr>
      </w:pPr>
    </w:p>
    <w:p w14:paraId="7D416624" w14:textId="77777777" w:rsidR="001F5D61" w:rsidRDefault="001F5D61">
      <w:pPr>
        <w:pStyle w:val="BodyText"/>
        <w:rPr>
          <w:sz w:val="20"/>
        </w:rPr>
      </w:pPr>
    </w:p>
    <w:p w14:paraId="50F86BB6" w14:textId="77777777" w:rsidR="001F5D61" w:rsidRDefault="001F5D61">
      <w:pPr>
        <w:pStyle w:val="BodyText"/>
        <w:rPr>
          <w:sz w:val="20"/>
        </w:rPr>
      </w:pPr>
    </w:p>
    <w:p w14:paraId="6549100A" w14:textId="77777777" w:rsidR="001F5D61" w:rsidRDefault="001F5D61">
      <w:pPr>
        <w:pStyle w:val="BodyText"/>
        <w:rPr>
          <w:sz w:val="20"/>
        </w:rPr>
      </w:pPr>
    </w:p>
    <w:p w14:paraId="3EF93131" w14:textId="77777777" w:rsidR="001F5D61" w:rsidRDefault="001F5D61">
      <w:pPr>
        <w:pStyle w:val="BodyText"/>
        <w:rPr>
          <w:sz w:val="20"/>
        </w:rPr>
      </w:pPr>
    </w:p>
    <w:p w14:paraId="78E0EB4E" w14:textId="77777777" w:rsidR="001F5D61" w:rsidRDefault="001F5D61">
      <w:pPr>
        <w:pStyle w:val="BodyText"/>
        <w:rPr>
          <w:sz w:val="20"/>
        </w:rPr>
      </w:pPr>
    </w:p>
    <w:p w14:paraId="67B00C9D" w14:textId="77777777" w:rsidR="001F5D61" w:rsidRDefault="001F5D61">
      <w:pPr>
        <w:pStyle w:val="BodyText"/>
        <w:rPr>
          <w:sz w:val="20"/>
        </w:rPr>
      </w:pPr>
    </w:p>
    <w:p w14:paraId="67E0D7D9" w14:textId="77777777" w:rsidR="001F5D61" w:rsidRDefault="001F5D61">
      <w:pPr>
        <w:pStyle w:val="BodyText"/>
        <w:rPr>
          <w:sz w:val="20"/>
        </w:rPr>
      </w:pPr>
    </w:p>
    <w:p w14:paraId="37C5807E" w14:textId="77777777" w:rsidR="001F5D61" w:rsidRDefault="001F5D61">
      <w:pPr>
        <w:pStyle w:val="BodyText"/>
        <w:rPr>
          <w:sz w:val="20"/>
        </w:rPr>
      </w:pPr>
    </w:p>
    <w:p w14:paraId="2EDF2164" w14:textId="77777777" w:rsidR="001F5D61" w:rsidRDefault="001F5D61">
      <w:pPr>
        <w:pStyle w:val="BodyText"/>
        <w:rPr>
          <w:sz w:val="20"/>
        </w:rPr>
      </w:pPr>
    </w:p>
    <w:p w14:paraId="4110B4F9" w14:textId="77777777" w:rsidR="001F5D61" w:rsidRDefault="001F5D61">
      <w:pPr>
        <w:pStyle w:val="BodyText"/>
        <w:rPr>
          <w:sz w:val="20"/>
        </w:rPr>
      </w:pPr>
    </w:p>
    <w:p w14:paraId="38FB7E69" w14:textId="77777777" w:rsidR="001F5D61" w:rsidRDefault="001F5D61">
      <w:pPr>
        <w:pStyle w:val="BodyText"/>
        <w:rPr>
          <w:sz w:val="20"/>
        </w:rPr>
      </w:pPr>
    </w:p>
    <w:p w14:paraId="232D66B3" w14:textId="77777777" w:rsidR="001F5D61" w:rsidRDefault="001F5D61">
      <w:pPr>
        <w:pStyle w:val="BodyText"/>
        <w:rPr>
          <w:sz w:val="20"/>
        </w:rPr>
      </w:pPr>
    </w:p>
    <w:p w14:paraId="1FC9B1BA" w14:textId="77777777" w:rsidR="001F5D61" w:rsidRDefault="001F5D61">
      <w:pPr>
        <w:pStyle w:val="BodyText"/>
        <w:rPr>
          <w:sz w:val="20"/>
        </w:rPr>
      </w:pPr>
    </w:p>
    <w:p w14:paraId="17B3F81A" w14:textId="77777777" w:rsidR="001F5D61" w:rsidRDefault="001F5D61">
      <w:pPr>
        <w:pStyle w:val="BodyText"/>
        <w:rPr>
          <w:sz w:val="20"/>
        </w:rPr>
      </w:pPr>
    </w:p>
    <w:p w14:paraId="6E41B484" w14:textId="77777777" w:rsidR="001F5D61" w:rsidRDefault="001F5D61">
      <w:pPr>
        <w:pStyle w:val="BodyText"/>
        <w:spacing w:before="6"/>
        <w:rPr>
          <w:sz w:val="16"/>
        </w:rPr>
      </w:pPr>
    </w:p>
    <w:p w14:paraId="69B71932" w14:textId="77777777" w:rsidR="001F5D61" w:rsidRDefault="00A234DC">
      <w:pPr>
        <w:pStyle w:val="ListParagraph"/>
        <w:numPr>
          <w:ilvl w:val="1"/>
          <w:numId w:val="9"/>
        </w:numPr>
        <w:tabs>
          <w:tab w:val="left" w:pos="1715"/>
        </w:tabs>
        <w:spacing w:before="52"/>
        <w:rPr>
          <w:sz w:val="24"/>
        </w:rPr>
      </w:pPr>
      <w:r>
        <w:rPr>
          <w:sz w:val="24"/>
        </w:rPr>
        <w:t>Human Resource Innovator and</w:t>
      </w:r>
      <w:r>
        <w:rPr>
          <w:spacing w:val="-1"/>
          <w:sz w:val="24"/>
        </w:rPr>
        <w:t xml:space="preserve"> </w:t>
      </w:r>
      <w:r>
        <w:rPr>
          <w:sz w:val="24"/>
        </w:rPr>
        <w:t>Integrator</w:t>
      </w:r>
    </w:p>
    <w:p w14:paraId="304E8D13" w14:textId="77777777" w:rsidR="001F5D61" w:rsidRDefault="00A234DC">
      <w:pPr>
        <w:pStyle w:val="BodyText"/>
        <w:spacing w:before="180"/>
        <w:ind w:left="1643" w:right="1684" w:firstLine="2"/>
      </w:pPr>
      <w:r>
        <w:t>Effective HR professionals know the historical research on HR so that they can innovative and integrate HR practices into unified solutions to solve future business problems. They must know latest insights on key HR practice areas related to human capital (talent sourcing, talent development), performance accountability (appraisal, rewards), organization design (teamwork, organization development), and communication. They must also be able to turn these unique HR practice areas into integrated solutions, generally around an organization’s leadership brand. These</w:t>
      </w:r>
    </w:p>
    <w:p w14:paraId="5086D9AF" w14:textId="77777777" w:rsidR="001F5D61" w:rsidRDefault="00A234DC">
      <w:pPr>
        <w:pStyle w:val="BodyText"/>
        <w:spacing w:before="1"/>
        <w:ind w:left="1643" w:right="1007"/>
      </w:pPr>
      <w:r>
        <w:t>innovative and integrated HR practices then result in high impact on business results by ensuring that HR practices maintain their focus over the long run and do not become seduced by HR "flavor the month" or by another firm's "best practices".</w:t>
      </w:r>
    </w:p>
    <w:p w14:paraId="6059E8DC" w14:textId="77777777" w:rsidR="001F5D61" w:rsidRDefault="001F5D61">
      <w:pPr>
        <w:pStyle w:val="BodyText"/>
        <w:spacing w:before="10"/>
        <w:rPr>
          <w:sz w:val="22"/>
        </w:rPr>
      </w:pPr>
    </w:p>
    <w:p w14:paraId="74473B67" w14:textId="77777777" w:rsidR="001F5D61" w:rsidRDefault="00A234DC">
      <w:pPr>
        <w:pStyle w:val="ListParagraph"/>
        <w:numPr>
          <w:ilvl w:val="1"/>
          <w:numId w:val="9"/>
        </w:numPr>
        <w:tabs>
          <w:tab w:val="left" w:pos="1715"/>
        </w:tabs>
        <w:rPr>
          <w:sz w:val="24"/>
        </w:rPr>
      </w:pPr>
      <w:r>
        <w:rPr>
          <w:spacing w:val="-3"/>
          <w:sz w:val="24"/>
        </w:rPr>
        <w:t>Technology</w:t>
      </w:r>
      <w:r>
        <w:rPr>
          <w:spacing w:val="-1"/>
          <w:sz w:val="24"/>
        </w:rPr>
        <w:t xml:space="preserve"> </w:t>
      </w:r>
      <w:r>
        <w:rPr>
          <w:sz w:val="24"/>
        </w:rPr>
        <w:t>Proponent</w:t>
      </w:r>
    </w:p>
    <w:p w14:paraId="6BBEC571" w14:textId="77777777" w:rsidR="001F5D61" w:rsidRDefault="00A234DC">
      <w:pPr>
        <w:pStyle w:val="BodyText"/>
        <w:spacing w:before="182"/>
        <w:ind w:left="1643" w:right="1433" w:firstLine="2"/>
      </w:pPr>
      <w:r>
        <w:t>In recent years, technology has changed the way in which HR people think and do their administrative and strategic work. At a basic level, HR professionals need to use technology to more efficiently deliver HR administrative systems like benefits, payroll processing, healthcare costs, and other administrative services. In addition, HR professionals need to use technology to help people stay connected with each other.</w:t>
      </w:r>
    </w:p>
    <w:p w14:paraId="10A976F7" w14:textId="77777777" w:rsidR="001F5D61" w:rsidRDefault="001F5D61">
      <w:pPr>
        <w:sectPr w:rsidR="001F5D61">
          <w:headerReference w:type="even" r:id="rId193"/>
          <w:headerReference w:type="default" r:id="rId194"/>
          <w:pgSz w:w="11910" w:h="16840"/>
          <w:pgMar w:top="1320" w:right="0" w:bottom="280" w:left="320" w:header="891" w:footer="0" w:gutter="0"/>
          <w:pgNumType w:start="172"/>
          <w:cols w:space="720"/>
        </w:sectPr>
      </w:pPr>
    </w:p>
    <w:p w14:paraId="50459F65" w14:textId="77777777" w:rsidR="001F5D61" w:rsidRDefault="00A234DC">
      <w:pPr>
        <w:pStyle w:val="BodyText"/>
        <w:spacing w:before="90"/>
        <w:ind w:left="1643" w:right="1433"/>
      </w:pPr>
      <w:r>
        <w:lastRenderedPageBreak/>
        <w:t>This means that technology plays an increasingly important role in improving communications, do administrative work more efficiently, and connecting inside employees to outside customers. An emerging technology trend is using technology as a relationship building tool through social media. Leveraging social media enables the business to position itself for future growth. HR professionals who understand technology will create improved organizational identity outside the company and improve social relationships inside the company. As technology exponents HR professionals have to access, advocate, analyze and align technology for information, efficiency, and relationships.</w:t>
      </w:r>
    </w:p>
    <w:p w14:paraId="1A00D257" w14:textId="77777777" w:rsidR="001F5D61" w:rsidRDefault="001F5D61">
      <w:pPr>
        <w:pStyle w:val="BodyText"/>
        <w:spacing w:before="11"/>
        <w:rPr>
          <w:sz w:val="22"/>
        </w:rPr>
      </w:pPr>
    </w:p>
    <w:p w14:paraId="2C92159E" w14:textId="3C5B33F4" w:rsidR="001F5D61" w:rsidRDefault="00A234DC">
      <w:pPr>
        <w:pStyle w:val="BodyText"/>
        <w:spacing w:before="1"/>
        <w:ind w:left="1322" w:right="1433"/>
      </w:pPr>
      <w:r>
        <w:t>Because these six domains of HR competence (Please see the summary in below figure) respond to the external trends we identified, they have an impact on both the perception of the effectiveness of the HR professional and the business performance where the HR professional works.</w:t>
      </w:r>
    </w:p>
    <w:p w14:paraId="7B542935" w14:textId="77777777" w:rsidR="001F5D61" w:rsidRDefault="001F5D61">
      <w:pPr>
        <w:pStyle w:val="BodyText"/>
        <w:spacing w:before="12"/>
        <w:rPr>
          <w:sz w:val="22"/>
        </w:rPr>
      </w:pPr>
    </w:p>
    <w:p w14:paraId="66BDDC26" w14:textId="77777777" w:rsidR="001F5D61" w:rsidRDefault="00A234DC">
      <w:pPr>
        <w:pStyle w:val="Heading3"/>
        <w:numPr>
          <w:ilvl w:val="0"/>
          <w:numId w:val="10"/>
        </w:numPr>
        <w:tabs>
          <w:tab w:val="left" w:pos="1341"/>
        </w:tabs>
        <w:ind w:hanging="243"/>
      </w:pPr>
      <w:r>
        <w:t>HR and IT</w:t>
      </w:r>
      <w:r>
        <w:rPr>
          <w:spacing w:val="-2"/>
        </w:rPr>
        <w:t xml:space="preserve"> </w:t>
      </w:r>
      <w:r>
        <w:t>Competencies</w:t>
      </w:r>
    </w:p>
    <w:p w14:paraId="1CB38E6D" w14:textId="77777777" w:rsidR="001F5D61" w:rsidRDefault="00A234DC">
      <w:pPr>
        <w:pStyle w:val="BodyText"/>
        <w:spacing w:before="180"/>
        <w:ind w:left="1322" w:right="1675"/>
      </w:pPr>
      <w:r>
        <w:t>With the growth of Information Technology (IT) usage, HR professionals are increasingly being tasked with helping to identify technology needs, managing IT vendors, and mobilizing IT to support and evaluate the HR function. All of these tasks require IT expertise that influences how well the HR professionals can apply IT knowledge, applications, and information systems to their tasks in the computing environment.</w:t>
      </w:r>
    </w:p>
    <w:p w14:paraId="2F6B9F4D" w14:textId="77777777" w:rsidR="001F5D61" w:rsidRDefault="001F5D61">
      <w:pPr>
        <w:pStyle w:val="BodyText"/>
        <w:spacing w:before="11"/>
        <w:rPr>
          <w:sz w:val="22"/>
        </w:rPr>
      </w:pPr>
    </w:p>
    <w:p w14:paraId="4ECB0D30" w14:textId="77777777" w:rsidR="001F5D61" w:rsidRDefault="00A234DC">
      <w:pPr>
        <w:pStyle w:val="BodyText"/>
        <w:ind w:left="1322" w:right="1815"/>
      </w:pPr>
      <w:r>
        <w:t>In the computing environment, maximizing IT potential presumes not only that the technology be adopted and used but also that it be used well. Competence in IT is especially important because of its effect on the performance of IT usage. Lack of IT competencies has impacted the adaptation and implementation of the IT-supported application. However, HR professionals as well as business managers should not be expected to know everything about IT because they have different knowledge, assumptions, and expectations concerning IT. Thus, IT competencies for HR people are defined as “the set of IT-related knowledge and experience that a HR professional possesses”. The IT competencies are divided into the following four clusters:</w:t>
      </w:r>
    </w:p>
    <w:p w14:paraId="5EC5B776" w14:textId="77777777" w:rsidR="001F5D61" w:rsidRDefault="001F5D61">
      <w:pPr>
        <w:pStyle w:val="BodyText"/>
        <w:spacing w:before="11"/>
        <w:rPr>
          <w:sz w:val="22"/>
        </w:rPr>
      </w:pPr>
    </w:p>
    <w:p w14:paraId="621C1F94" w14:textId="77777777" w:rsidR="001F5D61" w:rsidRDefault="00A234DC">
      <w:pPr>
        <w:pStyle w:val="BodyText"/>
        <w:ind w:left="1322" w:right="1433"/>
      </w:pPr>
      <w:r>
        <w:rPr>
          <w:b/>
        </w:rPr>
        <w:t xml:space="preserve">Technology &amp; Applications </w:t>
      </w:r>
      <w:r>
        <w:t>involve the awareness of current and emergent technologies and knowledge that is both generic to all industries and specific to the organization and its competitors. This cluster also includes knowledge of current and emergent applications and generic and organization-specific applications.</w:t>
      </w:r>
    </w:p>
    <w:p w14:paraId="6BF45850" w14:textId="77777777" w:rsidR="001F5D61" w:rsidRDefault="001F5D61">
      <w:pPr>
        <w:pStyle w:val="BodyText"/>
        <w:spacing w:before="2"/>
        <w:rPr>
          <w:sz w:val="23"/>
        </w:rPr>
      </w:pPr>
    </w:p>
    <w:p w14:paraId="17ECF651" w14:textId="77777777" w:rsidR="001F5D61" w:rsidRDefault="00A234DC">
      <w:pPr>
        <w:pStyle w:val="BodyText"/>
        <w:spacing w:line="237" w:lineRule="auto"/>
        <w:ind w:left="1322" w:right="1817"/>
      </w:pPr>
      <w:r>
        <w:rPr>
          <w:b/>
        </w:rPr>
        <w:t xml:space="preserve">System Development </w:t>
      </w:r>
      <w:r>
        <w:t>involves an understanding of system development methods and project management practices.</w:t>
      </w:r>
    </w:p>
    <w:p w14:paraId="78B241A3" w14:textId="77777777" w:rsidR="001F5D61" w:rsidRDefault="001F5D61">
      <w:pPr>
        <w:pStyle w:val="BodyText"/>
        <w:spacing w:before="6"/>
        <w:rPr>
          <w:sz w:val="23"/>
        </w:rPr>
      </w:pPr>
    </w:p>
    <w:p w14:paraId="698CFD9A" w14:textId="77777777" w:rsidR="001F5D61" w:rsidRDefault="00A234DC">
      <w:pPr>
        <w:pStyle w:val="BodyText"/>
        <w:spacing w:line="237" w:lineRule="auto"/>
        <w:ind w:left="1322" w:right="1007"/>
      </w:pPr>
      <w:r>
        <w:rPr>
          <w:b/>
        </w:rPr>
        <w:t xml:space="preserve">Management of IT </w:t>
      </w:r>
      <w:r>
        <w:t>includes knowledge of IT planning, business deployment, IT resource allocation, and mapping of IT-knowledge people and secondary sources of IT knowledge.</w:t>
      </w:r>
    </w:p>
    <w:p w14:paraId="60E9F2A8" w14:textId="77777777" w:rsidR="001F5D61" w:rsidRDefault="001F5D61">
      <w:pPr>
        <w:pStyle w:val="BodyText"/>
        <w:spacing w:before="3"/>
        <w:rPr>
          <w:sz w:val="23"/>
        </w:rPr>
      </w:pPr>
    </w:p>
    <w:p w14:paraId="0A0EFE96" w14:textId="77777777" w:rsidR="001F5D61" w:rsidRDefault="00A234DC">
      <w:pPr>
        <w:pStyle w:val="BodyText"/>
        <w:ind w:left="1322" w:right="1352"/>
      </w:pPr>
      <w:r>
        <w:rPr>
          <w:b/>
        </w:rPr>
        <w:t xml:space="preserve">IT Experience </w:t>
      </w:r>
      <w:r>
        <w:t>includes experience with using IT, implementing IT projects, and managing IT functions that reflect both the diversity of IT experience and the level of IT responsibility taken. This cluster also involves having a process-oriented view of an organization to synergize information-system and business processes and having a vision for the role of IT</w:t>
      </w:r>
    </w:p>
    <w:p w14:paraId="7C497503" w14:textId="77777777" w:rsidR="001F5D61" w:rsidRDefault="001F5D61">
      <w:pPr>
        <w:sectPr w:rsidR="001F5D61">
          <w:pgSz w:w="11910" w:h="16840"/>
          <w:pgMar w:top="1320" w:right="0" w:bottom="280" w:left="320" w:header="891" w:footer="0" w:gutter="0"/>
          <w:cols w:space="720"/>
        </w:sectPr>
      </w:pPr>
    </w:p>
    <w:p w14:paraId="291B00F5" w14:textId="77777777" w:rsidR="001F5D61" w:rsidRDefault="00A234DC">
      <w:pPr>
        <w:pStyle w:val="BodyText"/>
        <w:spacing w:before="88"/>
        <w:ind w:left="1322"/>
      </w:pPr>
      <w:r>
        <w:lastRenderedPageBreak/>
        <w:t>in an organization and seeking IT transformational power.</w:t>
      </w:r>
    </w:p>
    <w:p w14:paraId="0C007D11" w14:textId="77777777" w:rsidR="001F5D61" w:rsidRDefault="001F5D61">
      <w:pPr>
        <w:pStyle w:val="BodyText"/>
        <w:spacing w:before="3"/>
        <w:rPr>
          <w:sz w:val="23"/>
        </w:rPr>
      </w:pPr>
    </w:p>
    <w:p w14:paraId="09CAA249" w14:textId="77777777" w:rsidR="001F5D61" w:rsidRDefault="00A234DC">
      <w:pPr>
        <w:pStyle w:val="BodyText"/>
        <w:ind w:left="1322" w:right="1546"/>
      </w:pPr>
      <w:r>
        <w:t>In computing environment, it will require a synthesis of HR professionals’ expertise in IT competency domains. Hands-on experience with IT projects and IT management are critical to building IT competencies in HR, and HR practitioners should be involved in</w:t>
      </w:r>
    </w:p>
    <w:p w14:paraId="3DC08B55" w14:textId="77777777" w:rsidR="001F5D61" w:rsidRDefault="00A234DC">
      <w:pPr>
        <w:pStyle w:val="BodyText"/>
        <w:ind w:left="1322" w:right="1439"/>
      </w:pPr>
      <w:r>
        <w:t>IT-related project teams and teach more conceptual topics, such as project management or IT management, rather than focus on narrow software-related training. Moreover, HR professionals can leverage Management of IT to access IT knowledge and as a reference for where and how to obtain information about IT to help prepare HR professionals to fulfill their roles. Primary sources of IT knowledge are knowledgeable people, internal or external, while secondary sources are the Internet, journals and conferences, for example.</w:t>
      </w:r>
    </w:p>
    <w:p w14:paraId="1EAE1A4A" w14:textId="28F18225" w:rsidR="001F5D61" w:rsidRDefault="00B95EA2">
      <w:pPr>
        <w:pStyle w:val="BodyText"/>
        <w:rPr>
          <w:sz w:val="20"/>
        </w:rPr>
      </w:pPr>
      <w:r>
        <w:rPr>
          <w:noProof/>
          <w:sz w:val="20"/>
        </w:rPr>
        <w:pict w14:anchorId="0FD2DC71">
          <v:shape id="_x0000_s1084" type="#_x0000_t202" style="position:absolute;margin-left:36.45pt;margin-top:.7pt;width:537.6pt;height:224.25pt;z-index:252706816" filled="f" stroked="f">
            <v:textbox inset="0,0,0,0">
              <w:txbxContent>
                <w:p w14:paraId="66D9014A" w14:textId="77777777" w:rsidR="00B95EA2" w:rsidRDefault="00B95EA2">
                  <w:pPr>
                    <w:numPr>
                      <w:ilvl w:val="0"/>
                      <w:numId w:val="7"/>
                    </w:numPr>
                    <w:tabs>
                      <w:tab w:val="left" w:pos="629"/>
                    </w:tabs>
                    <w:spacing w:before="3"/>
                    <w:rPr>
                      <w:b/>
                      <w:sz w:val="24"/>
                    </w:rPr>
                  </w:pPr>
                  <w:r>
                    <w:rPr>
                      <w:b/>
                      <w:sz w:val="24"/>
                    </w:rPr>
                    <w:t xml:space="preserve">HR </w:t>
                  </w:r>
                  <w:r>
                    <w:rPr>
                      <w:b/>
                      <w:spacing w:val="-3"/>
                      <w:sz w:val="24"/>
                    </w:rPr>
                    <w:t xml:space="preserve">Transformation </w:t>
                  </w:r>
                  <w:r>
                    <w:rPr>
                      <w:b/>
                      <w:sz w:val="24"/>
                    </w:rPr>
                    <w:t>through</w:t>
                  </w:r>
                  <w:r>
                    <w:rPr>
                      <w:b/>
                      <w:spacing w:val="2"/>
                      <w:sz w:val="24"/>
                    </w:rPr>
                    <w:t xml:space="preserve"> </w:t>
                  </w:r>
                  <w:r>
                    <w:rPr>
                      <w:b/>
                      <w:spacing w:val="-3"/>
                      <w:sz w:val="24"/>
                    </w:rPr>
                    <w:t>Technology</w:t>
                  </w:r>
                </w:p>
                <w:p w14:paraId="2E135BE2" w14:textId="77777777" w:rsidR="00B95EA2" w:rsidRDefault="00B95EA2">
                  <w:pPr>
                    <w:numPr>
                      <w:ilvl w:val="1"/>
                      <w:numId w:val="7"/>
                    </w:numPr>
                    <w:tabs>
                      <w:tab w:val="left" w:pos="1003"/>
                    </w:tabs>
                    <w:spacing w:before="179"/>
                    <w:rPr>
                      <w:sz w:val="24"/>
                    </w:rPr>
                  </w:pPr>
                  <w:r>
                    <w:rPr>
                      <w:sz w:val="24"/>
                    </w:rPr>
                    <w:t>Personnel to Human</w:t>
                  </w:r>
                  <w:r>
                    <w:rPr>
                      <w:spacing w:val="2"/>
                      <w:sz w:val="24"/>
                    </w:rPr>
                    <w:t xml:space="preserve"> </w:t>
                  </w:r>
                  <w:r>
                    <w:rPr>
                      <w:sz w:val="24"/>
                    </w:rPr>
                    <w:t>Resources</w:t>
                  </w:r>
                </w:p>
                <w:p w14:paraId="37B8CB70" w14:textId="77777777" w:rsidR="00B95EA2" w:rsidRDefault="00B95EA2">
                  <w:pPr>
                    <w:spacing w:before="181"/>
                    <w:ind w:left="921" w:right="1448"/>
                    <w:rPr>
                      <w:sz w:val="24"/>
                    </w:rPr>
                  </w:pPr>
                  <w:r>
                    <w:rPr>
                      <w:sz w:val="24"/>
                    </w:rPr>
                    <w:t>In the 20th century, Human Resource (HR) departments were called personnel departments, and these departments created procedures, forms, and levels of authorization to process personnel recruiting, payroll, attendance and leave, and performance appraisals. These departments also helped organizations meet the requirements of government laws, rules, and regulations relating to equal employment opportunities, occupational safety and health, and employee benefits. Because the department’s functions are largely administrative, the development of information technology (IT) focused on operational efficiency within these departments. Personnel departments implemented Human Resource Information</w:t>
                  </w:r>
                </w:p>
                <w:p w14:paraId="47615577" w14:textId="77777777" w:rsidR="00B95EA2" w:rsidRDefault="00B95EA2">
                  <w:pPr>
                    <w:spacing w:before="1"/>
                    <w:ind w:left="921" w:right="1215"/>
                    <w:rPr>
                      <w:sz w:val="24"/>
                    </w:rPr>
                  </w:pPr>
                  <w:r>
                    <w:rPr>
                      <w:sz w:val="24"/>
                    </w:rPr>
                    <w:t>Systems (HRIS) to automate their internal workflows. By gathering, storing, integrating, and transforming HR administrative data into information that can be utilized in HR decision making, HRIS can improve the quality and efficiency of HR departments and</w:t>
                  </w:r>
                </w:p>
              </w:txbxContent>
            </v:textbox>
          </v:shape>
        </w:pict>
      </w:r>
    </w:p>
    <w:p w14:paraId="18335DA1" w14:textId="530FBC16" w:rsidR="001F5D61" w:rsidRDefault="001F5D61">
      <w:pPr>
        <w:pStyle w:val="BodyText"/>
        <w:rPr>
          <w:sz w:val="20"/>
        </w:rPr>
      </w:pPr>
    </w:p>
    <w:p w14:paraId="059BADAD" w14:textId="77777777" w:rsidR="001F5D61" w:rsidRDefault="001F5D61">
      <w:pPr>
        <w:pStyle w:val="BodyText"/>
        <w:rPr>
          <w:sz w:val="20"/>
        </w:rPr>
      </w:pPr>
    </w:p>
    <w:p w14:paraId="40628490" w14:textId="77777777" w:rsidR="001F5D61" w:rsidRDefault="001F5D61">
      <w:pPr>
        <w:pStyle w:val="BodyText"/>
        <w:rPr>
          <w:sz w:val="20"/>
        </w:rPr>
      </w:pPr>
    </w:p>
    <w:p w14:paraId="1E84636D" w14:textId="77777777" w:rsidR="001F5D61" w:rsidRDefault="001F5D61">
      <w:pPr>
        <w:pStyle w:val="BodyText"/>
        <w:rPr>
          <w:sz w:val="20"/>
        </w:rPr>
      </w:pPr>
    </w:p>
    <w:p w14:paraId="57E721A4" w14:textId="77777777" w:rsidR="001F5D61" w:rsidRDefault="001F5D61">
      <w:pPr>
        <w:pStyle w:val="BodyText"/>
        <w:rPr>
          <w:sz w:val="20"/>
        </w:rPr>
      </w:pPr>
    </w:p>
    <w:p w14:paraId="590270A3" w14:textId="05264A00" w:rsidR="001F5D61" w:rsidRDefault="001F5D61">
      <w:pPr>
        <w:pStyle w:val="BodyText"/>
        <w:rPr>
          <w:sz w:val="20"/>
        </w:rPr>
      </w:pPr>
    </w:p>
    <w:p w14:paraId="4DA7F1CF" w14:textId="77777777" w:rsidR="001F5D61" w:rsidRDefault="001F5D61">
      <w:pPr>
        <w:pStyle w:val="BodyText"/>
        <w:rPr>
          <w:sz w:val="20"/>
        </w:rPr>
      </w:pPr>
    </w:p>
    <w:p w14:paraId="3EF46ED0" w14:textId="77777777" w:rsidR="001F5D61" w:rsidRDefault="001F5D61">
      <w:pPr>
        <w:pStyle w:val="BodyText"/>
        <w:rPr>
          <w:sz w:val="20"/>
        </w:rPr>
      </w:pPr>
    </w:p>
    <w:p w14:paraId="424BE885" w14:textId="77777777" w:rsidR="001F5D61" w:rsidRDefault="001F5D61">
      <w:pPr>
        <w:pStyle w:val="BodyText"/>
        <w:rPr>
          <w:sz w:val="20"/>
        </w:rPr>
      </w:pPr>
    </w:p>
    <w:p w14:paraId="752410AD" w14:textId="77777777" w:rsidR="001F5D61" w:rsidRDefault="001F5D61">
      <w:pPr>
        <w:pStyle w:val="BodyText"/>
        <w:rPr>
          <w:sz w:val="20"/>
        </w:rPr>
      </w:pPr>
    </w:p>
    <w:p w14:paraId="03A0BF4D" w14:textId="77777777" w:rsidR="001F5D61" w:rsidRDefault="001F5D61">
      <w:pPr>
        <w:pStyle w:val="BodyText"/>
        <w:rPr>
          <w:sz w:val="20"/>
        </w:rPr>
      </w:pPr>
    </w:p>
    <w:p w14:paraId="48D7A997" w14:textId="77777777" w:rsidR="001F5D61" w:rsidRDefault="001F5D61">
      <w:pPr>
        <w:pStyle w:val="BodyText"/>
        <w:rPr>
          <w:sz w:val="20"/>
        </w:rPr>
      </w:pPr>
    </w:p>
    <w:p w14:paraId="1491DDAD" w14:textId="77777777" w:rsidR="001F5D61" w:rsidRDefault="001F5D61">
      <w:pPr>
        <w:pStyle w:val="BodyText"/>
        <w:rPr>
          <w:sz w:val="20"/>
        </w:rPr>
      </w:pPr>
    </w:p>
    <w:p w14:paraId="3AF1E4D4" w14:textId="77777777" w:rsidR="001F5D61" w:rsidRDefault="001F5D61">
      <w:pPr>
        <w:pStyle w:val="BodyText"/>
        <w:rPr>
          <w:sz w:val="20"/>
        </w:rPr>
      </w:pPr>
    </w:p>
    <w:p w14:paraId="6CE46E95" w14:textId="77777777" w:rsidR="001F5D61" w:rsidRDefault="001F5D61">
      <w:pPr>
        <w:pStyle w:val="BodyText"/>
        <w:rPr>
          <w:sz w:val="20"/>
        </w:rPr>
      </w:pPr>
    </w:p>
    <w:p w14:paraId="1273349B" w14:textId="77777777" w:rsidR="001F5D61" w:rsidRDefault="001F5D61">
      <w:pPr>
        <w:pStyle w:val="BodyText"/>
        <w:rPr>
          <w:sz w:val="20"/>
        </w:rPr>
      </w:pPr>
    </w:p>
    <w:p w14:paraId="68B5D621" w14:textId="77777777" w:rsidR="001F5D61" w:rsidRDefault="001F5D61">
      <w:pPr>
        <w:pStyle w:val="BodyText"/>
        <w:rPr>
          <w:sz w:val="20"/>
        </w:rPr>
      </w:pPr>
    </w:p>
    <w:p w14:paraId="22E49631" w14:textId="77777777" w:rsidR="001F5D61" w:rsidRDefault="001F5D61">
      <w:pPr>
        <w:pStyle w:val="BodyText"/>
      </w:pPr>
    </w:p>
    <w:p w14:paraId="3662A659" w14:textId="275FA54E" w:rsidR="001F5D61" w:rsidRDefault="00A234DC">
      <w:pPr>
        <w:pStyle w:val="BodyText"/>
        <w:spacing w:before="52"/>
        <w:ind w:left="1756"/>
      </w:pPr>
      <w:r>
        <w:t>can relieve the administrative burden of HR’s day-to-day duties.</w:t>
      </w:r>
    </w:p>
    <w:p w14:paraId="0194884A" w14:textId="77777777" w:rsidR="001F5D61" w:rsidRDefault="001F5D61">
      <w:pPr>
        <w:pStyle w:val="BodyText"/>
        <w:spacing w:before="2"/>
        <w:rPr>
          <w:sz w:val="23"/>
        </w:rPr>
      </w:pPr>
    </w:p>
    <w:p w14:paraId="3A3D3E33" w14:textId="77777777" w:rsidR="001F5D61" w:rsidRDefault="00A234DC">
      <w:pPr>
        <w:pStyle w:val="BodyText"/>
        <w:ind w:left="1756" w:right="1433"/>
      </w:pPr>
      <w:r>
        <w:t>As more transactional services became provided electronically via HRIS, HR personnel obtained greater opportunities to focus on human relations tasks, such as training, development, employee relations, and total rewards. By the end of the 1980s, personnel departments had generally been renamed HR departments. This development marked the first wave of the transformation of HR departments.</w:t>
      </w:r>
    </w:p>
    <w:p w14:paraId="5A87F0A9" w14:textId="77777777" w:rsidR="001F5D61" w:rsidRDefault="00A234DC">
      <w:pPr>
        <w:pStyle w:val="BodyText"/>
        <w:ind w:left="1756" w:right="1622"/>
      </w:pPr>
      <w:r>
        <w:t>However, HRIS were insufficient for the new role of HR departments. Line managers and employees increasingly believed that information systems should not only improve HR processes in terms of business planning and personnel capabilities but also allow company employees to manage their own personnel information.</w:t>
      </w:r>
    </w:p>
    <w:p w14:paraId="2C28694C" w14:textId="77777777" w:rsidR="001F5D61" w:rsidRDefault="001F5D61">
      <w:pPr>
        <w:pStyle w:val="BodyText"/>
        <w:spacing w:before="11"/>
        <w:rPr>
          <w:sz w:val="22"/>
        </w:rPr>
      </w:pPr>
    </w:p>
    <w:p w14:paraId="255C63A6" w14:textId="77777777" w:rsidR="001F5D61" w:rsidRDefault="00A234DC">
      <w:pPr>
        <w:pStyle w:val="ListParagraph"/>
        <w:numPr>
          <w:ilvl w:val="1"/>
          <w:numId w:val="8"/>
        </w:numPr>
        <w:tabs>
          <w:tab w:val="left" w:pos="1838"/>
        </w:tabs>
        <w:ind w:hanging="543"/>
        <w:rPr>
          <w:sz w:val="24"/>
        </w:rPr>
      </w:pPr>
      <w:r>
        <w:rPr>
          <w:sz w:val="24"/>
        </w:rPr>
        <w:t>Human Resources to Business</w:t>
      </w:r>
      <w:r>
        <w:rPr>
          <w:spacing w:val="-3"/>
          <w:sz w:val="24"/>
        </w:rPr>
        <w:t xml:space="preserve"> </w:t>
      </w:r>
      <w:r>
        <w:rPr>
          <w:sz w:val="24"/>
        </w:rPr>
        <w:t>Partners</w:t>
      </w:r>
    </w:p>
    <w:p w14:paraId="6467A561" w14:textId="77777777" w:rsidR="001F5D61" w:rsidRDefault="00A234DC">
      <w:pPr>
        <w:pStyle w:val="BodyText"/>
        <w:spacing w:before="180"/>
        <w:ind w:left="1756" w:right="1352"/>
      </w:pPr>
      <w:r>
        <w:t>During the 1990s, electronic human resource management (e-HRM) emerged due to the growth of corporate intranets. In contrast to HRIS, e-HRM extends beyond traditional HR-related administrative functions to provide a web-based HR channel for the entire organization. In fact, e-HRM is an umbrella term that covers all of the possible integration mechanisms and content of HR and IT, such as HR portals, talent profile mapping, e-learning, and human capital dashboards. The primary goal of</w:t>
      </w:r>
    </w:p>
    <w:p w14:paraId="77405E6A" w14:textId="77777777" w:rsidR="001F5D61" w:rsidRDefault="00A234DC">
      <w:pPr>
        <w:pStyle w:val="BodyText"/>
        <w:spacing w:line="292" w:lineRule="exact"/>
        <w:ind w:left="1756"/>
      </w:pPr>
      <w:r>
        <w:t>e-HRM is to support decision making and to provide self-service capabilities for</w:t>
      </w:r>
    </w:p>
    <w:p w14:paraId="7B730316" w14:textId="77777777" w:rsidR="001F5D61" w:rsidRDefault="001F5D61">
      <w:pPr>
        <w:spacing w:line="292" w:lineRule="exact"/>
        <w:sectPr w:rsidR="001F5D61">
          <w:pgSz w:w="11910" w:h="16840"/>
          <w:pgMar w:top="1320" w:right="0" w:bottom="280" w:left="320" w:header="891" w:footer="0" w:gutter="0"/>
          <w:cols w:space="720"/>
        </w:sectPr>
      </w:pPr>
    </w:p>
    <w:p w14:paraId="064A697E" w14:textId="77777777" w:rsidR="001F5D61" w:rsidRDefault="00A234DC">
      <w:pPr>
        <w:pStyle w:val="BodyText"/>
        <w:spacing w:before="90"/>
        <w:ind w:left="1756" w:right="1422"/>
        <w:jc w:val="both"/>
      </w:pPr>
      <w:r>
        <w:lastRenderedPageBreak/>
        <w:t xml:space="preserve">internal </w:t>
      </w:r>
      <w:r>
        <w:rPr>
          <w:spacing w:val="-3"/>
        </w:rPr>
        <w:t xml:space="preserve">corporate </w:t>
      </w:r>
      <w:r>
        <w:t>stakeholders, including employees and line managers. Thus, HR has become</w:t>
      </w:r>
      <w:r>
        <w:rPr>
          <w:spacing w:val="-3"/>
        </w:rPr>
        <w:t xml:space="preserve"> </w:t>
      </w:r>
      <w:r>
        <w:t>a</w:t>
      </w:r>
      <w:r>
        <w:rPr>
          <w:spacing w:val="-5"/>
        </w:rPr>
        <w:t xml:space="preserve"> </w:t>
      </w:r>
      <w:r>
        <w:t>business</w:t>
      </w:r>
      <w:r>
        <w:rPr>
          <w:spacing w:val="-5"/>
        </w:rPr>
        <w:t xml:space="preserve"> </w:t>
      </w:r>
      <w:r>
        <w:t>partner</w:t>
      </w:r>
      <w:r>
        <w:rPr>
          <w:spacing w:val="-2"/>
        </w:rPr>
        <w:t xml:space="preserve"> </w:t>
      </w:r>
      <w:r>
        <w:t>that</w:t>
      </w:r>
      <w:r>
        <w:rPr>
          <w:spacing w:val="-4"/>
        </w:rPr>
        <w:t xml:space="preserve"> </w:t>
      </w:r>
      <w:r>
        <w:t>helps</w:t>
      </w:r>
      <w:r>
        <w:rPr>
          <w:spacing w:val="-5"/>
        </w:rPr>
        <w:t xml:space="preserve"> </w:t>
      </w:r>
      <w:r>
        <w:t>align</w:t>
      </w:r>
      <w:r>
        <w:rPr>
          <w:spacing w:val="-4"/>
        </w:rPr>
        <w:t xml:space="preserve"> </w:t>
      </w:r>
      <w:r>
        <w:t>business</w:t>
      </w:r>
      <w:r>
        <w:rPr>
          <w:spacing w:val="-4"/>
        </w:rPr>
        <w:t xml:space="preserve"> </w:t>
      </w:r>
      <w:r>
        <w:t>functions</w:t>
      </w:r>
      <w:r>
        <w:rPr>
          <w:spacing w:val="-3"/>
        </w:rPr>
        <w:t xml:space="preserve"> </w:t>
      </w:r>
      <w:r>
        <w:t>with</w:t>
      </w:r>
      <w:r>
        <w:rPr>
          <w:spacing w:val="-4"/>
        </w:rPr>
        <w:t xml:space="preserve"> </w:t>
      </w:r>
      <w:r>
        <w:t>HR-related</w:t>
      </w:r>
      <w:r>
        <w:rPr>
          <w:spacing w:val="-3"/>
        </w:rPr>
        <w:t xml:space="preserve"> </w:t>
      </w:r>
      <w:r>
        <w:t>policies and</w:t>
      </w:r>
      <w:r>
        <w:rPr>
          <w:spacing w:val="-5"/>
        </w:rPr>
        <w:t xml:space="preserve"> </w:t>
      </w:r>
      <w:r>
        <w:t>practices.</w:t>
      </w:r>
      <w:r>
        <w:rPr>
          <w:spacing w:val="-5"/>
        </w:rPr>
        <w:t xml:space="preserve"> </w:t>
      </w:r>
      <w:r>
        <w:t>This</w:t>
      </w:r>
      <w:r>
        <w:rPr>
          <w:spacing w:val="-6"/>
        </w:rPr>
        <w:t xml:space="preserve"> </w:t>
      </w:r>
      <w:r>
        <w:t>evolution</w:t>
      </w:r>
      <w:r>
        <w:rPr>
          <w:spacing w:val="-3"/>
        </w:rPr>
        <w:t xml:space="preserve"> </w:t>
      </w:r>
      <w:r>
        <w:t>constitutes</w:t>
      </w:r>
      <w:r>
        <w:rPr>
          <w:spacing w:val="-6"/>
        </w:rPr>
        <w:t xml:space="preserve"> </w:t>
      </w:r>
      <w:r>
        <w:t>the</w:t>
      </w:r>
      <w:r>
        <w:rPr>
          <w:spacing w:val="-2"/>
        </w:rPr>
        <w:t xml:space="preserve"> </w:t>
      </w:r>
      <w:r>
        <w:t>second</w:t>
      </w:r>
      <w:r>
        <w:rPr>
          <w:spacing w:val="-3"/>
        </w:rPr>
        <w:t xml:space="preserve"> wave </w:t>
      </w:r>
      <w:r>
        <w:t>of</w:t>
      </w:r>
      <w:r>
        <w:rPr>
          <w:spacing w:val="-4"/>
        </w:rPr>
        <w:t xml:space="preserve"> </w:t>
      </w:r>
      <w:r>
        <w:t>the</w:t>
      </w:r>
      <w:r>
        <w:rPr>
          <w:spacing w:val="-6"/>
        </w:rPr>
        <w:t xml:space="preserve"> </w:t>
      </w:r>
      <w:r>
        <w:t>HR</w:t>
      </w:r>
      <w:r>
        <w:rPr>
          <w:spacing w:val="-3"/>
        </w:rPr>
        <w:t xml:space="preserve"> </w:t>
      </w:r>
      <w:r>
        <w:t>transformation.</w:t>
      </w:r>
    </w:p>
    <w:p w14:paraId="6FBDBC0B" w14:textId="77777777" w:rsidR="001F5D61" w:rsidRDefault="001F5D61">
      <w:pPr>
        <w:pStyle w:val="BodyText"/>
        <w:rPr>
          <w:sz w:val="23"/>
        </w:rPr>
      </w:pPr>
    </w:p>
    <w:p w14:paraId="5CE3F7D1" w14:textId="77777777" w:rsidR="001F5D61" w:rsidRDefault="00A234DC">
      <w:pPr>
        <w:pStyle w:val="ListParagraph"/>
        <w:numPr>
          <w:ilvl w:val="1"/>
          <w:numId w:val="8"/>
        </w:numPr>
        <w:tabs>
          <w:tab w:val="left" w:pos="1838"/>
        </w:tabs>
        <w:ind w:hanging="543"/>
        <w:rPr>
          <w:sz w:val="24"/>
        </w:rPr>
      </w:pPr>
      <w:r>
        <w:rPr>
          <w:sz w:val="24"/>
        </w:rPr>
        <w:t>Business Partners to Business</w:t>
      </w:r>
      <w:r>
        <w:rPr>
          <w:spacing w:val="-3"/>
          <w:sz w:val="24"/>
        </w:rPr>
        <w:t xml:space="preserve"> </w:t>
      </w:r>
      <w:r>
        <w:rPr>
          <w:sz w:val="24"/>
        </w:rPr>
        <w:t>Drivers</w:t>
      </w:r>
    </w:p>
    <w:p w14:paraId="30A6F6A7" w14:textId="77777777" w:rsidR="001F5D61" w:rsidRDefault="00A234DC">
      <w:pPr>
        <w:pStyle w:val="BodyText"/>
        <w:spacing w:before="180"/>
        <w:ind w:left="1756"/>
      </w:pPr>
      <w:r>
        <w:t>Alterations</w:t>
      </w:r>
      <w:r>
        <w:rPr>
          <w:spacing w:val="-7"/>
        </w:rPr>
        <w:t xml:space="preserve"> </w:t>
      </w:r>
      <w:r>
        <w:t>in</w:t>
      </w:r>
      <w:r>
        <w:rPr>
          <w:spacing w:val="-5"/>
        </w:rPr>
        <w:t xml:space="preserve"> </w:t>
      </w:r>
      <w:r>
        <w:t>HR</w:t>
      </w:r>
      <w:r>
        <w:rPr>
          <w:spacing w:val="-4"/>
        </w:rPr>
        <w:t xml:space="preserve"> </w:t>
      </w:r>
      <w:r>
        <w:t>functions</w:t>
      </w:r>
      <w:r>
        <w:rPr>
          <w:spacing w:val="-5"/>
        </w:rPr>
        <w:t xml:space="preserve"> </w:t>
      </w:r>
      <w:r>
        <w:t>are</w:t>
      </w:r>
      <w:r>
        <w:rPr>
          <w:spacing w:val="-3"/>
        </w:rPr>
        <w:t xml:space="preserve"> </w:t>
      </w:r>
      <w:r>
        <w:t>expected</w:t>
      </w:r>
      <w:r>
        <w:rPr>
          <w:spacing w:val="-5"/>
        </w:rPr>
        <w:t xml:space="preserve"> </w:t>
      </w:r>
      <w:r>
        <w:t>to</w:t>
      </w:r>
      <w:r>
        <w:rPr>
          <w:spacing w:val="-6"/>
        </w:rPr>
        <w:t xml:space="preserve"> </w:t>
      </w:r>
      <w:r>
        <w:t>continue.</w:t>
      </w:r>
      <w:r>
        <w:rPr>
          <w:spacing w:val="-4"/>
        </w:rPr>
        <w:t xml:space="preserve"> </w:t>
      </w:r>
      <w:r>
        <w:t>In</w:t>
      </w:r>
      <w:r>
        <w:rPr>
          <w:spacing w:val="-4"/>
        </w:rPr>
        <w:t xml:space="preserve"> </w:t>
      </w:r>
      <w:r>
        <w:t>the</w:t>
      </w:r>
      <w:r>
        <w:rPr>
          <w:spacing w:val="-6"/>
        </w:rPr>
        <w:t xml:space="preserve"> </w:t>
      </w:r>
      <w:r>
        <w:t>late</w:t>
      </w:r>
      <w:r>
        <w:rPr>
          <w:spacing w:val="-6"/>
        </w:rPr>
        <w:t xml:space="preserve"> </w:t>
      </w:r>
      <w:r>
        <w:t>1990s,</w:t>
      </w:r>
      <w:r>
        <w:rPr>
          <w:spacing w:val="-6"/>
        </w:rPr>
        <w:t xml:space="preserve"> </w:t>
      </w:r>
      <w:r>
        <w:t>Fortune</w:t>
      </w:r>
    </w:p>
    <w:p w14:paraId="10512376" w14:textId="11E4F993" w:rsidR="001F5D61" w:rsidRDefault="00A234DC">
      <w:pPr>
        <w:pStyle w:val="BodyText"/>
        <w:ind w:left="1756" w:right="1447"/>
      </w:pPr>
      <w:r>
        <w:t xml:space="preserve">magazine published a story about “blowing up the HR function”; this story indicated that HR was not considered to be a department that adds </w:t>
      </w:r>
      <w:r>
        <w:rPr>
          <w:spacing w:val="-2"/>
        </w:rPr>
        <w:t xml:space="preserve">strategic </w:t>
      </w:r>
      <w:r>
        <w:t xml:space="preserve">value to a firm. As business partners, HR departments can deliver immediate HR services, management decision support, and human capital metrics, but they cannot deliver business results. Therefore, HR is expected to cease being a passive business partner and instead becomes a proactive business driver that seeks solutions that involve and influence the perspectives of external stakeholders (i.e., </w:t>
      </w:r>
      <w:r>
        <w:rPr>
          <w:spacing w:val="-3"/>
        </w:rPr>
        <w:t xml:space="preserve">investors </w:t>
      </w:r>
      <w:r>
        <w:t>and customers) and thereby directly</w:t>
      </w:r>
      <w:r>
        <w:rPr>
          <w:spacing w:val="-9"/>
        </w:rPr>
        <w:t xml:space="preserve"> </w:t>
      </w:r>
      <w:r>
        <w:t>impact</w:t>
      </w:r>
      <w:r>
        <w:rPr>
          <w:spacing w:val="-5"/>
        </w:rPr>
        <w:t xml:space="preserve"> </w:t>
      </w:r>
      <w:r>
        <w:t>business</w:t>
      </w:r>
      <w:r>
        <w:rPr>
          <w:spacing w:val="-9"/>
        </w:rPr>
        <w:t xml:space="preserve"> </w:t>
      </w:r>
      <w:r>
        <w:t>results.</w:t>
      </w:r>
      <w:r>
        <w:rPr>
          <w:spacing w:val="-7"/>
        </w:rPr>
        <w:t xml:space="preserve"> </w:t>
      </w:r>
      <w:r>
        <w:t>Although</w:t>
      </w:r>
      <w:r>
        <w:rPr>
          <w:spacing w:val="-7"/>
        </w:rPr>
        <w:t xml:space="preserve"> </w:t>
      </w:r>
      <w:r>
        <w:t>the</w:t>
      </w:r>
      <w:r>
        <w:rPr>
          <w:spacing w:val="-8"/>
        </w:rPr>
        <w:t xml:space="preserve"> </w:t>
      </w:r>
      <w:r>
        <w:t>management</w:t>
      </w:r>
      <w:r>
        <w:rPr>
          <w:spacing w:val="-5"/>
        </w:rPr>
        <w:t xml:space="preserve"> </w:t>
      </w:r>
      <w:r>
        <w:t>of</w:t>
      </w:r>
      <w:r>
        <w:rPr>
          <w:spacing w:val="-5"/>
        </w:rPr>
        <w:t xml:space="preserve"> </w:t>
      </w:r>
      <w:r>
        <w:t>external</w:t>
      </w:r>
      <w:r>
        <w:rPr>
          <w:spacing w:val="-5"/>
        </w:rPr>
        <w:t xml:space="preserve"> </w:t>
      </w:r>
      <w:r>
        <w:t>stakeholders</w:t>
      </w:r>
      <w:r>
        <w:rPr>
          <w:spacing w:val="-8"/>
        </w:rPr>
        <w:t xml:space="preserve"> </w:t>
      </w:r>
      <w:r>
        <w:t>is traditionally the domain of sales, marketing, and public relations, the expansion of HR into this new territory can allow these departments to follow a top-down process to derive service strategies that are driven by outcome measures. For example,</w:t>
      </w:r>
      <w:r>
        <w:rPr>
          <w:spacing w:val="-36"/>
        </w:rPr>
        <w:t xml:space="preserve"> </w:t>
      </w:r>
      <w:r>
        <w:t>by</w:t>
      </w:r>
    </w:p>
    <w:p w14:paraId="13CA2197" w14:textId="77777777" w:rsidR="001F5D61" w:rsidRDefault="00A234DC">
      <w:pPr>
        <w:pStyle w:val="BodyText"/>
        <w:spacing w:before="1"/>
        <w:ind w:left="1756" w:right="1350"/>
      </w:pPr>
      <w:r>
        <w:t>connecting with customers, HR can ensure that a firm’s talent acquisition, development, reward, and retention programs all function to encourage the skills that are required for customer satisfaction. Connections with investors can allow a firm’s intangible assets, including its quality of leadership and human capital, to be observed in a manner that is not evident from its financial reports; thus, these connections can provide investors with confidence in a firm’s future earnings. Therefore, the shift of HR departments from passive business partners to active business drivers is projected to be the third wave of HR transformation.</w:t>
      </w:r>
    </w:p>
    <w:p w14:paraId="4C77486A" w14:textId="77777777" w:rsidR="001F5D61" w:rsidRDefault="001F5D61">
      <w:pPr>
        <w:pStyle w:val="BodyText"/>
        <w:spacing w:before="11"/>
        <w:rPr>
          <w:sz w:val="22"/>
        </w:rPr>
      </w:pPr>
    </w:p>
    <w:p w14:paraId="1721EAF1" w14:textId="77777777" w:rsidR="001F5D61" w:rsidRDefault="00A234DC">
      <w:pPr>
        <w:pStyle w:val="BodyText"/>
        <w:ind w:left="1756" w:right="1443"/>
      </w:pPr>
      <w:r>
        <w:t>However, the global economy has forced many HR departments to operate with limited budgets, raising questions about how HR value can be most efficiently delivered for both internal and external stakeholders. Many organizations are turning to Web 2.0 and social networking sites to promote and deliver information to their target audiences. The most interactive way of sharing this information involves virtual worlds that provide three-dimensional (3D) graphics, self-determined gameplay,</w:t>
      </w:r>
    </w:p>
    <w:p w14:paraId="0B3EF0A0" w14:textId="77777777" w:rsidR="001F5D61" w:rsidRDefault="00A234DC">
      <w:pPr>
        <w:pStyle w:val="BodyText"/>
        <w:ind w:left="1756" w:right="1430"/>
        <w:jc w:val="both"/>
      </w:pPr>
      <w:r>
        <w:t>user-created</w:t>
      </w:r>
      <w:r>
        <w:rPr>
          <w:spacing w:val="-9"/>
        </w:rPr>
        <w:t xml:space="preserve"> </w:t>
      </w:r>
      <w:r>
        <w:t>content,</w:t>
      </w:r>
      <w:r>
        <w:rPr>
          <w:spacing w:val="-12"/>
        </w:rPr>
        <w:t xml:space="preserve"> </w:t>
      </w:r>
      <w:r>
        <w:t>and</w:t>
      </w:r>
      <w:r>
        <w:rPr>
          <w:spacing w:val="-8"/>
        </w:rPr>
        <w:t xml:space="preserve"> </w:t>
      </w:r>
      <w:r>
        <w:t>life-like</w:t>
      </w:r>
      <w:r>
        <w:rPr>
          <w:spacing w:val="-9"/>
        </w:rPr>
        <w:t xml:space="preserve"> </w:t>
      </w:r>
      <w:r>
        <w:t>human</w:t>
      </w:r>
      <w:r>
        <w:rPr>
          <w:spacing w:val="-9"/>
        </w:rPr>
        <w:t xml:space="preserve"> </w:t>
      </w:r>
      <w:r>
        <w:t>interactions;</w:t>
      </w:r>
      <w:r>
        <w:rPr>
          <w:spacing w:val="-11"/>
        </w:rPr>
        <w:t xml:space="preserve"> </w:t>
      </w:r>
      <w:r>
        <w:t>these</w:t>
      </w:r>
      <w:r>
        <w:rPr>
          <w:spacing w:val="-11"/>
        </w:rPr>
        <w:t xml:space="preserve"> </w:t>
      </w:r>
      <w:r>
        <w:t>traits</w:t>
      </w:r>
      <w:r>
        <w:rPr>
          <w:spacing w:val="-11"/>
        </w:rPr>
        <w:t xml:space="preserve"> </w:t>
      </w:r>
      <w:r>
        <w:t>differentiate</w:t>
      </w:r>
      <w:r>
        <w:rPr>
          <w:spacing w:val="-11"/>
        </w:rPr>
        <w:t xml:space="preserve"> </w:t>
      </w:r>
      <w:r>
        <w:t>virtual worlds</w:t>
      </w:r>
      <w:r>
        <w:rPr>
          <w:spacing w:val="-4"/>
        </w:rPr>
        <w:t xml:space="preserve"> </w:t>
      </w:r>
      <w:r>
        <w:t>from</w:t>
      </w:r>
      <w:r>
        <w:rPr>
          <w:spacing w:val="-6"/>
        </w:rPr>
        <w:t xml:space="preserve"> </w:t>
      </w:r>
      <w:r>
        <w:t>other</w:t>
      </w:r>
      <w:r>
        <w:rPr>
          <w:spacing w:val="-5"/>
        </w:rPr>
        <w:t xml:space="preserve"> </w:t>
      </w:r>
      <w:r>
        <w:t>social</w:t>
      </w:r>
      <w:r>
        <w:rPr>
          <w:spacing w:val="-5"/>
        </w:rPr>
        <w:t xml:space="preserve"> </w:t>
      </w:r>
      <w:r>
        <w:t>media</w:t>
      </w:r>
      <w:r>
        <w:rPr>
          <w:spacing w:val="-3"/>
        </w:rPr>
        <w:t xml:space="preserve"> </w:t>
      </w:r>
      <w:r>
        <w:t>and</w:t>
      </w:r>
      <w:r>
        <w:rPr>
          <w:spacing w:val="-5"/>
        </w:rPr>
        <w:t xml:space="preserve"> </w:t>
      </w:r>
      <w:r>
        <w:t>render</w:t>
      </w:r>
      <w:r>
        <w:rPr>
          <w:spacing w:val="-4"/>
        </w:rPr>
        <w:t xml:space="preserve"> </w:t>
      </w:r>
      <w:r>
        <w:t>these</w:t>
      </w:r>
      <w:r>
        <w:rPr>
          <w:spacing w:val="-8"/>
        </w:rPr>
        <w:t xml:space="preserve"> </w:t>
      </w:r>
      <w:r>
        <w:t>virtual</w:t>
      </w:r>
      <w:r>
        <w:rPr>
          <w:spacing w:val="-5"/>
        </w:rPr>
        <w:t xml:space="preserve"> </w:t>
      </w:r>
      <w:r>
        <w:t>worlds</w:t>
      </w:r>
      <w:r>
        <w:rPr>
          <w:spacing w:val="-6"/>
        </w:rPr>
        <w:t xml:space="preserve"> </w:t>
      </w:r>
      <w:r>
        <w:t>particularly</w:t>
      </w:r>
      <w:r>
        <w:rPr>
          <w:spacing w:val="-4"/>
        </w:rPr>
        <w:t xml:space="preserve"> </w:t>
      </w:r>
      <w:r>
        <w:t xml:space="preserve">interesting for </w:t>
      </w:r>
      <w:r>
        <w:rPr>
          <w:spacing w:val="-3"/>
        </w:rPr>
        <w:t>corporate</w:t>
      </w:r>
      <w:r>
        <w:rPr>
          <w:spacing w:val="-1"/>
        </w:rPr>
        <w:t xml:space="preserve"> </w:t>
      </w:r>
      <w:r>
        <w:t>purposes.</w:t>
      </w:r>
    </w:p>
    <w:p w14:paraId="08A1F223" w14:textId="77777777" w:rsidR="001F5D61" w:rsidRDefault="001F5D61">
      <w:pPr>
        <w:pStyle w:val="BodyText"/>
        <w:spacing w:before="11"/>
        <w:rPr>
          <w:sz w:val="22"/>
        </w:rPr>
      </w:pPr>
    </w:p>
    <w:p w14:paraId="47D2CB2F" w14:textId="77777777" w:rsidR="001F5D61" w:rsidRDefault="00A234DC">
      <w:pPr>
        <w:pStyle w:val="BodyText"/>
        <w:ind w:left="1756" w:right="1352"/>
      </w:pPr>
      <w:r>
        <w:t>v-HRM is an integrated HR strategy that enhances the management of human capital and increases the visibility of human capital to worldwide stakeholders through the establishment of an online virtual world. These online virtual worlds allow companies to conduct recruitment centers, job fairs, new employee on boarding, orientation, corporate universities, outdoor training, and networking in an internet-based, simulated environment that represents the real world. The strength of v-HRM is that it enables HR professionals to interact with stakeholders in real time via personalized avatars and to demonstrate HR practices in a 3D virtual environment. The HR transformation roadmap is illustrated in following Figure.</w:t>
      </w:r>
    </w:p>
    <w:p w14:paraId="7CC992D4" w14:textId="77777777" w:rsidR="001F5D61" w:rsidRDefault="001F5D61">
      <w:pPr>
        <w:sectPr w:rsidR="001F5D61">
          <w:pgSz w:w="11910" w:h="16840"/>
          <w:pgMar w:top="1320" w:right="0" w:bottom="280" w:left="320" w:header="891" w:footer="0" w:gutter="0"/>
          <w:cols w:space="720"/>
        </w:sectPr>
      </w:pPr>
    </w:p>
    <w:p w14:paraId="5C12B72A" w14:textId="4AA5812A" w:rsidR="001F5D61" w:rsidRDefault="001F5D61">
      <w:pPr>
        <w:pStyle w:val="BodyText"/>
        <w:spacing w:before="6"/>
        <w:rPr>
          <w:rFonts w:ascii="Times New Roman"/>
          <w:sz w:val="8"/>
        </w:rPr>
      </w:pPr>
    </w:p>
    <w:p w14:paraId="5509B2AE" w14:textId="5F295B9B" w:rsidR="001F5D61" w:rsidRDefault="00B95EA2">
      <w:pPr>
        <w:pStyle w:val="BodyText"/>
        <w:ind w:left="2221"/>
        <w:rPr>
          <w:rFonts w:ascii="Times New Roman"/>
          <w:sz w:val="20"/>
        </w:rPr>
      </w:pPr>
      <w:r>
        <w:rPr>
          <w:rFonts w:ascii="Times New Roman"/>
          <w:noProof/>
          <w:sz w:val="20"/>
        </w:rPr>
        <w:pict w14:anchorId="6EDA6019">
          <v:shape id="_x0000_s1081" type="#_x0000_t202" style="position:absolute;left:0;text-align:left;margin-left:48.45pt;margin-top:252.35pt;width:537.6pt;height:224.25pt;z-index:252708864" filled="f" stroked="f">
            <v:textbox style="mso-next-textbox:#_x0000_s1081" inset="0,0,0,0">
              <w:txbxContent>
                <w:p w14:paraId="52BB3279" w14:textId="77777777" w:rsidR="00B95EA2" w:rsidRDefault="00B95EA2">
                  <w:pPr>
                    <w:spacing w:before="125" w:line="237" w:lineRule="auto"/>
                    <w:ind w:left="921" w:right="1937"/>
                    <w:rPr>
                      <w:sz w:val="24"/>
                    </w:rPr>
                  </w:pPr>
                  <w:r>
                    <w:rPr>
                      <w:sz w:val="24"/>
                    </w:rPr>
                    <w:t>Suen, H.Y. (2014). The Business Impact of Virtual Human Resource Management. Electronic Commerce Research.</w:t>
                  </w:r>
                </w:p>
              </w:txbxContent>
            </v:textbox>
          </v:shape>
        </w:pict>
      </w:r>
      <w:r>
        <w:rPr>
          <w:rFonts w:ascii="Times New Roman"/>
          <w:sz w:val="20"/>
        </w:rPr>
      </w:r>
      <w:r>
        <w:rPr>
          <w:rFonts w:ascii="Times New Roman"/>
          <w:sz w:val="20"/>
        </w:rPr>
        <w:pict w14:anchorId="5DEAD161">
          <v:group id="_x0000_s1032" style="width:341.2pt;height:164.5pt;mso-position-horizontal-relative:char;mso-position-vertical-relative:line" coordsize="6824,3290">
            <v:shape id="_x0000_s1079" style="position:absolute;left:196;top:2475;width:4707;height:320" coordorigin="196,2475" coordsize="4707,320" path="m4903,2475r-4045,l196,2795r4046,l4903,2475xe" fillcolor="#dfdfdf" stroked="f">
              <v:path arrowok="t"/>
            </v:shape>
            <v:shape id="_x0000_s1078" style="position:absolute;left:156;top:2459;width:2454;height:320" coordorigin="156,2459" coordsize="2454,320" path="m2610,2459r-1716,l156,2779r1716,l2610,2459xe" fillcolor="#adadad" stroked="f">
              <v:path arrowok="t"/>
            </v:shape>
            <v:shape id="_x0000_s1077" type="#_x0000_t75" style="position:absolute;left:156;top:2778;width:1708;height:504">
              <v:imagedata r:id="rId195" o:title=""/>
            </v:shape>
            <v:shape id="_x0000_s1076" style="position:absolute;left:2064;top:1644;width:3569;height:320" coordorigin="2065,1645" coordsize="3569,320" path="m5633,1645r-2996,l2065,1964r2996,l5633,1645xe" fillcolor="#dfdfdf" stroked="f">
              <v:path arrowok="t"/>
            </v:shape>
            <v:shape id="_x0000_s1075" style="position:absolute;left:902;top:1636;width:2454;height:320" coordorigin="902,1637" coordsize="2454,320" path="m3356,1637r-1716,l902,1956r1716,l3356,1637xe" fillcolor="#adadad" stroked="f">
              <v:path arrowok="t"/>
            </v:shape>
            <v:shape id="_x0000_s1074" type="#_x0000_t75" style="position:absolute;left:902;top:1956;width:1708;height:504">
              <v:imagedata r:id="rId196" o:title=""/>
            </v:shape>
            <v:shape id="_x0000_s1073" style="position:absolute;left:3043;top:838;width:3232;height:320" coordorigin="3043,838" coordsize="3232,320" path="m6274,838r-2698,l3043,1158r2698,l6274,838xe" fillcolor="#dfdfdf" stroked="f">
              <v:path arrowok="t"/>
            </v:shape>
            <v:shape id="_x0000_s1072" style="position:absolute;left:1647;top:814;width:2454;height:320" coordorigin="1648,814" coordsize="2454,320" path="m4101,814r-1716,l1648,1134r1716,l4101,814xe" fillcolor="#adadad" stroked="f">
              <v:path arrowok="t"/>
            </v:shape>
            <v:shape id="_x0000_s1071" type="#_x0000_t75" style="position:absolute;left:1647;top:1133;width:1708;height:504">
              <v:imagedata r:id="rId197" o:title=""/>
            </v:shape>
            <v:shape id="_x0000_s1070" style="position:absolute;left:4077;width:2671;height:320" coordorigin="4077" coordsize="2671,320" path="m6748,l4535,,4077,319r2213,l6748,xe" fillcolor="#dfdfdf" stroked="f">
              <v:fill opacity="46003f"/>
              <v:path arrowok="t"/>
            </v:shape>
            <v:shape id="_x0000_s1069" style="position:absolute;left:2385;width:2238;height:320" coordorigin="2385" coordsize="2238,320" path="m4623,l2927,,2385,319r1696,l4623,xe" fillcolor="#adadad" stroked="f">
              <v:fill opacity="46003f"/>
              <v:path arrowok="t"/>
            </v:shape>
            <v:shape id="_x0000_s1068" type="#_x0000_t75" style="position:absolute;left:2385;top:319;width:1708;height:504">
              <v:imagedata r:id="rId198" o:title=""/>
            </v:shape>
            <v:line id="_x0000_s1067" style="position:absolute" from="593,2479" to="6030,2479" strokecolor="#7e7e7e" strokeweight=".141mm">
              <v:stroke dashstyle="1 1"/>
            </v:line>
            <v:line id="_x0000_s1066" style="position:absolute" from="1371,1641" to="6463,1641" strokecolor="#7e7e7e" strokeweight=".141mm">
              <v:stroke dashstyle="1 1"/>
            </v:line>
            <v:line id="_x0000_s1065" style="position:absolute" from="2069,827" to="6824,827" strokecolor="#7e7e7e" strokeweight=".141mm">
              <v:stroke dashstyle="1 1"/>
            </v:line>
            <v:line id="_x0000_s1064" style="position:absolute" from="0,3286" to="5637,3286" strokecolor="#7e7e7e" strokeweight=".141mm">
              <v:stroke dashstyle="1 1"/>
            </v:line>
            <v:shape id="_x0000_s1063" type="#_x0000_t75" style="position:absolute;left:902;top:866;width:664;height:973">
              <v:imagedata r:id="rId199" o:title=""/>
            </v:shape>
            <v:shape id="_x0000_s1062" type="#_x0000_t75" style="position:absolute;left:119;top:1697;width:700;height:973">
              <v:imagedata r:id="rId200" o:title=""/>
            </v:shape>
            <v:shape id="_x0000_s1061" type="#_x0000_t75" style="position:absolute;left:1621;top:36;width:664;height:973">
              <v:imagedata r:id="rId201" o:title=""/>
            </v:shape>
            <v:shape id="_x0000_s1060" type="#_x0000_t75" style="position:absolute;left:115;top:2213;width:442;height:150">
              <v:imagedata r:id="rId202" o:title=""/>
            </v:shape>
            <v:shape id="_x0000_s1059" type="#_x0000_t75" style="position:absolute;left:725;top:1386;width:94;height:104">
              <v:imagedata r:id="rId203" o:title=""/>
            </v:shape>
            <v:shape id="_x0000_s1058" style="position:absolute;left:753;top:1406;width:40;height:24" coordorigin="753,1407" coordsize="40,24" path="m773,1407r-6,l763,1409r-4,4l755,1417r-2,6l753,1430r40,l793,1423r-2,-6l787,1413r-4,-4l779,1407r-6,xe" filled="f" strokecolor="#4579b8" strokeweight=".14114mm">
              <v:path arrowok="t"/>
            </v:shape>
            <v:shape id="_x0000_s1057" style="position:absolute;left:725;top:1386;width:94;height:104" coordorigin="726,1387" coordsize="94,104" path="m772,1387r14,l798,1392r21,54l753,1446r,8l755,1460r4,5l763,1469r5,2l775,1471r4,l791,1457r27,4l785,1491r-11,l726,1453r,-13l758,1387r14,xe" filled="f" strokecolor="#4579b8" strokeweight=".14131mm">
              <v:path arrowok="t"/>
            </v:shape>
            <v:shape id="_x0000_s1056" type="#_x0000_t75" style="position:absolute;left:834;top:1425;width:52;height:27">
              <v:imagedata r:id="rId204" o:title=""/>
            </v:shape>
            <v:rect id="_x0000_s1055" style="position:absolute;left:834;top:1425;width:52;height:27" filled="f" strokecolor="#4579b8" strokeweight=".4pt"/>
            <v:shape id="_x0000_s1054" type="#_x0000_t75" style="position:absolute;left:902;top:1351;width:406;height:138">
              <v:imagedata r:id="rId205" o:title=""/>
            </v:shape>
            <v:shape id="_x0000_s1053" style="position:absolute;left:1066;top:1374;width:57;height:35" coordorigin="1066,1374" coordsize="57,35" path="m1066,1374r,35l1087,1409r13,l1109,1409r3,-1l1115,1407r3,-2l1120,1402r2,-3l1123,1396r,-4l1123,1387r-2,-4l1119,1380r-3,-2l1113,1376r-5,-1l1106,1375r-7,-1l1088,1374r-22,xe" filled="f" strokecolor="#4579b8" strokeweight=".14114mm">
              <v:path arrowok="t"/>
            </v:shape>
            <v:shape id="_x0000_s1052" style="position:absolute;left:1174;top:1351;width:134;height:138" coordorigin="1174,1351" coordsize="134,138" path="m1174,1351r42,l1241,1445r25,-94l1307,1351r,138l1282,1489r,-108l1254,1489r-26,l1200,1381r,108l1174,1489r,-138xe" filled="f" strokecolor="#4579b8" strokeweight=".14131mm">
              <v:path arrowok="t"/>
            </v:shape>
            <v:shape id="_x0000_s1051" style="position:absolute;left:1038;top:1351;width:124;height:138" coordorigin="1039,1351" coordsize="124,138" path="m1039,1351r58,l1112,1351r11,2l1129,1355r7,2l1141,1362r4,6l1149,1374r2,8l1151,1390r,10l1115,1428r6,3l1126,1435r4,4l1134,1444r5,7l1146,1462r16,27l1129,1489r-20,-30l1102,1448r-5,-7l1094,1438r-2,-2l1089,1434r-3,-1l1083,1432r-5,-1l1072,1431r-6,l1066,1489r-27,l1039,1351xe" filled="f" strokecolor="#4579b8" strokeweight=".14131mm">
              <v:path arrowok="t"/>
            </v:shape>
            <v:shape id="_x0000_s1050" style="position:absolute;left:902;top:1351;width:111;height:138" coordorigin="902,1351" coordsize="111,138" path="m902,1351r28,l930,1405r55,l985,1351r27,l1012,1489r-27,l985,1428r-55,l930,1489r-28,l902,1351xe" filled="f" strokecolor="#4579b8" strokeweight=".14136mm">
              <v:path arrowok="t"/>
            </v:shape>
            <v:shape id="_x0000_s1049" type="#_x0000_t75" style="position:absolute;left:1395;top:604;width:104;height:100">
              <v:imagedata r:id="rId206" o:title=""/>
            </v:shape>
            <v:shape id="_x0000_s1048" style="position:absolute;left:1395;top:604;width:104;height:100" coordorigin="1396,605" coordsize="104,100" path="m1396,605r27,l1442,656r6,16l1449,668r1,-3l1450,664r1,-3l1452,658r1,-2l1472,605r27,l1460,704r-24,l1396,605xe" filled="f" strokecolor="#4579b8" strokeweight=".14128mm">
              <v:path arrowok="t"/>
            </v:shape>
            <v:shape id="_x0000_s1047" type="#_x0000_t75" style="position:absolute;left:1509;top:641;width:52;height:27">
              <v:imagedata r:id="rId207" o:title=""/>
            </v:shape>
            <v:rect id="_x0000_s1046" style="position:absolute;left:1509;top:641;width:52;height:27" filled="f" strokecolor="#4579b8" strokeweight=".4pt"/>
            <v:shape id="_x0000_s1045" type="#_x0000_t75" style="position:absolute;left:1577;top:567;width:406;height:138">
              <v:imagedata r:id="rId208" o:title=""/>
            </v:shape>
            <v:shape id="_x0000_s1044" style="position:absolute;left:1741;top:590;width:57;height:35" coordorigin="1741,590" coordsize="57,35" path="m1741,590r,35l1762,625r13,l1783,625r4,-2l1790,622r3,-2l1795,618r2,-3l1797,611r,-4l1797,603r-1,-4l1794,596r-3,-3l1788,591r-5,l1781,590r-7,l1763,590r-22,xe" filled="f" strokecolor="#4579b8" strokeweight=".14114mm">
              <v:path arrowok="t"/>
            </v:shape>
            <v:shape id="_x0000_s1043" style="position:absolute;left:1849;top:567;width:134;height:138" coordorigin="1849,567" coordsize="134,138" path="m1849,567r42,l1916,661r25,-94l1982,567r,137l1956,704r,-108l1929,704r-27,l1875,596r,108l1849,704r,-137xe" filled="f" strokecolor="#4579b8" strokeweight=".14131mm">
              <v:path arrowok="t"/>
            </v:shape>
            <v:shape id="_x0000_s1042" style="position:absolute;left:1713;top:567;width:124;height:138" coordorigin="1713,567" coordsize="124,138" path="m1713,567r59,l1787,567r10,1l1804,571r7,2l1816,578r4,6l1824,590r2,7l1826,605r,11l1823,624r-6,7l1811,638r-9,4l1790,644r6,3l1820,677r17,27l1804,704r-20,-30l1777,664r-5,-7l1753,647r-6,l1741,647r,57l1713,704r,-137xe" filled="f" strokecolor="#4579b8" strokeweight=".14131mm">
              <v:path arrowok="t"/>
            </v:shape>
            <v:shape id="_x0000_s1041" style="position:absolute;left:1577;top:567;width:111;height:138" coordorigin="1577,567" coordsize="111,138" path="m1577,567r28,l1605,621r54,l1659,567r28,l1687,704r-28,l1659,644r-54,l1605,704r-28,l1577,567xe" filled="f" strokecolor="#4579b8" strokeweight=".14133mm">
              <v:path arrowok="t"/>
            </v:shape>
            <v:shape id="_x0000_s1040" type="#_x0000_t202" style="position:absolute;left:4227;top:458;width:1997;height:280" filled="f" stroked="f">
              <v:textbox inset="0,0,0,0">
                <w:txbxContent>
                  <w:p w14:paraId="064ACC82" w14:textId="77777777" w:rsidR="00B95EA2" w:rsidRDefault="00B95EA2">
                    <w:pPr>
                      <w:numPr>
                        <w:ilvl w:val="0"/>
                        <w:numId w:val="6"/>
                      </w:numPr>
                      <w:tabs>
                        <w:tab w:val="left" w:pos="97"/>
                      </w:tabs>
                      <w:spacing w:line="137" w:lineRule="exact"/>
                      <w:rPr>
                        <w:rFonts w:ascii="Arial"/>
                        <w:b/>
                        <w:sz w:val="13"/>
                      </w:rPr>
                    </w:pPr>
                    <w:r>
                      <w:rPr>
                        <w:rFonts w:ascii="Arial"/>
                        <w:b/>
                        <w:sz w:val="13"/>
                      </w:rPr>
                      <w:t>External</w:t>
                    </w:r>
                    <w:r>
                      <w:rPr>
                        <w:rFonts w:ascii="Arial"/>
                        <w:b/>
                        <w:spacing w:val="-26"/>
                        <w:sz w:val="13"/>
                      </w:rPr>
                      <w:t xml:space="preserve"> </w:t>
                    </w:r>
                    <w:r>
                      <w:rPr>
                        <w:rFonts w:ascii="Arial"/>
                        <w:b/>
                        <w:sz w:val="13"/>
                      </w:rPr>
                      <w:t>Customer</w:t>
                    </w:r>
                    <w:r>
                      <w:rPr>
                        <w:rFonts w:ascii="Arial"/>
                        <w:b/>
                        <w:spacing w:val="-20"/>
                        <w:sz w:val="13"/>
                      </w:rPr>
                      <w:t xml:space="preserve"> </w:t>
                    </w:r>
                    <w:r>
                      <w:rPr>
                        <w:rFonts w:ascii="Arial"/>
                        <w:b/>
                        <w:sz w:val="13"/>
                      </w:rPr>
                      <w:t>Satisfaction</w:t>
                    </w:r>
                  </w:p>
                  <w:p w14:paraId="7E944F32" w14:textId="77777777" w:rsidR="00B95EA2" w:rsidRDefault="00B95EA2">
                    <w:pPr>
                      <w:numPr>
                        <w:ilvl w:val="0"/>
                        <w:numId w:val="6"/>
                      </w:numPr>
                      <w:tabs>
                        <w:tab w:val="left" w:pos="97"/>
                      </w:tabs>
                      <w:spacing w:line="142" w:lineRule="exact"/>
                      <w:rPr>
                        <w:rFonts w:ascii="Arial"/>
                        <w:b/>
                        <w:sz w:val="13"/>
                      </w:rPr>
                    </w:pPr>
                    <w:r>
                      <w:rPr>
                        <w:rFonts w:ascii="Arial"/>
                        <w:b/>
                        <w:sz w:val="13"/>
                      </w:rPr>
                      <w:t>Investor</w:t>
                    </w:r>
                    <w:r>
                      <w:rPr>
                        <w:rFonts w:ascii="Arial"/>
                        <w:b/>
                        <w:spacing w:val="-8"/>
                        <w:sz w:val="13"/>
                      </w:rPr>
                      <w:t xml:space="preserve"> </w:t>
                    </w:r>
                    <w:r>
                      <w:rPr>
                        <w:rFonts w:ascii="Arial"/>
                        <w:b/>
                        <w:sz w:val="13"/>
                      </w:rPr>
                      <w:t>Evaluation</w:t>
                    </w:r>
                  </w:p>
                </w:txbxContent>
              </v:textbox>
            </v:shape>
            <v:shape id="_x0000_s1039" type="#_x0000_t202" style="position:absolute;left:3490;top:1180;width:2000;height:416" filled="f" stroked="f">
              <v:textbox inset="0,0,0,0">
                <w:txbxContent>
                  <w:p w14:paraId="4C36E9CB" w14:textId="77777777" w:rsidR="00B95EA2" w:rsidRDefault="00B95EA2">
                    <w:pPr>
                      <w:numPr>
                        <w:ilvl w:val="0"/>
                        <w:numId w:val="5"/>
                      </w:numPr>
                      <w:tabs>
                        <w:tab w:val="left" w:pos="97"/>
                      </w:tabs>
                      <w:spacing w:line="137" w:lineRule="exact"/>
                      <w:rPr>
                        <w:rFonts w:ascii="Arial"/>
                        <w:b/>
                        <w:sz w:val="13"/>
                      </w:rPr>
                    </w:pPr>
                    <w:r>
                      <w:rPr>
                        <w:rFonts w:ascii="Arial"/>
                        <w:b/>
                        <w:sz w:val="13"/>
                      </w:rPr>
                      <w:t>Immediate HR</w:t>
                    </w:r>
                    <w:r>
                      <w:rPr>
                        <w:rFonts w:ascii="Arial"/>
                        <w:b/>
                        <w:spacing w:val="-8"/>
                        <w:sz w:val="13"/>
                      </w:rPr>
                      <w:t xml:space="preserve"> </w:t>
                    </w:r>
                    <w:r>
                      <w:rPr>
                        <w:rFonts w:ascii="Arial"/>
                        <w:b/>
                        <w:sz w:val="13"/>
                      </w:rPr>
                      <w:t>Services</w:t>
                    </w:r>
                  </w:p>
                  <w:p w14:paraId="71B3DD05" w14:textId="77777777" w:rsidR="00B95EA2" w:rsidRDefault="00B95EA2">
                    <w:pPr>
                      <w:numPr>
                        <w:ilvl w:val="0"/>
                        <w:numId w:val="5"/>
                      </w:numPr>
                      <w:tabs>
                        <w:tab w:val="left" w:pos="97"/>
                      </w:tabs>
                      <w:spacing w:line="136" w:lineRule="exact"/>
                      <w:rPr>
                        <w:rFonts w:ascii="Arial"/>
                        <w:b/>
                        <w:sz w:val="13"/>
                      </w:rPr>
                    </w:pPr>
                    <w:r>
                      <w:rPr>
                        <w:rFonts w:ascii="Arial"/>
                        <w:b/>
                        <w:sz w:val="13"/>
                      </w:rPr>
                      <w:t>Management</w:t>
                    </w:r>
                    <w:r>
                      <w:rPr>
                        <w:rFonts w:ascii="Arial"/>
                        <w:b/>
                        <w:spacing w:val="-31"/>
                        <w:sz w:val="13"/>
                      </w:rPr>
                      <w:t xml:space="preserve"> </w:t>
                    </w:r>
                    <w:r>
                      <w:rPr>
                        <w:rFonts w:ascii="Arial"/>
                        <w:b/>
                        <w:sz w:val="13"/>
                      </w:rPr>
                      <w:t>Decision Support</w:t>
                    </w:r>
                  </w:p>
                  <w:p w14:paraId="1C330593" w14:textId="77777777" w:rsidR="00B95EA2" w:rsidRDefault="00B95EA2">
                    <w:pPr>
                      <w:numPr>
                        <w:ilvl w:val="0"/>
                        <w:numId w:val="5"/>
                      </w:numPr>
                      <w:tabs>
                        <w:tab w:val="left" w:pos="97"/>
                      </w:tabs>
                      <w:spacing w:line="142" w:lineRule="exact"/>
                      <w:rPr>
                        <w:rFonts w:ascii="Arial"/>
                        <w:b/>
                        <w:sz w:val="13"/>
                      </w:rPr>
                    </w:pPr>
                    <w:r>
                      <w:rPr>
                        <w:rFonts w:ascii="Arial"/>
                        <w:b/>
                        <w:sz w:val="13"/>
                      </w:rPr>
                      <w:t>Human Capital</w:t>
                    </w:r>
                    <w:r>
                      <w:rPr>
                        <w:rFonts w:ascii="Arial"/>
                        <w:b/>
                        <w:spacing w:val="-22"/>
                        <w:sz w:val="13"/>
                      </w:rPr>
                      <w:t xml:space="preserve"> </w:t>
                    </w:r>
                    <w:r>
                      <w:rPr>
                        <w:rFonts w:ascii="Arial"/>
                        <w:b/>
                        <w:sz w:val="13"/>
                      </w:rPr>
                      <w:t>Metrics</w:t>
                    </w:r>
                  </w:p>
                </w:txbxContent>
              </v:textbox>
            </v:shape>
            <v:shape id="_x0000_s1038" type="#_x0000_t202" style="position:absolute;left:2747;top:2087;width:2604;height:279" filled="f" stroked="f">
              <v:textbox inset="0,0,0,0">
                <w:txbxContent>
                  <w:p w14:paraId="2AA62BB4" w14:textId="77777777" w:rsidR="00B95EA2" w:rsidRDefault="00B95EA2">
                    <w:pPr>
                      <w:numPr>
                        <w:ilvl w:val="0"/>
                        <w:numId w:val="4"/>
                      </w:numPr>
                      <w:tabs>
                        <w:tab w:val="left" w:pos="97"/>
                      </w:tabs>
                      <w:spacing w:before="5" w:line="218" w:lineRule="auto"/>
                      <w:ind w:right="18"/>
                      <w:rPr>
                        <w:rFonts w:ascii="Arial"/>
                        <w:b/>
                        <w:sz w:val="13"/>
                      </w:rPr>
                    </w:pPr>
                    <w:r>
                      <w:rPr>
                        <w:rFonts w:ascii="Arial"/>
                        <w:b/>
                        <w:sz w:val="13"/>
                      </w:rPr>
                      <w:t>Human</w:t>
                    </w:r>
                    <w:r>
                      <w:rPr>
                        <w:rFonts w:ascii="Arial"/>
                        <w:b/>
                        <w:spacing w:val="-22"/>
                        <w:sz w:val="13"/>
                      </w:rPr>
                      <w:t xml:space="preserve"> </w:t>
                    </w:r>
                    <w:r>
                      <w:rPr>
                        <w:rFonts w:ascii="Arial"/>
                        <w:b/>
                        <w:sz w:val="13"/>
                      </w:rPr>
                      <w:t>Relations</w:t>
                    </w:r>
                    <w:r>
                      <w:rPr>
                        <w:rFonts w:ascii="Arial"/>
                        <w:b/>
                        <w:spacing w:val="-17"/>
                        <w:sz w:val="13"/>
                      </w:rPr>
                      <w:t xml:space="preserve"> </w:t>
                    </w:r>
                    <w:r>
                      <w:rPr>
                        <w:rFonts w:ascii="Arial"/>
                        <w:b/>
                        <w:sz w:val="13"/>
                      </w:rPr>
                      <w:t>(training,</w:t>
                    </w:r>
                    <w:r>
                      <w:rPr>
                        <w:rFonts w:ascii="Arial"/>
                        <w:b/>
                        <w:spacing w:val="-10"/>
                        <w:sz w:val="13"/>
                      </w:rPr>
                      <w:t xml:space="preserve"> </w:t>
                    </w:r>
                    <w:r>
                      <w:rPr>
                        <w:rFonts w:ascii="Arial"/>
                        <w:b/>
                        <w:sz w:val="13"/>
                      </w:rPr>
                      <w:t>development, employee relations, and total</w:t>
                    </w:r>
                    <w:r>
                      <w:rPr>
                        <w:rFonts w:ascii="Arial"/>
                        <w:b/>
                        <w:spacing w:val="-27"/>
                        <w:sz w:val="13"/>
                      </w:rPr>
                      <w:t xml:space="preserve"> </w:t>
                    </w:r>
                    <w:r>
                      <w:rPr>
                        <w:rFonts w:ascii="Arial"/>
                        <w:b/>
                        <w:sz w:val="13"/>
                      </w:rPr>
                      <w:t>rewards)</w:t>
                    </w:r>
                  </w:p>
                </w:txbxContent>
              </v:textbox>
            </v:shape>
            <v:shape id="_x0000_s1037" type="#_x0000_t202" style="position:absolute;left:1987;top:2933;width:2970;height:280" filled="f" stroked="f">
              <v:textbox inset="0,0,0,0">
                <w:txbxContent>
                  <w:p w14:paraId="1C254C03" w14:textId="77777777" w:rsidR="00B95EA2" w:rsidRDefault="00B95EA2">
                    <w:pPr>
                      <w:numPr>
                        <w:ilvl w:val="0"/>
                        <w:numId w:val="3"/>
                      </w:numPr>
                      <w:tabs>
                        <w:tab w:val="left" w:pos="97"/>
                      </w:tabs>
                      <w:spacing w:line="137" w:lineRule="exact"/>
                      <w:rPr>
                        <w:rFonts w:ascii="Arial"/>
                        <w:b/>
                        <w:sz w:val="13"/>
                      </w:rPr>
                    </w:pPr>
                    <w:r>
                      <w:rPr>
                        <w:rFonts w:ascii="Arial"/>
                        <w:b/>
                        <w:sz w:val="13"/>
                      </w:rPr>
                      <w:t>Recruiting,</w:t>
                    </w:r>
                    <w:r>
                      <w:rPr>
                        <w:rFonts w:ascii="Arial"/>
                        <w:b/>
                        <w:spacing w:val="-18"/>
                        <w:sz w:val="13"/>
                      </w:rPr>
                      <w:t xml:space="preserve"> </w:t>
                    </w:r>
                    <w:r>
                      <w:rPr>
                        <w:rFonts w:ascii="Arial"/>
                        <w:b/>
                        <w:sz w:val="13"/>
                      </w:rPr>
                      <w:t>Payroll,</w:t>
                    </w:r>
                    <w:r>
                      <w:rPr>
                        <w:rFonts w:ascii="Arial"/>
                        <w:b/>
                        <w:spacing w:val="-13"/>
                        <w:sz w:val="13"/>
                      </w:rPr>
                      <w:t xml:space="preserve"> </w:t>
                    </w:r>
                    <w:r>
                      <w:rPr>
                        <w:rFonts w:ascii="Arial"/>
                        <w:b/>
                        <w:sz w:val="13"/>
                      </w:rPr>
                      <w:t>and</w:t>
                    </w:r>
                    <w:r>
                      <w:rPr>
                        <w:rFonts w:ascii="Arial"/>
                        <w:b/>
                        <w:spacing w:val="-15"/>
                        <w:sz w:val="13"/>
                      </w:rPr>
                      <w:t xml:space="preserve"> </w:t>
                    </w:r>
                    <w:r>
                      <w:rPr>
                        <w:rFonts w:ascii="Arial"/>
                        <w:b/>
                        <w:sz w:val="13"/>
                      </w:rPr>
                      <w:t>Performance</w:t>
                    </w:r>
                    <w:r>
                      <w:rPr>
                        <w:rFonts w:ascii="Arial"/>
                        <w:b/>
                        <w:spacing w:val="-15"/>
                        <w:sz w:val="13"/>
                      </w:rPr>
                      <w:t xml:space="preserve"> </w:t>
                    </w:r>
                    <w:r>
                      <w:rPr>
                        <w:rFonts w:ascii="Arial"/>
                        <w:b/>
                        <w:sz w:val="13"/>
                      </w:rPr>
                      <w:t>Appraisal</w:t>
                    </w:r>
                  </w:p>
                  <w:p w14:paraId="5DE1CC4E" w14:textId="77777777" w:rsidR="00B95EA2" w:rsidRDefault="00B95EA2">
                    <w:pPr>
                      <w:numPr>
                        <w:ilvl w:val="0"/>
                        <w:numId w:val="3"/>
                      </w:numPr>
                      <w:tabs>
                        <w:tab w:val="left" w:pos="97"/>
                      </w:tabs>
                      <w:spacing w:line="142" w:lineRule="exact"/>
                      <w:rPr>
                        <w:rFonts w:ascii="Arial"/>
                        <w:b/>
                        <w:sz w:val="13"/>
                      </w:rPr>
                    </w:pPr>
                    <w:r>
                      <w:rPr>
                        <w:rFonts w:ascii="Arial"/>
                        <w:b/>
                        <w:sz w:val="13"/>
                      </w:rPr>
                      <w:t>Compliance and records</w:t>
                    </w:r>
                    <w:r>
                      <w:rPr>
                        <w:rFonts w:ascii="Arial"/>
                        <w:b/>
                        <w:spacing w:val="-22"/>
                        <w:sz w:val="13"/>
                      </w:rPr>
                      <w:t xml:space="preserve"> </w:t>
                    </w:r>
                    <w:r>
                      <w:rPr>
                        <w:rFonts w:ascii="Arial"/>
                        <w:b/>
                        <w:sz w:val="13"/>
                      </w:rPr>
                      <w:t>keeping</w:t>
                    </w:r>
                  </w:p>
                </w:txbxContent>
              </v:textbox>
            </v:shape>
            <v:shape id="_x0000_s1036" type="#_x0000_t202" style="position:absolute;left:156;top:2778;width:1708;height:504" filled="f" stroked="f">
              <v:textbox inset="0,0,0,0">
                <w:txbxContent>
                  <w:p w14:paraId="37AC2382" w14:textId="77777777" w:rsidR="00B95EA2" w:rsidRDefault="00B95EA2">
                    <w:pPr>
                      <w:spacing w:before="32"/>
                      <w:ind w:left="163" w:right="165"/>
                      <w:jc w:val="center"/>
                      <w:rPr>
                        <w:b/>
                        <w:i/>
                        <w:sz w:val="19"/>
                      </w:rPr>
                    </w:pPr>
                    <w:r>
                      <w:rPr>
                        <w:b/>
                        <w:i/>
                        <w:color w:val="FFFFFF"/>
                        <w:sz w:val="19"/>
                      </w:rPr>
                      <w:t>Personnel</w:t>
                    </w:r>
                  </w:p>
                  <w:p w14:paraId="61DB0ACA" w14:textId="77777777" w:rsidR="00B95EA2" w:rsidRDefault="00B95EA2">
                    <w:pPr>
                      <w:spacing w:before="13"/>
                      <w:ind w:left="171" w:right="162"/>
                      <w:jc w:val="center"/>
                      <w:rPr>
                        <w:b/>
                        <w:i/>
                        <w:sz w:val="16"/>
                      </w:rPr>
                    </w:pPr>
                    <w:r>
                      <w:rPr>
                        <w:b/>
                        <w:i/>
                        <w:color w:val="FFFFFF"/>
                        <w:w w:val="105"/>
                        <w:sz w:val="16"/>
                      </w:rPr>
                      <w:t>1900s</w:t>
                    </w:r>
                  </w:p>
                </w:txbxContent>
              </v:textbox>
            </v:shape>
            <v:shape id="_x0000_s1035" type="#_x0000_t202" style="position:absolute;left:902;top:1956;width:1708;height:520" filled="f" stroked="f">
              <v:textbox inset="0,0,0,0">
                <w:txbxContent>
                  <w:p w14:paraId="65BB8B14" w14:textId="77777777" w:rsidR="00B95EA2" w:rsidRDefault="00B95EA2">
                    <w:pPr>
                      <w:spacing w:before="30"/>
                      <w:ind w:left="171" w:right="165"/>
                      <w:jc w:val="center"/>
                      <w:rPr>
                        <w:b/>
                        <w:i/>
                        <w:sz w:val="19"/>
                      </w:rPr>
                    </w:pPr>
                    <w:r>
                      <w:rPr>
                        <w:b/>
                        <w:i/>
                        <w:color w:val="FFFFFF"/>
                        <w:sz w:val="19"/>
                      </w:rPr>
                      <w:t>Human Resource</w:t>
                    </w:r>
                  </w:p>
                  <w:p w14:paraId="66D36C7C" w14:textId="77777777" w:rsidR="00B95EA2" w:rsidRDefault="00B95EA2">
                    <w:pPr>
                      <w:spacing w:before="3"/>
                      <w:ind w:left="171" w:right="159"/>
                      <w:jc w:val="center"/>
                      <w:rPr>
                        <w:b/>
                        <w:i/>
                        <w:sz w:val="17"/>
                      </w:rPr>
                    </w:pPr>
                    <w:r>
                      <w:rPr>
                        <w:b/>
                        <w:i/>
                        <w:color w:val="FFFFFF"/>
                        <w:sz w:val="17"/>
                      </w:rPr>
                      <w:t>1980s</w:t>
                    </w:r>
                  </w:p>
                </w:txbxContent>
              </v:textbox>
            </v:shape>
            <v:shape id="_x0000_s1034" type="#_x0000_t202" style="position:absolute;left:1647;top:1133;width:1708;height:504" filled="f" stroked="f">
              <v:textbox inset="0,0,0,0">
                <w:txbxContent>
                  <w:p w14:paraId="07C62B56" w14:textId="77777777" w:rsidR="00B95EA2" w:rsidRDefault="00B95EA2">
                    <w:pPr>
                      <w:spacing w:before="28"/>
                      <w:ind w:left="171" w:right="163"/>
                      <w:jc w:val="center"/>
                      <w:rPr>
                        <w:b/>
                        <w:i/>
                        <w:sz w:val="19"/>
                      </w:rPr>
                    </w:pPr>
                    <w:r>
                      <w:rPr>
                        <w:b/>
                        <w:i/>
                        <w:color w:val="FFFFFF"/>
                        <w:sz w:val="19"/>
                      </w:rPr>
                      <w:t>Business Partner</w:t>
                    </w:r>
                  </w:p>
                  <w:p w14:paraId="58794347" w14:textId="77777777" w:rsidR="00B95EA2" w:rsidRDefault="00B95EA2">
                    <w:pPr>
                      <w:spacing w:before="13"/>
                      <w:ind w:left="171" w:right="158"/>
                      <w:jc w:val="center"/>
                      <w:rPr>
                        <w:b/>
                        <w:i/>
                        <w:sz w:val="16"/>
                      </w:rPr>
                    </w:pPr>
                    <w:r>
                      <w:rPr>
                        <w:b/>
                        <w:i/>
                        <w:color w:val="FFFFFF"/>
                        <w:w w:val="105"/>
                        <w:sz w:val="16"/>
                      </w:rPr>
                      <w:t>1990s</w:t>
                    </w:r>
                  </w:p>
                </w:txbxContent>
              </v:textbox>
            </v:shape>
            <v:shape id="_x0000_s1033" type="#_x0000_t202" style="position:absolute;left:2385;top:319;width:1708;height:504" filled="f" stroked="f">
              <v:textbox inset="0,0,0,0">
                <w:txbxContent>
                  <w:p w14:paraId="6DB9708D" w14:textId="77777777" w:rsidR="00B95EA2" w:rsidRDefault="00B95EA2">
                    <w:pPr>
                      <w:spacing w:before="26"/>
                      <w:ind w:left="171" w:right="165"/>
                      <w:jc w:val="center"/>
                      <w:rPr>
                        <w:b/>
                        <w:i/>
                        <w:sz w:val="19"/>
                      </w:rPr>
                    </w:pPr>
                    <w:r>
                      <w:rPr>
                        <w:b/>
                        <w:i/>
                        <w:color w:val="FFFFFF"/>
                        <w:sz w:val="19"/>
                      </w:rPr>
                      <w:t>Business Driver</w:t>
                    </w:r>
                  </w:p>
                  <w:p w14:paraId="7E1FBCE4" w14:textId="77777777" w:rsidR="00B95EA2" w:rsidRDefault="00B95EA2">
                    <w:pPr>
                      <w:spacing w:before="3"/>
                      <w:ind w:left="171" w:right="154"/>
                      <w:jc w:val="center"/>
                      <w:rPr>
                        <w:b/>
                        <w:i/>
                        <w:sz w:val="17"/>
                      </w:rPr>
                    </w:pPr>
                    <w:r>
                      <w:rPr>
                        <w:b/>
                        <w:i/>
                        <w:color w:val="FFFFFF"/>
                        <w:sz w:val="17"/>
                      </w:rPr>
                      <w:t>2010s</w:t>
                    </w:r>
                  </w:p>
                </w:txbxContent>
              </v:textbox>
            </v:shape>
            <w10:anchorlock/>
          </v:group>
        </w:pict>
      </w:r>
    </w:p>
    <w:p w14:paraId="701890AE" w14:textId="77777777" w:rsidR="001F5D61" w:rsidRDefault="001F5D61">
      <w:pPr>
        <w:rPr>
          <w:rFonts w:ascii="Times New Roman"/>
          <w:sz w:val="20"/>
        </w:rPr>
        <w:sectPr w:rsidR="001F5D61">
          <w:pgSz w:w="11910" w:h="16840"/>
          <w:pgMar w:top="1320" w:right="0" w:bottom="280" w:left="320" w:header="891" w:footer="0" w:gutter="0"/>
          <w:cols w:space="720"/>
        </w:sectPr>
      </w:pPr>
    </w:p>
    <w:p w14:paraId="79734A62" w14:textId="77777777" w:rsidR="001F5D61" w:rsidRDefault="00A234DC">
      <w:pPr>
        <w:pStyle w:val="Heading4"/>
      </w:pPr>
      <w:r>
        <w:lastRenderedPageBreak/>
        <w:t>Reference</w:t>
      </w:r>
    </w:p>
    <w:p w14:paraId="56F99673" w14:textId="192D8BDC" w:rsidR="001F5D61" w:rsidRDefault="00A234DC">
      <w:pPr>
        <w:pStyle w:val="ListParagraph"/>
        <w:numPr>
          <w:ilvl w:val="0"/>
          <w:numId w:val="2"/>
        </w:numPr>
        <w:tabs>
          <w:tab w:val="left" w:pos="1578"/>
          <w:tab w:val="left" w:pos="1579"/>
        </w:tabs>
        <w:spacing w:before="180"/>
        <w:ind w:right="2734"/>
        <w:rPr>
          <w:sz w:val="24"/>
        </w:rPr>
      </w:pPr>
      <w:r>
        <w:rPr>
          <w:sz w:val="24"/>
        </w:rPr>
        <w:t>Briscoe, D., Schuler, R., &amp; Tarique, I. (2011). International Human Resource Management. New York, NY:</w:t>
      </w:r>
      <w:r>
        <w:rPr>
          <w:spacing w:val="-8"/>
          <w:sz w:val="24"/>
        </w:rPr>
        <w:t xml:space="preserve"> </w:t>
      </w:r>
      <w:r>
        <w:rPr>
          <w:sz w:val="24"/>
        </w:rPr>
        <w:t>Routledge.</w:t>
      </w:r>
    </w:p>
    <w:p w14:paraId="400D9591" w14:textId="77777777" w:rsidR="001F5D61" w:rsidRDefault="00A234DC">
      <w:pPr>
        <w:pStyle w:val="ListParagraph"/>
        <w:numPr>
          <w:ilvl w:val="0"/>
          <w:numId w:val="2"/>
        </w:numPr>
        <w:tabs>
          <w:tab w:val="left" w:pos="1578"/>
          <w:tab w:val="left" w:pos="1579"/>
        </w:tabs>
        <w:spacing w:before="179" w:line="242" w:lineRule="auto"/>
        <w:ind w:right="1656"/>
        <w:rPr>
          <w:sz w:val="24"/>
        </w:rPr>
      </w:pPr>
      <w:r>
        <w:rPr>
          <w:sz w:val="24"/>
        </w:rPr>
        <w:t>Cameron, K. S., &amp; Quinn, R. E. (1999). Diagnosing and changing organizational culture. Reading:</w:t>
      </w:r>
      <w:r>
        <w:rPr>
          <w:spacing w:val="-2"/>
          <w:sz w:val="24"/>
        </w:rPr>
        <w:t xml:space="preserve"> </w:t>
      </w:r>
      <w:r>
        <w:rPr>
          <w:sz w:val="24"/>
        </w:rPr>
        <w:t>Addison-Wesley.</w:t>
      </w:r>
    </w:p>
    <w:p w14:paraId="642FA2B5" w14:textId="77777777" w:rsidR="001F5D61" w:rsidRDefault="00A234DC">
      <w:pPr>
        <w:pStyle w:val="ListParagraph"/>
        <w:numPr>
          <w:ilvl w:val="0"/>
          <w:numId w:val="2"/>
        </w:numPr>
        <w:tabs>
          <w:tab w:val="left" w:pos="1578"/>
          <w:tab w:val="left" w:pos="1579"/>
        </w:tabs>
        <w:spacing w:before="175"/>
        <w:ind w:right="1451"/>
        <w:rPr>
          <w:sz w:val="24"/>
        </w:rPr>
      </w:pPr>
      <w:r>
        <w:rPr>
          <w:sz w:val="24"/>
        </w:rPr>
        <w:t>Daft, R.L. (2013). Organization Theory and Design. Mason, OH: South-Western, Cengage Learning.</w:t>
      </w:r>
    </w:p>
    <w:p w14:paraId="1281DB17" w14:textId="77777777" w:rsidR="001F5D61" w:rsidRDefault="00A234DC">
      <w:pPr>
        <w:pStyle w:val="ListParagraph"/>
        <w:numPr>
          <w:ilvl w:val="0"/>
          <w:numId w:val="2"/>
        </w:numPr>
        <w:tabs>
          <w:tab w:val="left" w:pos="1578"/>
          <w:tab w:val="left" w:pos="1579"/>
        </w:tabs>
        <w:spacing w:before="179" w:line="242" w:lineRule="auto"/>
        <w:ind w:right="2055"/>
        <w:rPr>
          <w:sz w:val="24"/>
        </w:rPr>
      </w:pPr>
      <w:r>
        <w:rPr>
          <w:sz w:val="24"/>
        </w:rPr>
        <w:t>David, F.R. &amp; David, F.R. (2014). Strategic Management: A Competitive Advantage Approach, Concepts &amp; Cases. New Jersey: Prentice</w:t>
      </w:r>
      <w:r>
        <w:rPr>
          <w:spacing w:val="-7"/>
          <w:sz w:val="24"/>
        </w:rPr>
        <w:t xml:space="preserve"> </w:t>
      </w:r>
      <w:r>
        <w:rPr>
          <w:sz w:val="24"/>
        </w:rPr>
        <w:t>Hall.</w:t>
      </w:r>
    </w:p>
    <w:p w14:paraId="1ABEB2F6" w14:textId="6F816C9F" w:rsidR="001F5D61" w:rsidRDefault="00B95EA2">
      <w:pPr>
        <w:pStyle w:val="BodyText"/>
        <w:rPr>
          <w:sz w:val="20"/>
        </w:rPr>
      </w:pPr>
      <w:r>
        <w:rPr>
          <w:noProof/>
          <w:sz w:val="20"/>
        </w:rPr>
        <w:pict w14:anchorId="00A635A8">
          <v:shape id="_x0000_s1030" type="#_x0000_t202" style="position:absolute;margin-left:54.9pt;margin-top:8.75pt;width:445.5pt;height:146.65pt;z-index:252710912" filled="f" stroked="f">
            <v:textbox inset="0,0,0,0">
              <w:txbxContent>
                <w:p w14:paraId="3465FE5C" w14:textId="77777777" w:rsidR="00B95EA2" w:rsidRDefault="00B95EA2">
                  <w:pPr>
                    <w:numPr>
                      <w:ilvl w:val="0"/>
                      <w:numId w:val="1"/>
                    </w:numPr>
                    <w:tabs>
                      <w:tab w:val="left" w:pos="479"/>
                      <w:tab w:val="left" w:pos="480"/>
                    </w:tabs>
                    <w:ind w:right="18"/>
                    <w:rPr>
                      <w:sz w:val="24"/>
                    </w:rPr>
                  </w:pPr>
                  <w:r>
                    <w:rPr>
                      <w:sz w:val="24"/>
                    </w:rPr>
                    <w:t>Dessler, G. (2014). Human Resource Management (14th Edition). New Jersey: Prentice Hall.</w:t>
                  </w:r>
                </w:p>
                <w:p w14:paraId="47DBECEF" w14:textId="77777777" w:rsidR="00B95EA2" w:rsidRDefault="00B95EA2">
                  <w:pPr>
                    <w:numPr>
                      <w:ilvl w:val="0"/>
                      <w:numId w:val="1"/>
                    </w:numPr>
                    <w:tabs>
                      <w:tab w:val="left" w:pos="479"/>
                      <w:tab w:val="left" w:pos="480"/>
                    </w:tabs>
                    <w:spacing w:before="179" w:line="242" w:lineRule="auto"/>
                    <w:ind w:right="526"/>
                    <w:rPr>
                      <w:sz w:val="24"/>
                    </w:rPr>
                  </w:pPr>
                  <w:r>
                    <w:rPr>
                      <w:sz w:val="24"/>
                    </w:rPr>
                    <w:t>Dauber, D., Fink, G., &amp; Yolles, M. (2012). A Configuration Model of</w:t>
                  </w:r>
                  <w:r>
                    <w:rPr>
                      <w:spacing w:val="-36"/>
                      <w:sz w:val="24"/>
                    </w:rPr>
                    <w:t xml:space="preserve"> </w:t>
                  </w:r>
                  <w:r>
                    <w:rPr>
                      <w:sz w:val="24"/>
                    </w:rPr>
                    <w:t>Organizational Culture. Sage Open Journal. Retrieved from</w:t>
                  </w:r>
                  <w:r>
                    <w:rPr>
                      <w:spacing w:val="-3"/>
                      <w:sz w:val="24"/>
                    </w:rPr>
                    <w:t xml:space="preserve"> </w:t>
                  </w:r>
                  <w:r>
                    <w:rPr>
                      <w:sz w:val="24"/>
                    </w:rPr>
                    <w:t>sgo.sagepub.com</w:t>
                  </w:r>
                </w:p>
                <w:p w14:paraId="5B1D5AAC" w14:textId="77777777" w:rsidR="00B95EA2" w:rsidRDefault="00B95EA2">
                  <w:pPr>
                    <w:numPr>
                      <w:ilvl w:val="0"/>
                      <w:numId w:val="1"/>
                    </w:numPr>
                    <w:tabs>
                      <w:tab w:val="left" w:pos="479"/>
                      <w:tab w:val="left" w:pos="480"/>
                    </w:tabs>
                    <w:spacing w:before="176"/>
                    <w:ind w:right="433"/>
                    <w:rPr>
                      <w:sz w:val="24"/>
                    </w:rPr>
                  </w:pPr>
                  <w:r>
                    <w:rPr>
                      <w:sz w:val="24"/>
                    </w:rPr>
                    <w:t>Ehrenberg, R.G. &amp; Smith, R.S. (2014). Modern Labor Economics: Theory and</w:t>
                  </w:r>
                  <w:r>
                    <w:rPr>
                      <w:spacing w:val="-35"/>
                      <w:sz w:val="24"/>
                    </w:rPr>
                    <w:t xml:space="preserve"> </w:t>
                  </w:r>
                  <w:r>
                    <w:rPr>
                      <w:sz w:val="24"/>
                    </w:rPr>
                    <w:t>Public Policy (12th Edition). New Jersey: Prentice</w:t>
                  </w:r>
                  <w:r>
                    <w:rPr>
                      <w:spacing w:val="-1"/>
                      <w:sz w:val="24"/>
                    </w:rPr>
                    <w:t xml:space="preserve"> </w:t>
                  </w:r>
                  <w:r>
                    <w:rPr>
                      <w:sz w:val="24"/>
                    </w:rPr>
                    <w:t>Hall.</w:t>
                  </w:r>
                </w:p>
                <w:p w14:paraId="102C6E20" w14:textId="77777777" w:rsidR="00B95EA2" w:rsidRDefault="00B95EA2">
                  <w:pPr>
                    <w:numPr>
                      <w:ilvl w:val="0"/>
                      <w:numId w:val="1"/>
                    </w:numPr>
                    <w:tabs>
                      <w:tab w:val="left" w:pos="479"/>
                      <w:tab w:val="left" w:pos="480"/>
                    </w:tabs>
                    <w:spacing w:before="178" w:line="242" w:lineRule="auto"/>
                    <w:ind w:right="700"/>
                    <w:rPr>
                      <w:sz w:val="24"/>
                    </w:rPr>
                  </w:pPr>
                  <w:r>
                    <w:rPr>
                      <w:sz w:val="24"/>
                    </w:rPr>
                    <w:t>Evans, P., Pucik, P., &amp; Barsoux, J.L. (2002). The global challenge: frameworks</w:t>
                  </w:r>
                  <w:r>
                    <w:rPr>
                      <w:spacing w:val="-34"/>
                      <w:sz w:val="24"/>
                    </w:rPr>
                    <w:t xml:space="preserve"> </w:t>
                  </w:r>
                  <w:r>
                    <w:rPr>
                      <w:sz w:val="24"/>
                    </w:rPr>
                    <w:t>for international human resource management. New York:</w:t>
                  </w:r>
                  <w:r>
                    <w:rPr>
                      <w:spacing w:val="-8"/>
                      <w:sz w:val="24"/>
                    </w:rPr>
                    <w:t xml:space="preserve"> </w:t>
                  </w:r>
                  <w:r>
                    <w:rPr>
                      <w:sz w:val="24"/>
                    </w:rPr>
                    <w:t>McGraw-Hill.</w:t>
                  </w:r>
                </w:p>
              </w:txbxContent>
            </v:textbox>
          </v:shape>
        </w:pict>
      </w:r>
    </w:p>
    <w:p w14:paraId="20E44449" w14:textId="77777777" w:rsidR="001F5D61" w:rsidRDefault="001F5D61">
      <w:pPr>
        <w:pStyle w:val="BodyText"/>
        <w:rPr>
          <w:sz w:val="20"/>
        </w:rPr>
      </w:pPr>
    </w:p>
    <w:p w14:paraId="701C71D8" w14:textId="77777777" w:rsidR="001F5D61" w:rsidRDefault="001F5D61">
      <w:pPr>
        <w:pStyle w:val="BodyText"/>
        <w:rPr>
          <w:sz w:val="20"/>
        </w:rPr>
      </w:pPr>
    </w:p>
    <w:p w14:paraId="0E4856B2" w14:textId="77777777" w:rsidR="001F5D61" w:rsidRDefault="001F5D61">
      <w:pPr>
        <w:pStyle w:val="BodyText"/>
        <w:rPr>
          <w:sz w:val="20"/>
        </w:rPr>
      </w:pPr>
    </w:p>
    <w:p w14:paraId="08329B72" w14:textId="77777777" w:rsidR="001F5D61" w:rsidRDefault="001F5D61">
      <w:pPr>
        <w:pStyle w:val="BodyText"/>
        <w:rPr>
          <w:sz w:val="20"/>
        </w:rPr>
      </w:pPr>
    </w:p>
    <w:p w14:paraId="18822169" w14:textId="77777777" w:rsidR="001F5D61" w:rsidRDefault="001F5D61">
      <w:pPr>
        <w:pStyle w:val="BodyText"/>
        <w:rPr>
          <w:sz w:val="20"/>
        </w:rPr>
      </w:pPr>
    </w:p>
    <w:p w14:paraId="53486713" w14:textId="77777777" w:rsidR="001F5D61" w:rsidRDefault="001F5D61">
      <w:pPr>
        <w:pStyle w:val="BodyText"/>
        <w:rPr>
          <w:sz w:val="20"/>
        </w:rPr>
      </w:pPr>
    </w:p>
    <w:p w14:paraId="1BA72B02" w14:textId="77777777" w:rsidR="001F5D61" w:rsidRDefault="001F5D61">
      <w:pPr>
        <w:pStyle w:val="BodyText"/>
        <w:rPr>
          <w:sz w:val="20"/>
        </w:rPr>
      </w:pPr>
    </w:p>
    <w:p w14:paraId="77299CCD" w14:textId="77777777" w:rsidR="001F5D61" w:rsidRDefault="001F5D61">
      <w:pPr>
        <w:pStyle w:val="BodyText"/>
        <w:rPr>
          <w:sz w:val="20"/>
        </w:rPr>
      </w:pPr>
    </w:p>
    <w:p w14:paraId="127163B4" w14:textId="77777777" w:rsidR="001F5D61" w:rsidRDefault="001F5D61">
      <w:pPr>
        <w:pStyle w:val="BodyText"/>
        <w:rPr>
          <w:sz w:val="20"/>
        </w:rPr>
      </w:pPr>
    </w:p>
    <w:p w14:paraId="230AB45A" w14:textId="77777777" w:rsidR="001F5D61" w:rsidRDefault="001F5D61">
      <w:pPr>
        <w:pStyle w:val="BodyText"/>
        <w:rPr>
          <w:sz w:val="20"/>
        </w:rPr>
      </w:pPr>
    </w:p>
    <w:p w14:paraId="6CB5B0DE" w14:textId="77777777" w:rsidR="001F5D61" w:rsidRDefault="001F5D61">
      <w:pPr>
        <w:pStyle w:val="BodyText"/>
        <w:rPr>
          <w:sz w:val="20"/>
        </w:rPr>
      </w:pPr>
    </w:p>
    <w:p w14:paraId="114F1C21" w14:textId="77777777" w:rsidR="001F5D61" w:rsidRDefault="001F5D61">
      <w:pPr>
        <w:pStyle w:val="BodyText"/>
        <w:rPr>
          <w:sz w:val="20"/>
        </w:rPr>
      </w:pPr>
    </w:p>
    <w:p w14:paraId="22F6CB9F" w14:textId="7D40925E" w:rsidR="001F5D61" w:rsidRDefault="00B95EA2">
      <w:pPr>
        <w:pStyle w:val="BodyText"/>
        <w:rPr>
          <w:sz w:val="20"/>
        </w:rPr>
      </w:pPr>
      <w:r>
        <w:rPr>
          <w:noProof/>
          <w:sz w:val="20"/>
        </w:rPr>
        <w:pict w14:anchorId="313C1317">
          <v:shape id="_x0000_s1028" type="#_x0000_t202" style="position:absolute;margin-left:78.9pt;margin-top:8.95pt;width:272.9pt;height:12pt;z-index:252712960" filled="f" stroked="f">
            <v:textbox inset="0,0,0,0">
              <w:txbxContent>
                <w:p w14:paraId="56761622" w14:textId="77777777" w:rsidR="00B95EA2" w:rsidRDefault="00B95EA2">
                  <w:pPr>
                    <w:spacing w:line="240" w:lineRule="exact"/>
                    <w:rPr>
                      <w:sz w:val="24"/>
                    </w:rPr>
                  </w:pPr>
                  <w:r>
                    <w:rPr>
                      <w:sz w:val="24"/>
                    </w:rPr>
                    <w:t>Hall, E.T. (1976). Beyond Culture, New York: Doubleday.</w:t>
                  </w:r>
                </w:p>
              </w:txbxContent>
            </v:textbox>
          </v:shape>
        </w:pict>
      </w:r>
      <w:r>
        <w:rPr>
          <w:noProof/>
          <w:sz w:val="20"/>
        </w:rPr>
        <w:pict w14:anchorId="5733E763">
          <v:shape id="_x0000_s1029" type="#_x0000_t202" style="position:absolute;margin-left:54.9pt;margin-top:5.9pt;width:6.55pt;height:38.95pt;z-index:252711936" filled="f" stroked="f">
            <v:textbox inset="0,0,0,0">
              <w:txbxContent>
                <w:p w14:paraId="1C60EC7B" w14:textId="77777777" w:rsidR="00B95EA2" w:rsidRDefault="00B95EA2">
                  <w:pPr>
                    <w:rPr>
                      <w:rFonts w:ascii="Symbol" w:hAnsi="Symbol"/>
                      <w:sz w:val="24"/>
                    </w:rPr>
                  </w:pPr>
                  <w:r>
                    <w:rPr>
                      <w:rFonts w:ascii="Symbol" w:hAnsi="Symbol"/>
                      <w:sz w:val="24"/>
                    </w:rPr>
                    <w:t></w:t>
                  </w:r>
                </w:p>
                <w:p w14:paraId="4D5CEA72" w14:textId="77777777" w:rsidR="00B95EA2" w:rsidRDefault="00B95EA2">
                  <w:pPr>
                    <w:spacing w:before="190"/>
                    <w:rPr>
                      <w:rFonts w:ascii="Symbol" w:hAnsi="Symbol"/>
                      <w:sz w:val="24"/>
                    </w:rPr>
                  </w:pPr>
                  <w:r>
                    <w:rPr>
                      <w:rFonts w:ascii="Symbol" w:hAnsi="Symbol"/>
                      <w:sz w:val="24"/>
                    </w:rPr>
                    <w:t></w:t>
                  </w:r>
                </w:p>
              </w:txbxContent>
            </v:textbox>
          </v:shape>
        </w:pict>
      </w:r>
    </w:p>
    <w:p w14:paraId="70EE5DFD" w14:textId="77777777" w:rsidR="001F5D61" w:rsidRDefault="001F5D61">
      <w:pPr>
        <w:pStyle w:val="BodyText"/>
        <w:rPr>
          <w:sz w:val="20"/>
        </w:rPr>
      </w:pPr>
    </w:p>
    <w:p w14:paraId="03989AD7" w14:textId="68B52568" w:rsidR="001F5D61" w:rsidRDefault="00B95EA2">
      <w:pPr>
        <w:pStyle w:val="BodyText"/>
        <w:rPr>
          <w:sz w:val="20"/>
        </w:rPr>
      </w:pPr>
      <w:r>
        <w:rPr>
          <w:noProof/>
          <w:sz w:val="20"/>
        </w:rPr>
        <w:pict w14:anchorId="0868EEA3">
          <v:shape id="_x0000_s1027" type="#_x0000_t202" style="position:absolute;margin-left:78.9pt;margin-top:8.75pt;width:404.75pt;height:26.65pt;z-index:252713984" filled="f" stroked="f">
            <v:textbox inset="0,0,0,0">
              <w:txbxContent>
                <w:p w14:paraId="17323127" w14:textId="77777777" w:rsidR="00B95EA2" w:rsidRDefault="00B95EA2">
                  <w:pPr>
                    <w:spacing w:line="244" w:lineRule="exact"/>
                    <w:rPr>
                      <w:sz w:val="24"/>
                    </w:rPr>
                  </w:pPr>
                  <w:r>
                    <w:rPr>
                      <w:sz w:val="24"/>
                    </w:rPr>
                    <w:t>Harvey, et al. (2013). Aligning global organizations' human capital needs and global</w:t>
                  </w:r>
                </w:p>
                <w:p w14:paraId="7B9465D4" w14:textId="77777777" w:rsidR="00B95EA2" w:rsidRDefault="00B95EA2">
                  <w:pPr>
                    <w:spacing w:line="288" w:lineRule="exact"/>
                    <w:rPr>
                      <w:sz w:val="24"/>
                    </w:rPr>
                  </w:pPr>
                  <w:r>
                    <w:rPr>
                      <w:sz w:val="24"/>
                    </w:rPr>
                    <w:t>supply-chain strategies. Asia Pacific Journal of Human Resources, 51(1), 4-21.</w:t>
                  </w:r>
                </w:p>
              </w:txbxContent>
            </v:textbox>
          </v:shape>
        </w:pict>
      </w:r>
    </w:p>
    <w:p w14:paraId="1078DB30" w14:textId="77777777" w:rsidR="001F5D61" w:rsidRDefault="001F5D61">
      <w:pPr>
        <w:pStyle w:val="BodyText"/>
        <w:rPr>
          <w:sz w:val="20"/>
        </w:rPr>
      </w:pPr>
    </w:p>
    <w:p w14:paraId="077D72F1" w14:textId="77777777" w:rsidR="001F5D61" w:rsidRDefault="001F5D61">
      <w:pPr>
        <w:pStyle w:val="BodyText"/>
        <w:spacing w:before="11"/>
      </w:pPr>
    </w:p>
    <w:p w14:paraId="72AF4B5C" w14:textId="3C978D40" w:rsidR="001F5D61" w:rsidRDefault="00A234DC">
      <w:pPr>
        <w:pStyle w:val="ListParagraph"/>
        <w:numPr>
          <w:ilvl w:val="0"/>
          <w:numId w:val="2"/>
        </w:numPr>
        <w:tabs>
          <w:tab w:val="left" w:pos="1578"/>
          <w:tab w:val="left" w:pos="1579"/>
        </w:tabs>
        <w:spacing w:before="100" w:line="242" w:lineRule="auto"/>
        <w:ind w:right="1997"/>
        <w:rPr>
          <w:sz w:val="24"/>
        </w:rPr>
      </w:pPr>
      <w:r>
        <w:rPr>
          <w:sz w:val="24"/>
        </w:rPr>
        <w:t>Heaps, W. (2012). Expatriate Assignment Checklist. International Human Resource Forum. Retrieved from</w:t>
      </w:r>
      <w:r>
        <w:rPr>
          <w:spacing w:val="1"/>
          <w:sz w:val="24"/>
        </w:rPr>
        <w:t xml:space="preserve"> </w:t>
      </w:r>
      <w:r>
        <w:rPr>
          <w:sz w:val="24"/>
        </w:rPr>
        <w:t>internationalhrforum.com.</w:t>
      </w:r>
    </w:p>
    <w:p w14:paraId="49EAF106" w14:textId="77777777" w:rsidR="001F5D61" w:rsidRDefault="00A234DC">
      <w:pPr>
        <w:pStyle w:val="ListParagraph"/>
        <w:numPr>
          <w:ilvl w:val="0"/>
          <w:numId w:val="2"/>
        </w:numPr>
        <w:tabs>
          <w:tab w:val="left" w:pos="1578"/>
          <w:tab w:val="left" w:pos="1579"/>
        </w:tabs>
        <w:spacing w:before="175"/>
        <w:ind w:right="1417"/>
        <w:rPr>
          <w:sz w:val="24"/>
        </w:rPr>
      </w:pPr>
      <w:r>
        <w:rPr>
          <w:sz w:val="24"/>
        </w:rPr>
        <w:t>Hofstede, G. (1993). "Cultures and Organizations: Software of the Mind". Administrative Science Quarterly, 38 (1),</w:t>
      </w:r>
      <w:r>
        <w:rPr>
          <w:spacing w:val="1"/>
          <w:sz w:val="24"/>
        </w:rPr>
        <w:t xml:space="preserve"> </w:t>
      </w:r>
      <w:r>
        <w:rPr>
          <w:sz w:val="24"/>
        </w:rPr>
        <w:t>132-134.</w:t>
      </w:r>
    </w:p>
    <w:p w14:paraId="552D3C89" w14:textId="77777777" w:rsidR="001F5D61" w:rsidRDefault="00A234DC">
      <w:pPr>
        <w:pStyle w:val="ListParagraph"/>
        <w:numPr>
          <w:ilvl w:val="0"/>
          <w:numId w:val="2"/>
        </w:numPr>
        <w:tabs>
          <w:tab w:val="left" w:pos="1578"/>
          <w:tab w:val="left" w:pos="1579"/>
        </w:tabs>
        <w:spacing w:before="179" w:line="242" w:lineRule="auto"/>
        <w:ind w:right="2355"/>
        <w:rPr>
          <w:sz w:val="24"/>
        </w:rPr>
      </w:pPr>
      <w:r>
        <w:rPr>
          <w:sz w:val="24"/>
        </w:rPr>
        <w:t>Kaplan, R.S. &amp; Norton, D.P. (2007). Using the Balanced Scorecard as a Strategic Management System. Harvard Business Review, July, 75-85.</w:t>
      </w:r>
    </w:p>
    <w:p w14:paraId="437826F1" w14:textId="77777777" w:rsidR="001F5D61" w:rsidRDefault="00A234DC">
      <w:pPr>
        <w:pStyle w:val="ListParagraph"/>
        <w:numPr>
          <w:ilvl w:val="0"/>
          <w:numId w:val="2"/>
        </w:numPr>
        <w:tabs>
          <w:tab w:val="left" w:pos="1578"/>
          <w:tab w:val="left" w:pos="1579"/>
        </w:tabs>
        <w:spacing w:before="176"/>
        <w:ind w:right="2093"/>
        <w:rPr>
          <w:sz w:val="24"/>
        </w:rPr>
      </w:pPr>
      <w:r>
        <w:rPr>
          <w:sz w:val="24"/>
        </w:rPr>
        <w:t>Kavanagh, M.J. &amp; Thite, M. (2009). Human Resource Information Systems: Basics, Applications, and Future Directions. Thousand Oaks, CA:</w:t>
      </w:r>
      <w:r>
        <w:rPr>
          <w:spacing w:val="-9"/>
          <w:sz w:val="24"/>
        </w:rPr>
        <w:t xml:space="preserve"> </w:t>
      </w:r>
      <w:r>
        <w:rPr>
          <w:sz w:val="24"/>
        </w:rPr>
        <w:t>SAGE.</w:t>
      </w:r>
    </w:p>
    <w:p w14:paraId="737AB6DA" w14:textId="77777777" w:rsidR="001F5D61" w:rsidRDefault="00A234DC">
      <w:pPr>
        <w:pStyle w:val="ListParagraph"/>
        <w:numPr>
          <w:ilvl w:val="0"/>
          <w:numId w:val="2"/>
        </w:numPr>
        <w:tabs>
          <w:tab w:val="left" w:pos="1579"/>
        </w:tabs>
        <w:spacing w:before="178"/>
        <w:ind w:right="1533"/>
        <w:jc w:val="both"/>
        <w:rPr>
          <w:sz w:val="24"/>
        </w:rPr>
      </w:pPr>
      <w:r>
        <w:rPr>
          <w:sz w:val="24"/>
        </w:rPr>
        <w:t>Kock, H., Wallo, A., Nilsson, B., Höglund, C. (2012). Outsourcing HR services: the role of human resource intermediaries. European Journal of Training and Development, 36(8), 772-790.</w:t>
      </w:r>
    </w:p>
    <w:p w14:paraId="45C5B817" w14:textId="77777777" w:rsidR="001F5D61" w:rsidRDefault="00A234DC">
      <w:pPr>
        <w:pStyle w:val="ListParagraph"/>
        <w:numPr>
          <w:ilvl w:val="0"/>
          <w:numId w:val="2"/>
        </w:numPr>
        <w:tabs>
          <w:tab w:val="left" w:pos="1578"/>
          <w:tab w:val="left" w:pos="1579"/>
        </w:tabs>
        <w:spacing w:before="182"/>
        <w:ind w:right="1905"/>
        <w:rPr>
          <w:sz w:val="24"/>
        </w:rPr>
      </w:pPr>
      <w:r>
        <w:rPr>
          <w:sz w:val="24"/>
        </w:rPr>
        <w:t>Kotler, P. (2014). Kotler on Marketing: How to Create, Win, and Dominate Markets. Florence, MA: Free</w:t>
      </w:r>
      <w:r>
        <w:rPr>
          <w:spacing w:val="-3"/>
          <w:sz w:val="24"/>
        </w:rPr>
        <w:t xml:space="preserve"> </w:t>
      </w:r>
      <w:r>
        <w:rPr>
          <w:sz w:val="24"/>
        </w:rPr>
        <w:t>Press.</w:t>
      </w:r>
    </w:p>
    <w:p w14:paraId="4D341D9A" w14:textId="77777777" w:rsidR="001F5D61" w:rsidRDefault="00A234DC">
      <w:pPr>
        <w:pStyle w:val="ListParagraph"/>
        <w:numPr>
          <w:ilvl w:val="0"/>
          <w:numId w:val="2"/>
        </w:numPr>
        <w:tabs>
          <w:tab w:val="left" w:pos="1578"/>
          <w:tab w:val="left" w:pos="1579"/>
        </w:tabs>
        <w:spacing w:before="179" w:line="242" w:lineRule="auto"/>
        <w:ind w:right="1665"/>
        <w:rPr>
          <w:sz w:val="24"/>
        </w:rPr>
      </w:pPr>
      <w:r>
        <w:rPr>
          <w:sz w:val="24"/>
        </w:rPr>
        <w:t>Kotter, J.P. (2007). Leading Change Why Transformation Efforts Fail. Harvard Business Review. Retrieved from</w:t>
      </w:r>
      <w:r>
        <w:rPr>
          <w:spacing w:val="-6"/>
          <w:sz w:val="24"/>
        </w:rPr>
        <w:t xml:space="preserve"> </w:t>
      </w:r>
      <w:r>
        <w:rPr>
          <w:sz w:val="24"/>
        </w:rPr>
        <w:t>hbr.org.</w:t>
      </w:r>
    </w:p>
    <w:p w14:paraId="63606F37" w14:textId="77777777" w:rsidR="001F5D61" w:rsidRDefault="001F5D61">
      <w:pPr>
        <w:spacing w:line="242" w:lineRule="auto"/>
        <w:rPr>
          <w:sz w:val="24"/>
        </w:rPr>
        <w:sectPr w:rsidR="001F5D61">
          <w:pgSz w:w="11910" w:h="16840"/>
          <w:pgMar w:top="1320" w:right="0" w:bottom="280" w:left="320" w:header="891" w:footer="0" w:gutter="0"/>
          <w:cols w:space="720"/>
        </w:sectPr>
      </w:pPr>
    </w:p>
    <w:p w14:paraId="05977BC2" w14:textId="77777777" w:rsidR="001F5D61" w:rsidRDefault="00A234DC">
      <w:pPr>
        <w:pStyle w:val="ListParagraph"/>
        <w:numPr>
          <w:ilvl w:val="0"/>
          <w:numId w:val="2"/>
        </w:numPr>
        <w:tabs>
          <w:tab w:val="left" w:pos="1578"/>
          <w:tab w:val="left" w:pos="1579"/>
        </w:tabs>
        <w:spacing w:before="90"/>
        <w:ind w:right="2241"/>
        <w:rPr>
          <w:sz w:val="24"/>
        </w:rPr>
      </w:pPr>
      <w:r>
        <w:rPr>
          <w:sz w:val="24"/>
        </w:rPr>
        <w:lastRenderedPageBreak/>
        <w:t>Lester, D., Parnell, J. &amp; Carraher, S. (2003). Organizational life cycle: A five-stage empirical scale. International Journal of Organizational Analysis, 11(4),</w:t>
      </w:r>
      <w:r>
        <w:rPr>
          <w:spacing w:val="-30"/>
          <w:sz w:val="24"/>
        </w:rPr>
        <w:t xml:space="preserve"> </w:t>
      </w:r>
      <w:r>
        <w:rPr>
          <w:sz w:val="24"/>
        </w:rPr>
        <w:t>339-354.</w:t>
      </w:r>
    </w:p>
    <w:p w14:paraId="1F736EBC" w14:textId="77777777" w:rsidR="001F5D61" w:rsidRDefault="00A234DC">
      <w:pPr>
        <w:pStyle w:val="ListParagraph"/>
        <w:numPr>
          <w:ilvl w:val="0"/>
          <w:numId w:val="2"/>
        </w:numPr>
        <w:tabs>
          <w:tab w:val="left" w:pos="1578"/>
          <w:tab w:val="left" w:pos="1579"/>
        </w:tabs>
        <w:spacing w:before="179" w:line="242" w:lineRule="auto"/>
        <w:ind w:right="2439"/>
        <w:rPr>
          <w:sz w:val="24"/>
        </w:rPr>
      </w:pPr>
      <w:r>
        <w:rPr>
          <w:sz w:val="24"/>
        </w:rPr>
        <w:t>McShane, S.L., &amp; Von Glinow, M.A. (2009). Organizational Behavior: Emerging Knowledge, Global Reality. New York, NY:</w:t>
      </w:r>
      <w:r>
        <w:rPr>
          <w:spacing w:val="-9"/>
          <w:sz w:val="24"/>
        </w:rPr>
        <w:t xml:space="preserve"> </w:t>
      </w:r>
      <w:r>
        <w:rPr>
          <w:sz w:val="24"/>
        </w:rPr>
        <w:t>McGraw-Hill.</w:t>
      </w:r>
    </w:p>
    <w:p w14:paraId="2A6BF10C" w14:textId="77777777" w:rsidR="001F5D61" w:rsidRDefault="00A234DC">
      <w:pPr>
        <w:pStyle w:val="ListParagraph"/>
        <w:numPr>
          <w:ilvl w:val="0"/>
          <w:numId w:val="2"/>
        </w:numPr>
        <w:tabs>
          <w:tab w:val="left" w:pos="1578"/>
          <w:tab w:val="left" w:pos="1579"/>
        </w:tabs>
        <w:spacing w:before="175"/>
        <w:ind w:right="2370"/>
        <w:rPr>
          <w:sz w:val="24"/>
        </w:rPr>
      </w:pPr>
      <w:r>
        <w:rPr>
          <w:sz w:val="24"/>
        </w:rPr>
        <w:t>Mintzberg, H., Lampel, J.B., Quinn, J., Ghoshal, S. (2014). The Strategy Process: Concepts, Contexts, Cases, 5/E . London:</w:t>
      </w:r>
      <w:r>
        <w:rPr>
          <w:spacing w:val="-10"/>
          <w:sz w:val="24"/>
        </w:rPr>
        <w:t xml:space="preserve"> </w:t>
      </w:r>
      <w:r>
        <w:rPr>
          <w:sz w:val="24"/>
        </w:rPr>
        <w:t>Pearson.</w:t>
      </w:r>
    </w:p>
    <w:p w14:paraId="0A0B2F88" w14:textId="77777777" w:rsidR="001F5D61" w:rsidRDefault="00A234DC">
      <w:pPr>
        <w:pStyle w:val="ListParagraph"/>
        <w:numPr>
          <w:ilvl w:val="0"/>
          <w:numId w:val="2"/>
        </w:numPr>
        <w:tabs>
          <w:tab w:val="left" w:pos="1578"/>
          <w:tab w:val="left" w:pos="1579"/>
        </w:tabs>
        <w:spacing w:before="179"/>
        <w:ind w:right="1808"/>
        <w:rPr>
          <w:sz w:val="24"/>
        </w:rPr>
      </w:pPr>
      <w:r>
        <w:rPr>
          <w:sz w:val="24"/>
        </w:rPr>
        <w:t>Osterwalder, A. &amp; Pigneur, Y. (2010). Business Model Generation: A Handbook for Visionaries, Game Changers, and Challengers. Hoboken, New Jersey: John Wiley and Sons.</w:t>
      </w:r>
    </w:p>
    <w:p w14:paraId="6A2B2389" w14:textId="18473F64" w:rsidR="001F5D61" w:rsidRDefault="00A234DC">
      <w:pPr>
        <w:pStyle w:val="ListParagraph"/>
        <w:numPr>
          <w:ilvl w:val="0"/>
          <w:numId w:val="2"/>
        </w:numPr>
        <w:tabs>
          <w:tab w:val="left" w:pos="1578"/>
          <w:tab w:val="left" w:pos="1579"/>
        </w:tabs>
        <w:spacing w:before="181"/>
        <w:ind w:right="1489"/>
        <w:rPr>
          <w:sz w:val="24"/>
        </w:rPr>
      </w:pPr>
      <w:r>
        <w:rPr>
          <w:sz w:val="24"/>
        </w:rPr>
        <w:t>Porter, M.E. (2008). The Five Competitive Forces That Shape Strategy. Harvard Business Review. Available on</w:t>
      </w:r>
      <w:r>
        <w:rPr>
          <w:spacing w:val="-2"/>
          <w:sz w:val="24"/>
        </w:rPr>
        <w:t xml:space="preserve"> </w:t>
      </w:r>
      <w:r>
        <w:rPr>
          <w:sz w:val="24"/>
        </w:rPr>
        <w:t>hbr.org.</w:t>
      </w:r>
    </w:p>
    <w:p w14:paraId="13FF2247" w14:textId="77777777" w:rsidR="001F5D61" w:rsidRDefault="00A234DC">
      <w:pPr>
        <w:pStyle w:val="ListParagraph"/>
        <w:numPr>
          <w:ilvl w:val="0"/>
          <w:numId w:val="2"/>
        </w:numPr>
        <w:tabs>
          <w:tab w:val="left" w:pos="1578"/>
          <w:tab w:val="left" w:pos="1579"/>
        </w:tabs>
        <w:spacing w:before="180" w:line="242" w:lineRule="auto"/>
        <w:ind w:right="2708"/>
        <w:rPr>
          <w:sz w:val="24"/>
        </w:rPr>
      </w:pPr>
      <w:r>
        <w:rPr>
          <w:sz w:val="24"/>
        </w:rPr>
        <w:t>Porter, M. (1985). Competitive advantage: creating and sustaining</w:t>
      </w:r>
      <w:r>
        <w:rPr>
          <w:spacing w:val="-36"/>
          <w:sz w:val="24"/>
        </w:rPr>
        <w:t xml:space="preserve"> </w:t>
      </w:r>
      <w:r>
        <w:rPr>
          <w:sz w:val="24"/>
        </w:rPr>
        <w:t>superior performance. New York, NY: The Free</w:t>
      </w:r>
      <w:r>
        <w:rPr>
          <w:spacing w:val="-10"/>
          <w:sz w:val="24"/>
        </w:rPr>
        <w:t xml:space="preserve"> </w:t>
      </w:r>
      <w:r>
        <w:rPr>
          <w:sz w:val="24"/>
        </w:rPr>
        <w:t>Press.</w:t>
      </w:r>
    </w:p>
    <w:p w14:paraId="3DD2B9A9" w14:textId="77777777" w:rsidR="001F5D61" w:rsidRDefault="00A234DC">
      <w:pPr>
        <w:pStyle w:val="ListParagraph"/>
        <w:numPr>
          <w:ilvl w:val="0"/>
          <w:numId w:val="2"/>
        </w:numPr>
        <w:tabs>
          <w:tab w:val="left" w:pos="1578"/>
          <w:tab w:val="left" w:pos="1579"/>
        </w:tabs>
        <w:spacing w:before="175"/>
        <w:ind w:right="1349"/>
        <w:rPr>
          <w:sz w:val="24"/>
        </w:rPr>
      </w:pPr>
      <w:r>
        <w:rPr>
          <w:sz w:val="24"/>
        </w:rPr>
        <w:t>Reiche, S. &amp; Harzing, A.W. (2009). International Human Resource Management, London: Sage Publications.</w:t>
      </w:r>
    </w:p>
    <w:p w14:paraId="58296741" w14:textId="77777777" w:rsidR="001F5D61" w:rsidRDefault="00A234DC">
      <w:pPr>
        <w:pStyle w:val="ListParagraph"/>
        <w:numPr>
          <w:ilvl w:val="0"/>
          <w:numId w:val="2"/>
        </w:numPr>
        <w:tabs>
          <w:tab w:val="left" w:pos="1578"/>
          <w:tab w:val="left" w:pos="1579"/>
        </w:tabs>
        <w:spacing w:before="179"/>
        <w:ind w:hanging="481"/>
        <w:rPr>
          <w:sz w:val="24"/>
        </w:rPr>
      </w:pPr>
      <w:r>
        <w:rPr>
          <w:sz w:val="24"/>
        </w:rPr>
        <w:t>Robbins, S.P. &amp; Coulter, M. (2013). Management (12th Edition). New York, NY:</w:t>
      </w:r>
      <w:r>
        <w:rPr>
          <w:spacing w:val="-18"/>
          <w:sz w:val="24"/>
        </w:rPr>
        <w:t xml:space="preserve"> </w:t>
      </w:r>
      <w:r>
        <w:rPr>
          <w:sz w:val="24"/>
        </w:rPr>
        <w:t>Pearson.</w:t>
      </w:r>
    </w:p>
    <w:p w14:paraId="476B00CE" w14:textId="77777777" w:rsidR="001F5D61" w:rsidRDefault="00A234DC">
      <w:pPr>
        <w:pStyle w:val="ListParagraph"/>
        <w:numPr>
          <w:ilvl w:val="0"/>
          <w:numId w:val="2"/>
        </w:numPr>
        <w:tabs>
          <w:tab w:val="left" w:pos="1578"/>
          <w:tab w:val="left" w:pos="1579"/>
        </w:tabs>
        <w:spacing w:before="182"/>
        <w:ind w:right="1619"/>
        <w:rPr>
          <w:sz w:val="24"/>
        </w:rPr>
      </w:pPr>
      <w:r>
        <w:rPr>
          <w:sz w:val="24"/>
        </w:rPr>
        <w:t>Robbins, S.P. &amp; Judge, T.A. (2014). Organizational Behavior (16th Edition). New Jersey: Prentice Hall.</w:t>
      </w:r>
    </w:p>
    <w:p w14:paraId="6F0AB0A8" w14:textId="77777777" w:rsidR="001F5D61" w:rsidRDefault="00A234DC">
      <w:pPr>
        <w:pStyle w:val="ListParagraph"/>
        <w:numPr>
          <w:ilvl w:val="0"/>
          <w:numId w:val="2"/>
        </w:numPr>
        <w:tabs>
          <w:tab w:val="left" w:pos="1578"/>
          <w:tab w:val="left" w:pos="1579"/>
        </w:tabs>
        <w:spacing w:before="179"/>
        <w:ind w:right="2089"/>
        <w:rPr>
          <w:sz w:val="24"/>
        </w:rPr>
      </w:pPr>
      <w:r>
        <w:rPr>
          <w:sz w:val="24"/>
        </w:rPr>
        <w:t>Rothwell, W.J. &amp; Kazanas, H.C. (2003). Planning and Managing Human Resources. Amherst, MA: HRD</w:t>
      </w:r>
      <w:r>
        <w:rPr>
          <w:spacing w:val="-1"/>
          <w:sz w:val="24"/>
        </w:rPr>
        <w:t xml:space="preserve"> </w:t>
      </w:r>
      <w:r>
        <w:rPr>
          <w:sz w:val="24"/>
        </w:rPr>
        <w:t>Press.</w:t>
      </w:r>
    </w:p>
    <w:p w14:paraId="0828045C" w14:textId="77777777" w:rsidR="001F5D61" w:rsidRDefault="00A234DC">
      <w:pPr>
        <w:pStyle w:val="ListParagraph"/>
        <w:numPr>
          <w:ilvl w:val="0"/>
          <w:numId w:val="2"/>
        </w:numPr>
        <w:tabs>
          <w:tab w:val="left" w:pos="1578"/>
          <w:tab w:val="left" w:pos="1579"/>
        </w:tabs>
        <w:spacing w:before="179" w:line="242" w:lineRule="auto"/>
        <w:ind w:right="1709"/>
        <w:rPr>
          <w:sz w:val="24"/>
        </w:rPr>
      </w:pPr>
      <w:r>
        <w:rPr>
          <w:sz w:val="24"/>
        </w:rPr>
        <w:t>Schemerhorn, J., Hunt, J., &amp; Osbom, R. (2008). Organizational Behavior. Hoboken, NJ: John Wiley &amp;</w:t>
      </w:r>
      <w:r>
        <w:rPr>
          <w:spacing w:val="-2"/>
          <w:sz w:val="24"/>
        </w:rPr>
        <w:t xml:space="preserve"> </w:t>
      </w:r>
      <w:r>
        <w:rPr>
          <w:sz w:val="24"/>
        </w:rPr>
        <w:t>Sons.</w:t>
      </w:r>
    </w:p>
    <w:p w14:paraId="023C037C" w14:textId="77777777" w:rsidR="001F5D61" w:rsidRDefault="00A234DC">
      <w:pPr>
        <w:pStyle w:val="ListParagraph"/>
        <w:numPr>
          <w:ilvl w:val="0"/>
          <w:numId w:val="2"/>
        </w:numPr>
        <w:tabs>
          <w:tab w:val="left" w:pos="1578"/>
          <w:tab w:val="left" w:pos="1579"/>
        </w:tabs>
        <w:spacing w:before="175"/>
        <w:ind w:right="1757"/>
        <w:rPr>
          <w:sz w:val="24"/>
        </w:rPr>
      </w:pPr>
      <w:r>
        <w:rPr>
          <w:sz w:val="24"/>
        </w:rPr>
        <w:t>Schuler, R. &amp; Jackson, S. (2001). HR Issues and Activities in Mergers and Acquisitions. European Management Journal, 19(3),</w:t>
      </w:r>
      <w:r>
        <w:rPr>
          <w:spacing w:val="-4"/>
          <w:sz w:val="24"/>
        </w:rPr>
        <w:t xml:space="preserve"> </w:t>
      </w:r>
      <w:r>
        <w:rPr>
          <w:sz w:val="24"/>
        </w:rPr>
        <w:t>p.239–253.</w:t>
      </w:r>
    </w:p>
    <w:p w14:paraId="535E5927" w14:textId="77777777" w:rsidR="001F5D61" w:rsidRDefault="00A234DC">
      <w:pPr>
        <w:pStyle w:val="ListParagraph"/>
        <w:numPr>
          <w:ilvl w:val="0"/>
          <w:numId w:val="2"/>
        </w:numPr>
        <w:tabs>
          <w:tab w:val="left" w:pos="1578"/>
          <w:tab w:val="left" w:pos="1579"/>
        </w:tabs>
        <w:spacing w:before="179" w:line="242" w:lineRule="auto"/>
        <w:ind w:right="1439"/>
        <w:rPr>
          <w:sz w:val="24"/>
        </w:rPr>
      </w:pPr>
      <w:r>
        <w:rPr>
          <w:sz w:val="24"/>
        </w:rPr>
        <w:t>Stevenson, W.J. (2014). Operations Management (McGraw-Hill Series in Operations and Decision Sciences) 12th Edition. New York City: McGraw-Hill</w:t>
      </w:r>
      <w:r>
        <w:rPr>
          <w:spacing w:val="-7"/>
          <w:sz w:val="24"/>
        </w:rPr>
        <w:t xml:space="preserve"> </w:t>
      </w:r>
      <w:r>
        <w:rPr>
          <w:sz w:val="24"/>
        </w:rPr>
        <w:t>Education.</w:t>
      </w:r>
    </w:p>
    <w:p w14:paraId="658F1458" w14:textId="77777777" w:rsidR="001F5D61" w:rsidRDefault="00A234DC">
      <w:pPr>
        <w:pStyle w:val="ListParagraph"/>
        <w:numPr>
          <w:ilvl w:val="0"/>
          <w:numId w:val="2"/>
        </w:numPr>
        <w:tabs>
          <w:tab w:val="left" w:pos="1578"/>
          <w:tab w:val="left" w:pos="1579"/>
        </w:tabs>
        <w:spacing w:before="176"/>
        <w:ind w:right="2130"/>
        <w:rPr>
          <w:sz w:val="24"/>
        </w:rPr>
      </w:pPr>
      <w:r>
        <w:rPr>
          <w:sz w:val="24"/>
        </w:rPr>
        <w:t>Suen, H.Y., &amp; Chang, H.L. (2014). The Business Impact of Virtual Human Resource Management. Electronic Commerce</w:t>
      </w:r>
      <w:r>
        <w:rPr>
          <w:spacing w:val="-5"/>
          <w:sz w:val="24"/>
        </w:rPr>
        <w:t xml:space="preserve"> </w:t>
      </w:r>
      <w:r>
        <w:rPr>
          <w:sz w:val="24"/>
        </w:rPr>
        <w:t>Research.</w:t>
      </w:r>
    </w:p>
    <w:p w14:paraId="3D0C6962" w14:textId="77777777" w:rsidR="001F5D61" w:rsidRDefault="00A234DC">
      <w:pPr>
        <w:pStyle w:val="ListParagraph"/>
        <w:numPr>
          <w:ilvl w:val="0"/>
          <w:numId w:val="2"/>
        </w:numPr>
        <w:tabs>
          <w:tab w:val="left" w:pos="1578"/>
          <w:tab w:val="left" w:pos="1579"/>
        </w:tabs>
        <w:spacing w:before="178"/>
        <w:ind w:right="1974"/>
        <w:rPr>
          <w:sz w:val="24"/>
        </w:rPr>
      </w:pPr>
      <w:r>
        <w:rPr>
          <w:sz w:val="24"/>
        </w:rPr>
        <w:t>Suen, H.Y. &amp; Yang, J.M. (2013). HR Professionalism in the Computing Environment: Predicting Job Performance within Different HR Roles. International Management Review, 9(1),</w:t>
      </w:r>
      <w:r>
        <w:rPr>
          <w:spacing w:val="-1"/>
          <w:sz w:val="24"/>
        </w:rPr>
        <w:t xml:space="preserve"> </w:t>
      </w:r>
      <w:r>
        <w:rPr>
          <w:sz w:val="24"/>
        </w:rPr>
        <w:t>19-31.</w:t>
      </w:r>
    </w:p>
    <w:p w14:paraId="2033A048" w14:textId="77777777" w:rsidR="001F5D61" w:rsidRDefault="00A234DC">
      <w:pPr>
        <w:pStyle w:val="ListParagraph"/>
        <w:numPr>
          <w:ilvl w:val="0"/>
          <w:numId w:val="2"/>
        </w:numPr>
        <w:tabs>
          <w:tab w:val="left" w:pos="1578"/>
          <w:tab w:val="left" w:pos="1579"/>
        </w:tabs>
        <w:spacing w:before="182"/>
        <w:ind w:right="1453"/>
        <w:rPr>
          <w:sz w:val="24"/>
        </w:rPr>
      </w:pPr>
      <w:r>
        <w:rPr>
          <w:sz w:val="24"/>
        </w:rPr>
        <w:t>Trompenaars, F., &amp; Woolliams, P. (2004). Business Across Cultures. Chichester, England: Capstone.</w:t>
      </w:r>
    </w:p>
    <w:p w14:paraId="7798AF2A" w14:textId="77777777" w:rsidR="001F5D61" w:rsidRDefault="00A234DC">
      <w:pPr>
        <w:pStyle w:val="ListParagraph"/>
        <w:numPr>
          <w:ilvl w:val="0"/>
          <w:numId w:val="2"/>
        </w:numPr>
        <w:tabs>
          <w:tab w:val="left" w:pos="1578"/>
          <w:tab w:val="left" w:pos="1579"/>
        </w:tabs>
        <w:spacing w:before="179"/>
        <w:ind w:hanging="481"/>
        <w:rPr>
          <w:sz w:val="24"/>
        </w:rPr>
      </w:pPr>
      <w:r>
        <w:rPr>
          <w:sz w:val="24"/>
        </w:rPr>
        <w:t>Ulrich, D. &amp; Brockbank, W. (2012). Human Resource Competency Study. The RBL</w:t>
      </w:r>
      <w:r>
        <w:rPr>
          <w:spacing w:val="-14"/>
          <w:sz w:val="24"/>
        </w:rPr>
        <w:t xml:space="preserve"> </w:t>
      </w:r>
      <w:r>
        <w:rPr>
          <w:sz w:val="24"/>
        </w:rPr>
        <w:t>Group.</w:t>
      </w:r>
    </w:p>
    <w:p w14:paraId="3784C343" w14:textId="77777777" w:rsidR="001F5D61" w:rsidRDefault="00A234DC">
      <w:pPr>
        <w:pStyle w:val="ListParagraph"/>
        <w:numPr>
          <w:ilvl w:val="0"/>
          <w:numId w:val="2"/>
        </w:numPr>
        <w:tabs>
          <w:tab w:val="left" w:pos="1578"/>
          <w:tab w:val="left" w:pos="1579"/>
        </w:tabs>
        <w:spacing w:before="181"/>
        <w:ind w:right="1437"/>
        <w:rPr>
          <w:sz w:val="24"/>
        </w:rPr>
      </w:pPr>
      <w:r>
        <w:rPr>
          <w:sz w:val="24"/>
        </w:rPr>
        <w:t>Urlich, D., Young, J., &amp; Brockbank, W. (2008). The twenty-First-Century HR Organization, Human Resource Management, 47(4),</w:t>
      </w:r>
      <w:r>
        <w:rPr>
          <w:spacing w:val="-1"/>
          <w:sz w:val="24"/>
        </w:rPr>
        <w:t xml:space="preserve"> </w:t>
      </w:r>
      <w:r>
        <w:rPr>
          <w:sz w:val="24"/>
        </w:rPr>
        <w:t>829-850.</w:t>
      </w:r>
    </w:p>
    <w:sectPr w:rsidR="001F5D61">
      <w:pgSz w:w="11910" w:h="16840"/>
      <w:pgMar w:top="1320" w:right="0" w:bottom="280" w:left="320" w:header="891"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2B5F58" w14:textId="77777777" w:rsidR="00166473" w:rsidRDefault="00166473">
      <w:r>
        <w:separator/>
      </w:r>
    </w:p>
  </w:endnote>
  <w:endnote w:type="continuationSeparator" w:id="0">
    <w:p w14:paraId="16643BAB" w14:textId="77777777" w:rsidR="00166473" w:rsidRDefault="001664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JhengHei">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 w:name="PMingLiU">
    <w:altName w:val="PMingLiU"/>
    <w:panose1 w:val="02010601000101010101"/>
    <w:charset w:val="88"/>
    <w:family w:val="roman"/>
    <w:pitch w:val="variable"/>
    <w:sig w:usb0="A00002FF" w:usb1="28CFFCFA" w:usb2="00000016" w:usb3="00000000" w:csb0="00100001"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9824FA" w14:textId="77777777" w:rsidR="00166473" w:rsidRDefault="00166473">
      <w:r>
        <w:separator/>
      </w:r>
    </w:p>
  </w:footnote>
  <w:footnote w:type="continuationSeparator" w:id="0">
    <w:p w14:paraId="44B1A070" w14:textId="77777777" w:rsidR="00166473" w:rsidRDefault="001664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B70D64" w14:textId="77777777" w:rsidR="00B95EA2" w:rsidRDefault="00B95EA2">
    <w:pPr>
      <w:pStyle w:val="BodyText"/>
      <w:spacing w:line="14" w:lineRule="auto"/>
      <w:rPr>
        <w:sz w:val="20"/>
      </w:rPr>
    </w:pPr>
    <w:r>
      <w:pict w14:anchorId="68634E4F">
        <v:shapetype id="_x0000_t202" coordsize="21600,21600" o:spt="202" path="m,l,21600r21600,l21600,xe">
          <v:stroke joinstyle="miter"/>
          <v:path gradientshapeok="t" o:connecttype="rect"/>
        </v:shapetype>
        <v:shape id="_x0000_s2077" type="#_x0000_t202" style="position:absolute;margin-left:68.95pt;margin-top:43.6pt;width:19.15pt;height:12pt;z-index:-260506624;mso-position-horizontal-relative:page;mso-position-vertical-relative:page" filled="f" stroked="f">
          <v:textbox inset="0,0,0,0">
            <w:txbxContent>
              <w:p w14:paraId="28D7D1B3" w14:textId="77777777" w:rsidR="00B95EA2" w:rsidRDefault="00B95EA2">
                <w:pPr>
                  <w:spacing w:line="223" w:lineRule="exact"/>
                  <w:ind w:left="40"/>
                  <w:rPr>
                    <w:sz w:val="20"/>
                  </w:rPr>
                </w:pPr>
                <w:r>
                  <w:fldChar w:fldCharType="begin"/>
                </w:r>
                <w:r>
                  <w:rPr>
                    <w:sz w:val="20"/>
                  </w:rPr>
                  <w:instrText xml:space="preserve"> PAGE </w:instrText>
                </w:r>
                <w:r>
                  <w:fldChar w:fldCharType="separate"/>
                </w:r>
                <w:r>
                  <w:t>100</w:t>
                </w:r>
                <w:r>
                  <w:fldChar w:fldCharType="end"/>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45DF46" w14:textId="77777777" w:rsidR="00B95EA2" w:rsidRDefault="00B95EA2">
    <w:pPr>
      <w:pStyle w:val="BodyText"/>
      <w:spacing w:line="14" w:lineRule="auto"/>
      <w:rPr>
        <w:sz w:val="20"/>
      </w:rPr>
    </w:pPr>
    <w:r>
      <w:pict w14:anchorId="44C02DBA">
        <v:shapetype id="_x0000_t202" coordsize="21600,21600" o:spt="202" path="m,l,21600r21600,l21600,xe">
          <v:stroke joinstyle="miter"/>
          <v:path gradientshapeok="t" o:connecttype="rect"/>
        </v:shapetype>
        <v:shape id="_x0000_s2078" type="#_x0000_t202" style="position:absolute;margin-left:507.4pt;margin-top:43.6pt;width:19.25pt;height:12pt;z-index:-260507648;mso-position-horizontal-relative:page;mso-position-vertical-relative:page" filled="f" stroked="f">
          <v:textbox inset="0,0,0,0">
            <w:txbxContent>
              <w:p w14:paraId="35CFC241" w14:textId="77777777" w:rsidR="00B95EA2" w:rsidRDefault="00B95EA2">
                <w:pPr>
                  <w:spacing w:line="223" w:lineRule="exact"/>
                  <w:ind w:left="40"/>
                  <w:rPr>
                    <w:sz w:val="20"/>
                  </w:rPr>
                </w:pPr>
                <w:r>
                  <w:fldChar w:fldCharType="begin"/>
                </w:r>
                <w:r>
                  <w:rPr>
                    <w:sz w:val="20"/>
                  </w:rPr>
                  <w:instrText xml:space="preserve"> PAGE </w:instrText>
                </w:r>
                <w:r>
                  <w:fldChar w:fldCharType="separate"/>
                </w:r>
                <w:r>
                  <w:t>101</w:t>
                </w:r>
                <w:r>
                  <w:fldChar w:fldCharType="end"/>
                </w:r>
              </w:p>
            </w:txbxContent>
          </v:textbox>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376389" w14:textId="77777777" w:rsidR="00B95EA2" w:rsidRDefault="00B95EA2">
    <w:pPr>
      <w:pStyle w:val="BodyText"/>
      <w:spacing w:line="14" w:lineRule="auto"/>
      <w:rPr>
        <w:sz w:val="20"/>
      </w:rPr>
    </w:pPr>
    <w:r>
      <w:pict w14:anchorId="1BA70A2B">
        <v:shapetype id="_x0000_t202" coordsize="21600,21600" o:spt="202" path="m,l,21600r21600,l21600,xe">
          <v:stroke joinstyle="miter"/>
          <v:path gradientshapeok="t" o:connecttype="rect"/>
        </v:shapetype>
        <v:shape id="_x0000_s2075" type="#_x0000_t202" style="position:absolute;margin-left:508.4pt;margin-top:43.6pt;width:17.15pt;height:12pt;z-index:-260504576;mso-position-horizontal-relative:page;mso-position-vertical-relative:page" filled="f" stroked="f">
          <v:textbox inset="0,0,0,0">
            <w:txbxContent>
              <w:p w14:paraId="5F484280" w14:textId="77777777" w:rsidR="00B95EA2" w:rsidRDefault="00B95EA2">
                <w:pPr>
                  <w:spacing w:line="223" w:lineRule="exact"/>
                  <w:ind w:left="20"/>
                  <w:rPr>
                    <w:sz w:val="20"/>
                  </w:rPr>
                </w:pPr>
                <w:r>
                  <w:rPr>
                    <w:sz w:val="20"/>
                  </w:rPr>
                  <w:t>111</w:t>
                </w:r>
              </w:p>
            </w:txbxContent>
          </v:textbox>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2D9928" w14:textId="77777777" w:rsidR="00B95EA2" w:rsidRDefault="00B95EA2">
    <w:pPr>
      <w:pStyle w:val="BodyText"/>
      <w:spacing w:line="14" w:lineRule="auto"/>
      <w:rPr>
        <w:sz w:val="20"/>
      </w:rPr>
    </w:pPr>
    <w:r>
      <w:pict w14:anchorId="723DE60A">
        <v:shapetype id="_x0000_t202" coordsize="21600,21600" o:spt="202" path="m,l,21600r21600,l21600,xe">
          <v:stroke joinstyle="miter"/>
          <v:path gradientshapeok="t" o:connecttype="rect"/>
        </v:shapetype>
        <v:shape id="_x0000_s2076" type="#_x0000_t202" style="position:absolute;margin-left:69.95pt;margin-top:43.6pt;width:17.15pt;height:12pt;z-index:-260505600;mso-position-horizontal-relative:page;mso-position-vertical-relative:page" filled="f" stroked="f">
          <v:textbox inset="0,0,0,0">
            <w:txbxContent>
              <w:p w14:paraId="2F89C639" w14:textId="77777777" w:rsidR="00B95EA2" w:rsidRDefault="00B95EA2">
                <w:pPr>
                  <w:spacing w:line="223" w:lineRule="exact"/>
                  <w:ind w:left="20"/>
                  <w:rPr>
                    <w:sz w:val="20"/>
                  </w:rPr>
                </w:pPr>
                <w:r>
                  <w:rPr>
                    <w:sz w:val="20"/>
                  </w:rPr>
                  <w:t>110</w:t>
                </w:r>
              </w:p>
            </w:txbxContent>
          </v:textbox>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CD6D53" w14:textId="77777777" w:rsidR="00B95EA2" w:rsidRDefault="00B95EA2">
    <w:pPr>
      <w:pStyle w:val="BodyText"/>
      <w:spacing w:line="14" w:lineRule="auto"/>
      <w:rPr>
        <w:sz w:val="20"/>
      </w:rPr>
    </w:pPr>
    <w:r>
      <w:pict w14:anchorId="4BAF0658">
        <v:shapetype id="_x0000_t202" coordsize="21600,21600" o:spt="202" path="m,l,21600r21600,l21600,xe">
          <v:stroke joinstyle="miter"/>
          <v:path gradientshapeok="t" o:connecttype="rect"/>
        </v:shapetype>
        <v:shape id="_x0000_s2074" type="#_x0000_t202" style="position:absolute;margin-left:68.95pt;margin-top:43.6pt;width:19.15pt;height:12pt;z-index:-260503552;mso-position-horizontal-relative:page;mso-position-vertical-relative:page" filled="f" stroked="f">
          <v:textbox inset="0,0,0,0">
            <w:txbxContent>
              <w:p w14:paraId="2053B365" w14:textId="77777777" w:rsidR="00B95EA2" w:rsidRDefault="00B95EA2">
                <w:pPr>
                  <w:spacing w:line="223" w:lineRule="exact"/>
                  <w:ind w:left="40"/>
                  <w:rPr>
                    <w:sz w:val="20"/>
                  </w:rPr>
                </w:pPr>
                <w:r>
                  <w:fldChar w:fldCharType="begin"/>
                </w:r>
                <w:r>
                  <w:rPr>
                    <w:sz w:val="20"/>
                  </w:rPr>
                  <w:instrText xml:space="preserve"> PAGE </w:instrText>
                </w:r>
                <w:r>
                  <w:fldChar w:fldCharType="separate"/>
                </w:r>
                <w:r>
                  <w:t>112</w:t>
                </w:r>
                <w:r>
                  <w:fldChar w:fldCharType="end"/>
                </w:r>
              </w:p>
            </w:txbxContent>
          </v:textbox>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7E5B30" w14:textId="77777777" w:rsidR="00B95EA2" w:rsidRDefault="00B95EA2">
    <w:pPr>
      <w:pStyle w:val="BodyText"/>
      <w:spacing w:line="14" w:lineRule="auto"/>
      <w:rPr>
        <w:sz w:val="20"/>
      </w:rPr>
    </w:pPr>
    <w:r>
      <w:pict w14:anchorId="1493296D">
        <v:shapetype id="_x0000_t202" coordsize="21600,21600" o:spt="202" path="m,l,21600r21600,l21600,xe">
          <v:stroke joinstyle="miter"/>
          <v:path gradientshapeok="t" o:connecttype="rect"/>
        </v:shapetype>
        <v:shape id="_x0000_s2073" type="#_x0000_t202" style="position:absolute;margin-left:507.4pt;margin-top:43.6pt;width:19.15pt;height:12pt;z-index:-260502528;mso-position-horizontal-relative:page;mso-position-vertical-relative:page" filled="f" stroked="f">
          <v:textbox inset="0,0,0,0">
            <w:txbxContent>
              <w:p w14:paraId="54AC546C" w14:textId="77777777" w:rsidR="00B95EA2" w:rsidRDefault="00B95EA2">
                <w:pPr>
                  <w:spacing w:line="223" w:lineRule="exact"/>
                  <w:ind w:left="40"/>
                  <w:rPr>
                    <w:sz w:val="20"/>
                  </w:rPr>
                </w:pPr>
                <w:r>
                  <w:fldChar w:fldCharType="begin"/>
                </w:r>
                <w:r>
                  <w:rPr>
                    <w:sz w:val="20"/>
                  </w:rPr>
                  <w:instrText xml:space="preserve"> PAGE </w:instrText>
                </w:r>
                <w:r>
                  <w:fldChar w:fldCharType="separate"/>
                </w:r>
                <w:r>
                  <w:t>113</w:t>
                </w:r>
                <w:r>
                  <w:fldChar w:fldCharType="end"/>
                </w:r>
              </w:p>
            </w:txbxContent>
          </v:textbox>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9FE769" w14:textId="77777777" w:rsidR="00B95EA2" w:rsidRDefault="00B95EA2">
    <w:pPr>
      <w:pStyle w:val="BodyText"/>
      <w:spacing w:line="14" w:lineRule="auto"/>
      <w:rPr>
        <w:sz w:val="20"/>
      </w:rPr>
    </w:pPr>
    <w:r>
      <w:pict w14:anchorId="6CA8EAB3">
        <v:shapetype id="_x0000_t202" coordsize="21600,21600" o:spt="202" path="m,l,21600r21600,l21600,xe">
          <v:stroke joinstyle="miter"/>
          <v:path gradientshapeok="t" o:connecttype="rect"/>
        </v:shapetype>
        <v:shape id="_x0000_s2071" type="#_x0000_t202" style="position:absolute;margin-left:508.4pt;margin-top:43.6pt;width:17.15pt;height:12pt;z-index:-260500480;mso-position-horizontal-relative:page;mso-position-vertical-relative:page" filled="f" stroked="f">
          <v:textbox inset="0,0,0,0">
            <w:txbxContent>
              <w:p w14:paraId="38D03165" w14:textId="77777777" w:rsidR="00B95EA2" w:rsidRDefault="00B95EA2">
                <w:pPr>
                  <w:spacing w:line="223" w:lineRule="exact"/>
                  <w:ind w:left="20"/>
                  <w:rPr>
                    <w:sz w:val="20"/>
                  </w:rPr>
                </w:pPr>
                <w:r>
                  <w:rPr>
                    <w:sz w:val="20"/>
                  </w:rPr>
                  <w:t>121</w:t>
                </w:r>
              </w:p>
            </w:txbxContent>
          </v:textbox>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09D4E7" w14:textId="77777777" w:rsidR="00B95EA2" w:rsidRDefault="00B95EA2">
    <w:pPr>
      <w:pStyle w:val="BodyText"/>
      <w:spacing w:line="14" w:lineRule="auto"/>
      <w:rPr>
        <w:sz w:val="20"/>
      </w:rPr>
    </w:pPr>
    <w:r>
      <w:pict w14:anchorId="2740C665">
        <v:shapetype id="_x0000_t202" coordsize="21600,21600" o:spt="202" path="m,l,21600r21600,l21600,xe">
          <v:stroke joinstyle="miter"/>
          <v:path gradientshapeok="t" o:connecttype="rect"/>
        </v:shapetype>
        <v:shape id="_x0000_s2072" type="#_x0000_t202" style="position:absolute;margin-left:69.95pt;margin-top:43.6pt;width:17.15pt;height:12pt;z-index:-260501504;mso-position-horizontal-relative:page;mso-position-vertical-relative:page" filled="f" stroked="f">
          <v:textbox inset="0,0,0,0">
            <w:txbxContent>
              <w:p w14:paraId="289C7D09" w14:textId="77777777" w:rsidR="00B95EA2" w:rsidRDefault="00B95EA2">
                <w:pPr>
                  <w:spacing w:line="223" w:lineRule="exact"/>
                  <w:ind w:left="20"/>
                  <w:rPr>
                    <w:sz w:val="20"/>
                  </w:rPr>
                </w:pPr>
                <w:r>
                  <w:rPr>
                    <w:sz w:val="20"/>
                  </w:rPr>
                  <w:t>120</w:t>
                </w:r>
              </w:p>
            </w:txbxContent>
          </v:textbox>
          <w10:wrap anchorx="page" anchory="pag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10DED8" w14:textId="77777777" w:rsidR="00B95EA2" w:rsidRDefault="00B95EA2">
    <w:pPr>
      <w:pStyle w:val="BodyText"/>
      <w:spacing w:line="14" w:lineRule="auto"/>
      <w:rPr>
        <w:sz w:val="20"/>
      </w:rPr>
    </w:pPr>
    <w:r>
      <w:pict w14:anchorId="7B07E3C9">
        <v:shapetype id="_x0000_t202" coordsize="21600,21600" o:spt="202" path="m,l,21600r21600,l21600,xe">
          <v:stroke joinstyle="miter"/>
          <v:path gradientshapeok="t" o:connecttype="rect"/>
        </v:shapetype>
        <v:shape id="_x0000_s2070" type="#_x0000_t202" style="position:absolute;margin-left:68.95pt;margin-top:43.6pt;width:19.15pt;height:12pt;z-index:-260499456;mso-position-horizontal-relative:page;mso-position-vertical-relative:page" filled="f" stroked="f">
          <v:textbox inset="0,0,0,0">
            <w:txbxContent>
              <w:p w14:paraId="7BEF65B6" w14:textId="77777777" w:rsidR="00B95EA2" w:rsidRDefault="00B95EA2">
                <w:pPr>
                  <w:spacing w:line="223" w:lineRule="exact"/>
                  <w:ind w:left="40"/>
                  <w:rPr>
                    <w:sz w:val="20"/>
                  </w:rPr>
                </w:pPr>
                <w:r>
                  <w:fldChar w:fldCharType="begin"/>
                </w:r>
                <w:r>
                  <w:rPr>
                    <w:sz w:val="20"/>
                  </w:rPr>
                  <w:instrText xml:space="preserve"> PAGE </w:instrText>
                </w:r>
                <w:r>
                  <w:fldChar w:fldCharType="separate"/>
                </w:r>
                <w:r>
                  <w:t>122</w:t>
                </w:r>
                <w:r>
                  <w:fldChar w:fldCharType="end"/>
                </w:r>
              </w:p>
            </w:txbxContent>
          </v:textbox>
          <w10:wrap anchorx="page" anchory="pag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AF6639" w14:textId="77777777" w:rsidR="00B95EA2" w:rsidRDefault="00B95EA2">
    <w:pPr>
      <w:pStyle w:val="BodyText"/>
      <w:spacing w:line="14" w:lineRule="auto"/>
      <w:rPr>
        <w:sz w:val="20"/>
      </w:rPr>
    </w:pPr>
    <w:r>
      <w:pict w14:anchorId="78BA80B7">
        <v:shapetype id="_x0000_t202" coordsize="21600,21600" o:spt="202" path="m,l,21600r21600,l21600,xe">
          <v:stroke joinstyle="miter"/>
          <v:path gradientshapeok="t" o:connecttype="rect"/>
        </v:shapetype>
        <v:shape id="_x0000_s2069" type="#_x0000_t202" style="position:absolute;margin-left:507.4pt;margin-top:43.6pt;width:19.15pt;height:12pt;z-index:-260498432;mso-position-horizontal-relative:page;mso-position-vertical-relative:page" filled="f" stroked="f">
          <v:textbox inset="0,0,0,0">
            <w:txbxContent>
              <w:p w14:paraId="591EE81F" w14:textId="77777777" w:rsidR="00B95EA2" w:rsidRDefault="00B95EA2">
                <w:pPr>
                  <w:spacing w:line="223" w:lineRule="exact"/>
                  <w:ind w:left="40"/>
                  <w:rPr>
                    <w:sz w:val="20"/>
                  </w:rPr>
                </w:pPr>
                <w:r>
                  <w:fldChar w:fldCharType="begin"/>
                </w:r>
                <w:r>
                  <w:rPr>
                    <w:sz w:val="20"/>
                  </w:rPr>
                  <w:instrText xml:space="preserve"> PAGE </w:instrText>
                </w:r>
                <w:r>
                  <w:fldChar w:fldCharType="separate"/>
                </w:r>
                <w:r>
                  <w:t>123</w:t>
                </w:r>
                <w:r>
                  <w:fldChar w:fldCharType="end"/>
                </w:r>
              </w:p>
            </w:txbxContent>
          </v:textbox>
          <w10:wrap anchorx="page" anchory="pag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0907EC" w14:textId="77777777" w:rsidR="00B95EA2" w:rsidRDefault="00B95EA2">
    <w:pPr>
      <w:pStyle w:val="BodyText"/>
      <w:spacing w:line="14" w:lineRule="auto"/>
      <w:rPr>
        <w:sz w:val="20"/>
      </w:rPr>
    </w:pPr>
    <w:r>
      <w:pict w14:anchorId="25E8DF7F">
        <v:shapetype id="_x0000_t202" coordsize="21600,21600" o:spt="202" path="m,l,21600r21600,l21600,xe">
          <v:stroke joinstyle="miter"/>
          <v:path gradientshapeok="t" o:connecttype="rect"/>
        </v:shapetype>
        <v:shape id="_x0000_s2067" type="#_x0000_t202" style="position:absolute;margin-left:508.4pt;margin-top:43.6pt;width:17.15pt;height:12pt;z-index:-260496384;mso-position-horizontal-relative:page;mso-position-vertical-relative:page" filled="f" stroked="f">
          <v:textbox inset="0,0,0,0">
            <w:txbxContent>
              <w:p w14:paraId="58C37003" w14:textId="77777777" w:rsidR="00B95EA2" w:rsidRDefault="00B95EA2">
                <w:pPr>
                  <w:spacing w:line="223" w:lineRule="exact"/>
                  <w:ind w:left="20"/>
                  <w:rPr>
                    <w:sz w:val="20"/>
                  </w:rPr>
                </w:pPr>
                <w:r>
                  <w:rPr>
                    <w:sz w:val="20"/>
                  </w:rPr>
                  <w:t>131</w:t>
                </w:r>
              </w:p>
            </w:txbxContent>
          </v:textbox>
          <w10:wrap anchorx="page" anchory="pag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753F3F" w14:textId="77777777" w:rsidR="00B95EA2" w:rsidRDefault="00B95EA2">
    <w:pPr>
      <w:pStyle w:val="BodyText"/>
      <w:spacing w:line="14" w:lineRule="auto"/>
      <w:rPr>
        <w:sz w:val="20"/>
      </w:rPr>
    </w:pPr>
    <w:r>
      <w:pict w14:anchorId="71D2DE14">
        <v:shapetype id="_x0000_t202" coordsize="21600,21600" o:spt="202" path="m,l,21600r21600,l21600,xe">
          <v:stroke joinstyle="miter"/>
          <v:path gradientshapeok="t" o:connecttype="rect"/>
        </v:shapetype>
        <v:shape id="_x0000_s2068" type="#_x0000_t202" style="position:absolute;margin-left:69.95pt;margin-top:43.6pt;width:17.15pt;height:12pt;z-index:-260497408;mso-position-horizontal-relative:page;mso-position-vertical-relative:page" filled="f" stroked="f">
          <v:textbox inset="0,0,0,0">
            <w:txbxContent>
              <w:p w14:paraId="704CEE83" w14:textId="77777777" w:rsidR="00B95EA2" w:rsidRDefault="00B95EA2">
                <w:pPr>
                  <w:spacing w:line="223" w:lineRule="exact"/>
                  <w:ind w:left="20"/>
                  <w:rPr>
                    <w:sz w:val="20"/>
                  </w:rPr>
                </w:pPr>
                <w:r>
                  <w:rPr>
                    <w:sz w:val="20"/>
                  </w:rPr>
                  <w:t>130</w:t>
                </w:r>
              </w:p>
            </w:txbxContent>
          </v:textbox>
          <w10:wrap anchorx="page" anchory="pag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4D590B" w14:textId="77777777" w:rsidR="00B95EA2" w:rsidRDefault="00B95EA2">
    <w:pPr>
      <w:pStyle w:val="BodyText"/>
      <w:spacing w:line="14" w:lineRule="auto"/>
      <w:rPr>
        <w:sz w:val="20"/>
      </w:rPr>
    </w:pPr>
    <w:r>
      <w:pict w14:anchorId="419EA864">
        <v:shapetype id="_x0000_t202" coordsize="21600,21600" o:spt="202" path="m,l,21600r21600,l21600,xe">
          <v:stroke joinstyle="miter"/>
          <v:path gradientshapeok="t" o:connecttype="rect"/>
        </v:shapetype>
        <v:shape id="_x0000_s2066" type="#_x0000_t202" style="position:absolute;margin-left:68.95pt;margin-top:43.6pt;width:19.15pt;height:12pt;z-index:-260495360;mso-position-horizontal-relative:page;mso-position-vertical-relative:page" filled="f" stroked="f">
          <v:textbox inset="0,0,0,0">
            <w:txbxContent>
              <w:p w14:paraId="7378A7BE" w14:textId="77777777" w:rsidR="00B95EA2" w:rsidRDefault="00B95EA2">
                <w:pPr>
                  <w:spacing w:line="223" w:lineRule="exact"/>
                  <w:ind w:left="40"/>
                  <w:rPr>
                    <w:sz w:val="20"/>
                  </w:rPr>
                </w:pPr>
                <w:r>
                  <w:fldChar w:fldCharType="begin"/>
                </w:r>
                <w:r>
                  <w:rPr>
                    <w:sz w:val="20"/>
                  </w:rPr>
                  <w:instrText xml:space="preserve"> PAGE </w:instrText>
                </w:r>
                <w:r>
                  <w:fldChar w:fldCharType="separate"/>
                </w:r>
                <w:r>
                  <w:t>132</w:t>
                </w:r>
                <w:r>
                  <w:fldChar w:fldCharType="end"/>
                </w:r>
              </w:p>
            </w:txbxContent>
          </v:textbox>
          <w10:wrap anchorx="page" anchory="pag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031B33" w14:textId="77777777" w:rsidR="00B95EA2" w:rsidRDefault="00B95EA2">
    <w:pPr>
      <w:pStyle w:val="BodyText"/>
      <w:spacing w:line="14" w:lineRule="auto"/>
      <w:rPr>
        <w:sz w:val="20"/>
      </w:rPr>
    </w:pPr>
    <w:r>
      <w:pict w14:anchorId="7EAED95E">
        <v:shapetype id="_x0000_t202" coordsize="21600,21600" o:spt="202" path="m,l,21600r21600,l21600,xe">
          <v:stroke joinstyle="miter"/>
          <v:path gradientshapeok="t" o:connecttype="rect"/>
        </v:shapetype>
        <v:shape id="_x0000_s2065" type="#_x0000_t202" style="position:absolute;margin-left:507.4pt;margin-top:43.6pt;width:19.15pt;height:12pt;z-index:-260494336;mso-position-horizontal-relative:page;mso-position-vertical-relative:page" filled="f" stroked="f">
          <v:textbox inset="0,0,0,0">
            <w:txbxContent>
              <w:p w14:paraId="75370CDB" w14:textId="77777777" w:rsidR="00B95EA2" w:rsidRDefault="00B95EA2">
                <w:pPr>
                  <w:spacing w:line="223" w:lineRule="exact"/>
                  <w:ind w:left="40"/>
                  <w:rPr>
                    <w:sz w:val="20"/>
                  </w:rPr>
                </w:pPr>
                <w:r>
                  <w:fldChar w:fldCharType="begin"/>
                </w:r>
                <w:r>
                  <w:rPr>
                    <w:sz w:val="20"/>
                  </w:rPr>
                  <w:instrText xml:space="preserve"> PAGE </w:instrText>
                </w:r>
                <w:r>
                  <w:fldChar w:fldCharType="separate"/>
                </w:r>
                <w:r>
                  <w:t>133</w:t>
                </w:r>
                <w:r>
                  <w:fldChar w:fldCharType="end"/>
                </w:r>
              </w:p>
            </w:txbxContent>
          </v:textbox>
          <w10:wrap anchorx="page" anchory="pag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1284A1" w14:textId="77777777" w:rsidR="00B95EA2" w:rsidRDefault="00B95EA2">
    <w:pPr>
      <w:pStyle w:val="BodyText"/>
      <w:spacing w:line="14" w:lineRule="auto"/>
      <w:rPr>
        <w:sz w:val="20"/>
      </w:rPr>
    </w:pPr>
    <w:r>
      <w:pict w14:anchorId="14D5F193">
        <v:shapetype id="_x0000_t202" coordsize="21600,21600" o:spt="202" path="m,l,21600r21600,l21600,xe">
          <v:stroke joinstyle="miter"/>
          <v:path gradientshapeok="t" o:connecttype="rect"/>
        </v:shapetype>
        <v:shape id="_x0000_s2063" type="#_x0000_t202" style="position:absolute;margin-left:508.4pt;margin-top:43.6pt;width:17.15pt;height:12pt;z-index:-260492288;mso-position-horizontal-relative:page;mso-position-vertical-relative:page" filled="f" stroked="f">
          <v:textbox inset="0,0,0,0">
            <w:txbxContent>
              <w:p w14:paraId="3DF01FCB" w14:textId="77777777" w:rsidR="00B95EA2" w:rsidRDefault="00B95EA2">
                <w:pPr>
                  <w:spacing w:line="223" w:lineRule="exact"/>
                  <w:ind w:left="20"/>
                  <w:rPr>
                    <w:sz w:val="20"/>
                  </w:rPr>
                </w:pPr>
                <w:r>
                  <w:rPr>
                    <w:sz w:val="20"/>
                  </w:rPr>
                  <w:t>141</w:t>
                </w:r>
              </w:p>
            </w:txbxContent>
          </v:textbox>
          <w10:wrap anchorx="page" anchory="pag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297AA3" w14:textId="77777777" w:rsidR="00B95EA2" w:rsidRDefault="00B95EA2">
    <w:pPr>
      <w:pStyle w:val="BodyText"/>
      <w:spacing w:line="14" w:lineRule="auto"/>
      <w:rPr>
        <w:sz w:val="20"/>
      </w:rPr>
    </w:pPr>
    <w:r>
      <w:pict w14:anchorId="6EA142C8">
        <v:shapetype id="_x0000_t202" coordsize="21600,21600" o:spt="202" path="m,l,21600r21600,l21600,xe">
          <v:stroke joinstyle="miter"/>
          <v:path gradientshapeok="t" o:connecttype="rect"/>
        </v:shapetype>
        <v:shape id="_x0000_s2064" type="#_x0000_t202" style="position:absolute;margin-left:69.95pt;margin-top:43.6pt;width:17.15pt;height:12pt;z-index:-260493312;mso-position-horizontal-relative:page;mso-position-vertical-relative:page" filled="f" stroked="f">
          <v:textbox inset="0,0,0,0">
            <w:txbxContent>
              <w:p w14:paraId="643A8E01" w14:textId="77777777" w:rsidR="00B95EA2" w:rsidRDefault="00B95EA2">
                <w:pPr>
                  <w:spacing w:line="223" w:lineRule="exact"/>
                  <w:ind w:left="20"/>
                  <w:rPr>
                    <w:sz w:val="20"/>
                  </w:rPr>
                </w:pPr>
                <w:r>
                  <w:rPr>
                    <w:sz w:val="20"/>
                  </w:rPr>
                  <w:t>140</w:t>
                </w:r>
              </w:p>
            </w:txbxContent>
          </v:textbox>
          <w10:wrap anchorx="page" anchory="pag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5896B5" w14:textId="77777777" w:rsidR="00B95EA2" w:rsidRDefault="00B95EA2">
    <w:pPr>
      <w:pStyle w:val="BodyText"/>
      <w:spacing w:line="14" w:lineRule="auto"/>
      <w:rPr>
        <w:sz w:val="20"/>
      </w:rPr>
    </w:pPr>
    <w:r>
      <w:pict w14:anchorId="3B8BDD34">
        <v:shapetype id="_x0000_t202" coordsize="21600,21600" o:spt="202" path="m,l,21600r21600,l21600,xe">
          <v:stroke joinstyle="miter"/>
          <v:path gradientshapeok="t" o:connecttype="rect"/>
        </v:shapetype>
        <v:shape id="_x0000_s2062" type="#_x0000_t202" style="position:absolute;margin-left:68.95pt;margin-top:43.6pt;width:19.15pt;height:12pt;z-index:-260491264;mso-position-horizontal-relative:page;mso-position-vertical-relative:page" filled="f" stroked="f">
          <v:textbox inset="0,0,0,0">
            <w:txbxContent>
              <w:p w14:paraId="6E17A496" w14:textId="77777777" w:rsidR="00B95EA2" w:rsidRDefault="00B95EA2">
                <w:pPr>
                  <w:spacing w:line="223" w:lineRule="exact"/>
                  <w:ind w:left="40"/>
                  <w:rPr>
                    <w:sz w:val="20"/>
                  </w:rPr>
                </w:pPr>
                <w:r>
                  <w:fldChar w:fldCharType="begin"/>
                </w:r>
                <w:r>
                  <w:rPr>
                    <w:sz w:val="20"/>
                  </w:rPr>
                  <w:instrText xml:space="preserve"> PAGE </w:instrText>
                </w:r>
                <w:r>
                  <w:fldChar w:fldCharType="separate"/>
                </w:r>
                <w:r>
                  <w:t>142</w:t>
                </w:r>
                <w:r>
                  <w:fldChar w:fldCharType="end"/>
                </w:r>
              </w:p>
            </w:txbxContent>
          </v:textbox>
          <w10:wrap anchorx="page" anchory="pag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FC131D" w14:textId="77777777" w:rsidR="00B95EA2" w:rsidRDefault="00B95EA2">
    <w:pPr>
      <w:pStyle w:val="BodyText"/>
      <w:spacing w:line="14" w:lineRule="auto"/>
      <w:rPr>
        <w:sz w:val="20"/>
      </w:rPr>
    </w:pPr>
    <w:r>
      <w:pict w14:anchorId="7FB1F91D">
        <v:shapetype id="_x0000_t202" coordsize="21600,21600" o:spt="202" path="m,l,21600r21600,l21600,xe">
          <v:stroke joinstyle="miter"/>
          <v:path gradientshapeok="t" o:connecttype="rect"/>
        </v:shapetype>
        <v:shape id="_x0000_s2061" type="#_x0000_t202" style="position:absolute;margin-left:507.4pt;margin-top:43.6pt;width:19.15pt;height:12pt;z-index:-260490240;mso-position-horizontal-relative:page;mso-position-vertical-relative:page" filled="f" stroked="f">
          <v:textbox inset="0,0,0,0">
            <w:txbxContent>
              <w:p w14:paraId="79AB4CED" w14:textId="77777777" w:rsidR="00B95EA2" w:rsidRDefault="00B95EA2">
                <w:pPr>
                  <w:spacing w:line="223" w:lineRule="exact"/>
                  <w:ind w:left="40"/>
                  <w:rPr>
                    <w:sz w:val="20"/>
                  </w:rPr>
                </w:pPr>
                <w:r>
                  <w:fldChar w:fldCharType="begin"/>
                </w:r>
                <w:r>
                  <w:rPr>
                    <w:sz w:val="20"/>
                  </w:rPr>
                  <w:instrText xml:space="preserve"> PAGE </w:instrText>
                </w:r>
                <w:r>
                  <w:fldChar w:fldCharType="separate"/>
                </w:r>
                <w:r>
                  <w:t>143</w:t>
                </w:r>
                <w:r>
                  <w:fldChar w:fldCharType="end"/>
                </w:r>
              </w:p>
            </w:txbxContent>
          </v:textbox>
          <w10:wrap anchorx="page" anchory="pag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B232C8" w14:textId="77777777" w:rsidR="00B95EA2" w:rsidRDefault="00B95EA2">
    <w:pPr>
      <w:pStyle w:val="BodyText"/>
      <w:spacing w:line="14" w:lineRule="auto"/>
      <w:rPr>
        <w:sz w:val="20"/>
      </w:rPr>
    </w:pPr>
    <w:r>
      <w:pict w14:anchorId="69AEDCF2">
        <v:shapetype id="_x0000_t202" coordsize="21600,21600" o:spt="202" path="m,l,21600r21600,l21600,xe">
          <v:stroke joinstyle="miter"/>
          <v:path gradientshapeok="t" o:connecttype="rect"/>
        </v:shapetype>
        <v:shape id="_x0000_s2059" type="#_x0000_t202" style="position:absolute;margin-left:508.4pt;margin-top:43.6pt;width:17.15pt;height:12pt;z-index:-260488192;mso-position-horizontal-relative:page;mso-position-vertical-relative:page" filled="f" stroked="f">
          <v:textbox inset="0,0,0,0">
            <w:txbxContent>
              <w:p w14:paraId="422964FF" w14:textId="77777777" w:rsidR="00B95EA2" w:rsidRDefault="00B95EA2">
                <w:pPr>
                  <w:spacing w:line="223" w:lineRule="exact"/>
                  <w:ind w:left="20"/>
                  <w:rPr>
                    <w:sz w:val="20"/>
                  </w:rPr>
                </w:pPr>
                <w:r>
                  <w:rPr>
                    <w:sz w:val="20"/>
                  </w:rPr>
                  <w:t>151</w:t>
                </w:r>
              </w:p>
            </w:txbxContent>
          </v:textbox>
          <w10:wrap anchorx="page" anchory="pag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E5DE3C" w14:textId="77777777" w:rsidR="00B95EA2" w:rsidRDefault="00B95EA2">
    <w:pPr>
      <w:pStyle w:val="BodyText"/>
      <w:spacing w:line="14" w:lineRule="auto"/>
      <w:rPr>
        <w:sz w:val="20"/>
      </w:rPr>
    </w:pPr>
    <w:r>
      <w:pict w14:anchorId="745F233A">
        <v:shapetype id="_x0000_t202" coordsize="21600,21600" o:spt="202" path="m,l,21600r21600,l21600,xe">
          <v:stroke joinstyle="miter"/>
          <v:path gradientshapeok="t" o:connecttype="rect"/>
        </v:shapetype>
        <v:shape id="_x0000_s2060" type="#_x0000_t202" style="position:absolute;margin-left:69.95pt;margin-top:43.6pt;width:17.15pt;height:12pt;z-index:-260489216;mso-position-horizontal-relative:page;mso-position-vertical-relative:page" filled="f" stroked="f">
          <v:textbox inset="0,0,0,0">
            <w:txbxContent>
              <w:p w14:paraId="5FEE32AF" w14:textId="77777777" w:rsidR="00B95EA2" w:rsidRDefault="00B95EA2">
                <w:pPr>
                  <w:spacing w:line="223" w:lineRule="exact"/>
                  <w:ind w:left="20"/>
                  <w:rPr>
                    <w:sz w:val="20"/>
                  </w:rPr>
                </w:pPr>
                <w:r>
                  <w:rPr>
                    <w:sz w:val="20"/>
                  </w:rPr>
                  <w:t>150</w:t>
                </w:r>
              </w:p>
            </w:txbxContent>
          </v:textbox>
          <w10:wrap anchorx="page" anchory="pag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285C4D" w14:textId="77777777" w:rsidR="00B95EA2" w:rsidRDefault="00B95EA2">
    <w:pPr>
      <w:pStyle w:val="BodyText"/>
      <w:spacing w:line="14" w:lineRule="auto"/>
      <w:rPr>
        <w:sz w:val="20"/>
      </w:rPr>
    </w:pPr>
    <w:r>
      <w:pict w14:anchorId="00D756D2">
        <v:shapetype id="_x0000_t202" coordsize="21600,21600" o:spt="202" path="m,l,21600r21600,l21600,xe">
          <v:stroke joinstyle="miter"/>
          <v:path gradientshapeok="t" o:connecttype="rect"/>
        </v:shapetype>
        <v:shape id="_x0000_s2058" type="#_x0000_t202" style="position:absolute;margin-left:68.95pt;margin-top:43.6pt;width:19.15pt;height:12pt;z-index:-260487168;mso-position-horizontal-relative:page;mso-position-vertical-relative:page" filled="f" stroked="f">
          <v:textbox inset="0,0,0,0">
            <w:txbxContent>
              <w:p w14:paraId="2DCCD497" w14:textId="77777777" w:rsidR="00B95EA2" w:rsidRDefault="00B95EA2">
                <w:pPr>
                  <w:spacing w:line="223" w:lineRule="exact"/>
                  <w:ind w:left="40"/>
                  <w:rPr>
                    <w:sz w:val="20"/>
                  </w:rPr>
                </w:pPr>
                <w:r>
                  <w:fldChar w:fldCharType="begin"/>
                </w:r>
                <w:r>
                  <w:rPr>
                    <w:sz w:val="20"/>
                  </w:rPr>
                  <w:instrText xml:space="preserve"> PAGE </w:instrText>
                </w:r>
                <w:r>
                  <w:fldChar w:fldCharType="separate"/>
                </w:r>
                <w:r>
                  <w:t>152</w:t>
                </w:r>
                <w:r>
                  <w:fldChar w:fldCharType="end"/>
                </w:r>
              </w:p>
            </w:txbxContent>
          </v:textbox>
          <w10:wrap anchorx="page" anchory="pag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DC9C45" w14:textId="77777777" w:rsidR="00B95EA2" w:rsidRDefault="00B95EA2">
    <w:pPr>
      <w:pStyle w:val="BodyText"/>
      <w:spacing w:line="14" w:lineRule="auto"/>
      <w:rPr>
        <w:sz w:val="20"/>
      </w:rPr>
    </w:pPr>
    <w:r>
      <w:pict w14:anchorId="602A5562">
        <v:shapetype id="_x0000_t202" coordsize="21600,21600" o:spt="202" path="m,l,21600r21600,l21600,xe">
          <v:stroke joinstyle="miter"/>
          <v:path gradientshapeok="t" o:connecttype="rect"/>
        </v:shapetype>
        <v:shape id="_x0000_s2057" type="#_x0000_t202" style="position:absolute;margin-left:507.4pt;margin-top:43.6pt;width:19.15pt;height:12pt;z-index:-260486144;mso-position-horizontal-relative:page;mso-position-vertical-relative:page" filled="f" stroked="f">
          <v:textbox inset="0,0,0,0">
            <w:txbxContent>
              <w:p w14:paraId="126C87A5" w14:textId="77777777" w:rsidR="00B95EA2" w:rsidRDefault="00B95EA2">
                <w:pPr>
                  <w:spacing w:line="223" w:lineRule="exact"/>
                  <w:ind w:left="40"/>
                  <w:rPr>
                    <w:sz w:val="20"/>
                  </w:rPr>
                </w:pPr>
                <w:r>
                  <w:fldChar w:fldCharType="begin"/>
                </w:r>
                <w:r>
                  <w:rPr>
                    <w:sz w:val="20"/>
                  </w:rPr>
                  <w:instrText xml:space="preserve"> PAGE </w:instrText>
                </w:r>
                <w:r>
                  <w:fldChar w:fldCharType="separate"/>
                </w:r>
                <w:r>
                  <w:t>153</w:t>
                </w:r>
                <w:r>
                  <w:fldChar w:fldCharType="end"/>
                </w:r>
              </w:p>
            </w:txbxContent>
          </v:textbox>
          <w10:wrap anchorx="page" anchory="pag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B7E029" w14:textId="77777777" w:rsidR="00B95EA2" w:rsidRDefault="00B95EA2">
    <w:pPr>
      <w:pStyle w:val="BodyText"/>
      <w:spacing w:line="14" w:lineRule="auto"/>
      <w:rPr>
        <w:sz w:val="20"/>
      </w:rPr>
    </w:pPr>
    <w:r>
      <w:pict w14:anchorId="531A790D">
        <v:shapetype id="_x0000_t202" coordsize="21600,21600" o:spt="202" path="m,l,21600r21600,l21600,xe">
          <v:stroke joinstyle="miter"/>
          <v:path gradientshapeok="t" o:connecttype="rect"/>
        </v:shapetype>
        <v:shape id="_x0000_s2055" type="#_x0000_t202" style="position:absolute;margin-left:508.4pt;margin-top:43.6pt;width:17.15pt;height:12pt;z-index:-260484096;mso-position-horizontal-relative:page;mso-position-vertical-relative:page" filled="f" stroked="f">
          <v:textbox inset="0,0,0,0">
            <w:txbxContent>
              <w:p w14:paraId="767E9E55" w14:textId="77777777" w:rsidR="00B95EA2" w:rsidRDefault="00B95EA2">
                <w:pPr>
                  <w:spacing w:line="223" w:lineRule="exact"/>
                  <w:ind w:left="20"/>
                  <w:rPr>
                    <w:sz w:val="20"/>
                  </w:rPr>
                </w:pPr>
                <w:r>
                  <w:rPr>
                    <w:sz w:val="20"/>
                  </w:rPr>
                  <w:t>161</w:t>
                </w:r>
              </w:p>
            </w:txbxContent>
          </v:textbox>
          <w10:wrap anchorx="page" anchory="pag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8DFA78" w14:textId="77777777" w:rsidR="00B95EA2" w:rsidRDefault="00B95EA2">
    <w:pPr>
      <w:pStyle w:val="BodyText"/>
      <w:spacing w:line="14" w:lineRule="auto"/>
      <w:rPr>
        <w:sz w:val="20"/>
      </w:rPr>
    </w:pPr>
    <w:r>
      <w:pict w14:anchorId="39A2D4F8">
        <v:shapetype id="_x0000_t202" coordsize="21600,21600" o:spt="202" path="m,l,21600r21600,l21600,xe">
          <v:stroke joinstyle="miter"/>
          <v:path gradientshapeok="t" o:connecttype="rect"/>
        </v:shapetype>
        <v:shape id="_x0000_s2056" type="#_x0000_t202" style="position:absolute;margin-left:69.95pt;margin-top:43.6pt;width:17.15pt;height:12pt;z-index:-260485120;mso-position-horizontal-relative:page;mso-position-vertical-relative:page" filled="f" stroked="f">
          <v:textbox inset="0,0,0,0">
            <w:txbxContent>
              <w:p w14:paraId="57933DB8" w14:textId="77777777" w:rsidR="00B95EA2" w:rsidRDefault="00B95EA2">
                <w:pPr>
                  <w:spacing w:line="223" w:lineRule="exact"/>
                  <w:ind w:left="20"/>
                  <w:rPr>
                    <w:sz w:val="20"/>
                  </w:rPr>
                </w:pPr>
                <w:r>
                  <w:rPr>
                    <w:sz w:val="20"/>
                  </w:rPr>
                  <w:t>160</w:t>
                </w:r>
              </w:p>
            </w:txbxContent>
          </v:textbox>
          <w10:wrap anchorx="page" anchory="pag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E27211" w14:textId="77777777" w:rsidR="00B95EA2" w:rsidRDefault="00B95EA2">
    <w:pPr>
      <w:pStyle w:val="BodyText"/>
      <w:spacing w:line="14" w:lineRule="auto"/>
      <w:rPr>
        <w:sz w:val="20"/>
      </w:rPr>
    </w:pPr>
    <w:r>
      <w:pict w14:anchorId="36D1017D">
        <v:shapetype id="_x0000_t202" coordsize="21600,21600" o:spt="202" path="m,l,21600r21600,l21600,xe">
          <v:stroke joinstyle="miter"/>
          <v:path gradientshapeok="t" o:connecttype="rect"/>
        </v:shapetype>
        <v:shape id="_x0000_s2054" type="#_x0000_t202" style="position:absolute;margin-left:68.95pt;margin-top:43.6pt;width:19.15pt;height:12pt;z-index:-260483072;mso-position-horizontal-relative:page;mso-position-vertical-relative:page" filled="f" stroked="f">
          <v:textbox inset="0,0,0,0">
            <w:txbxContent>
              <w:p w14:paraId="2AB01800" w14:textId="77777777" w:rsidR="00B95EA2" w:rsidRDefault="00B95EA2">
                <w:pPr>
                  <w:spacing w:line="223" w:lineRule="exact"/>
                  <w:ind w:left="40"/>
                  <w:rPr>
                    <w:sz w:val="20"/>
                  </w:rPr>
                </w:pPr>
                <w:r>
                  <w:fldChar w:fldCharType="begin"/>
                </w:r>
                <w:r>
                  <w:rPr>
                    <w:sz w:val="20"/>
                  </w:rPr>
                  <w:instrText xml:space="preserve"> PAGE </w:instrText>
                </w:r>
                <w:r>
                  <w:fldChar w:fldCharType="separate"/>
                </w:r>
                <w:r>
                  <w:t>162</w:t>
                </w:r>
                <w:r>
                  <w:fldChar w:fldCharType="end"/>
                </w:r>
              </w:p>
            </w:txbxContent>
          </v:textbox>
          <w10:wrap anchorx="page" anchory="pag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85A938" w14:textId="77777777" w:rsidR="00B95EA2" w:rsidRDefault="00B95EA2">
    <w:pPr>
      <w:pStyle w:val="BodyText"/>
      <w:spacing w:line="14" w:lineRule="auto"/>
      <w:rPr>
        <w:sz w:val="20"/>
      </w:rPr>
    </w:pPr>
    <w:r>
      <w:pict w14:anchorId="0B32F89F">
        <v:shapetype id="_x0000_t202" coordsize="21600,21600" o:spt="202" path="m,l,21600r21600,l21600,xe">
          <v:stroke joinstyle="miter"/>
          <v:path gradientshapeok="t" o:connecttype="rect"/>
        </v:shapetype>
        <v:shape id="_x0000_s2053" type="#_x0000_t202" style="position:absolute;margin-left:507.4pt;margin-top:43.6pt;width:19.15pt;height:12pt;z-index:-260482048;mso-position-horizontal-relative:page;mso-position-vertical-relative:page" filled="f" stroked="f">
          <v:textbox inset="0,0,0,0">
            <w:txbxContent>
              <w:p w14:paraId="454DB3AC" w14:textId="77777777" w:rsidR="00B95EA2" w:rsidRDefault="00B95EA2">
                <w:pPr>
                  <w:spacing w:line="223" w:lineRule="exact"/>
                  <w:ind w:left="40"/>
                  <w:rPr>
                    <w:sz w:val="20"/>
                  </w:rPr>
                </w:pPr>
                <w:r>
                  <w:fldChar w:fldCharType="begin"/>
                </w:r>
                <w:r>
                  <w:rPr>
                    <w:sz w:val="20"/>
                  </w:rPr>
                  <w:instrText xml:space="preserve"> PAGE </w:instrText>
                </w:r>
                <w:r>
                  <w:fldChar w:fldCharType="separate"/>
                </w:r>
                <w:r>
                  <w:t>167</w:t>
                </w:r>
                <w:r>
                  <w:fldChar w:fldCharType="end"/>
                </w:r>
              </w:p>
            </w:txbxContent>
          </v:textbox>
          <w10:wrap anchorx="page" anchory="pag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BB2573" w14:textId="77777777" w:rsidR="00B95EA2" w:rsidRDefault="00B95EA2">
    <w:pPr>
      <w:pStyle w:val="BodyText"/>
      <w:spacing w:line="14" w:lineRule="auto"/>
      <w:rPr>
        <w:sz w:val="20"/>
      </w:rPr>
    </w:pPr>
    <w:r>
      <w:pict w14:anchorId="3D78A7EE">
        <v:shapetype id="_x0000_t202" coordsize="21600,21600" o:spt="202" path="m,l,21600r21600,l21600,xe">
          <v:stroke joinstyle="miter"/>
          <v:path gradientshapeok="t" o:connecttype="rect"/>
        </v:shapetype>
        <v:shape id="_x0000_s2051" type="#_x0000_t202" style="position:absolute;margin-left:508.4pt;margin-top:43.6pt;width:17.15pt;height:12pt;z-index:-260480000;mso-position-horizontal-relative:page;mso-position-vertical-relative:page" filled="f" stroked="f">
          <v:textbox inset="0,0,0,0">
            <w:txbxContent>
              <w:p w14:paraId="7FA622CC" w14:textId="77777777" w:rsidR="00B95EA2" w:rsidRDefault="00B95EA2">
                <w:pPr>
                  <w:spacing w:line="223" w:lineRule="exact"/>
                  <w:ind w:left="20"/>
                  <w:rPr>
                    <w:sz w:val="20"/>
                  </w:rPr>
                </w:pPr>
                <w:r>
                  <w:rPr>
                    <w:sz w:val="20"/>
                  </w:rPr>
                  <w:t>171</w:t>
                </w:r>
              </w:p>
            </w:txbxContent>
          </v:textbox>
          <w10:wrap anchorx="page" anchory="pag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BF4C1C" w14:textId="77777777" w:rsidR="00B95EA2" w:rsidRDefault="00B95EA2">
    <w:pPr>
      <w:pStyle w:val="BodyText"/>
      <w:spacing w:line="14" w:lineRule="auto"/>
      <w:rPr>
        <w:sz w:val="20"/>
      </w:rPr>
    </w:pPr>
    <w:r>
      <w:pict w14:anchorId="58CF29D4">
        <v:shapetype id="_x0000_t202" coordsize="21600,21600" o:spt="202" path="m,l,21600r21600,l21600,xe">
          <v:stroke joinstyle="miter"/>
          <v:path gradientshapeok="t" o:connecttype="rect"/>
        </v:shapetype>
        <v:shape id="_x0000_s2052" type="#_x0000_t202" style="position:absolute;margin-left:69.95pt;margin-top:43.6pt;width:17.15pt;height:12pt;z-index:-260481024;mso-position-horizontal-relative:page;mso-position-vertical-relative:page" filled="f" stroked="f">
          <v:textbox inset="0,0,0,0">
            <w:txbxContent>
              <w:p w14:paraId="0A6591AB" w14:textId="77777777" w:rsidR="00B95EA2" w:rsidRDefault="00B95EA2">
                <w:pPr>
                  <w:spacing w:line="223" w:lineRule="exact"/>
                  <w:ind w:left="20"/>
                  <w:rPr>
                    <w:sz w:val="20"/>
                  </w:rPr>
                </w:pPr>
                <w:r>
                  <w:rPr>
                    <w:sz w:val="20"/>
                  </w:rPr>
                  <w:t>170</w:t>
                </w:r>
              </w:p>
            </w:txbxContent>
          </v:textbox>
          <w10:wrap anchorx="page" anchory="pag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021C06" w14:textId="77777777" w:rsidR="00B95EA2" w:rsidRDefault="00B95EA2">
    <w:pPr>
      <w:pStyle w:val="BodyText"/>
      <w:spacing w:line="14" w:lineRule="auto"/>
      <w:rPr>
        <w:sz w:val="20"/>
      </w:rPr>
    </w:pPr>
    <w:r>
      <w:pict w14:anchorId="1E849816">
        <v:shapetype id="_x0000_t202" coordsize="21600,21600" o:spt="202" path="m,l,21600r21600,l21600,xe">
          <v:stroke joinstyle="miter"/>
          <v:path gradientshapeok="t" o:connecttype="rect"/>
        </v:shapetype>
        <v:shape id="_x0000_s2050" type="#_x0000_t202" style="position:absolute;margin-left:68.95pt;margin-top:43.6pt;width:19.15pt;height:12pt;z-index:-260478976;mso-position-horizontal-relative:page;mso-position-vertical-relative:page" filled="f" stroked="f">
          <v:textbox inset="0,0,0,0">
            <w:txbxContent>
              <w:p w14:paraId="32347304" w14:textId="77777777" w:rsidR="00B95EA2" w:rsidRDefault="00B95EA2">
                <w:pPr>
                  <w:spacing w:line="223" w:lineRule="exact"/>
                  <w:ind w:left="40"/>
                  <w:rPr>
                    <w:sz w:val="20"/>
                  </w:rPr>
                </w:pPr>
                <w:r>
                  <w:fldChar w:fldCharType="begin"/>
                </w:r>
                <w:r>
                  <w:rPr>
                    <w:sz w:val="20"/>
                  </w:rPr>
                  <w:instrText xml:space="preserve"> PAGE </w:instrText>
                </w:r>
                <w:r>
                  <w:fldChar w:fldCharType="separate"/>
                </w:r>
                <w:r>
                  <w:t>172</w:t>
                </w:r>
                <w:r>
                  <w:fldChar w:fldCharType="end"/>
                </w:r>
              </w:p>
            </w:txbxContent>
          </v:textbox>
          <w10:wrap anchorx="page" anchory="pag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F1E3BC" w14:textId="77777777" w:rsidR="00B95EA2" w:rsidRDefault="00B95EA2">
    <w:pPr>
      <w:pStyle w:val="BodyText"/>
      <w:spacing w:line="14" w:lineRule="auto"/>
      <w:rPr>
        <w:sz w:val="20"/>
      </w:rPr>
    </w:pPr>
    <w:r>
      <w:pict w14:anchorId="5FCB5750">
        <v:shapetype id="_x0000_t202" coordsize="21600,21600" o:spt="202" path="m,l,21600r21600,l21600,xe">
          <v:stroke joinstyle="miter"/>
          <v:path gradientshapeok="t" o:connecttype="rect"/>
        </v:shapetype>
        <v:shape id="_x0000_s2049" type="#_x0000_t202" style="position:absolute;margin-left:507.4pt;margin-top:43.6pt;width:19.15pt;height:12pt;z-index:-260477952;mso-position-horizontal-relative:page;mso-position-vertical-relative:page" filled="f" stroked="f">
          <v:textbox inset="0,0,0,0">
            <w:txbxContent>
              <w:p w14:paraId="5BB5685C" w14:textId="77777777" w:rsidR="00B95EA2" w:rsidRDefault="00B95EA2">
                <w:pPr>
                  <w:spacing w:line="223" w:lineRule="exact"/>
                  <w:ind w:left="40"/>
                  <w:rPr>
                    <w:sz w:val="20"/>
                  </w:rPr>
                </w:pPr>
                <w:r>
                  <w:fldChar w:fldCharType="begin"/>
                </w:r>
                <w:r>
                  <w:rPr>
                    <w:sz w:val="20"/>
                  </w:rPr>
                  <w:instrText xml:space="preserve"> PAGE </w:instrText>
                </w:r>
                <w:r>
                  <w:fldChar w:fldCharType="separate"/>
                </w:r>
                <w:r>
                  <w:t>173</w:t>
                </w:r>
                <w:r>
                  <w:fldChar w:fldCharType="end"/>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686CD1"/>
    <w:multiLevelType w:val="hybridMultilevel"/>
    <w:tmpl w:val="A6F6A61E"/>
    <w:lvl w:ilvl="0" w:tplc="6142776C">
      <w:numFmt w:val="bullet"/>
      <w:lvlText w:val=""/>
      <w:lvlJc w:val="left"/>
      <w:pPr>
        <w:ind w:left="2210" w:hanging="480"/>
      </w:pPr>
      <w:rPr>
        <w:rFonts w:ascii="Symbol" w:eastAsia="Symbol" w:hAnsi="Symbol" w:cs="Symbol" w:hint="default"/>
        <w:w w:val="100"/>
        <w:sz w:val="24"/>
        <w:szCs w:val="24"/>
        <w:lang w:val="en-US" w:eastAsia="en-US" w:bidi="en-US"/>
      </w:rPr>
    </w:lvl>
    <w:lvl w:ilvl="1" w:tplc="D06AEE76">
      <w:numFmt w:val="bullet"/>
      <w:lvlText w:val="•"/>
      <w:lvlJc w:val="left"/>
      <w:pPr>
        <w:ind w:left="3156" w:hanging="480"/>
      </w:pPr>
      <w:rPr>
        <w:rFonts w:hint="default"/>
        <w:lang w:val="en-US" w:eastAsia="en-US" w:bidi="en-US"/>
      </w:rPr>
    </w:lvl>
    <w:lvl w:ilvl="2" w:tplc="EC0E55FA">
      <w:numFmt w:val="bullet"/>
      <w:lvlText w:val="•"/>
      <w:lvlJc w:val="left"/>
      <w:pPr>
        <w:ind w:left="4093" w:hanging="480"/>
      </w:pPr>
      <w:rPr>
        <w:rFonts w:hint="default"/>
        <w:lang w:val="en-US" w:eastAsia="en-US" w:bidi="en-US"/>
      </w:rPr>
    </w:lvl>
    <w:lvl w:ilvl="3" w:tplc="CED8ECF0">
      <w:numFmt w:val="bullet"/>
      <w:lvlText w:val="•"/>
      <w:lvlJc w:val="left"/>
      <w:pPr>
        <w:ind w:left="5029" w:hanging="480"/>
      </w:pPr>
      <w:rPr>
        <w:rFonts w:hint="default"/>
        <w:lang w:val="en-US" w:eastAsia="en-US" w:bidi="en-US"/>
      </w:rPr>
    </w:lvl>
    <w:lvl w:ilvl="4" w:tplc="6890C76A">
      <w:numFmt w:val="bullet"/>
      <w:lvlText w:val="•"/>
      <w:lvlJc w:val="left"/>
      <w:pPr>
        <w:ind w:left="5966" w:hanging="480"/>
      </w:pPr>
      <w:rPr>
        <w:rFonts w:hint="default"/>
        <w:lang w:val="en-US" w:eastAsia="en-US" w:bidi="en-US"/>
      </w:rPr>
    </w:lvl>
    <w:lvl w:ilvl="5" w:tplc="AEE04B88">
      <w:numFmt w:val="bullet"/>
      <w:lvlText w:val="•"/>
      <w:lvlJc w:val="left"/>
      <w:pPr>
        <w:ind w:left="6903" w:hanging="480"/>
      </w:pPr>
      <w:rPr>
        <w:rFonts w:hint="default"/>
        <w:lang w:val="en-US" w:eastAsia="en-US" w:bidi="en-US"/>
      </w:rPr>
    </w:lvl>
    <w:lvl w:ilvl="6" w:tplc="FC54BFA0">
      <w:numFmt w:val="bullet"/>
      <w:lvlText w:val="•"/>
      <w:lvlJc w:val="left"/>
      <w:pPr>
        <w:ind w:left="7839" w:hanging="480"/>
      </w:pPr>
      <w:rPr>
        <w:rFonts w:hint="default"/>
        <w:lang w:val="en-US" w:eastAsia="en-US" w:bidi="en-US"/>
      </w:rPr>
    </w:lvl>
    <w:lvl w:ilvl="7" w:tplc="FCE0D8D2">
      <w:numFmt w:val="bullet"/>
      <w:lvlText w:val="•"/>
      <w:lvlJc w:val="left"/>
      <w:pPr>
        <w:ind w:left="8776" w:hanging="480"/>
      </w:pPr>
      <w:rPr>
        <w:rFonts w:hint="default"/>
        <w:lang w:val="en-US" w:eastAsia="en-US" w:bidi="en-US"/>
      </w:rPr>
    </w:lvl>
    <w:lvl w:ilvl="8" w:tplc="84A2C3C8">
      <w:numFmt w:val="bullet"/>
      <w:lvlText w:val="•"/>
      <w:lvlJc w:val="left"/>
      <w:pPr>
        <w:ind w:left="9713" w:hanging="480"/>
      </w:pPr>
      <w:rPr>
        <w:rFonts w:hint="default"/>
        <w:lang w:val="en-US" w:eastAsia="en-US" w:bidi="en-US"/>
      </w:rPr>
    </w:lvl>
  </w:abstractNum>
  <w:abstractNum w:abstractNumId="1" w15:restartNumberingAfterBreak="0">
    <w:nsid w:val="038F440A"/>
    <w:multiLevelType w:val="hybridMultilevel"/>
    <w:tmpl w:val="F266CC48"/>
    <w:lvl w:ilvl="0" w:tplc="87A67920">
      <w:start w:val="8"/>
      <w:numFmt w:val="decimal"/>
      <w:lvlText w:val="%1."/>
      <w:lvlJc w:val="left"/>
      <w:pPr>
        <w:ind w:left="981" w:hanging="238"/>
      </w:pPr>
      <w:rPr>
        <w:rFonts w:ascii="Calibri" w:eastAsia="Calibri" w:hAnsi="Calibri" w:cs="Calibri" w:hint="default"/>
        <w:w w:val="100"/>
        <w:sz w:val="24"/>
        <w:szCs w:val="24"/>
        <w:lang w:val="en-US" w:eastAsia="en-US" w:bidi="en-US"/>
      </w:rPr>
    </w:lvl>
    <w:lvl w:ilvl="1" w:tplc="255ECD9A">
      <w:start w:val="1"/>
      <w:numFmt w:val="decimal"/>
      <w:lvlText w:val="%1.%2."/>
      <w:lvlJc w:val="left"/>
      <w:pPr>
        <w:ind w:left="1643" w:hanging="420"/>
      </w:pPr>
      <w:rPr>
        <w:rFonts w:ascii="Calibri" w:eastAsia="Calibri" w:hAnsi="Calibri" w:cs="Calibri" w:hint="default"/>
        <w:w w:val="100"/>
        <w:sz w:val="24"/>
        <w:szCs w:val="24"/>
        <w:lang w:val="en-US" w:eastAsia="en-US" w:bidi="en-US"/>
      </w:rPr>
    </w:lvl>
    <w:lvl w:ilvl="2" w:tplc="27009930">
      <w:numFmt w:val="bullet"/>
      <w:lvlText w:val="•"/>
      <w:lvlJc w:val="left"/>
      <w:pPr>
        <w:ind w:left="1760" w:hanging="420"/>
      </w:pPr>
      <w:rPr>
        <w:rFonts w:hint="default"/>
        <w:lang w:val="en-US" w:eastAsia="en-US" w:bidi="en-US"/>
      </w:rPr>
    </w:lvl>
    <w:lvl w:ilvl="3" w:tplc="46BAB56C">
      <w:numFmt w:val="bullet"/>
      <w:lvlText w:val="•"/>
      <w:lvlJc w:val="left"/>
      <w:pPr>
        <w:ind w:left="2883" w:hanging="420"/>
      </w:pPr>
      <w:rPr>
        <w:rFonts w:hint="default"/>
        <w:lang w:val="en-US" w:eastAsia="en-US" w:bidi="en-US"/>
      </w:rPr>
    </w:lvl>
    <w:lvl w:ilvl="4" w:tplc="81CA9544">
      <w:numFmt w:val="bullet"/>
      <w:lvlText w:val="•"/>
      <w:lvlJc w:val="left"/>
      <w:pPr>
        <w:ind w:left="4007" w:hanging="420"/>
      </w:pPr>
      <w:rPr>
        <w:rFonts w:hint="default"/>
        <w:lang w:val="en-US" w:eastAsia="en-US" w:bidi="en-US"/>
      </w:rPr>
    </w:lvl>
    <w:lvl w:ilvl="5" w:tplc="E7426C68">
      <w:numFmt w:val="bullet"/>
      <w:lvlText w:val="•"/>
      <w:lvlJc w:val="left"/>
      <w:pPr>
        <w:ind w:left="5131" w:hanging="420"/>
      </w:pPr>
      <w:rPr>
        <w:rFonts w:hint="default"/>
        <w:lang w:val="en-US" w:eastAsia="en-US" w:bidi="en-US"/>
      </w:rPr>
    </w:lvl>
    <w:lvl w:ilvl="6" w:tplc="6DBA0968">
      <w:numFmt w:val="bullet"/>
      <w:lvlText w:val="•"/>
      <w:lvlJc w:val="left"/>
      <w:pPr>
        <w:ind w:left="6255" w:hanging="420"/>
      </w:pPr>
      <w:rPr>
        <w:rFonts w:hint="default"/>
        <w:lang w:val="en-US" w:eastAsia="en-US" w:bidi="en-US"/>
      </w:rPr>
    </w:lvl>
    <w:lvl w:ilvl="7" w:tplc="36FE17D8">
      <w:numFmt w:val="bullet"/>
      <w:lvlText w:val="•"/>
      <w:lvlJc w:val="left"/>
      <w:pPr>
        <w:ind w:left="7379" w:hanging="420"/>
      </w:pPr>
      <w:rPr>
        <w:rFonts w:hint="default"/>
        <w:lang w:val="en-US" w:eastAsia="en-US" w:bidi="en-US"/>
      </w:rPr>
    </w:lvl>
    <w:lvl w:ilvl="8" w:tplc="2CEE1620">
      <w:numFmt w:val="bullet"/>
      <w:lvlText w:val="•"/>
      <w:lvlJc w:val="left"/>
      <w:pPr>
        <w:ind w:left="8503" w:hanging="420"/>
      </w:pPr>
      <w:rPr>
        <w:rFonts w:hint="default"/>
        <w:lang w:val="en-US" w:eastAsia="en-US" w:bidi="en-US"/>
      </w:rPr>
    </w:lvl>
  </w:abstractNum>
  <w:abstractNum w:abstractNumId="2" w15:restartNumberingAfterBreak="0">
    <w:nsid w:val="047B1C6C"/>
    <w:multiLevelType w:val="hybridMultilevel"/>
    <w:tmpl w:val="3B5478C0"/>
    <w:lvl w:ilvl="0" w:tplc="DEF02A64">
      <w:start w:val="1"/>
      <w:numFmt w:val="decimal"/>
      <w:lvlText w:val="%1"/>
      <w:lvlJc w:val="left"/>
      <w:pPr>
        <w:ind w:left="1715" w:hanging="420"/>
      </w:pPr>
      <w:rPr>
        <w:rFonts w:hint="default"/>
        <w:lang w:val="en-US" w:eastAsia="en-US" w:bidi="en-US"/>
      </w:rPr>
    </w:lvl>
    <w:lvl w:ilvl="1" w:tplc="903CBCB4">
      <w:start w:val="7"/>
      <w:numFmt w:val="decimal"/>
      <w:lvlText w:val="%1.%2."/>
      <w:lvlJc w:val="left"/>
      <w:pPr>
        <w:ind w:left="1715" w:hanging="420"/>
      </w:pPr>
      <w:rPr>
        <w:rFonts w:ascii="Calibri" w:eastAsia="Calibri" w:hAnsi="Calibri" w:cs="Calibri" w:hint="default"/>
        <w:w w:val="100"/>
        <w:sz w:val="24"/>
        <w:szCs w:val="24"/>
        <w:lang w:val="en-US" w:eastAsia="en-US" w:bidi="en-US"/>
      </w:rPr>
    </w:lvl>
    <w:lvl w:ilvl="2" w:tplc="EFE85FAE">
      <w:start w:val="1"/>
      <w:numFmt w:val="decimal"/>
      <w:lvlText w:val="%1.%2.%3."/>
      <w:lvlJc w:val="left"/>
      <w:pPr>
        <w:ind w:left="2247" w:hanging="602"/>
      </w:pPr>
      <w:rPr>
        <w:rFonts w:ascii="Calibri" w:eastAsia="Calibri" w:hAnsi="Calibri" w:cs="Calibri" w:hint="default"/>
        <w:spacing w:val="-2"/>
        <w:w w:val="100"/>
        <w:sz w:val="24"/>
        <w:szCs w:val="24"/>
        <w:lang w:val="en-US" w:eastAsia="en-US" w:bidi="en-US"/>
      </w:rPr>
    </w:lvl>
    <w:lvl w:ilvl="3" w:tplc="1A3A6C1A">
      <w:numFmt w:val="bullet"/>
      <w:lvlText w:val="•"/>
      <w:lvlJc w:val="left"/>
      <w:pPr>
        <w:ind w:left="4316" w:hanging="602"/>
      </w:pPr>
      <w:rPr>
        <w:rFonts w:hint="default"/>
        <w:lang w:val="en-US" w:eastAsia="en-US" w:bidi="en-US"/>
      </w:rPr>
    </w:lvl>
    <w:lvl w:ilvl="4" w:tplc="BE02F01A">
      <w:numFmt w:val="bullet"/>
      <w:lvlText w:val="•"/>
      <w:lvlJc w:val="left"/>
      <w:pPr>
        <w:ind w:left="5355" w:hanging="602"/>
      </w:pPr>
      <w:rPr>
        <w:rFonts w:hint="default"/>
        <w:lang w:val="en-US" w:eastAsia="en-US" w:bidi="en-US"/>
      </w:rPr>
    </w:lvl>
    <w:lvl w:ilvl="5" w:tplc="A0C87FBA">
      <w:numFmt w:val="bullet"/>
      <w:lvlText w:val="•"/>
      <w:lvlJc w:val="left"/>
      <w:pPr>
        <w:ind w:left="6393" w:hanging="602"/>
      </w:pPr>
      <w:rPr>
        <w:rFonts w:hint="default"/>
        <w:lang w:val="en-US" w:eastAsia="en-US" w:bidi="en-US"/>
      </w:rPr>
    </w:lvl>
    <w:lvl w:ilvl="6" w:tplc="7DEAFE16">
      <w:numFmt w:val="bullet"/>
      <w:lvlText w:val="•"/>
      <w:lvlJc w:val="left"/>
      <w:pPr>
        <w:ind w:left="7432" w:hanging="602"/>
      </w:pPr>
      <w:rPr>
        <w:rFonts w:hint="default"/>
        <w:lang w:val="en-US" w:eastAsia="en-US" w:bidi="en-US"/>
      </w:rPr>
    </w:lvl>
    <w:lvl w:ilvl="7" w:tplc="3A2E840C">
      <w:numFmt w:val="bullet"/>
      <w:lvlText w:val="•"/>
      <w:lvlJc w:val="left"/>
      <w:pPr>
        <w:ind w:left="8470" w:hanging="602"/>
      </w:pPr>
      <w:rPr>
        <w:rFonts w:hint="default"/>
        <w:lang w:val="en-US" w:eastAsia="en-US" w:bidi="en-US"/>
      </w:rPr>
    </w:lvl>
    <w:lvl w:ilvl="8" w:tplc="350C7C52">
      <w:numFmt w:val="bullet"/>
      <w:lvlText w:val="•"/>
      <w:lvlJc w:val="left"/>
      <w:pPr>
        <w:ind w:left="9509" w:hanging="602"/>
      </w:pPr>
      <w:rPr>
        <w:rFonts w:hint="default"/>
        <w:lang w:val="en-US" w:eastAsia="en-US" w:bidi="en-US"/>
      </w:rPr>
    </w:lvl>
  </w:abstractNum>
  <w:abstractNum w:abstractNumId="3" w15:restartNumberingAfterBreak="0">
    <w:nsid w:val="04892DC4"/>
    <w:multiLevelType w:val="hybridMultilevel"/>
    <w:tmpl w:val="CBC84FC8"/>
    <w:lvl w:ilvl="0" w:tplc="462ED8A2">
      <w:start w:val="1"/>
      <w:numFmt w:val="decimal"/>
      <w:lvlText w:val="%1"/>
      <w:lvlJc w:val="left"/>
      <w:pPr>
        <w:ind w:left="1715" w:hanging="420"/>
      </w:pPr>
      <w:rPr>
        <w:rFonts w:hint="default"/>
        <w:lang w:val="en-US" w:eastAsia="en-US" w:bidi="en-US"/>
      </w:rPr>
    </w:lvl>
    <w:lvl w:ilvl="1" w:tplc="54BABD48">
      <w:start w:val="3"/>
      <w:numFmt w:val="decimal"/>
      <w:lvlText w:val="%1.%2."/>
      <w:lvlJc w:val="left"/>
      <w:pPr>
        <w:ind w:left="1715" w:hanging="420"/>
      </w:pPr>
      <w:rPr>
        <w:rFonts w:ascii="Calibri" w:eastAsia="Calibri" w:hAnsi="Calibri" w:cs="Calibri" w:hint="default"/>
        <w:spacing w:val="-1"/>
        <w:w w:val="100"/>
        <w:sz w:val="24"/>
        <w:szCs w:val="24"/>
        <w:lang w:val="en-US" w:eastAsia="en-US" w:bidi="en-US"/>
      </w:rPr>
    </w:lvl>
    <w:lvl w:ilvl="2" w:tplc="F2F44012">
      <w:start w:val="1"/>
      <w:numFmt w:val="decimal"/>
      <w:lvlText w:val="%1.%2.%3."/>
      <w:lvlJc w:val="left"/>
      <w:pPr>
        <w:ind w:left="2231" w:hanging="603"/>
      </w:pPr>
      <w:rPr>
        <w:rFonts w:ascii="Calibri" w:eastAsia="Calibri" w:hAnsi="Calibri" w:cs="Calibri" w:hint="default"/>
        <w:spacing w:val="-7"/>
        <w:w w:val="100"/>
        <w:sz w:val="24"/>
        <w:szCs w:val="24"/>
        <w:lang w:val="en-US" w:eastAsia="en-US" w:bidi="en-US"/>
      </w:rPr>
    </w:lvl>
    <w:lvl w:ilvl="3" w:tplc="5E52F616">
      <w:numFmt w:val="bullet"/>
      <w:lvlText w:val="•"/>
      <w:lvlJc w:val="left"/>
      <w:pPr>
        <w:ind w:left="4316" w:hanging="603"/>
      </w:pPr>
      <w:rPr>
        <w:rFonts w:hint="default"/>
        <w:lang w:val="en-US" w:eastAsia="en-US" w:bidi="en-US"/>
      </w:rPr>
    </w:lvl>
    <w:lvl w:ilvl="4" w:tplc="65F4CEC8">
      <w:numFmt w:val="bullet"/>
      <w:lvlText w:val="•"/>
      <w:lvlJc w:val="left"/>
      <w:pPr>
        <w:ind w:left="5355" w:hanging="603"/>
      </w:pPr>
      <w:rPr>
        <w:rFonts w:hint="default"/>
        <w:lang w:val="en-US" w:eastAsia="en-US" w:bidi="en-US"/>
      </w:rPr>
    </w:lvl>
    <w:lvl w:ilvl="5" w:tplc="74185620">
      <w:numFmt w:val="bullet"/>
      <w:lvlText w:val="•"/>
      <w:lvlJc w:val="left"/>
      <w:pPr>
        <w:ind w:left="6393" w:hanging="603"/>
      </w:pPr>
      <w:rPr>
        <w:rFonts w:hint="default"/>
        <w:lang w:val="en-US" w:eastAsia="en-US" w:bidi="en-US"/>
      </w:rPr>
    </w:lvl>
    <w:lvl w:ilvl="6" w:tplc="5A2A8AF0">
      <w:numFmt w:val="bullet"/>
      <w:lvlText w:val="•"/>
      <w:lvlJc w:val="left"/>
      <w:pPr>
        <w:ind w:left="7432" w:hanging="603"/>
      </w:pPr>
      <w:rPr>
        <w:rFonts w:hint="default"/>
        <w:lang w:val="en-US" w:eastAsia="en-US" w:bidi="en-US"/>
      </w:rPr>
    </w:lvl>
    <w:lvl w:ilvl="7" w:tplc="88CA2970">
      <w:numFmt w:val="bullet"/>
      <w:lvlText w:val="•"/>
      <w:lvlJc w:val="left"/>
      <w:pPr>
        <w:ind w:left="8470" w:hanging="603"/>
      </w:pPr>
      <w:rPr>
        <w:rFonts w:hint="default"/>
        <w:lang w:val="en-US" w:eastAsia="en-US" w:bidi="en-US"/>
      </w:rPr>
    </w:lvl>
    <w:lvl w:ilvl="8" w:tplc="FDC4DB9E">
      <w:numFmt w:val="bullet"/>
      <w:lvlText w:val="•"/>
      <w:lvlJc w:val="left"/>
      <w:pPr>
        <w:ind w:left="9509" w:hanging="603"/>
      </w:pPr>
      <w:rPr>
        <w:rFonts w:hint="default"/>
        <w:lang w:val="en-US" w:eastAsia="en-US" w:bidi="en-US"/>
      </w:rPr>
    </w:lvl>
  </w:abstractNum>
  <w:abstractNum w:abstractNumId="4" w15:restartNumberingAfterBreak="0">
    <w:nsid w:val="04DB6B50"/>
    <w:multiLevelType w:val="hybridMultilevel"/>
    <w:tmpl w:val="41BC1CB6"/>
    <w:lvl w:ilvl="0" w:tplc="E4CC2780">
      <w:start w:val="5"/>
      <w:numFmt w:val="decimal"/>
      <w:lvlText w:val="%1."/>
      <w:lvlJc w:val="left"/>
      <w:pPr>
        <w:ind w:left="1340" w:hanging="242"/>
      </w:pPr>
      <w:rPr>
        <w:rFonts w:ascii="Calibri" w:eastAsia="Calibri" w:hAnsi="Calibri" w:cs="Calibri" w:hint="default"/>
        <w:b/>
        <w:bCs/>
        <w:w w:val="100"/>
        <w:sz w:val="24"/>
        <w:szCs w:val="24"/>
        <w:lang w:val="en-US" w:eastAsia="en-US" w:bidi="en-US"/>
      </w:rPr>
    </w:lvl>
    <w:lvl w:ilvl="1" w:tplc="A1C446C6">
      <w:numFmt w:val="bullet"/>
      <w:lvlText w:val="•"/>
      <w:lvlJc w:val="left"/>
      <w:pPr>
        <w:ind w:left="1602" w:hanging="606"/>
      </w:pPr>
      <w:rPr>
        <w:rFonts w:ascii="Arial" w:eastAsia="Arial" w:hAnsi="Arial" w:cs="Arial" w:hint="default"/>
        <w:spacing w:val="-13"/>
        <w:w w:val="100"/>
        <w:position w:val="-8"/>
        <w:sz w:val="24"/>
        <w:szCs w:val="24"/>
        <w:lang w:val="en-US" w:eastAsia="en-US" w:bidi="en-US"/>
      </w:rPr>
    </w:lvl>
    <w:lvl w:ilvl="2" w:tplc="AF6AFCBC">
      <w:numFmt w:val="bullet"/>
      <w:lvlText w:val="•"/>
      <w:lvlJc w:val="left"/>
      <w:pPr>
        <w:ind w:left="2709" w:hanging="606"/>
      </w:pPr>
      <w:rPr>
        <w:rFonts w:hint="default"/>
        <w:lang w:val="en-US" w:eastAsia="en-US" w:bidi="en-US"/>
      </w:rPr>
    </w:lvl>
    <w:lvl w:ilvl="3" w:tplc="69FC7C6A">
      <w:numFmt w:val="bullet"/>
      <w:lvlText w:val="•"/>
      <w:lvlJc w:val="left"/>
      <w:pPr>
        <w:ind w:left="3819" w:hanging="606"/>
      </w:pPr>
      <w:rPr>
        <w:rFonts w:hint="default"/>
        <w:lang w:val="en-US" w:eastAsia="en-US" w:bidi="en-US"/>
      </w:rPr>
    </w:lvl>
    <w:lvl w:ilvl="4" w:tplc="83443E12">
      <w:numFmt w:val="bullet"/>
      <w:lvlText w:val="•"/>
      <w:lvlJc w:val="left"/>
      <w:pPr>
        <w:ind w:left="4928" w:hanging="606"/>
      </w:pPr>
      <w:rPr>
        <w:rFonts w:hint="default"/>
        <w:lang w:val="en-US" w:eastAsia="en-US" w:bidi="en-US"/>
      </w:rPr>
    </w:lvl>
    <w:lvl w:ilvl="5" w:tplc="8C02CB5A">
      <w:numFmt w:val="bullet"/>
      <w:lvlText w:val="•"/>
      <w:lvlJc w:val="left"/>
      <w:pPr>
        <w:ind w:left="6038" w:hanging="606"/>
      </w:pPr>
      <w:rPr>
        <w:rFonts w:hint="default"/>
        <w:lang w:val="en-US" w:eastAsia="en-US" w:bidi="en-US"/>
      </w:rPr>
    </w:lvl>
    <w:lvl w:ilvl="6" w:tplc="D4007B84">
      <w:numFmt w:val="bullet"/>
      <w:lvlText w:val="•"/>
      <w:lvlJc w:val="left"/>
      <w:pPr>
        <w:ind w:left="7148" w:hanging="606"/>
      </w:pPr>
      <w:rPr>
        <w:rFonts w:hint="default"/>
        <w:lang w:val="en-US" w:eastAsia="en-US" w:bidi="en-US"/>
      </w:rPr>
    </w:lvl>
    <w:lvl w:ilvl="7" w:tplc="0D5853D8">
      <w:numFmt w:val="bullet"/>
      <w:lvlText w:val="•"/>
      <w:lvlJc w:val="left"/>
      <w:pPr>
        <w:ind w:left="8257" w:hanging="606"/>
      </w:pPr>
      <w:rPr>
        <w:rFonts w:hint="default"/>
        <w:lang w:val="en-US" w:eastAsia="en-US" w:bidi="en-US"/>
      </w:rPr>
    </w:lvl>
    <w:lvl w:ilvl="8" w:tplc="14705724">
      <w:numFmt w:val="bullet"/>
      <w:lvlText w:val="•"/>
      <w:lvlJc w:val="left"/>
      <w:pPr>
        <w:ind w:left="9367" w:hanging="606"/>
      </w:pPr>
      <w:rPr>
        <w:rFonts w:hint="default"/>
        <w:lang w:val="en-US" w:eastAsia="en-US" w:bidi="en-US"/>
      </w:rPr>
    </w:lvl>
  </w:abstractNum>
  <w:abstractNum w:abstractNumId="5" w15:restartNumberingAfterBreak="0">
    <w:nsid w:val="06A170EB"/>
    <w:multiLevelType w:val="hybridMultilevel"/>
    <w:tmpl w:val="7AE2B6EE"/>
    <w:lvl w:ilvl="0" w:tplc="407ADEAC">
      <w:numFmt w:val="bullet"/>
      <w:lvlText w:val="•"/>
      <w:lvlJc w:val="left"/>
      <w:pPr>
        <w:ind w:left="96" w:hanging="97"/>
      </w:pPr>
      <w:rPr>
        <w:rFonts w:ascii="Arial" w:eastAsia="Arial" w:hAnsi="Arial" w:cs="Arial" w:hint="default"/>
        <w:w w:val="98"/>
        <w:sz w:val="13"/>
        <w:szCs w:val="13"/>
        <w:lang w:val="en-US" w:eastAsia="en-US" w:bidi="en-US"/>
      </w:rPr>
    </w:lvl>
    <w:lvl w:ilvl="1" w:tplc="058AC6BC">
      <w:numFmt w:val="bullet"/>
      <w:lvlText w:val="•"/>
      <w:lvlJc w:val="left"/>
      <w:pPr>
        <w:ind w:left="289" w:hanging="97"/>
      </w:pPr>
      <w:rPr>
        <w:rFonts w:hint="default"/>
        <w:lang w:val="en-US" w:eastAsia="en-US" w:bidi="en-US"/>
      </w:rPr>
    </w:lvl>
    <w:lvl w:ilvl="2" w:tplc="A7A854BE">
      <w:numFmt w:val="bullet"/>
      <w:lvlText w:val="•"/>
      <w:lvlJc w:val="left"/>
      <w:pPr>
        <w:ind w:left="479" w:hanging="97"/>
      </w:pPr>
      <w:rPr>
        <w:rFonts w:hint="default"/>
        <w:lang w:val="en-US" w:eastAsia="en-US" w:bidi="en-US"/>
      </w:rPr>
    </w:lvl>
    <w:lvl w:ilvl="3" w:tplc="60F88612">
      <w:numFmt w:val="bullet"/>
      <w:lvlText w:val="•"/>
      <w:lvlJc w:val="left"/>
      <w:pPr>
        <w:ind w:left="669" w:hanging="97"/>
      </w:pPr>
      <w:rPr>
        <w:rFonts w:hint="default"/>
        <w:lang w:val="en-US" w:eastAsia="en-US" w:bidi="en-US"/>
      </w:rPr>
    </w:lvl>
    <w:lvl w:ilvl="4" w:tplc="DBB6753A">
      <w:numFmt w:val="bullet"/>
      <w:lvlText w:val="•"/>
      <w:lvlJc w:val="left"/>
      <w:pPr>
        <w:ind w:left="859" w:hanging="97"/>
      </w:pPr>
      <w:rPr>
        <w:rFonts w:hint="default"/>
        <w:lang w:val="en-US" w:eastAsia="en-US" w:bidi="en-US"/>
      </w:rPr>
    </w:lvl>
    <w:lvl w:ilvl="5" w:tplc="D7AC86C0">
      <w:numFmt w:val="bullet"/>
      <w:lvlText w:val="•"/>
      <w:lvlJc w:val="left"/>
      <w:pPr>
        <w:ind w:left="1049" w:hanging="97"/>
      </w:pPr>
      <w:rPr>
        <w:rFonts w:hint="default"/>
        <w:lang w:val="en-US" w:eastAsia="en-US" w:bidi="en-US"/>
      </w:rPr>
    </w:lvl>
    <w:lvl w:ilvl="6" w:tplc="06729D6C">
      <w:numFmt w:val="bullet"/>
      <w:lvlText w:val="•"/>
      <w:lvlJc w:val="left"/>
      <w:pPr>
        <w:ind w:left="1239" w:hanging="97"/>
      </w:pPr>
      <w:rPr>
        <w:rFonts w:hint="default"/>
        <w:lang w:val="en-US" w:eastAsia="en-US" w:bidi="en-US"/>
      </w:rPr>
    </w:lvl>
    <w:lvl w:ilvl="7" w:tplc="D2B87712">
      <w:numFmt w:val="bullet"/>
      <w:lvlText w:val="•"/>
      <w:lvlJc w:val="left"/>
      <w:pPr>
        <w:ind w:left="1429" w:hanging="97"/>
      </w:pPr>
      <w:rPr>
        <w:rFonts w:hint="default"/>
        <w:lang w:val="en-US" w:eastAsia="en-US" w:bidi="en-US"/>
      </w:rPr>
    </w:lvl>
    <w:lvl w:ilvl="8" w:tplc="67A6B92C">
      <w:numFmt w:val="bullet"/>
      <w:lvlText w:val="•"/>
      <w:lvlJc w:val="left"/>
      <w:pPr>
        <w:ind w:left="1619" w:hanging="97"/>
      </w:pPr>
      <w:rPr>
        <w:rFonts w:hint="default"/>
        <w:lang w:val="en-US" w:eastAsia="en-US" w:bidi="en-US"/>
      </w:rPr>
    </w:lvl>
  </w:abstractNum>
  <w:abstractNum w:abstractNumId="6" w15:restartNumberingAfterBreak="0">
    <w:nsid w:val="07B9683B"/>
    <w:multiLevelType w:val="hybridMultilevel"/>
    <w:tmpl w:val="EFF8A516"/>
    <w:lvl w:ilvl="0" w:tplc="B4B8A5EE">
      <w:start w:val="7"/>
      <w:numFmt w:val="decimal"/>
      <w:lvlText w:val="%1."/>
      <w:lvlJc w:val="left"/>
      <w:pPr>
        <w:ind w:left="981" w:hanging="238"/>
      </w:pPr>
      <w:rPr>
        <w:rFonts w:ascii="Calibri" w:eastAsia="Calibri" w:hAnsi="Calibri" w:cs="Calibri" w:hint="default"/>
        <w:w w:val="100"/>
        <w:sz w:val="24"/>
        <w:szCs w:val="24"/>
        <w:lang w:val="en-US" w:eastAsia="en-US" w:bidi="en-US"/>
      </w:rPr>
    </w:lvl>
    <w:lvl w:ilvl="1" w:tplc="20A0DF3E">
      <w:start w:val="1"/>
      <w:numFmt w:val="decimal"/>
      <w:lvlText w:val="%1.%2."/>
      <w:lvlJc w:val="left"/>
      <w:pPr>
        <w:ind w:left="1643" w:hanging="420"/>
      </w:pPr>
      <w:rPr>
        <w:rFonts w:ascii="Calibri" w:eastAsia="Calibri" w:hAnsi="Calibri" w:cs="Calibri" w:hint="default"/>
        <w:w w:val="100"/>
        <w:sz w:val="24"/>
        <w:szCs w:val="24"/>
        <w:lang w:val="en-US" w:eastAsia="en-US" w:bidi="en-US"/>
      </w:rPr>
    </w:lvl>
    <w:lvl w:ilvl="2" w:tplc="F30A78E4">
      <w:numFmt w:val="bullet"/>
      <w:lvlText w:val="•"/>
      <w:lvlJc w:val="left"/>
      <w:pPr>
        <w:ind w:left="2652" w:hanging="420"/>
      </w:pPr>
      <w:rPr>
        <w:rFonts w:hint="default"/>
        <w:lang w:val="en-US" w:eastAsia="en-US" w:bidi="en-US"/>
      </w:rPr>
    </w:lvl>
    <w:lvl w:ilvl="3" w:tplc="64662D86">
      <w:numFmt w:val="bullet"/>
      <w:lvlText w:val="•"/>
      <w:lvlJc w:val="left"/>
      <w:pPr>
        <w:ind w:left="3664" w:hanging="420"/>
      </w:pPr>
      <w:rPr>
        <w:rFonts w:hint="default"/>
        <w:lang w:val="en-US" w:eastAsia="en-US" w:bidi="en-US"/>
      </w:rPr>
    </w:lvl>
    <w:lvl w:ilvl="4" w:tplc="E042DD00">
      <w:numFmt w:val="bullet"/>
      <w:lvlText w:val="•"/>
      <w:lvlJc w:val="left"/>
      <w:pPr>
        <w:ind w:left="4677" w:hanging="420"/>
      </w:pPr>
      <w:rPr>
        <w:rFonts w:hint="default"/>
        <w:lang w:val="en-US" w:eastAsia="en-US" w:bidi="en-US"/>
      </w:rPr>
    </w:lvl>
    <w:lvl w:ilvl="5" w:tplc="DBC0F27C">
      <w:numFmt w:val="bullet"/>
      <w:lvlText w:val="•"/>
      <w:lvlJc w:val="left"/>
      <w:pPr>
        <w:ind w:left="5689" w:hanging="420"/>
      </w:pPr>
      <w:rPr>
        <w:rFonts w:hint="default"/>
        <w:lang w:val="en-US" w:eastAsia="en-US" w:bidi="en-US"/>
      </w:rPr>
    </w:lvl>
    <w:lvl w:ilvl="6" w:tplc="11786EB0">
      <w:numFmt w:val="bullet"/>
      <w:lvlText w:val="•"/>
      <w:lvlJc w:val="left"/>
      <w:pPr>
        <w:ind w:left="6702" w:hanging="420"/>
      </w:pPr>
      <w:rPr>
        <w:rFonts w:hint="default"/>
        <w:lang w:val="en-US" w:eastAsia="en-US" w:bidi="en-US"/>
      </w:rPr>
    </w:lvl>
    <w:lvl w:ilvl="7" w:tplc="BF2EE55E">
      <w:numFmt w:val="bullet"/>
      <w:lvlText w:val="•"/>
      <w:lvlJc w:val="left"/>
      <w:pPr>
        <w:ind w:left="7714" w:hanging="420"/>
      </w:pPr>
      <w:rPr>
        <w:rFonts w:hint="default"/>
        <w:lang w:val="en-US" w:eastAsia="en-US" w:bidi="en-US"/>
      </w:rPr>
    </w:lvl>
    <w:lvl w:ilvl="8" w:tplc="F39C5AFE">
      <w:numFmt w:val="bullet"/>
      <w:lvlText w:val="•"/>
      <w:lvlJc w:val="left"/>
      <w:pPr>
        <w:ind w:left="8726" w:hanging="420"/>
      </w:pPr>
      <w:rPr>
        <w:rFonts w:hint="default"/>
        <w:lang w:val="en-US" w:eastAsia="en-US" w:bidi="en-US"/>
      </w:rPr>
    </w:lvl>
  </w:abstractNum>
  <w:abstractNum w:abstractNumId="7" w15:restartNumberingAfterBreak="0">
    <w:nsid w:val="07D2449E"/>
    <w:multiLevelType w:val="hybridMultilevel"/>
    <w:tmpl w:val="6AB8B648"/>
    <w:lvl w:ilvl="0" w:tplc="9E8E4F3E">
      <w:start w:val="6"/>
      <w:numFmt w:val="decimal"/>
      <w:lvlText w:val="%1"/>
      <w:lvlJc w:val="left"/>
      <w:pPr>
        <w:ind w:left="2247" w:hanging="602"/>
      </w:pPr>
      <w:rPr>
        <w:rFonts w:hint="default"/>
        <w:lang w:val="en-US" w:eastAsia="en-US" w:bidi="en-US"/>
      </w:rPr>
    </w:lvl>
    <w:lvl w:ilvl="1" w:tplc="8BB63320">
      <w:start w:val="2"/>
      <w:numFmt w:val="decimal"/>
      <w:lvlText w:val="%1.%2"/>
      <w:lvlJc w:val="left"/>
      <w:pPr>
        <w:ind w:left="2247" w:hanging="602"/>
      </w:pPr>
      <w:rPr>
        <w:rFonts w:hint="default"/>
        <w:lang w:val="en-US" w:eastAsia="en-US" w:bidi="en-US"/>
      </w:rPr>
    </w:lvl>
    <w:lvl w:ilvl="2" w:tplc="C2DE77BC">
      <w:start w:val="5"/>
      <w:numFmt w:val="decimal"/>
      <w:lvlText w:val="%1.%2.%3."/>
      <w:lvlJc w:val="left"/>
      <w:pPr>
        <w:ind w:left="2247" w:hanging="602"/>
      </w:pPr>
      <w:rPr>
        <w:rFonts w:ascii="Calibri" w:eastAsia="Calibri" w:hAnsi="Calibri" w:cs="Calibri" w:hint="default"/>
        <w:spacing w:val="-1"/>
        <w:w w:val="100"/>
        <w:sz w:val="24"/>
        <w:szCs w:val="24"/>
        <w:lang w:val="en-US" w:eastAsia="en-US" w:bidi="en-US"/>
      </w:rPr>
    </w:lvl>
    <w:lvl w:ilvl="3" w:tplc="C84A4096">
      <w:numFmt w:val="bullet"/>
      <w:lvlText w:val="•"/>
      <w:lvlJc w:val="left"/>
      <w:pPr>
        <w:ind w:left="5043" w:hanging="602"/>
      </w:pPr>
      <w:rPr>
        <w:rFonts w:hint="default"/>
        <w:lang w:val="en-US" w:eastAsia="en-US" w:bidi="en-US"/>
      </w:rPr>
    </w:lvl>
    <w:lvl w:ilvl="4" w:tplc="26202258">
      <w:numFmt w:val="bullet"/>
      <w:lvlText w:val="•"/>
      <w:lvlJc w:val="left"/>
      <w:pPr>
        <w:ind w:left="5978" w:hanging="602"/>
      </w:pPr>
      <w:rPr>
        <w:rFonts w:hint="default"/>
        <w:lang w:val="en-US" w:eastAsia="en-US" w:bidi="en-US"/>
      </w:rPr>
    </w:lvl>
    <w:lvl w:ilvl="5" w:tplc="E53A782E">
      <w:numFmt w:val="bullet"/>
      <w:lvlText w:val="•"/>
      <w:lvlJc w:val="left"/>
      <w:pPr>
        <w:ind w:left="6913" w:hanging="602"/>
      </w:pPr>
      <w:rPr>
        <w:rFonts w:hint="default"/>
        <w:lang w:val="en-US" w:eastAsia="en-US" w:bidi="en-US"/>
      </w:rPr>
    </w:lvl>
    <w:lvl w:ilvl="6" w:tplc="E252064E">
      <w:numFmt w:val="bullet"/>
      <w:lvlText w:val="•"/>
      <w:lvlJc w:val="left"/>
      <w:pPr>
        <w:ind w:left="7847" w:hanging="602"/>
      </w:pPr>
      <w:rPr>
        <w:rFonts w:hint="default"/>
        <w:lang w:val="en-US" w:eastAsia="en-US" w:bidi="en-US"/>
      </w:rPr>
    </w:lvl>
    <w:lvl w:ilvl="7" w:tplc="5936CD3C">
      <w:numFmt w:val="bullet"/>
      <w:lvlText w:val="•"/>
      <w:lvlJc w:val="left"/>
      <w:pPr>
        <w:ind w:left="8782" w:hanging="602"/>
      </w:pPr>
      <w:rPr>
        <w:rFonts w:hint="default"/>
        <w:lang w:val="en-US" w:eastAsia="en-US" w:bidi="en-US"/>
      </w:rPr>
    </w:lvl>
    <w:lvl w:ilvl="8" w:tplc="30D24440">
      <w:numFmt w:val="bullet"/>
      <w:lvlText w:val="•"/>
      <w:lvlJc w:val="left"/>
      <w:pPr>
        <w:ind w:left="9717" w:hanging="602"/>
      </w:pPr>
      <w:rPr>
        <w:rFonts w:hint="default"/>
        <w:lang w:val="en-US" w:eastAsia="en-US" w:bidi="en-US"/>
      </w:rPr>
    </w:lvl>
  </w:abstractNum>
  <w:abstractNum w:abstractNumId="8" w15:restartNumberingAfterBreak="0">
    <w:nsid w:val="083D2CDD"/>
    <w:multiLevelType w:val="hybridMultilevel"/>
    <w:tmpl w:val="BC1C3222"/>
    <w:lvl w:ilvl="0" w:tplc="9F4CAF84">
      <w:numFmt w:val="bullet"/>
      <w:lvlText w:val="•"/>
      <w:lvlJc w:val="left"/>
      <w:pPr>
        <w:ind w:left="2117" w:hanging="225"/>
      </w:pPr>
      <w:rPr>
        <w:rFonts w:ascii="Arial" w:eastAsia="Arial" w:hAnsi="Arial" w:cs="Arial" w:hint="default"/>
        <w:w w:val="103"/>
        <w:sz w:val="18"/>
        <w:szCs w:val="18"/>
        <w:lang w:val="en-US" w:eastAsia="en-US" w:bidi="en-US"/>
      </w:rPr>
    </w:lvl>
    <w:lvl w:ilvl="1" w:tplc="F8B84716">
      <w:numFmt w:val="bullet"/>
      <w:lvlText w:val="•"/>
      <w:lvlJc w:val="left"/>
      <w:pPr>
        <w:ind w:left="2380" w:hanging="225"/>
      </w:pPr>
      <w:rPr>
        <w:rFonts w:hint="default"/>
        <w:lang w:val="en-US" w:eastAsia="en-US" w:bidi="en-US"/>
      </w:rPr>
    </w:lvl>
    <w:lvl w:ilvl="2" w:tplc="A0320A72">
      <w:numFmt w:val="bullet"/>
      <w:lvlText w:val="•"/>
      <w:lvlJc w:val="left"/>
      <w:pPr>
        <w:ind w:left="2640" w:hanging="225"/>
      </w:pPr>
      <w:rPr>
        <w:rFonts w:hint="default"/>
        <w:lang w:val="en-US" w:eastAsia="en-US" w:bidi="en-US"/>
      </w:rPr>
    </w:lvl>
    <w:lvl w:ilvl="3" w:tplc="127C5F04">
      <w:numFmt w:val="bullet"/>
      <w:lvlText w:val="•"/>
      <w:lvlJc w:val="left"/>
      <w:pPr>
        <w:ind w:left="2900" w:hanging="225"/>
      </w:pPr>
      <w:rPr>
        <w:rFonts w:hint="default"/>
        <w:lang w:val="en-US" w:eastAsia="en-US" w:bidi="en-US"/>
      </w:rPr>
    </w:lvl>
    <w:lvl w:ilvl="4" w:tplc="B0FC5776">
      <w:numFmt w:val="bullet"/>
      <w:lvlText w:val="•"/>
      <w:lvlJc w:val="left"/>
      <w:pPr>
        <w:ind w:left="3160" w:hanging="225"/>
      </w:pPr>
      <w:rPr>
        <w:rFonts w:hint="default"/>
        <w:lang w:val="en-US" w:eastAsia="en-US" w:bidi="en-US"/>
      </w:rPr>
    </w:lvl>
    <w:lvl w:ilvl="5" w:tplc="CF880C52">
      <w:numFmt w:val="bullet"/>
      <w:lvlText w:val="•"/>
      <w:lvlJc w:val="left"/>
      <w:pPr>
        <w:ind w:left="3420" w:hanging="225"/>
      </w:pPr>
      <w:rPr>
        <w:rFonts w:hint="default"/>
        <w:lang w:val="en-US" w:eastAsia="en-US" w:bidi="en-US"/>
      </w:rPr>
    </w:lvl>
    <w:lvl w:ilvl="6" w:tplc="F66E8B48">
      <w:numFmt w:val="bullet"/>
      <w:lvlText w:val="•"/>
      <w:lvlJc w:val="left"/>
      <w:pPr>
        <w:ind w:left="3680" w:hanging="225"/>
      </w:pPr>
      <w:rPr>
        <w:rFonts w:hint="default"/>
        <w:lang w:val="en-US" w:eastAsia="en-US" w:bidi="en-US"/>
      </w:rPr>
    </w:lvl>
    <w:lvl w:ilvl="7" w:tplc="D6505B2E">
      <w:numFmt w:val="bullet"/>
      <w:lvlText w:val="•"/>
      <w:lvlJc w:val="left"/>
      <w:pPr>
        <w:ind w:left="3940" w:hanging="225"/>
      </w:pPr>
      <w:rPr>
        <w:rFonts w:hint="default"/>
        <w:lang w:val="en-US" w:eastAsia="en-US" w:bidi="en-US"/>
      </w:rPr>
    </w:lvl>
    <w:lvl w:ilvl="8" w:tplc="4D44944E">
      <w:numFmt w:val="bullet"/>
      <w:lvlText w:val="•"/>
      <w:lvlJc w:val="left"/>
      <w:pPr>
        <w:ind w:left="4200" w:hanging="225"/>
      </w:pPr>
      <w:rPr>
        <w:rFonts w:hint="default"/>
        <w:lang w:val="en-US" w:eastAsia="en-US" w:bidi="en-US"/>
      </w:rPr>
    </w:lvl>
  </w:abstractNum>
  <w:abstractNum w:abstractNumId="9" w15:restartNumberingAfterBreak="0">
    <w:nsid w:val="0994286C"/>
    <w:multiLevelType w:val="hybridMultilevel"/>
    <w:tmpl w:val="C52478F8"/>
    <w:lvl w:ilvl="0" w:tplc="5518C9E8">
      <w:start w:val="2"/>
      <w:numFmt w:val="decimal"/>
      <w:lvlText w:val="%1"/>
      <w:lvlJc w:val="left"/>
      <w:pPr>
        <w:ind w:left="1715" w:hanging="420"/>
      </w:pPr>
      <w:rPr>
        <w:rFonts w:hint="default"/>
        <w:lang w:val="en-US" w:eastAsia="en-US" w:bidi="en-US"/>
      </w:rPr>
    </w:lvl>
    <w:lvl w:ilvl="1" w:tplc="4976C7CA">
      <w:start w:val="7"/>
      <w:numFmt w:val="decimal"/>
      <w:lvlText w:val="%1.%2."/>
      <w:lvlJc w:val="left"/>
      <w:pPr>
        <w:ind w:left="1715" w:hanging="420"/>
      </w:pPr>
      <w:rPr>
        <w:rFonts w:ascii="Calibri" w:eastAsia="Calibri" w:hAnsi="Calibri" w:cs="Calibri" w:hint="default"/>
        <w:w w:val="100"/>
        <w:sz w:val="24"/>
        <w:szCs w:val="24"/>
        <w:lang w:val="en-US" w:eastAsia="en-US" w:bidi="en-US"/>
      </w:rPr>
    </w:lvl>
    <w:lvl w:ilvl="2" w:tplc="1C007BE8">
      <w:numFmt w:val="bullet"/>
      <w:lvlText w:val=""/>
      <w:lvlJc w:val="left"/>
      <w:pPr>
        <w:ind w:left="2066" w:hanging="401"/>
      </w:pPr>
      <w:rPr>
        <w:rFonts w:ascii="Symbol" w:eastAsia="Symbol" w:hAnsi="Symbol" w:cs="Symbol" w:hint="default"/>
        <w:w w:val="100"/>
        <w:sz w:val="24"/>
        <w:szCs w:val="24"/>
        <w:lang w:val="en-US" w:eastAsia="en-US" w:bidi="en-US"/>
      </w:rPr>
    </w:lvl>
    <w:lvl w:ilvl="3" w:tplc="D29EA810">
      <w:numFmt w:val="bullet"/>
      <w:lvlText w:val="•"/>
      <w:lvlJc w:val="left"/>
      <w:pPr>
        <w:ind w:left="4176" w:hanging="401"/>
      </w:pPr>
      <w:rPr>
        <w:rFonts w:hint="default"/>
        <w:lang w:val="en-US" w:eastAsia="en-US" w:bidi="en-US"/>
      </w:rPr>
    </w:lvl>
    <w:lvl w:ilvl="4" w:tplc="F4A607AC">
      <w:numFmt w:val="bullet"/>
      <w:lvlText w:val="•"/>
      <w:lvlJc w:val="left"/>
      <w:pPr>
        <w:ind w:left="5235" w:hanging="401"/>
      </w:pPr>
      <w:rPr>
        <w:rFonts w:hint="default"/>
        <w:lang w:val="en-US" w:eastAsia="en-US" w:bidi="en-US"/>
      </w:rPr>
    </w:lvl>
    <w:lvl w:ilvl="5" w:tplc="96167860">
      <w:numFmt w:val="bullet"/>
      <w:lvlText w:val="•"/>
      <w:lvlJc w:val="left"/>
      <w:pPr>
        <w:ind w:left="6293" w:hanging="401"/>
      </w:pPr>
      <w:rPr>
        <w:rFonts w:hint="default"/>
        <w:lang w:val="en-US" w:eastAsia="en-US" w:bidi="en-US"/>
      </w:rPr>
    </w:lvl>
    <w:lvl w:ilvl="6" w:tplc="7A9ACE80">
      <w:numFmt w:val="bullet"/>
      <w:lvlText w:val="•"/>
      <w:lvlJc w:val="left"/>
      <w:pPr>
        <w:ind w:left="7352" w:hanging="401"/>
      </w:pPr>
      <w:rPr>
        <w:rFonts w:hint="default"/>
        <w:lang w:val="en-US" w:eastAsia="en-US" w:bidi="en-US"/>
      </w:rPr>
    </w:lvl>
    <w:lvl w:ilvl="7" w:tplc="83528050">
      <w:numFmt w:val="bullet"/>
      <w:lvlText w:val="•"/>
      <w:lvlJc w:val="left"/>
      <w:pPr>
        <w:ind w:left="8410" w:hanging="401"/>
      </w:pPr>
      <w:rPr>
        <w:rFonts w:hint="default"/>
        <w:lang w:val="en-US" w:eastAsia="en-US" w:bidi="en-US"/>
      </w:rPr>
    </w:lvl>
    <w:lvl w:ilvl="8" w:tplc="E716DF50">
      <w:numFmt w:val="bullet"/>
      <w:lvlText w:val="•"/>
      <w:lvlJc w:val="left"/>
      <w:pPr>
        <w:ind w:left="9469" w:hanging="401"/>
      </w:pPr>
      <w:rPr>
        <w:rFonts w:hint="default"/>
        <w:lang w:val="en-US" w:eastAsia="en-US" w:bidi="en-US"/>
      </w:rPr>
    </w:lvl>
  </w:abstractNum>
  <w:abstractNum w:abstractNumId="10" w15:restartNumberingAfterBreak="0">
    <w:nsid w:val="0AF20702"/>
    <w:multiLevelType w:val="hybridMultilevel"/>
    <w:tmpl w:val="2ACE8BE4"/>
    <w:lvl w:ilvl="0" w:tplc="0BFAC4E8">
      <w:start w:val="4"/>
      <w:numFmt w:val="decimal"/>
      <w:lvlText w:val="%1."/>
      <w:lvlJc w:val="left"/>
      <w:pPr>
        <w:ind w:left="1816" w:hanging="238"/>
      </w:pPr>
      <w:rPr>
        <w:rFonts w:ascii="Calibri" w:eastAsia="Calibri" w:hAnsi="Calibri" w:cs="Calibri" w:hint="default"/>
        <w:w w:val="100"/>
        <w:sz w:val="24"/>
        <w:szCs w:val="24"/>
        <w:lang w:val="en-US" w:eastAsia="en-US" w:bidi="en-US"/>
      </w:rPr>
    </w:lvl>
    <w:lvl w:ilvl="1" w:tplc="7C2E90A8">
      <w:start w:val="1"/>
      <w:numFmt w:val="decimal"/>
      <w:lvlText w:val="%1.%2."/>
      <w:lvlJc w:val="left"/>
      <w:pPr>
        <w:ind w:left="2478" w:hanging="420"/>
      </w:pPr>
      <w:rPr>
        <w:rFonts w:ascii="Calibri" w:eastAsia="Calibri" w:hAnsi="Calibri" w:cs="Calibri" w:hint="default"/>
        <w:w w:val="100"/>
        <w:sz w:val="24"/>
        <w:szCs w:val="24"/>
        <w:lang w:val="en-US" w:eastAsia="en-US" w:bidi="en-US"/>
      </w:rPr>
    </w:lvl>
    <w:lvl w:ilvl="2" w:tplc="E4A42136">
      <w:numFmt w:val="bullet"/>
      <w:lvlText w:val="•"/>
      <w:lvlJc w:val="left"/>
      <w:pPr>
        <w:ind w:left="3491" w:hanging="420"/>
      </w:pPr>
      <w:rPr>
        <w:rFonts w:hint="default"/>
        <w:lang w:val="en-US" w:eastAsia="en-US" w:bidi="en-US"/>
      </w:rPr>
    </w:lvl>
    <w:lvl w:ilvl="3" w:tplc="7C52F688">
      <w:numFmt w:val="bullet"/>
      <w:lvlText w:val="•"/>
      <w:lvlJc w:val="left"/>
      <w:pPr>
        <w:ind w:left="4503" w:hanging="420"/>
      </w:pPr>
      <w:rPr>
        <w:rFonts w:hint="default"/>
        <w:lang w:val="en-US" w:eastAsia="en-US" w:bidi="en-US"/>
      </w:rPr>
    </w:lvl>
    <w:lvl w:ilvl="4" w:tplc="4B66F55A">
      <w:numFmt w:val="bullet"/>
      <w:lvlText w:val="•"/>
      <w:lvlJc w:val="left"/>
      <w:pPr>
        <w:ind w:left="5515" w:hanging="420"/>
      </w:pPr>
      <w:rPr>
        <w:rFonts w:hint="default"/>
        <w:lang w:val="en-US" w:eastAsia="en-US" w:bidi="en-US"/>
      </w:rPr>
    </w:lvl>
    <w:lvl w:ilvl="5" w:tplc="3C4476C6">
      <w:numFmt w:val="bullet"/>
      <w:lvlText w:val="•"/>
      <w:lvlJc w:val="left"/>
      <w:pPr>
        <w:ind w:left="6527" w:hanging="420"/>
      </w:pPr>
      <w:rPr>
        <w:rFonts w:hint="default"/>
        <w:lang w:val="en-US" w:eastAsia="en-US" w:bidi="en-US"/>
      </w:rPr>
    </w:lvl>
    <w:lvl w:ilvl="6" w:tplc="E82A4052">
      <w:numFmt w:val="bullet"/>
      <w:lvlText w:val="•"/>
      <w:lvlJc w:val="left"/>
      <w:pPr>
        <w:ind w:left="7539" w:hanging="420"/>
      </w:pPr>
      <w:rPr>
        <w:rFonts w:hint="default"/>
        <w:lang w:val="en-US" w:eastAsia="en-US" w:bidi="en-US"/>
      </w:rPr>
    </w:lvl>
    <w:lvl w:ilvl="7" w:tplc="161A4EB8">
      <w:numFmt w:val="bullet"/>
      <w:lvlText w:val="•"/>
      <w:lvlJc w:val="left"/>
      <w:pPr>
        <w:ind w:left="8550" w:hanging="420"/>
      </w:pPr>
      <w:rPr>
        <w:rFonts w:hint="default"/>
        <w:lang w:val="en-US" w:eastAsia="en-US" w:bidi="en-US"/>
      </w:rPr>
    </w:lvl>
    <w:lvl w:ilvl="8" w:tplc="369A27D6">
      <w:numFmt w:val="bullet"/>
      <w:lvlText w:val="•"/>
      <w:lvlJc w:val="left"/>
      <w:pPr>
        <w:ind w:left="9562" w:hanging="420"/>
      </w:pPr>
      <w:rPr>
        <w:rFonts w:hint="default"/>
        <w:lang w:val="en-US" w:eastAsia="en-US" w:bidi="en-US"/>
      </w:rPr>
    </w:lvl>
  </w:abstractNum>
  <w:abstractNum w:abstractNumId="11" w15:restartNumberingAfterBreak="0">
    <w:nsid w:val="0B1431B9"/>
    <w:multiLevelType w:val="hybridMultilevel"/>
    <w:tmpl w:val="865E38FC"/>
    <w:lvl w:ilvl="0" w:tplc="6938FFE4">
      <w:start w:val="6"/>
      <w:numFmt w:val="decimal"/>
      <w:lvlText w:val="%1"/>
      <w:lvlJc w:val="left"/>
      <w:pPr>
        <w:ind w:left="2247" w:hanging="602"/>
      </w:pPr>
      <w:rPr>
        <w:rFonts w:hint="default"/>
        <w:lang w:val="en-US" w:eastAsia="en-US" w:bidi="en-US"/>
      </w:rPr>
    </w:lvl>
    <w:lvl w:ilvl="1" w:tplc="9A4E1192">
      <w:start w:val="3"/>
      <w:numFmt w:val="decimal"/>
      <w:lvlText w:val="%1.%2"/>
      <w:lvlJc w:val="left"/>
      <w:pPr>
        <w:ind w:left="2247" w:hanging="602"/>
      </w:pPr>
      <w:rPr>
        <w:rFonts w:hint="default"/>
        <w:lang w:val="en-US" w:eastAsia="en-US" w:bidi="en-US"/>
      </w:rPr>
    </w:lvl>
    <w:lvl w:ilvl="2" w:tplc="56EAD0CE">
      <w:start w:val="1"/>
      <w:numFmt w:val="decimal"/>
      <w:lvlText w:val="%1.%2.%3."/>
      <w:lvlJc w:val="left"/>
      <w:pPr>
        <w:ind w:left="2247" w:hanging="602"/>
      </w:pPr>
      <w:rPr>
        <w:rFonts w:ascii="Calibri" w:eastAsia="Calibri" w:hAnsi="Calibri" w:cs="Calibri" w:hint="default"/>
        <w:spacing w:val="-3"/>
        <w:w w:val="100"/>
        <w:sz w:val="24"/>
        <w:szCs w:val="24"/>
        <w:lang w:val="en-US" w:eastAsia="en-US" w:bidi="en-US"/>
      </w:rPr>
    </w:lvl>
    <w:lvl w:ilvl="3" w:tplc="EF369594">
      <w:numFmt w:val="bullet"/>
      <w:lvlText w:val="•"/>
      <w:lvlJc w:val="left"/>
      <w:pPr>
        <w:ind w:left="5043" w:hanging="602"/>
      </w:pPr>
      <w:rPr>
        <w:rFonts w:hint="default"/>
        <w:lang w:val="en-US" w:eastAsia="en-US" w:bidi="en-US"/>
      </w:rPr>
    </w:lvl>
    <w:lvl w:ilvl="4" w:tplc="EA3EED9C">
      <w:numFmt w:val="bullet"/>
      <w:lvlText w:val="•"/>
      <w:lvlJc w:val="left"/>
      <w:pPr>
        <w:ind w:left="5978" w:hanging="602"/>
      </w:pPr>
      <w:rPr>
        <w:rFonts w:hint="default"/>
        <w:lang w:val="en-US" w:eastAsia="en-US" w:bidi="en-US"/>
      </w:rPr>
    </w:lvl>
    <w:lvl w:ilvl="5" w:tplc="317E0E56">
      <w:numFmt w:val="bullet"/>
      <w:lvlText w:val="•"/>
      <w:lvlJc w:val="left"/>
      <w:pPr>
        <w:ind w:left="6913" w:hanging="602"/>
      </w:pPr>
      <w:rPr>
        <w:rFonts w:hint="default"/>
        <w:lang w:val="en-US" w:eastAsia="en-US" w:bidi="en-US"/>
      </w:rPr>
    </w:lvl>
    <w:lvl w:ilvl="6" w:tplc="693448D4">
      <w:numFmt w:val="bullet"/>
      <w:lvlText w:val="•"/>
      <w:lvlJc w:val="left"/>
      <w:pPr>
        <w:ind w:left="7847" w:hanging="602"/>
      </w:pPr>
      <w:rPr>
        <w:rFonts w:hint="default"/>
        <w:lang w:val="en-US" w:eastAsia="en-US" w:bidi="en-US"/>
      </w:rPr>
    </w:lvl>
    <w:lvl w:ilvl="7" w:tplc="5B566C3C">
      <w:numFmt w:val="bullet"/>
      <w:lvlText w:val="•"/>
      <w:lvlJc w:val="left"/>
      <w:pPr>
        <w:ind w:left="8782" w:hanging="602"/>
      </w:pPr>
      <w:rPr>
        <w:rFonts w:hint="default"/>
        <w:lang w:val="en-US" w:eastAsia="en-US" w:bidi="en-US"/>
      </w:rPr>
    </w:lvl>
    <w:lvl w:ilvl="8" w:tplc="CBD2C546">
      <w:numFmt w:val="bullet"/>
      <w:lvlText w:val="•"/>
      <w:lvlJc w:val="left"/>
      <w:pPr>
        <w:ind w:left="9717" w:hanging="602"/>
      </w:pPr>
      <w:rPr>
        <w:rFonts w:hint="default"/>
        <w:lang w:val="en-US" w:eastAsia="en-US" w:bidi="en-US"/>
      </w:rPr>
    </w:lvl>
  </w:abstractNum>
  <w:abstractNum w:abstractNumId="12" w15:restartNumberingAfterBreak="0">
    <w:nsid w:val="0E381B3C"/>
    <w:multiLevelType w:val="hybridMultilevel"/>
    <w:tmpl w:val="1B6C417A"/>
    <w:lvl w:ilvl="0" w:tplc="67B88BF6">
      <w:start w:val="2"/>
      <w:numFmt w:val="decimal"/>
      <w:lvlText w:val="%1"/>
      <w:lvlJc w:val="left"/>
      <w:pPr>
        <w:ind w:left="1715" w:hanging="420"/>
      </w:pPr>
      <w:rPr>
        <w:rFonts w:hint="default"/>
        <w:lang w:val="en-US" w:eastAsia="en-US" w:bidi="en-US"/>
      </w:rPr>
    </w:lvl>
    <w:lvl w:ilvl="1" w:tplc="E3FAB126">
      <w:start w:val="4"/>
      <w:numFmt w:val="decimal"/>
      <w:lvlText w:val="%1.%2."/>
      <w:lvlJc w:val="left"/>
      <w:pPr>
        <w:ind w:left="1715" w:hanging="420"/>
      </w:pPr>
      <w:rPr>
        <w:rFonts w:ascii="Calibri" w:eastAsia="Calibri" w:hAnsi="Calibri" w:cs="Calibri" w:hint="default"/>
        <w:w w:val="100"/>
        <w:sz w:val="24"/>
        <w:szCs w:val="24"/>
        <w:lang w:val="en-US" w:eastAsia="en-US" w:bidi="en-US"/>
      </w:rPr>
    </w:lvl>
    <w:lvl w:ilvl="2" w:tplc="9E84C760">
      <w:numFmt w:val="bullet"/>
      <w:lvlText w:val="•"/>
      <w:lvlJc w:val="left"/>
      <w:pPr>
        <w:ind w:left="3693" w:hanging="420"/>
      </w:pPr>
      <w:rPr>
        <w:rFonts w:hint="default"/>
        <w:lang w:val="en-US" w:eastAsia="en-US" w:bidi="en-US"/>
      </w:rPr>
    </w:lvl>
    <w:lvl w:ilvl="3" w:tplc="4D5EA818">
      <w:numFmt w:val="bullet"/>
      <w:lvlText w:val="•"/>
      <w:lvlJc w:val="left"/>
      <w:pPr>
        <w:ind w:left="4679" w:hanging="420"/>
      </w:pPr>
      <w:rPr>
        <w:rFonts w:hint="default"/>
        <w:lang w:val="en-US" w:eastAsia="en-US" w:bidi="en-US"/>
      </w:rPr>
    </w:lvl>
    <w:lvl w:ilvl="4" w:tplc="4702A7B0">
      <w:numFmt w:val="bullet"/>
      <w:lvlText w:val="•"/>
      <w:lvlJc w:val="left"/>
      <w:pPr>
        <w:ind w:left="5666" w:hanging="420"/>
      </w:pPr>
      <w:rPr>
        <w:rFonts w:hint="default"/>
        <w:lang w:val="en-US" w:eastAsia="en-US" w:bidi="en-US"/>
      </w:rPr>
    </w:lvl>
    <w:lvl w:ilvl="5" w:tplc="7E4EF630">
      <w:numFmt w:val="bullet"/>
      <w:lvlText w:val="•"/>
      <w:lvlJc w:val="left"/>
      <w:pPr>
        <w:ind w:left="6653" w:hanging="420"/>
      </w:pPr>
      <w:rPr>
        <w:rFonts w:hint="default"/>
        <w:lang w:val="en-US" w:eastAsia="en-US" w:bidi="en-US"/>
      </w:rPr>
    </w:lvl>
    <w:lvl w:ilvl="6" w:tplc="5B041684">
      <w:numFmt w:val="bullet"/>
      <w:lvlText w:val="•"/>
      <w:lvlJc w:val="left"/>
      <w:pPr>
        <w:ind w:left="7639" w:hanging="420"/>
      </w:pPr>
      <w:rPr>
        <w:rFonts w:hint="default"/>
        <w:lang w:val="en-US" w:eastAsia="en-US" w:bidi="en-US"/>
      </w:rPr>
    </w:lvl>
    <w:lvl w:ilvl="7" w:tplc="40042500">
      <w:numFmt w:val="bullet"/>
      <w:lvlText w:val="•"/>
      <w:lvlJc w:val="left"/>
      <w:pPr>
        <w:ind w:left="8626" w:hanging="420"/>
      </w:pPr>
      <w:rPr>
        <w:rFonts w:hint="default"/>
        <w:lang w:val="en-US" w:eastAsia="en-US" w:bidi="en-US"/>
      </w:rPr>
    </w:lvl>
    <w:lvl w:ilvl="8" w:tplc="E62A891A">
      <w:numFmt w:val="bullet"/>
      <w:lvlText w:val="•"/>
      <w:lvlJc w:val="left"/>
      <w:pPr>
        <w:ind w:left="9613" w:hanging="420"/>
      </w:pPr>
      <w:rPr>
        <w:rFonts w:hint="default"/>
        <w:lang w:val="en-US" w:eastAsia="en-US" w:bidi="en-US"/>
      </w:rPr>
    </w:lvl>
  </w:abstractNum>
  <w:abstractNum w:abstractNumId="13" w15:restartNumberingAfterBreak="0">
    <w:nsid w:val="0E7C65BE"/>
    <w:multiLevelType w:val="hybridMultilevel"/>
    <w:tmpl w:val="E724D192"/>
    <w:lvl w:ilvl="0" w:tplc="8BE43C56">
      <w:numFmt w:val="bullet"/>
      <w:lvlText w:val="•"/>
      <w:lvlJc w:val="left"/>
      <w:pPr>
        <w:ind w:left="0" w:hanging="60"/>
      </w:pPr>
      <w:rPr>
        <w:rFonts w:ascii="Arial" w:eastAsia="Arial" w:hAnsi="Arial" w:cs="Arial" w:hint="default"/>
        <w:spacing w:val="2"/>
        <w:w w:val="95"/>
        <w:sz w:val="15"/>
        <w:szCs w:val="15"/>
        <w:lang w:val="en-US" w:eastAsia="en-US" w:bidi="en-US"/>
      </w:rPr>
    </w:lvl>
    <w:lvl w:ilvl="1" w:tplc="1666CE9A">
      <w:numFmt w:val="bullet"/>
      <w:lvlText w:val="•"/>
      <w:lvlJc w:val="left"/>
      <w:pPr>
        <w:ind w:left="92" w:hanging="60"/>
      </w:pPr>
      <w:rPr>
        <w:rFonts w:hint="default"/>
        <w:lang w:val="en-US" w:eastAsia="en-US" w:bidi="en-US"/>
      </w:rPr>
    </w:lvl>
    <w:lvl w:ilvl="2" w:tplc="6D3AB9BC">
      <w:numFmt w:val="bullet"/>
      <w:lvlText w:val="•"/>
      <w:lvlJc w:val="left"/>
      <w:pPr>
        <w:ind w:left="185" w:hanging="60"/>
      </w:pPr>
      <w:rPr>
        <w:rFonts w:hint="default"/>
        <w:lang w:val="en-US" w:eastAsia="en-US" w:bidi="en-US"/>
      </w:rPr>
    </w:lvl>
    <w:lvl w:ilvl="3" w:tplc="1A98A16A">
      <w:numFmt w:val="bullet"/>
      <w:lvlText w:val="•"/>
      <w:lvlJc w:val="left"/>
      <w:pPr>
        <w:ind w:left="278" w:hanging="60"/>
      </w:pPr>
      <w:rPr>
        <w:rFonts w:hint="default"/>
        <w:lang w:val="en-US" w:eastAsia="en-US" w:bidi="en-US"/>
      </w:rPr>
    </w:lvl>
    <w:lvl w:ilvl="4" w:tplc="E9BA2ECA">
      <w:numFmt w:val="bullet"/>
      <w:lvlText w:val="•"/>
      <w:lvlJc w:val="left"/>
      <w:pPr>
        <w:ind w:left="370" w:hanging="60"/>
      </w:pPr>
      <w:rPr>
        <w:rFonts w:hint="default"/>
        <w:lang w:val="en-US" w:eastAsia="en-US" w:bidi="en-US"/>
      </w:rPr>
    </w:lvl>
    <w:lvl w:ilvl="5" w:tplc="418853E2">
      <w:numFmt w:val="bullet"/>
      <w:lvlText w:val="•"/>
      <w:lvlJc w:val="left"/>
      <w:pPr>
        <w:ind w:left="463" w:hanging="60"/>
      </w:pPr>
      <w:rPr>
        <w:rFonts w:hint="default"/>
        <w:lang w:val="en-US" w:eastAsia="en-US" w:bidi="en-US"/>
      </w:rPr>
    </w:lvl>
    <w:lvl w:ilvl="6" w:tplc="983A6F92">
      <w:numFmt w:val="bullet"/>
      <w:lvlText w:val="•"/>
      <w:lvlJc w:val="left"/>
      <w:pPr>
        <w:ind w:left="556" w:hanging="60"/>
      </w:pPr>
      <w:rPr>
        <w:rFonts w:hint="default"/>
        <w:lang w:val="en-US" w:eastAsia="en-US" w:bidi="en-US"/>
      </w:rPr>
    </w:lvl>
    <w:lvl w:ilvl="7" w:tplc="9A50802C">
      <w:numFmt w:val="bullet"/>
      <w:lvlText w:val="•"/>
      <w:lvlJc w:val="left"/>
      <w:pPr>
        <w:ind w:left="648" w:hanging="60"/>
      </w:pPr>
      <w:rPr>
        <w:rFonts w:hint="default"/>
        <w:lang w:val="en-US" w:eastAsia="en-US" w:bidi="en-US"/>
      </w:rPr>
    </w:lvl>
    <w:lvl w:ilvl="8" w:tplc="A0D0E21E">
      <w:numFmt w:val="bullet"/>
      <w:lvlText w:val="•"/>
      <w:lvlJc w:val="left"/>
      <w:pPr>
        <w:ind w:left="741" w:hanging="60"/>
      </w:pPr>
      <w:rPr>
        <w:rFonts w:hint="default"/>
        <w:lang w:val="en-US" w:eastAsia="en-US" w:bidi="en-US"/>
      </w:rPr>
    </w:lvl>
  </w:abstractNum>
  <w:abstractNum w:abstractNumId="14" w15:restartNumberingAfterBreak="0">
    <w:nsid w:val="0F0A2A54"/>
    <w:multiLevelType w:val="hybridMultilevel"/>
    <w:tmpl w:val="047C80A6"/>
    <w:lvl w:ilvl="0" w:tplc="FC0AD7D8">
      <w:start w:val="1"/>
      <w:numFmt w:val="decimal"/>
      <w:lvlText w:val="%1."/>
      <w:lvlJc w:val="left"/>
      <w:pPr>
        <w:ind w:left="1340" w:hanging="242"/>
      </w:pPr>
      <w:rPr>
        <w:rFonts w:ascii="Calibri" w:eastAsia="Calibri" w:hAnsi="Calibri" w:cs="Calibri" w:hint="default"/>
        <w:b/>
        <w:bCs/>
        <w:w w:val="100"/>
        <w:sz w:val="24"/>
        <w:szCs w:val="24"/>
        <w:lang w:val="en-US" w:eastAsia="en-US" w:bidi="en-US"/>
      </w:rPr>
    </w:lvl>
    <w:lvl w:ilvl="1" w:tplc="175A47AE">
      <w:start w:val="1"/>
      <w:numFmt w:val="decimal"/>
      <w:lvlText w:val="%1.%2."/>
      <w:lvlJc w:val="left"/>
      <w:pPr>
        <w:ind w:left="1715" w:hanging="420"/>
      </w:pPr>
      <w:rPr>
        <w:rFonts w:ascii="Calibri" w:eastAsia="Calibri" w:hAnsi="Calibri" w:cs="Calibri" w:hint="default"/>
        <w:w w:val="100"/>
        <w:sz w:val="24"/>
        <w:szCs w:val="24"/>
        <w:lang w:val="en-US" w:eastAsia="en-US" w:bidi="en-US"/>
      </w:rPr>
    </w:lvl>
    <w:lvl w:ilvl="2" w:tplc="360256F4">
      <w:start w:val="1"/>
      <w:numFmt w:val="decimal"/>
      <w:lvlText w:val="%1.%2.%3."/>
      <w:lvlJc w:val="left"/>
      <w:pPr>
        <w:ind w:left="1643" w:hanging="603"/>
      </w:pPr>
      <w:rPr>
        <w:rFonts w:ascii="Calibri" w:eastAsia="Calibri" w:hAnsi="Calibri" w:cs="Calibri" w:hint="default"/>
        <w:spacing w:val="-1"/>
        <w:w w:val="100"/>
        <w:sz w:val="24"/>
        <w:szCs w:val="24"/>
        <w:lang w:val="en-US" w:eastAsia="en-US" w:bidi="en-US"/>
      </w:rPr>
    </w:lvl>
    <w:lvl w:ilvl="3" w:tplc="2F203850">
      <w:numFmt w:val="bullet"/>
      <w:lvlText w:val="•"/>
      <w:lvlJc w:val="left"/>
      <w:pPr>
        <w:ind w:left="1680" w:hanging="603"/>
      </w:pPr>
      <w:rPr>
        <w:rFonts w:hint="default"/>
        <w:lang w:val="en-US" w:eastAsia="en-US" w:bidi="en-US"/>
      </w:rPr>
    </w:lvl>
    <w:lvl w:ilvl="4" w:tplc="AAD2CFAA">
      <w:numFmt w:val="bullet"/>
      <w:lvlText w:val="•"/>
      <w:lvlJc w:val="left"/>
      <w:pPr>
        <w:ind w:left="1720" w:hanging="603"/>
      </w:pPr>
      <w:rPr>
        <w:rFonts w:hint="default"/>
        <w:lang w:val="en-US" w:eastAsia="en-US" w:bidi="en-US"/>
      </w:rPr>
    </w:lvl>
    <w:lvl w:ilvl="5" w:tplc="5E7C5654">
      <w:numFmt w:val="bullet"/>
      <w:lvlText w:val="•"/>
      <w:lvlJc w:val="left"/>
      <w:pPr>
        <w:ind w:left="2240" w:hanging="603"/>
      </w:pPr>
      <w:rPr>
        <w:rFonts w:hint="default"/>
        <w:lang w:val="en-US" w:eastAsia="en-US" w:bidi="en-US"/>
      </w:rPr>
    </w:lvl>
    <w:lvl w:ilvl="6" w:tplc="48E6036A">
      <w:numFmt w:val="bullet"/>
      <w:lvlText w:val="•"/>
      <w:lvlJc w:val="left"/>
      <w:pPr>
        <w:ind w:left="4109" w:hanging="603"/>
      </w:pPr>
      <w:rPr>
        <w:rFonts w:hint="default"/>
        <w:lang w:val="en-US" w:eastAsia="en-US" w:bidi="en-US"/>
      </w:rPr>
    </w:lvl>
    <w:lvl w:ilvl="7" w:tplc="4874DEE0">
      <w:numFmt w:val="bullet"/>
      <w:lvlText w:val="•"/>
      <w:lvlJc w:val="left"/>
      <w:pPr>
        <w:ind w:left="5978" w:hanging="603"/>
      </w:pPr>
      <w:rPr>
        <w:rFonts w:hint="default"/>
        <w:lang w:val="en-US" w:eastAsia="en-US" w:bidi="en-US"/>
      </w:rPr>
    </w:lvl>
    <w:lvl w:ilvl="8" w:tplc="D79E4668">
      <w:numFmt w:val="bullet"/>
      <w:lvlText w:val="•"/>
      <w:lvlJc w:val="left"/>
      <w:pPr>
        <w:ind w:left="7847" w:hanging="603"/>
      </w:pPr>
      <w:rPr>
        <w:rFonts w:hint="default"/>
        <w:lang w:val="en-US" w:eastAsia="en-US" w:bidi="en-US"/>
      </w:rPr>
    </w:lvl>
  </w:abstractNum>
  <w:abstractNum w:abstractNumId="15" w15:restartNumberingAfterBreak="0">
    <w:nsid w:val="101E0287"/>
    <w:multiLevelType w:val="hybridMultilevel"/>
    <w:tmpl w:val="48F8CA00"/>
    <w:lvl w:ilvl="0" w:tplc="198441B0">
      <w:start w:val="1"/>
      <w:numFmt w:val="decimal"/>
      <w:lvlText w:val="%1."/>
      <w:lvlJc w:val="left"/>
      <w:pPr>
        <w:ind w:left="1816" w:hanging="238"/>
      </w:pPr>
      <w:rPr>
        <w:rFonts w:ascii="Calibri" w:eastAsia="Calibri" w:hAnsi="Calibri" w:cs="Calibri" w:hint="default"/>
        <w:w w:val="100"/>
        <w:sz w:val="24"/>
        <w:szCs w:val="24"/>
        <w:lang w:val="en-US" w:eastAsia="en-US" w:bidi="en-US"/>
      </w:rPr>
    </w:lvl>
    <w:lvl w:ilvl="1" w:tplc="859C3780">
      <w:start w:val="1"/>
      <w:numFmt w:val="decimal"/>
      <w:lvlText w:val="%1.%2."/>
      <w:lvlJc w:val="left"/>
      <w:pPr>
        <w:ind w:left="2478" w:hanging="420"/>
      </w:pPr>
      <w:rPr>
        <w:rFonts w:ascii="Calibri" w:eastAsia="Calibri" w:hAnsi="Calibri" w:cs="Calibri" w:hint="default"/>
        <w:w w:val="100"/>
        <w:sz w:val="24"/>
        <w:szCs w:val="24"/>
        <w:lang w:val="en-US" w:eastAsia="en-US" w:bidi="en-US"/>
      </w:rPr>
    </w:lvl>
    <w:lvl w:ilvl="2" w:tplc="B7CEF738">
      <w:numFmt w:val="bullet"/>
      <w:lvlText w:val="•"/>
      <w:lvlJc w:val="left"/>
      <w:pPr>
        <w:ind w:left="3491" w:hanging="420"/>
      </w:pPr>
      <w:rPr>
        <w:rFonts w:hint="default"/>
        <w:lang w:val="en-US" w:eastAsia="en-US" w:bidi="en-US"/>
      </w:rPr>
    </w:lvl>
    <w:lvl w:ilvl="3" w:tplc="E94A8220">
      <w:numFmt w:val="bullet"/>
      <w:lvlText w:val="•"/>
      <w:lvlJc w:val="left"/>
      <w:pPr>
        <w:ind w:left="4503" w:hanging="420"/>
      </w:pPr>
      <w:rPr>
        <w:rFonts w:hint="default"/>
        <w:lang w:val="en-US" w:eastAsia="en-US" w:bidi="en-US"/>
      </w:rPr>
    </w:lvl>
    <w:lvl w:ilvl="4" w:tplc="62D88474">
      <w:numFmt w:val="bullet"/>
      <w:lvlText w:val="•"/>
      <w:lvlJc w:val="left"/>
      <w:pPr>
        <w:ind w:left="5515" w:hanging="420"/>
      </w:pPr>
      <w:rPr>
        <w:rFonts w:hint="default"/>
        <w:lang w:val="en-US" w:eastAsia="en-US" w:bidi="en-US"/>
      </w:rPr>
    </w:lvl>
    <w:lvl w:ilvl="5" w:tplc="E2567B0A">
      <w:numFmt w:val="bullet"/>
      <w:lvlText w:val="•"/>
      <w:lvlJc w:val="left"/>
      <w:pPr>
        <w:ind w:left="6527" w:hanging="420"/>
      </w:pPr>
      <w:rPr>
        <w:rFonts w:hint="default"/>
        <w:lang w:val="en-US" w:eastAsia="en-US" w:bidi="en-US"/>
      </w:rPr>
    </w:lvl>
    <w:lvl w:ilvl="6" w:tplc="A0B236EE">
      <w:numFmt w:val="bullet"/>
      <w:lvlText w:val="•"/>
      <w:lvlJc w:val="left"/>
      <w:pPr>
        <w:ind w:left="7539" w:hanging="420"/>
      </w:pPr>
      <w:rPr>
        <w:rFonts w:hint="default"/>
        <w:lang w:val="en-US" w:eastAsia="en-US" w:bidi="en-US"/>
      </w:rPr>
    </w:lvl>
    <w:lvl w:ilvl="7" w:tplc="9F3079CC">
      <w:numFmt w:val="bullet"/>
      <w:lvlText w:val="•"/>
      <w:lvlJc w:val="left"/>
      <w:pPr>
        <w:ind w:left="8550" w:hanging="420"/>
      </w:pPr>
      <w:rPr>
        <w:rFonts w:hint="default"/>
        <w:lang w:val="en-US" w:eastAsia="en-US" w:bidi="en-US"/>
      </w:rPr>
    </w:lvl>
    <w:lvl w:ilvl="8" w:tplc="FC608C1C">
      <w:numFmt w:val="bullet"/>
      <w:lvlText w:val="•"/>
      <w:lvlJc w:val="left"/>
      <w:pPr>
        <w:ind w:left="9562" w:hanging="420"/>
      </w:pPr>
      <w:rPr>
        <w:rFonts w:hint="default"/>
        <w:lang w:val="en-US" w:eastAsia="en-US" w:bidi="en-US"/>
      </w:rPr>
    </w:lvl>
  </w:abstractNum>
  <w:abstractNum w:abstractNumId="16" w15:restartNumberingAfterBreak="0">
    <w:nsid w:val="113F5847"/>
    <w:multiLevelType w:val="hybridMultilevel"/>
    <w:tmpl w:val="B4B06200"/>
    <w:lvl w:ilvl="0" w:tplc="20F004E2">
      <w:start w:val="1"/>
      <w:numFmt w:val="decimal"/>
      <w:lvlText w:val="%1"/>
      <w:lvlJc w:val="left"/>
      <w:pPr>
        <w:ind w:left="1715" w:hanging="420"/>
      </w:pPr>
      <w:rPr>
        <w:rFonts w:hint="default"/>
        <w:lang w:val="en-US" w:eastAsia="en-US" w:bidi="en-US"/>
      </w:rPr>
    </w:lvl>
    <w:lvl w:ilvl="1" w:tplc="CA7468B2">
      <w:start w:val="2"/>
      <w:numFmt w:val="decimal"/>
      <w:lvlText w:val="%1.%2."/>
      <w:lvlJc w:val="left"/>
      <w:pPr>
        <w:ind w:left="1715" w:hanging="420"/>
      </w:pPr>
      <w:rPr>
        <w:rFonts w:ascii="Calibri" w:eastAsia="Calibri" w:hAnsi="Calibri" w:cs="Calibri" w:hint="default"/>
        <w:w w:val="100"/>
        <w:sz w:val="24"/>
        <w:szCs w:val="24"/>
        <w:lang w:val="en-US" w:eastAsia="en-US" w:bidi="en-US"/>
      </w:rPr>
    </w:lvl>
    <w:lvl w:ilvl="2" w:tplc="E91EC790">
      <w:numFmt w:val="bullet"/>
      <w:lvlText w:val="•"/>
      <w:lvlJc w:val="left"/>
      <w:pPr>
        <w:ind w:left="3693" w:hanging="420"/>
      </w:pPr>
      <w:rPr>
        <w:rFonts w:hint="default"/>
        <w:lang w:val="en-US" w:eastAsia="en-US" w:bidi="en-US"/>
      </w:rPr>
    </w:lvl>
    <w:lvl w:ilvl="3" w:tplc="86EA348A">
      <w:numFmt w:val="bullet"/>
      <w:lvlText w:val="•"/>
      <w:lvlJc w:val="left"/>
      <w:pPr>
        <w:ind w:left="4679" w:hanging="420"/>
      </w:pPr>
      <w:rPr>
        <w:rFonts w:hint="default"/>
        <w:lang w:val="en-US" w:eastAsia="en-US" w:bidi="en-US"/>
      </w:rPr>
    </w:lvl>
    <w:lvl w:ilvl="4" w:tplc="0F463C4E">
      <w:numFmt w:val="bullet"/>
      <w:lvlText w:val="•"/>
      <w:lvlJc w:val="left"/>
      <w:pPr>
        <w:ind w:left="5666" w:hanging="420"/>
      </w:pPr>
      <w:rPr>
        <w:rFonts w:hint="default"/>
        <w:lang w:val="en-US" w:eastAsia="en-US" w:bidi="en-US"/>
      </w:rPr>
    </w:lvl>
    <w:lvl w:ilvl="5" w:tplc="D0F00662">
      <w:numFmt w:val="bullet"/>
      <w:lvlText w:val="•"/>
      <w:lvlJc w:val="left"/>
      <w:pPr>
        <w:ind w:left="6653" w:hanging="420"/>
      </w:pPr>
      <w:rPr>
        <w:rFonts w:hint="default"/>
        <w:lang w:val="en-US" w:eastAsia="en-US" w:bidi="en-US"/>
      </w:rPr>
    </w:lvl>
    <w:lvl w:ilvl="6" w:tplc="21BA602A">
      <w:numFmt w:val="bullet"/>
      <w:lvlText w:val="•"/>
      <w:lvlJc w:val="left"/>
      <w:pPr>
        <w:ind w:left="7639" w:hanging="420"/>
      </w:pPr>
      <w:rPr>
        <w:rFonts w:hint="default"/>
        <w:lang w:val="en-US" w:eastAsia="en-US" w:bidi="en-US"/>
      </w:rPr>
    </w:lvl>
    <w:lvl w:ilvl="7" w:tplc="AADADEE4">
      <w:numFmt w:val="bullet"/>
      <w:lvlText w:val="•"/>
      <w:lvlJc w:val="left"/>
      <w:pPr>
        <w:ind w:left="8626" w:hanging="420"/>
      </w:pPr>
      <w:rPr>
        <w:rFonts w:hint="default"/>
        <w:lang w:val="en-US" w:eastAsia="en-US" w:bidi="en-US"/>
      </w:rPr>
    </w:lvl>
    <w:lvl w:ilvl="8" w:tplc="76E0EE86">
      <w:numFmt w:val="bullet"/>
      <w:lvlText w:val="•"/>
      <w:lvlJc w:val="left"/>
      <w:pPr>
        <w:ind w:left="9613" w:hanging="420"/>
      </w:pPr>
      <w:rPr>
        <w:rFonts w:hint="default"/>
        <w:lang w:val="en-US" w:eastAsia="en-US" w:bidi="en-US"/>
      </w:rPr>
    </w:lvl>
  </w:abstractNum>
  <w:abstractNum w:abstractNumId="17" w15:restartNumberingAfterBreak="0">
    <w:nsid w:val="118E2D7B"/>
    <w:multiLevelType w:val="hybridMultilevel"/>
    <w:tmpl w:val="E91423D4"/>
    <w:lvl w:ilvl="0" w:tplc="C53050C6">
      <w:start w:val="4"/>
      <w:numFmt w:val="decimal"/>
      <w:lvlText w:val="%1."/>
      <w:lvlJc w:val="left"/>
      <w:pPr>
        <w:ind w:left="1816" w:hanging="238"/>
      </w:pPr>
      <w:rPr>
        <w:rFonts w:ascii="Calibri" w:eastAsia="Calibri" w:hAnsi="Calibri" w:cs="Calibri" w:hint="default"/>
        <w:w w:val="100"/>
        <w:sz w:val="24"/>
        <w:szCs w:val="24"/>
        <w:lang w:val="en-US" w:eastAsia="en-US" w:bidi="en-US"/>
      </w:rPr>
    </w:lvl>
    <w:lvl w:ilvl="1" w:tplc="1658B312">
      <w:start w:val="1"/>
      <w:numFmt w:val="decimal"/>
      <w:lvlText w:val="%1.%2."/>
      <w:lvlJc w:val="left"/>
      <w:pPr>
        <w:ind w:left="2478" w:hanging="420"/>
      </w:pPr>
      <w:rPr>
        <w:rFonts w:ascii="Calibri" w:eastAsia="Calibri" w:hAnsi="Calibri" w:cs="Calibri" w:hint="default"/>
        <w:w w:val="100"/>
        <w:sz w:val="24"/>
        <w:szCs w:val="24"/>
        <w:lang w:val="en-US" w:eastAsia="en-US" w:bidi="en-US"/>
      </w:rPr>
    </w:lvl>
    <w:lvl w:ilvl="2" w:tplc="48961002">
      <w:numFmt w:val="bullet"/>
      <w:lvlText w:val="•"/>
      <w:lvlJc w:val="left"/>
      <w:pPr>
        <w:ind w:left="3491" w:hanging="420"/>
      </w:pPr>
      <w:rPr>
        <w:rFonts w:hint="default"/>
        <w:lang w:val="en-US" w:eastAsia="en-US" w:bidi="en-US"/>
      </w:rPr>
    </w:lvl>
    <w:lvl w:ilvl="3" w:tplc="72406140">
      <w:numFmt w:val="bullet"/>
      <w:lvlText w:val="•"/>
      <w:lvlJc w:val="left"/>
      <w:pPr>
        <w:ind w:left="4503" w:hanging="420"/>
      </w:pPr>
      <w:rPr>
        <w:rFonts w:hint="default"/>
        <w:lang w:val="en-US" w:eastAsia="en-US" w:bidi="en-US"/>
      </w:rPr>
    </w:lvl>
    <w:lvl w:ilvl="4" w:tplc="548ACC6C">
      <w:numFmt w:val="bullet"/>
      <w:lvlText w:val="•"/>
      <w:lvlJc w:val="left"/>
      <w:pPr>
        <w:ind w:left="5515" w:hanging="420"/>
      </w:pPr>
      <w:rPr>
        <w:rFonts w:hint="default"/>
        <w:lang w:val="en-US" w:eastAsia="en-US" w:bidi="en-US"/>
      </w:rPr>
    </w:lvl>
    <w:lvl w:ilvl="5" w:tplc="E5A23964">
      <w:numFmt w:val="bullet"/>
      <w:lvlText w:val="•"/>
      <w:lvlJc w:val="left"/>
      <w:pPr>
        <w:ind w:left="6527" w:hanging="420"/>
      </w:pPr>
      <w:rPr>
        <w:rFonts w:hint="default"/>
        <w:lang w:val="en-US" w:eastAsia="en-US" w:bidi="en-US"/>
      </w:rPr>
    </w:lvl>
    <w:lvl w:ilvl="6" w:tplc="2C565856">
      <w:numFmt w:val="bullet"/>
      <w:lvlText w:val="•"/>
      <w:lvlJc w:val="left"/>
      <w:pPr>
        <w:ind w:left="7539" w:hanging="420"/>
      </w:pPr>
      <w:rPr>
        <w:rFonts w:hint="default"/>
        <w:lang w:val="en-US" w:eastAsia="en-US" w:bidi="en-US"/>
      </w:rPr>
    </w:lvl>
    <w:lvl w:ilvl="7" w:tplc="77267286">
      <w:numFmt w:val="bullet"/>
      <w:lvlText w:val="•"/>
      <w:lvlJc w:val="left"/>
      <w:pPr>
        <w:ind w:left="8550" w:hanging="420"/>
      </w:pPr>
      <w:rPr>
        <w:rFonts w:hint="default"/>
        <w:lang w:val="en-US" w:eastAsia="en-US" w:bidi="en-US"/>
      </w:rPr>
    </w:lvl>
    <w:lvl w:ilvl="8" w:tplc="E4DC8B30">
      <w:numFmt w:val="bullet"/>
      <w:lvlText w:val="•"/>
      <w:lvlJc w:val="left"/>
      <w:pPr>
        <w:ind w:left="9562" w:hanging="420"/>
      </w:pPr>
      <w:rPr>
        <w:rFonts w:hint="default"/>
        <w:lang w:val="en-US" w:eastAsia="en-US" w:bidi="en-US"/>
      </w:rPr>
    </w:lvl>
  </w:abstractNum>
  <w:abstractNum w:abstractNumId="18" w15:restartNumberingAfterBreak="0">
    <w:nsid w:val="121446A9"/>
    <w:multiLevelType w:val="hybridMultilevel"/>
    <w:tmpl w:val="26563504"/>
    <w:lvl w:ilvl="0" w:tplc="3D66C594">
      <w:start w:val="7"/>
      <w:numFmt w:val="decimal"/>
      <w:lvlText w:val="%1."/>
      <w:lvlJc w:val="left"/>
      <w:pPr>
        <w:ind w:left="1340" w:hanging="242"/>
      </w:pPr>
      <w:rPr>
        <w:rFonts w:ascii="Calibri" w:eastAsia="Calibri" w:hAnsi="Calibri" w:cs="Calibri" w:hint="default"/>
        <w:b/>
        <w:bCs/>
        <w:w w:val="100"/>
        <w:sz w:val="24"/>
        <w:szCs w:val="24"/>
        <w:lang w:val="en-US" w:eastAsia="en-US" w:bidi="en-US"/>
      </w:rPr>
    </w:lvl>
    <w:lvl w:ilvl="1" w:tplc="67000684">
      <w:start w:val="1"/>
      <w:numFmt w:val="decimal"/>
      <w:lvlText w:val="%1.%2."/>
      <w:lvlJc w:val="left"/>
      <w:pPr>
        <w:ind w:left="1715" w:hanging="420"/>
      </w:pPr>
      <w:rPr>
        <w:rFonts w:ascii="Calibri" w:eastAsia="Calibri" w:hAnsi="Calibri" w:cs="Calibri" w:hint="default"/>
        <w:w w:val="100"/>
        <w:sz w:val="24"/>
        <w:szCs w:val="24"/>
        <w:lang w:val="en-US" w:eastAsia="en-US" w:bidi="en-US"/>
      </w:rPr>
    </w:lvl>
    <w:lvl w:ilvl="2" w:tplc="66CE8470">
      <w:numFmt w:val="bullet"/>
      <w:lvlText w:val="•"/>
      <w:lvlJc w:val="left"/>
      <w:pPr>
        <w:ind w:left="2816" w:hanging="420"/>
      </w:pPr>
      <w:rPr>
        <w:rFonts w:hint="default"/>
        <w:lang w:val="en-US" w:eastAsia="en-US" w:bidi="en-US"/>
      </w:rPr>
    </w:lvl>
    <w:lvl w:ilvl="3" w:tplc="4DAC4ADE">
      <w:numFmt w:val="bullet"/>
      <w:lvlText w:val="•"/>
      <w:lvlJc w:val="left"/>
      <w:pPr>
        <w:ind w:left="3912" w:hanging="420"/>
      </w:pPr>
      <w:rPr>
        <w:rFonts w:hint="default"/>
        <w:lang w:val="en-US" w:eastAsia="en-US" w:bidi="en-US"/>
      </w:rPr>
    </w:lvl>
    <w:lvl w:ilvl="4" w:tplc="9B56B44A">
      <w:numFmt w:val="bullet"/>
      <w:lvlText w:val="•"/>
      <w:lvlJc w:val="left"/>
      <w:pPr>
        <w:ind w:left="5008" w:hanging="420"/>
      </w:pPr>
      <w:rPr>
        <w:rFonts w:hint="default"/>
        <w:lang w:val="en-US" w:eastAsia="en-US" w:bidi="en-US"/>
      </w:rPr>
    </w:lvl>
    <w:lvl w:ilvl="5" w:tplc="1716FCF6">
      <w:numFmt w:val="bullet"/>
      <w:lvlText w:val="•"/>
      <w:lvlJc w:val="left"/>
      <w:pPr>
        <w:ind w:left="6105" w:hanging="420"/>
      </w:pPr>
      <w:rPr>
        <w:rFonts w:hint="default"/>
        <w:lang w:val="en-US" w:eastAsia="en-US" w:bidi="en-US"/>
      </w:rPr>
    </w:lvl>
    <w:lvl w:ilvl="6" w:tplc="37FC48CE">
      <w:numFmt w:val="bullet"/>
      <w:lvlText w:val="•"/>
      <w:lvlJc w:val="left"/>
      <w:pPr>
        <w:ind w:left="7201" w:hanging="420"/>
      </w:pPr>
      <w:rPr>
        <w:rFonts w:hint="default"/>
        <w:lang w:val="en-US" w:eastAsia="en-US" w:bidi="en-US"/>
      </w:rPr>
    </w:lvl>
    <w:lvl w:ilvl="7" w:tplc="73B8D982">
      <w:numFmt w:val="bullet"/>
      <w:lvlText w:val="•"/>
      <w:lvlJc w:val="left"/>
      <w:pPr>
        <w:ind w:left="8297" w:hanging="420"/>
      </w:pPr>
      <w:rPr>
        <w:rFonts w:hint="default"/>
        <w:lang w:val="en-US" w:eastAsia="en-US" w:bidi="en-US"/>
      </w:rPr>
    </w:lvl>
    <w:lvl w:ilvl="8" w:tplc="CBAAAE9E">
      <w:numFmt w:val="bullet"/>
      <w:lvlText w:val="•"/>
      <w:lvlJc w:val="left"/>
      <w:pPr>
        <w:ind w:left="9393" w:hanging="420"/>
      </w:pPr>
      <w:rPr>
        <w:rFonts w:hint="default"/>
        <w:lang w:val="en-US" w:eastAsia="en-US" w:bidi="en-US"/>
      </w:rPr>
    </w:lvl>
  </w:abstractNum>
  <w:abstractNum w:abstractNumId="19" w15:restartNumberingAfterBreak="0">
    <w:nsid w:val="1268443F"/>
    <w:multiLevelType w:val="hybridMultilevel"/>
    <w:tmpl w:val="BFBAEDDE"/>
    <w:lvl w:ilvl="0" w:tplc="E3AA6C9E">
      <w:start w:val="8"/>
      <w:numFmt w:val="decimal"/>
      <w:lvlText w:val="%1"/>
      <w:lvlJc w:val="left"/>
      <w:pPr>
        <w:ind w:left="1643" w:hanging="420"/>
      </w:pPr>
      <w:rPr>
        <w:rFonts w:hint="default"/>
        <w:lang w:val="en-US" w:eastAsia="en-US" w:bidi="en-US"/>
      </w:rPr>
    </w:lvl>
    <w:lvl w:ilvl="1" w:tplc="7C8438BC">
      <w:start w:val="3"/>
      <w:numFmt w:val="decimal"/>
      <w:lvlText w:val="%1.%2."/>
      <w:lvlJc w:val="left"/>
      <w:pPr>
        <w:ind w:left="1643" w:hanging="420"/>
      </w:pPr>
      <w:rPr>
        <w:rFonts w:ascii="Calibri" w:eastAsia="Calibri" w:hAnsi="Calibri" w:cs="Calibri" w:hint="default"/>
        <w:w w:val="100"/>
        <w:sz w:val="24"/>
        <w:szCs w:val="24"/>
        <w:lang w:val="en-US" w:eastAsia="en-US" w:bidi="en-US"/>
      </w:rPr>
    </w:lvl>
    <w:lvl w:ilvl="2" w:tplc="FC8E9D8E">
      <w:numFmt w:val="bullet"/>
      <w:lvlText w:val="•"/>
      <w:lvlJc w:val="left"/>
      <w:pPr>
        <w:ind w:left="3462" w:hanging="420"/>
      </w:pPr>
      <w:rPr>
        <w:rFonts w:hint="default"/>
        <w:lang w:val="en-US" w:eastAsia="en-US" w:bidi="en-US"/>
      </w:rPr>
    </w:lvl>
    <w:lvl w:ilvl="3" w:tplc="EB085368">
      <w:numFmt w:val="bullet"/>
      <w:lvlText w:val="•"/>
      <w:lvlJc w:val="left"/>
      <w:pPr>
        <w:ind w:left="4373" w:hanging="420"/>
      </w:pPr>
      <w:rPr>
        <w:rFonts w:hint="default"/>
        <w:lang w:val="en-US" w:eastAsia="en-US" w:bidi="en-US"/>
      </w:rPr>
    </w:lvl>
    <w:lvl w:ilvl="4" w:tplc="5616EC00">
      <w:numFmt w:val="bullet"/>
      <w:lvlText w:val="•"/>
      <w:lvlJc w:val="left"/>
      <w:pPr>
        <w:ind w:left="5284" w:hanging="420"/>
      </w:pPr>
      <w:rPr>
        <w:rFonts w:hint="default"/>
        <w:lang w:val="en-US" w:eastAsia="en-US" w:bidi="en-US"/>
      </w:rPr>
    </w:lvl>
    <w:lvl w:ilvl="5" w:tplc="39F4A43A">
      <w:numFmt w:val="bullet"/>
      <w:lvlText w:val="•"/>
      <w:lvlJc w:val="left"/>
      <w:pPr>
        <w:ind w:left="6195" w:hanging="420"/>
      </w:pPr>
      <w:rPr>
        <w:rFonts w:hint="default"/>
        <w:lang w:val="en-US" w:eastAsia="en-US" w:bidi="en-US"/>
      </w:rPr>
    </w:lvl>
    <w:lvl w:ilvl="6" w:tplc="EC341A00">
      <w:numFmt w:val="bullet"/>
      <w:lvlText w:val="•"/>
      <w:lvlJc w:val="left"/>
      <w:pPr>
        <w:ind w:left="7107" w:hanging="420"/>
      </w:pPr>
      <w:rPr>
        <w:rFonts w:hint="default"/>
        <w:lang w:val="en-US" w:eastAsia="en-US" w:bidi="en-US"/>
      </w:rPr>
    </w:lvl>
    <w:lvl w:ilvl="7" w:tplc="DD70B62E">
      <w:numFmt w:val="bullet"/>
      <w:lvlText w:val="•"/>
      <w:lvlJc w:val="left"/>
      <w:pPr>
        <w:ind w:left="8018" w:hanging="420"/>
      </w:pPr>
      <w:rPr>
        <w:rFonts w:hint="default"/>
        <w:lang w:val="en-US" w:eastAsia="en-US" w:bidi="en-US"/>
      </w:rPr>
    </w:lvl>
    <w:lvl w:ilvl="8" w:tplc="996EA70A">
      <w:numFmt w:val="bullet"/>
      <w:lvlText w:val="•"/>
      <w:lvlJc w:val="left"/>
      <w:pPr>
        <w:ind w:left="8929" w:hanging="420"/>
      </w:pPr>
      <w:rPr>
        <w:rFonts w:hint="default"/>
        <w:lang w:val="en-US" w:eastAsia="en-US" w:bidi="en-US"/>
      </w:rPr>
    </w:lvl>
  </w:abstractNum>
  <w:abstractNum w:abstractNumId="20" w15:restartNumberingAfterBreak="0">
    <w:nsid w:val="141F0C4A"/>
    <w:multiLevelType w:val="hybridMultilevel"/>
    <w:tmpl w:val="3DE62298"/>
    <w:lvl w:ilvl="0" w:tplc="681EC4C2">
      <w:numFmt w:val="bullet"/>
      <w:lvlText w:val="•"/>
      <w:lvlJc w:val="left"/>
      <w:pPr>
        <w:ind w:left="750" w:hanging="271"/>
      </w:pPr>
      <w:rPr>
        <w:rFonts w:ascii="Arial" w:eastAsia="Arial" w:hAnsi="Arial" w:cs="Arial" w:hint="default"/>
        <w:color w:val="17375E"/>
        <w:w w:val="100"/>
        <w:sz w:val="17"/>
        <w:szCs w:val="17"/>
        <w:lang w:val="en-US" w:eastAsia="en-US" w:bidi="en-US"/>
      </w:rPr>
    </w:lvl>
    <w:lvl w:ilvl="1" w:tplc="F7FAE9F0">
      <w:numFmt w:val="bullet"/>
      <w:lvlText w:val="•"/>
      <w:lvlJc w:val="left"/>
      <w:pPr>
        <w:ind w:left="1014" w:hanging="271"/>
      </w:pPr>
      <w:rPr>
        <w:rFonts w:ascii="Arial" w:eastAsia="Arial" w:hAnsi="Arial" w:cs="Arial" w:hint="default"/>
        <w:color w:val="17375E"/>
        <w:w w:val="100"/>
        <w:sz w:val="17"/>
        <w:szCs w:val="17"/>
        <w:lang w:val="en-US" w:eastAsia="en-US" w:bidi="en-US"/>
      </w:rPr>
    </w:lvl>
    <w:lvl w:ilvl="2" w:tplc="5F98E3AA">
      <w:numFmt w:val="bullet"/>
      <w:lvlText w:val="•"/>
      <w:lvlJc w:val="left"/>
      <w:pPr>
        <w:ind w:left="1840" w:hanging="271"/>
      </w:pPr>
      <w:rPr>
        <w:rFonts w:hint="default"/>
        <w:lang w:val="en-US" w:eastAsia="en-US" w:bidi="en-US"/>
      </w:rPr>
    </w:lvl>
    <w:lvl w:ilvl="3" w:tplc="8AAA271C">
      <w:numFmt w:val="bullet"/>
      <w:lvlText w:val="•"/>
      <w:lvlJc w:val="left"/>
      <w:pPr>
        <w:ind w:left="1254" w:hanging="271"/>
      </w:pPr>
      <w:rPr>
        <w:rFonts w:hint="default"/>
        <w:lang w:val="en-US" w:eastAsia="en-US" w:bidi="en-US"/>
      </w:rPr>
    </w:lvl>
    <w:lvl w:ilvl="4" w:tplc="A4F4B348">
      <w:numFmt w:val="bullet"/>
      <w:lvlText w:val="•"/>
      <w:lvlJc w:val="left"/>
      <w:pPr>
        <w:ind w:left="668" w:hanging="271"/>
      </w:pPr>
      <w:rPr>
        <w:rFonts w:hint="default"/>
        <w:lang w:val="en-US" w:eastAsia="en-US" w:bidi="en-US"/>
      </w:rPr>
    </w:lvl>
    <w:lvl w:ilvl="5" w:tplc="6C6ABEA6">
      <w:numFmt w:val="bullet"/>
      <w:lvlText w:val="•"/>
      <w:lvlJc w:val="left"/>
      <w:pPr>
        <w:ind w:left="82" w:hanging="271"/>
      </w:pPr>
      <w:rPr>
        <w:rFonts w:hint="default"/>
        <w:lang w:val="en-US" w:eastAsia="en-US" w:bidi="en-US"/>
      </w:rPr>
    </w:lvl>
    <w:lvl w:ilvl="6" w:tplc="88F6B3F6">
      <w:numFmt w:val="bullet"/>
      <w:lvlText w:val="•"/>
      <w:lvlJc w:val="left"/>
      <w:pPr>
        <w:ind w:left="-504" w:hanging="271"/>
      </w:pPr>
      <w:rPr>
        <w:rFonts w:hint="default"/>
        <w:lang w:val="en-US" w:eastAsia="en-US" w:bidi="en-US"/>
      </w:rPr>
    </w:lvl>
    <w:lvl w:ilvl="7" w:tplc="54EEA7BA">
      <w:numFmt w:val="bullet"/>
      <w:lvlText w:val="•"/>
      <w:lvlJc w:val="left"/>
      <w:pPr>
        <w:ind w:left="-1090" w:hanging="271"/>
      </w:pPr>
      <w:rPr>
        <w:rFonts w:hint="default"/>
        <w:lang w:val="en-US" w:eastAsia="en-US" w:bidi="en-US"/>
      </w:rPr>
    </w:lvl>
    <w:lvl w:ilvl="8" w:tplc="288AB0DA">
      <w:numFmt w:val="bullet"/>
      <w:lvlText w:val="•"/>
      <w:lvlJc w:val="left"/>
      <w:pPr>
        <w:ind w:left="-1676" w:hanging="271"/>
      </w:pPr>
      <w:rPr>
        <w:rFonts w:hint="default"/>
        <w:lang w:val="en-US" w:eastAsia="en-US" w:bidi="en-US"/>
      </w:rPr>
    </w:lvl>
  </w:abstractNum>
  <w:abstractNum w:abstractNumId="21" w15:restartNumberingAfterBreak="0">
    <w:nsid w:val="14802B05"/>
    <w:multiLevelType w:val="hybridMultilevel"/>
    <w:tmpl w:val="201E9B9E"/>
    <w:lvl w:ilvl="0" w:tplc="A718B0EC">
      <w:start w:val="5"/>
      <w:numFmt w:val="decimal"/>
      <w:lvlText w:val="%1"/>
      <w:lvlJc w:val="left"/>
      <w:pPr>
        <w:ind w:left="1714" w:hanging="420"/>
      </w:pPr>
      <w:rPr>
        <w:rFonts w:hint="default"/>
        <w:lang w:val="en-US" w:eastAsia="en-US" w:bidi="en-US"/>
      </w:rPr>
    </w:lvl>
    <w:lvl w:ilvl="1" w:tplc="E346B262">
      <w:start w:val="3"/>
      <w:numFmt w:val="decimal"/>
      <w:lvlText w:val="%1.%2."/>
      <w:lvlJc w:val="left"/>
      <w:pPr>
        <w:ind w:left="1714" w:hanging="420"/>
      </w:pPr>
      <w:rPr>
        <w:rFonts w:ascii="Calibri" w:eastAsia="Calibri" w:hAnsi="Calibri" w:cs="Calibri" w:hint="default"/>
        <w:spacing w:val="-7"/>
        <w:w w:val="100"/>
        <w:sz w:val="24"/>
        <w:szCs w:val="24"/>
        <w:lang w:val="en-US" w:eastAsia="en-US" w:bidi="en-US"/>
      </w:rPr>
    </w:lvl>
    <w:lvl w:ilvl="2" w:tplc="E9AE750E">
      <w:start w:val="1"/>
      <w:numFmt w:val="decimal"/>
      <w:lvlText w:val="%1.%2.%3."/>
      <w:lvlJc w:val="left"/>
      <w:pPr>
        <w:ind w:left="2216" w:hanging="602"/>
      </w:pPr>
      <w:rPr>
        <w:rFonts w:ascii="Calibri" w:eastAsia="Calibri" w:hAnsi="Calibri" w:cs="Calibri" w:hint="default"/>
        <w:spacing w:val="-5"/>
        <w:w w:val="100"/>
        <w:sz w:val="24"/>
        <w:szCs w:val="24"/>
        <w:lang w:val="en-US" w:eastAsia="en-US" w:bidi="en-US"/>
      </w:rPr>
    </w:lvl>
    <w:lvl w:ilvl="3" w:tplc="336E73BA">
      <w:numFmt w:val="bullet"/>
      <w:lvlText w:val="•"/>
      <w:lvlJc w:val="left"/>
      <w:pPr>
        <w:ind w:left="4301" w:hanging="602"/>
      </w:pPr>
      <w:rPr>
        <w:rFonts w:hint="default"/>
        <w:lang w:val="en-US" w:eastAsia="en-US" w:bidi="en-US"/>
      </w:rPr>
    </w:lvl>
    <w:lvl w:ilvl="4" w:tplc="0116FF4C">
      <w:numFmt w:val="bullet"/>
      <w:lvlText w:val="•"/>
      <w:lvlJc w:val="left"/>
      <w:pPr>
        <w:ind w:left="5342" w:hanging="602"/>
      </w:pPr>
      <w:rPr>
        <w:rFonts w:hint="default"/>
        <w:lang w:val="en-US" w:eastAsia="en-US" w:bidi="en-US"/>
      </w:rPr>
    </w:lvl>
    <w:lvl w:ilvl="5" w:tplc="9E768372">
      <w:numFmt w:val="bullet"/>
      <w:lvlText w:val="•"/>
      <w:lvlJc w:val="left"/>
      <w:pPr>
        <w:ind w:left="6382" w:hanging="602"/>
      </w:pPr>
      <w:rPr>
        <w:rFonts w:hint="default"/>
        <w:lang w:val="en-US" w:eastAsia="en-US" w:bidi="en-US"/>
      </w:rPr>
    </w:lvl>
    <w:lvl w:ilvl="6" w:tplc="1ADA7018">
      <w:numFmt w:val="bullet"/>
      <w:lvlText w:val="•"/>
      <w:lvlJc w:val="left"/>
      <w:pPr>
        <w:ind w:left="7423" w:hanging="602"/>
      </w:pPr>
      <w:rPr>
        <w:rFonts w:hint="default"/>
        <w:lang w:val="en-US" w:eastAsia="en-US" w:bidi="en-US"/>
      </w:rPr>
    </w:lvl>
    <w:lvl w:ilvl="7" w:tplc="B394D6D2">
      <w:numFmt w:val="bullet"/>
      <w:lvlText w:val="•"/>
      <w:lvlJc w:val="left"/>
      <w:pPr>
        <w:ind w:left="8464" w:hanging="602"/>
      </w:pPr>
      <w:rPr>
        <w:rFonts w:hint="default"/>
        <w:lang w:val="en-US" w:eastAsia="en-US" w:bidi="en-US"/>
      </w:rPr>
    </w:lvl>
    <w:lvl w:ilvl="8" w:tplc="C59A5228">
      <w:numFmt w:val="bullet"/>
      <w:lvlText w:val="•"/>
      <w:lvlJc w:val="left"/>
      <w:pPr>
        <w:ind w:left="9504" w:hanging="602"/>
      </w:pPr>
      <w:rPr>
        <w:rFonts w:hint="default"/>
        <w:lang w:val="en-US" w:eastAsia="en-US" w:bidi="en-US"/>
      </w:rPr>
    </w:lvl>
  </w:abstractNum>
  <w:abstractNum w:abstractNumId="22" w15:restartNumberingAfterBreak="0">
    <w:nsid w:val="165747AC"/>
    <w:multiLevelType w:val="hybridMultilevel"/>
    <w:tmpl w:val="C952CC50"/>
    <w:lvl w:ilvl="0" w:tplc="BAFA9FD6">
      <w:start w:val="2"/>
      <w:numFmt w:val="decimal"/>
      <w:lvlText w:val="%1."/>
      <w:lvlJc w:val="left"/>
      <w:pPr>
        <w:ind w:left="981" w:hanging="238"/>
      </w:pPr>
      <w:rPr>
        <w:rFonts w:ascii="Calibri" w:eastAsia="Calibri" w:hAnsi="Calibri" w:cs="Calibri" w:hint="default"/>
        <w:w w:val="100"/>
        <w:sz w:val="24"/>
        <w:szCs w:val="24"/>
        <w:lang w:val="en-US" w:eastAsia="en-US" w:bidi="en-US"/>
      </w:rPr>
    </w:lvl>
    <w:lvl w:ilvl="1" w:tplc="538468A6">
      <w:start w:val="1"/>
      <w:numFmt w:val="decimal"/>
      <w:lvlText w:val="%1.%2."/>
      <w:lvlJc w:val="left"/>
      <w:pPr>
        <w:ind w:left="1643" w:hanging="420"/>
      </w:pPr>
      <w:rPr>
        <w:rFonts w:ascii="Calibri" w:eastAsia="Calibri" w:hAnsi="Calibri" w:cs="Calibri" w:hint="default"/>
        <w:w w:val="100"/>
        <w:sz w:val="24"/>
        <w:szCs w:val="24"/>
        <w:lang w:val="en-US" w:eastAsia="en-US" w:bidi="en-US"/>
      </w:rPr>
    </w:lvl>
    <w:lvl w:ilvl="2" w:tplc="2236C67A">
      <w:numFmt w:val="bullet"/>
      <w:lvlText w:val="•"/>
      <w:lvlJc w:val="left"/>
      <w:pPr>
        <w:ind w:left="2652" w:hanging="420"/>
      </w:pPr>
      <w:rPr>
        <w:rFonts w:hint="default"/>
        <w:lang w:val="en-US" w:eastAsia="en-US" w:bidi="en-US"/>
      </w:rPr>
    </w:lvl>
    <w:lvl w:ilvl="3" w:tplc="F33E4AEA">
      <w:numFmt w:val="bullet"/>
      <w:lvlText w:val="•"/>
      <w:lvlJc w:val="left"/>
      <w:pPr>
        <w:ind w:left="3664" w:hanging="420"/>
      </w:pPr>
      <w:rPr>
        <w:rFonts w:hint="default"/>
        <w:lang w:val="en-US" w:eastAsia="en-US" w:bidi="en-US"/>
      </w:rPr>
    </w:lvl>
    <w:lvl w:ilvl="4" w:tplc="5B9AB908">
      <w:numFmt w:val="bullet"/>
      <w:lvlText w:val="•"/>
      <w:lvlJc w:val="left"/>
      <w:pPr>
        <w:ind w:left="4677" w:hanging="420"/>
      </w:pPr>
      <w:rPr>
        <w:rFonts w:hint="default"/>
        <w:lang w:val="en-US" w:eastAsia="en-US" w:bidi="en-US"/>
      </w:rPr>
    </w:lvl>
    <w:lvl w:ilvl="5" w:tplc="054204EA">
      <w:numFmt w:val="bullet"/>
      <w:lvlText w:val="•"/>
      <w:lvlJc w:val="left"/>
      <w:pPr>
        <w:ind w:left="5689" w:hanging="420"/>
      </w:pPr>
      <w:rPr>
        <w:rFonts w:hint="default"/>
        <w:lang w:val="en-US" w:eastAsia="en-US" w:bidi="en-US"/>
      </w:rPr>
    </w:lvl>
    <w:lvl w:ilvl="6" w:tplc="BD3895D2">
      <w:numFmt w:val="bullet"/>
      <w:lvlText w:val="•"/>
      <w:lvlJc w:val="left"/>
      <w:pPr>
        <w:ind w:left="6702" w:hanging="420"/>
      </w:pPr>
      <w:rPr>
        <w:rFonts w:hint="default"/>
        <w:lang w:val="en-US" w:eastAsia="en-US" w:bidi="en-US"/>
      </w:rPr>
    </w:lvl>
    <w:lvl w:ilvl="7" w:tplc="357C583C">
      <w:numFmt w:val="bullet"/>
      <w:lvlText w:val="•"/>
      <w:lvlJc w:val="left"/>
      <w:pPr>
        <w:ind w:left="7714" w:hanging="420"/>
      </w:pPr>
      <w:rPr>
        <w:rFonts w:hint="default"/>
        <w:lang w:val="en-US" w:eastAsia="en-US" w:bidi="en-US"/>
      </w:rPr>
    </w:lvl>
    <w:lvl w:ilvl="8" w:tplc="6316D18A">
      <w:numFmt w:val="bullet"/>
      <w:lvlText w:val="•"/>
      <w:lvlJc w:val="left"/>
      <w:pPr>
        <w:ind w:left="8726" w:hanging="420"/>
      </w:pPr>
      <w:rPr>
        <w:rFonts w:hint="default"/>
        <w:lang w:val="en-US" w:eastAsia="en-US" w:bidi="en-US"/>
      </w:rPr>
    </w:lvl>
  </w:abstractNum>
  <w:abstractNum w:abstractNumId="23" w15:restartNumberingAfterBreak="0">
    <w:nsid w:val="16D36390"/>
    <w:multiLevelType w:val="hybridMultilevel"/>
    <w:tmpl w:val="9A3EA400"/>
    <w:lvl w:ilvl="0" w:tplc="1AC67AFA">
      <w:start w:val="7"/>
      <w:numFmt w:val="decimal"/>
      <w:lvlText w:val="%1"/>
      <w:lvlJc w:val="left"/>
      <w:pPr>
        <w:ind w:left="2329" w:hanging="603"/>
      </w:pPr>
      <w:rPr>
        <w:rFonts w:hint="default"/>
        <w:lang w:val="en-US" w:eastAsia="en-US" w:bidi="en-US"/>
      </w:rPr>
    </w:lvl>
    <w:lvl w:ilvl="1" w:tplc="373C7C54">
      <w:start w:val="6"/>
      <w:numFmt w:val="decimal"/>
      <w:lvlText w:val="%1.%2"/>
      <w:lvlJc w:val="left"/>
      <w:pPr>
        <w:ind w:left="2329" w:hanging="603"/>
      </w:pPr>
      <w:rPr>
        <w:rFonts w:hint="default"/>
        <w:lang w:val="en-US" w:eastAsia="en-US" w:bidi="en-US"/>
      </w:rPr>
    </w:lvl>
    <w:lvl w:ilvl="2" w:tplc="3A2E5932">
      <w:start w:val="2"/>
      <w:numFmt w:val="decimal"/>
      <w:lvlText w:val="%1.%2.%3."/>
      <w:lvlJc w:val="left"/>
      <w:pPr>
        <w:ind w:left="2329" w:hanging="603"/>
      </w:pPr>
      <w:rPr>
        <w:rFonts w:ascii="Calibri" w:eastAsia="Calibri" w:hAnsi="Calibri" w:cs="Calibri" w:hint="default"/>
        <w:spacing w:val="-1"/>
        <w:w w:val="100"/>
        <w:sz w:val="24"/>
        <w:szCs w:val="24"/>
        <w:lang w:val="en-US" w:eastAsia="en-US" w:bidi="en-US"/>
      </w:rPr>
    </w:lvl>
    <w:lvl w:ilvl="3" w:tplc="306283FE">
      <w:numFmt w:val="bullet"/>
      <w:lvlText w:val="•"/>
      <w:lvlJc w:val="left"/>
      <w:pPr>
        <w:ind w:left="5099" w:hanging="603"/>
      </w:pPr>
      <w:rPr>
        <w:rFonts w:hint="default"/>
        <w:lang w:val="en-US" w:eastAsia="en-US" w:bidi="en-US"/>
      </w:rPr>
    </w:lvl>
    <w:lvl w:ilvl="4" w:tplc="47DAE1A2">
      <w:numFmt w:val="bullet"/>
      <w:lvlText w:val="•"/>
      <w:lvlJc w:val="left"/>
      <w:pPr>
        <w:ind w:left="6026" w:hanging="603"/>
      </w:pPr>
      <w:rPr>
        <w:rFonts w:hint="default"/>
        <w:lang w:val="en-US" w:eastAsia="en-US" w:bidi="en-US"/>
      </w:rPr>
    </w:lvl>
    <w:lvl w:ilvl="5" w:tplc="A904A732">
      <w:numFmt w:val="bullet"/>
      <w:lvlText w:val="•"/>
      <w:lvlJc w:val="left"/>
      <w:pPr>
        <w:ind w:left="6953" w:hanging="603"/>
      </w:pPr>
      <w:rPr>
        <w:rFonts w:hint="default"/>
        <w:lang w:val="en-US" w:eastAsia="en-US" w:bidi="en-US"/>
      </w:rPr>
    </w:lvl>
    <w:lvl w:ilvl="6" w:tplc="91DC1236">
      <w:numFmt w:val="bullet"/>
      <w:lvlText w:val="•"/>
      <w:lvlJc w:val="left"/>
      <w:pPr>
        <w:ind w:left="7879" w:hanging="603"/>
      </w:pPr>
      <w:rPr>
        <w:rFonts w:hint="default"/>
        <w:lang w:val="en-US" w:eastAsia="en-US" w:bidi="en-US"/>
      </w:rPr>
    </w:lvl>
    <w:lvl w:ilvl="7" w:tplc="20A6F31C">
      <w:numFmt w:val="bullet"/>
      <w:lvlText w:val="•"/>
      <w:lvlJc w:val="left"/>
      <w:pPr>
        <w:ind w:left="8806" w:hanging="603"/>
      </w:pPr>
      <w:rPr>
        <w:rFonts w:hint="default"/>
        <w:lang w:val="en-US" w:eastAsia="en-US" w:bidi="en-US"/>
      </w:rPr>
    </w:lvl>
    <w:lvl w:ilvl="8" w:tplc="F89CF9E8">
      <w:numFmt w:val="bullet"/>
      <w:lvlText w:val="•"/>
      <w:lvlJc w:val="left"/>
      <w:pPr>
        <w:ind w:left="9733" w:hanging="603"/>
      </w:pPr>
      <w:rPr>
        <w:rFonts w:hint="default"/>
        <w:lang w:val="en-US" w:eastAsia="en-US" w:bidi="en-US"/>
      </w:rPr>
    </w:lvl>
  </w:abstractNum>
  <w:abstractNum w:abstractNumId="24" w15:restartNumberingAfterBreak="0">
    <w:nsid w:val="1A4909D8"/>
    <w:multiLevelType w:val="hybridMultilevel"/>
    <w:tmpl w:val="AFE2EB9C"/>
    <w:lvl w:ilvl="0" w:tplc="62D27604">
      <w:numFmt w:val="bullet"/>
      <w:lvlText w:val=""/>
      <w:lvlJc w:val="left"/>
      <w:pPr>
        <w:ind w:left="1578" w:hanging="480"/>
      </w:pPr>
      <w:rPr>
        <w:rFonts w:ascii="Symbol" w:eastAsia="Symbol" w:hAnsi="Symbol" w:cs="Symbol" w:hint="default"/>
        <w:w w:val="100"/>
        <w:sz w:val="24"/>
        <w:szCs w:val="24"/>
        <w:lang w:val="en-US" w:eastAsia="en-US" w:bidi="en-US"/>
      </w:rPr>
    </w:lvl>
    <w:lvl w:ilvl="1" w:tplc="FBB6FB26">
      <w:numFmt w:val="bullet"/>
      <w:lvlText w:val="•"/>
      <w:lvlJc w:val="left"/>
      <w:pPr>
        <w:ind w:left="2580" w:hanging="480"/>
      </w:pPr>
      <w:rPr>
        <w:rFonts w:hint="default"/>
        <w:lang w:val="en-US" w:eastAsia="en-US" w:bidi="en-US"/>
      </w:rPr>
    </w:lvl>
    <w:lvl w:ilvl="2" w:tplc="9050CDE0">
      <w:numFmt w:val="bullet"/>
      <w:lvlText w:val="•"/>
      <w:lvlJc w:val="left"/>
      <w:pPr>
        <w:ind w:left="3581" w:hanging="480"/>
      </w:pPr>
      <w:rPr>
        <w:rFonts w:hint="default"/>
        <w:lang w:val="en-US" w:eastAsia="en-US" w:bidi="en-US"/>
      </w:rPr>
    </w:lvl>
    <w:lvl w:ilvl="3" w:tplc="9DB26468">
      <w:numFmt w:val="bullet"/>
      <w:lvlText w:val="•"/>
      <w:lvlJc w:val="left"/>
      <w:pPr>
        <w:ind w:left="4581" w:hanging="480"/>
      </w:pPr>
      <w:rPr>
        <w:rFonts w:hint="default"/>
        <w:lang w:val="en-US" w:eastAsia="en-US" w:bidi="en-US"/>
      </w:rPr>
    </w:lvl>
    <w:lvl w:ilvl="4" w:tplc="556A4D26">
      <w:numFmt w:val="bullet"/>
      <w:lvlText w:val="•"/>
      <w:lvlJc w:val="left"/>
      <w:pPr>
        <w:ind w:left="5582" w:hanging="480"/>
      </w:pPr>
      <w:rPr>
        <w:rFonts w:hint="default"/>
        <w:lang w:val="en-US" w:eastAsia="en-US" w:bidi="en-US"/>
      </w:rPr>
    </w:lvl>
    <w:lvl w:ilvl="5" w:tplc="FAE24312">
      <w:numFmt w:val="bullet"/>
      <w:lvlText w:val="•"/>
      <w:lvlJc w:val="left"/>
      <w:pPr>
        <w:ind w:left="6583" w:hanging="480"/>
      </w:pPr>
      <w:rPr>
        <w:rFonts w:hint="default"/>
        <w:lang w:val="en-US" w:eastAsia="en-US" w:bidi="en-US"/>
      </w:rPr>
    </w:lvl>
    <w:lvl w:ilvl="6" w:tplc="6342568C">
      <w:numFmt w:val="bullet"/>
      <w:lvlText w:val="•"/>
      <w:lvlJc w:val="left"/>
      <w:pPr>
        <w:ind w:left="7583" w:hanging="480"/>
      </w:pPr>
      <w:rPr>
        <w:rFonts w:hint="default"/>
        <w:lang w:val="en-US" w:eastAsia="en-US" w:bidi="en-US"/>
      </w:rPr>
    </w:lvl>
    <w:lvl w:ilvl="7" w:tplc="A78888B0">
      <w:numFmt w:val="bullet"/>
      <w:lvlText w:val="•"/>
      <w:lvlJc w:val="left"/>
      <w:pPr>
        <w:ind w:left="8584" w:hanging="480"/>
      </w:pPr>
      <w:rPr>
        <w:rFonts w:hint="default"/>
        <w:lang w:val="en-US" w:eastAsia="en-US" w:bidi="en-US"/>
      </w:rPr>
    </w:lvl>
    <w:lvl w:ilvl="8" w:tplc="65C222E8">
      <w:numFmt w:val="bullet"/>
      <w:lvlText w:val="•"/>
      <w:lvlJc w:val="left"/>
      <w:pPr>
        <w:ind w:left="9585" w:hanging="480"/>
      </w:pPr>
      <w:rPr>
        <w:rFonts w:hint="default"/>
        <w:lang w:val="en-US" w:eastAsia="en-US" w:bidi="en-US"/>
      </w:rPr>
    </w:lvl>
  </w:abstractNum>
  <w:abstractNum w:abstractNumId="25" w15:restartNumberingAfterBreak="0">
    <w:nsid w:val="1ACB2179"/>
    <w:multiLevelType w:val="hybridMultilevel"/>
    <w:tmpl w:val="BE6A63A6"/>
    <w:lvl w:ilvl="0" w:tplc="495842D2">
      <w:numFmt w:val="bullet"/>
      <w:lvlText w:val="•"/>
      <w:lvlJc w:val="left"/>
      <w:pPr>
        <w:ind w:left="1291" w:hanging="480"/>
      </w:pPr>
      <w:rPr>
        <w:rFonts w:ascii="Arial" w:eastAsia="Arial" w:hAnsi="Arial" w:cs="Arial" w:hint="default"/>
        <w:spacing w:val="-14"/>
        <w:w w:val="100"/>
        <w:sz w:val="24"/>
        <w:szCs w:val="24"/>
        <w:lang w:val="en-US" w:eastAsia="en-US" w:bidi="en-US"/>
      </w:rPr>
    </w:lvl>
    <w:lvl w:ilvl="1" w:tplc="EF8EE11A">
      <w:numFmt w:val="bullet"/>
      <w:lvlText w:val="•"/>
      <w:lvlJc w:val="left"/>
      <w:pPr>
        <w:ind w:left="2245" w:hanging="480"/>
      </w:pPr>
      <w:rPr>
        <w:rFonts w:hint="default"/>
        <w:lang w:val="en-US" w:eastAsia="en-US" w:bidi="en-US"/>
      </w:rPr>
    </w:lvl>
    <w:lvl w:ilvl="2" w:tplc="309AE8C0">
      <w:numFmt w:val="bullet"/>
      <w:lvlText w:val="•"/>
      <w:lvlJc w:val="left"/>
      <w:pPr>
        <w:ind w:left="3190" w:hanging="480"/>
      </w:pPr>
      <w:rPr>
        <w:rFonts w:hint="default"/>
        <w:lang w:val="en-US" w:eastAsia="en-US" w:bidi="en-US"/>
      </w:rPr>
    </w:lvl>
    <w:lvl w:ilvl="3" w:tplc="ACE43CD0">
      <w:numFmt w:val="bullet"/>
      <w:lvlText w:val="•"/>
      <w:lvlJc w:val="left"/>
      <w:pPr>
        <w:ind w:left="4135" w:hanging="480"/>
      </w:pPr>
      <w:rPr>
        <w:rFonts w:hint="default"/>
        <w:lang w:val="en-US" w:eastAsia="en-US" w:bidi="en-US"/>
      </w:rPr>
    </w:lvl>
    <w:lvl w:ilvl="4" w:tplc="801657E0">
      <w:numFmt w:val="bullet"/>
      <w:lvlText w:val="•"/>
      <w:lvlJc w:val="left"/>
      <w:pPr>
        <w:ind w:left="5080" w:hanging="480"/>
      </w:pPr>
      <w:rPr>
        <w:rFonts w:hint="default"/>
        <w:lang w:val="en-US" w:eastAsia="en-US" w:bidi="en-US"/>
      </w:rPr>
    </w:lvl>
    <w:lvl w:ilvl="5" w:tplc="8D3E2A90">
      <w:numFmt w:val="bullet"/>
      <w:lvlText w:val="•"/>
      <w:lvlJc w:val="left"/>
      <w:pPr>
        <w:ind w:left="6025" w:hanging="480"/>
      </w:pPr>
      <w:rPr>
        <w:rFonts w:hint="default"/>
        <w:lang w:val="en-US" w:eastAsia="en-US" w:bidi="en-US"/>
      </w:rPr>
    </w:lvl>
    <w:lvl w:ilvl="6" w:tplc="4D88E978">
      <w:numFmt w:val="bullet"/>
      <w:lvlText w:val="•"/>
      <w:lvlJc w:val="left"/>
      <w:pPr>
        <w:ind w:left="6971" w:hanging="480"/>
      </w:pPr>
      <w:rPr>
        <w:rFonts w:hint="default"/>
        <w:lang w:val="en-US" w:eastAsia="en-US" w:bidi="en-US"/>
      </w:rPr>
    </w:lvl>
    <w:lvl w:ilvl="7" w:tplc="287202B6">
      <w:numFmt w:val="bullet"/>
      <w:lvlText w:val="•"/>
      <w:lvlJc w:val="left"/>
      <w:pPr>
        <w:ind w:left="7916" w:hanging="480"/>
      </w:pPr>
      <w:rPr>
        <w:rFonts w:hint="default"/>
        <w:lang w:val="en-US" w:eastAsia="en-US" w:bidi="en-US"/>
      </w:rPr>
    </w:lvl>
    <w:lvl w:ilvl="8" w:tplc="3EBE8FE8">
      <w:numFmt w:val="bullet"/>
      <w:lvlText w:val="•"/>
      <w:lvlJc w:val="left"/>
      <w:pPr>
        <w:ind w:left="8861" w:hanging="480"/>
      </w:pPr>
      <w:rPr>
        <w:rFonts w:hint="default"/>
        <w:lang w:val="en-US" w:eastAsia="en-US" w:bidi="en-US"/>
      </w:rPr>
    </w:lvl>
  </w:abstractNum>
  <w:abstractNum w:abstractNumId="26" w15:restartNumberingAfterBreak="0">
    <w:nsid w:val="1C1A5698"/>
    <w:multiLevelType w:val="hybridMultilevel"/>
    <w:tmpl w:val="90D4B4FE"/>
    <w:lvl w:ilvl="0" w:tplc="F18073F6">
      <w:numFmt w:val="bullet"/>
      <w:lvlText w:val="•"/>
      <w:lvlJc w:val="left"/>
      <w:pPr>
        <w:ind w:left="96" w:hanging="97"/>
      </w:pPr>
      <w:rPr>
        <w:rFonts w:ascii="Arial" w:eastAsia="Arial" w:hAnsi="Arial" w:cs="Arial" w:hint="default"/>
        <w:w w:val="98"/>
        <w:sz w:val="13"/>
        <w:szCs w:val="13"/>
        <w:lang w:val="en-US" w:eastAsia="en-US" w:bidi="en-US"/>
      </w:rPr>
    </w:lvl>
    <w:lvl w:ilvl="1" w:tplc="11A086A2">
      <w:numFmt w:val="bullet"/>
      <w:lvlText w:val="•"/>
      <w:lvlJc w:val="left"/>
      <w:pPr>
        <w:ind w:left="350" w:hanging="97"/>
      </w:pPr>
      <w:rPr>
        <w:rFonts w:hint="default"/>
        <w:lang w:val="en-US" w:eastAsia="en-US" w:bidi="en-US"/>
      </w:rPr>
    </w:lvl>
    <w:lvl w:ilvl="2" w:tplc="8382B922">
      <w:numFmt w:val="bullet"/>
      <w:lvlText w:val="•"/>
      <w:lvlJc w:val="left"/>
      <w:pPr>
        <w:ind w:left="600" w:hanging="97"/>
      </w:pPr>
      <w:rPr>
        <w:rFonts w:hint="default"/>
        <w:lang w:val="en-US" w:eastAsia="en-US" w:bidi="en-US"/>
      </w:rPr>
    </w:lvl>
    <w:lvl w:ilvl="3" w:tplc="03703942">
      <w:numFmt w:val="bullet"/>
      <w:lvlText w:val="•"/>
      <w:lvlJc w:val="left"/>
      <w:pPr>
        <w:ind w:left="851" w:hanging="97"/>
      </w:pPr>
      <w:rPr>
        <w:rFonts w:hint="default"/>
        <w:lang w:val="en-US" w:eastAsia="en-US" w:bidi="en-US"/>
      </w:rPr>
    </w:lvl>
    <w:lvl w:ilvl="4" w:tplc="205E3090">
      <w:numFmt w:val="bullet"/>
      <w:lvlText w:val="•"/>
      <w:lvlJc w:val="left"/>
      <w:pPr>
        <w:ind w:left="1101" w:hanging="97"/>
      </w:pPr>
      <w:rPr>
        <w:rFonts w:hint="default"/>
        <w:lang w:val="en-US" w:eastAsia="en-US" w:bidi="en-US"/>
      </w:rPr>
    </w:lvl>
    <w:lvl w:ilvl="5" w:tplc="5BC2B836">
      <w:numFmt w:val="bullet"/>
      <w:lvlText w:val="•"/>
      <w:lvlJc w:val="left"/>
      <w:pPr>
        <w:ind w:left="1351" w:hanging="97"/>
      </w:pPr>
      <w:rPr>
        <w:rFonts w:hint="default"/>
        <w:lang w:val="en-US" w:eastAsia="en-US" w:bidi="en-US"/>
      </w:rPr>
    </w:lvl>
    <w:lvl w:ilvl="6" w:tplc="73A88BD4">
      <w:numFmt w:val="bullet"/>
      <w:lvlText w:val="•"/>
      <w:lvlJc w:val="left"/>
      <w:pPr>
        <w:ind w:left="1602" w:hanging="97"/>
      </w:pPr>
      <w:rPr>
        <w:rFonts w:hint="default"/>
        <w:lang w:val="en-US" w:eastAsia="en-US" w:bidi="en-US"/>
      </w:rPr>
    </w:lvl>
    <w:lvl w:ilvl="7" w:tplc="B47C6706">
      <w:numFmt w:val="bullet"/>
      <w:lvlText w:val="•"/>
      <w:lvlJc w:val="left"/>
      <w:pPr>
        <w:ind w:left="1852" w:hanging="97"/>
      </w:pPr>
      <w:rPr>
        <w:rFonts w:hint="default"/>
        <w:lang w:val="en-US" w:eastAsia="en-US" w:bidi="en-US"/>
      </w:rPr>
    </w:lvl>
    <w:lvl w:ilvl="8" w:tplc="D95AE3B4">
      <w:numFmt w:val="bullet"/>
      <w:lvlText w:val="•"/>
      <w:lvlJc w:val="left"/>
      <w:pPr>
        <w:ind w:left="2102" w:hanging="97"/>
      </w:pPr>
      <w:rPr>
        <w:rFonts w:hint="default"/>
        <w:lang w:val="en-US" w:eastAsia="en-US" w:bidi="en-US"/>
      </w:rPr>
    </w:lvl>
  </w:abstractNum>
  <w:abstractNum w:abstractNumId="27" w15:restartNumberingAfterBreak="0">
    <w:nsid w:val="1C243A42"/>
    <w:multiLevelType w:val="hybridMultilevel"/>
    <w:tmpl w:val="841E1AAC"/>
    <w:lvl w:ilvl="0" w:tplc="BA5618D0">
      <w:start w:val="1"/>
      <w:numFmt w:val="decimal"/>
      <w:lvlText w:val="%1."/>
      <w:lvlJc w:val="left"/>
      <w:pPr>
        <w:ind w:left="1340" w:hanging="242"/>
      </w:pPr>
      <w:rPr>
        <w:rFonts w:ascii="Calibri" w:eastAsia="Calibri" w:hAnsi="Calibri" w:cs="Calibri" w:hint="default"/>
        <w:b/>
        <w:bCs/>
        <w:w w:val="100"/>
        <w:sz w:val="24"/>
        <w:szCs w:val="24"/>
        <w:lang w:val="en-US" w:eastAsia="en-US" w:bidi="en-US"/>
      </w:rPr>
    </w:lvl>
    <w:lvl w:ilvl="1" w:tplc="2EBC6488">
      <w:start w:val="1"/>
      <w:numFmt w:val="decimal"/>
      <w:lvlText w:val="%1.%2."/>
      <w:lvlJc w:val="left"/>
      <w:pPr>
        <w:ind w:left="1715" w:hanging="420"/>
      </w:pPr>
      <w:rPr>
        <w:rFonts w:ascii="Calibri" w:eastAsia="Calibri" w:hAnsi="Calibri" w:cs="Calibri" w:hint="default"/>
        <w:w w:val="100"/>
        <w:sz w:val="24"/>
        <w:szCs w:val="24"/>
        <w:lang w:val="en-US" w:eastAsia="en-US" w:bidi="en-US"/>
      </w:rPr>
    </w:lvl>
    <w:lvl w:ilvl="2" w:tplc="3970C9AE">
      <w:start w:val="1"/>
      <w:numFmt w:val="decimal"/>
      <w:lvlText w:val="%1.%2.%3."/>
      <w:lvlJc w:val="left"/>
      <w:pPr>
        <w:ind w:left="2247" w:hanging="602"/>
      </w:pPr>
      <w:rPr>
        <w:rFonts w:ascii="Calibri" w:eastAsia="Calibri" w:hAnsi="Calibri" w:cs="Calibri" w:hint="default"/>
        <w:spacing w:val="-18"/>
        <w:w w:val="100"/>
        <w:sz w:val="24"/>
        <w:szCs w:val="24"/>
        <w:lang w:val="en-US" w:eastAsia="en-US" w:bidi="en-US"/>
      </w:rPr>
    </w:lvl>
    <w:lvl w:ilvl="3" w:tplc="A9C2129A">
      <w:numFmt w:val="bullet"/>
      <w:lvlText w:val="•"/>
      <w:lvlJc w:val="left"/>
      <w:pPr>
        <w:ind w:left="2240" w:hanging="602"/>
      </w:pPr>
      <w:rPr>
        <w:rFonts w:hint="default"/>
        <w:lang w:val="en-US" w:eastAsia="en-US" w:bidi="en-US"/>
      </w:rPr>
    </w:lvl>
    <w:lvl w:ilvl="4" w:tplc="E2A0A578">
      <w:numFmt w:val="bullet"/>
      <w:lvlText w:val="•"/>
      <w:lvlJc w:val="left"/>
      <w:pPr>
        <w:ind w:left="2374" w:hanging="602"/>
      </w:pPr>
      <w:rPr>
        <w:rFonts w:hint="default"/>
        <w:lang w:val="en-US" w:eastAsia="en-US" w:bidi="en-US"/>
      </w:rPr>
    </w:lvl>
    <w:lvl w:ilvl="5" w:tplc="80E681A2">
      <w:numFmt w:val="bullet"/>
      <w:lvlText w:val="•"/>
      <w:lvlJc w:val="left"/>
      <w:pPr>
        <w:ind w:left="2508" w:hanging="602"/>
      </w:pPr>
      <w:rPr>
        <w:rFonts w:hint="default"/>
        <w:lang w:val="en-US" w:eastAsia="en-US" w:bidi="en-US"/>
      </w:rPr>
    </w:lvl>
    <w:lvl w:ilvl="6" w:tplc="8D849EF0">
      <w:numFmt w:val="bullet"/>
      <w:lvlText w:val="•"/>
      <w:lvlJc w:val="left"/>
      <w:pPr>
        <w:ind w:left="2642" w:hanging="602"/>
      </w:pPr>
      <w:rPr>
        <w:rFonts w:hint="default"/>
        <w:lang w:val="en-US" w:eastAsia="en-US" w:bidi="en-US"/>
      </w:rPr>
    </w:lvl>
    <w:lvl w:ilvl="7" w:tplc="030C5F94">
      <w:numFmt w:val="bullet"/>
      <w:lvlText w:val="•"/>
      <w:lvlJc w:val="left"/>
      <w:pPr>
        <w:ind w:left="2776" w:hanging="602"/>
      </w:pPr>
      <w:rPr>
        <w:rFonts w:hint="default"/>
        <w:lang w:val="en-US" w:eastAsia="en-US" w:bidi="en-US"/>
      </w:rPr>
    </w:lvl>
    <w:lvl w:ilvl="8" w:tplc="40D0E734">
      <w:numFmt w:val="bullet"/>
      <w:lvlText w:val="•"/>
      <w:lvlJc w:val="left"/>
      <w:pPr>
        <w:ind w:left="2911" w:hanging="602"/>
      </w:pPr>
      <w:rPr>
        <w:rFonts w:hint="default"/>
        <w:lang w:val="en-US" w:eastAsia="en-US" w:bidi="en-US"/>
      </w:rPr>
    </w:lvl>
  </w:abstractNum>
  <w:abstractNum w:abstractNumId="28" w15:restartNumberingAfterBreak="0">
    <w:nsid w:val="1F7A358E"/>
    <w:multiLevelType w:val="hybridMultilevel"/>
    <w:tmpl w:val="AFF02C08"/>
    <w:lvl w:ilvl="0" w:tplc="7A7A0E10">
      <w:start w:val="10"/>
      <w:numFmt w:val="decimal"/>
      <w:lvlText w:val="%1"/>
      <w:lvlJc w:val="left"/>
      <w:pPr>
        <w:ind w:left="2600" w:hanging="542"/>
      </w:pPr>
      <w:rPr>
        <w:rFonts w:hint="default"/>
        <w:lang w:val="en-US" w:eastAsia="en-US" w:bidi="en-US"/>
      </w:rPr>
    </w:lvl>
    <w:lvl w:ilvl="1" w:tplc="C09214E6">
      <w:start w:val="3"/>
      <w:numFmt w:val="decimal"/>
      <w:lvlText w:val="%1.%2."/>
      <w:lvlJc w:val="left"/>
      <w:pPr>
        <w:ind w:left="2600" w:hanging="542"/>
      </w:pPr>
      <w:rPr>
        <w:rFonts w:ascii="Calibri" w:eastAsia="Calibri" w:hAnsi="Calibri" w:cs="Calibri" w:hint="default"/>
        <w:spacing w:val="-6"/>
        <w:w w:val="100"/>
        <w:sz w:val="24"/>
        <w:szCs w:val="24"/>
        <w:lang w:val="en-US" w:eastAsia="en-US" w:bidi="en-US"/>
      </w:rPr>
    </w:lvl>
    <w:lvl w:ilvl="2" w:tplc="3EDCC7D2">
      <w:numFmt w:val="bullet"/>
      <w:lvlText w:val="•"/>
      <w:lvlJc w:val="left"/>
      <w:pPr>
        <w:ind w:left="4397" w:hanging="542"/>
      </w:pPr>
      <w:rPr>
        <w:rFonts w:hint="default"/>
        <w:lang w:val="en-US" w:eastAsia="en-US" w:bidi="en-US"/>
      </w:rPr>
    </w:lvl>
    <w:lvl w:ilvl="3" w:tplc="63645DB0">
      <w:numFmt w:val="bullet"/>
      <w:lvlText w:val="•"/>
      <w:lvlJc w:val="left"/>
      <w:pPr>
        <w:ind w:left="5295" w:hanging="542"/>
      </w:pPr>
      <w:rPr>
        <w:rFonts w:hint="default"/>
        <w:lang w:val="en-US" w:eastAsia="en-US" w:bidi="en-US"/>
      </w:rPr>
    </w:lvl>
    <w:lvl w:ilvl="4" w:tplc="7C680954">
      <w:numFmt w:val="bullet"/>
      <w:lvlText w:val="•"/>
      <w:lvlJc w:val="left"/>
      <w:pPr>
        <w:ind w:left="6194" w:hanging="542"/>
      </w:pPr>
      <w:rPr>
        <w:rFonts w:hint="default"/>
        <w:lang w:val="en-US" w:eastAsia="en-US" w:bidi="en-US"/>
      </w:rPr>
    </w:lvl>
    <w:lvl w:ilvl="5" w:tplc="36C212EA">
      <w:numFmt w:val="bullet"/>
      <w:lvlText w:val="•"/>
      <w:lvlJc w:val="left"/>
      <w:pPr>
        <w:ind w:left="7093" w:hanging="542"/>
      </w:pPr>
      <w:rPr>
        <w:rFonts w:hint="default"/>
        <w:lang w:val="en-US" w:eastAsia="en-US" w:bidi="en-US"/>
      </w:rPr>
    </w:lvl>
    <w:lvl w:ilvl="6" w:tplc="1C94A452">
      <w:numFmt w:val="bullet"/>
      <w:lvlText w:val="•"/>
      <w:lvlJc w:val="left"/>
      <w:pPr>
        <w:ind w:left="7991" w:hanging="542"/>
      </w:pPr>
      <w:rPr>
        <w:rFonts w:hint="default"/>
        <w:lang w:val="en-US" w:eastAsia="en-US" w:bidi="en-US"/>
      </w:rPr>
    </w:lvl>
    <w:lvl w:ilvl="7" w:tplc="89DEAD4E">
      <w:numFmt w:val="bullet"/>
      <w:lvlText w:val="•"/>
      <w:lvlJc w:val="left"/>
      <w:pPr>
        <w:ind w:left="8890" w:hanging="542"/>
      </w:pPr>
      <w:rPr>
        <w:rFonts w:hint="default"/>
        <w:lang w:val="en-US" w:eastAsia="en-US" w:bidi="en-US"/>
      </w:rPr>
    </w:lvl>
    <w:lvl w:ilvl="8" w:tplc="1720A074">
      <w:numFmt w:val="bullet"/>
      <w:lvlText w:val="•"/>
      <w:lvlJc w:val="left"/>
      <w:pPr>
        <w:ind w:left="9789" w:hanging="542"/>
      </w:pPr>
      <w:rPr>
        <w:rFonts w:hint="default"/>
        <w:lang w:val="en-US" w:eastAsia="en-US" w:bidi="en-US"/>
      </w:rPr>
    </w:lvl>
  </w:abstractNum>
  <w:abstractNum w:abstractNumId="29" w15:restartNumberingAfterBreak="0">
    <w:nsid w:val="207E4869"/>
    <w:multiLevelType w:val="hybridMultilevel"/>
    <w:tmpl w:val="3140CF20"/>
    <w:lvl w:ilvl="0" w:tplc="907C6DA4">
      <w:start w:val="1"/>
      <w:numFmt w:val="decimal"/>
      <w:lvlText w:val="%1."/>
      <w:lvlJc w:val="left"/>
      <w:pPr>
        <w:ind w:left="1816" w:hanging="238"/>
      </w:pPr>
      <w:rPr>
        <w:rFonts w:ascii="Calibri" w:eastAsia="Calibri" w:hAnsi="Calibri" w:cs="Calibri" w:hint="default"/>
        <w:w w:val="100"/>
        <w:sz w:val="24"/>
        <w:szCs w:val="24"/>
        <w:lang w:val="en-US" w:eastAsia="en-US" w:bidi="en-US"/>
      </w:rPr>
    </w:lvl>
    <w:lvl w:ilvl="1" w:tplc="97C60A6E">
      <w:start w:val="1"/>
      <w:numFmt w:val="decimal"/>
      <w:lvlText w:val="%1.%2."/>
      <w:lvlJc w:val="left"/>
      <w:pPr>
        <w:ind w:left="2478" w:hanging="420"/>
      </w:pPr>
      <w:rPr>
        <w:rFonts w:ascii="Calibri" w:eastAsia="Calibri" w:hAnsi="Calibri" w:cs="Calibri" w:hint="default"/>
        <w:w w:val="100"/>
        <w:sz w:val="24"/>
        <w:szCs w:val="24"/>
        <w:lang w:val="en-US" w:eastAsia="en-US" w:bidi="en-US"/>
      </w:rPr>
    </w:lvl>
    <w:lvl w:ilvl="2" w:tplc="7AFE05CE">
      <w:numFmt w:val="bullet"/>
      <w:lvlText w:val="•"/>
      <w:lvlJc w:val="left"/>
      <w:pPr>
        <w:ind w:left="3491" w:hanging="420"/>
      </w:pPr>
      <w:rPr>
        <w:rFonts w:hint="default"/>
        <w:lang w:val="en-US" w:eastAsia="en-US" w:bidi="en-US"/>
      </w:rPr>
    </w:lvl>
    <w:lvl w:ilvl="3" w:tplc="20BE5A86">
      <w:numFmt w:val="bullet"/>
      <w:lvlText w:val="•"/>
      <w:lvlJc w:val="left"/>
      <w:pPr>
        <w:ind w:left="4503" w:hanging="420"/>
      </w:pPr>
      <w:rPr>
        <w:rFonts w:hint="default"/>
        <w:lang w:val="en-US" w:eastAsia="en-US" w:bidi="en-US"/>
      </w:rPr>
    </w:lvl>
    <w:lvl w:ilvl="4" w:tplc="395CED1E">
      <w:numFmt w:val="bullet"/>
      <w:lvlText w:val="•"/>
      <w:lvlJc w:val="left"/>
      <w:pPr>
        <w:ind w:left="5515" w:hanging="420"/>
      </w:pPr>
      <w:rPr>
        <w:rFonts w:hint="default"/>
        <w:lang w:val="en-US" w:eastAsia="en-US" w:bidi="en-US"/>
      </w:rPr>
    </w:lvl>
    <w:lvl w:ilvl="5" w:tplc="35568E5E">
      <w:numFmt w:val="bullet"/>
      <w:lvlText w:val="•"/>
      <w:lvlJc w:val="left"/>
      <w:pPr>
        <w:ind w:left="6527" w:hanging="420"/>
      </w:pPr>
      <w:rPr>
        <w:rFonts w:hint="default"/>
        <w:lang w:val="en-US" w:eastAsia="en-US" w:bidi="en-US"/>
      </w:rPr>
    </w:lvl>
    <w:lvl w:ilvl="6" w:tplc="21C61AF2">
      <w:numFmt w:val="bullet"/>
      <w:lvlText w:val="•"/>
      <w:lvlJc w:val="left"/>
      <w:pPr>
        <w:ind w:left="7539" w:hanging="420"/>
      </w:pPr>
      <w:rPr>
        <w:rFonts w:hint="default"/>
        <w:lang w:val="en-US" w:eastAsia="en-US" w:bidi="en-US"/>
      </w:rPr>
    </w:lvl>
    <w:lvl w:ilvl="7" w:tplc="2B163708">
      <w:numFmt w:val="bullet"/>
      <w:lvlText w:val="•"/>
      <w:lvlJc w:val="left"/>
      <w:pPr>
        <w:ind w:left="8550" w:hanging="420"/>
      </w:pPr>
      <w:rPr>
        <w:rFonts w:hint="default"/>
        <w:lang w:val="en-US" w:eastAsia="en-US" w:bidi="en-US"/>
      </w:rPr>
    </w:lvl>
    <w:lvl w:ilvl="8" w:tplc="8CFC0362">
      <w:numFmt w:val="bullet"/>
      <w:lvlText w:val="•"/>
      <w:lvlJc w:val="left"/>
      <w:pPr>
        <w:ind w:left="9562" w:hanging="420"/>
      </w:pPr>
      <w:rPr>
        <w:rFonts w:hint="default"/>
        <w:lang w:val="en-US" w:eastAsia="en-US" w:bidi="en-US"/>
      </w:rPr>
    </w:lvl>
  </w:abstractNum>
  <w:abstractNum w:abstractNumId="30" w15:restartNumberingAfterBreak="0">
    <w:nsid w:val="20B164D2"/>
    <w:multiLevelType w:val="hybridMultilevel"/>
    <w:tmpl w:val="14C65F74"/>
    <w:lvl w:ilvl="0" w:tplc="6D0611EA">
      <w:numFmt w:val="bullet"/>
      <w:lvlText w:val="•"/>
      <w:lvlJc w:val="left"/>
      <w:pPr>
        <w:ind w:left="1262" w:hanging="483"/>
      </w:pPr>
      <w:rPr>
        <w:rFonts w:ascii="Arial" w:eastAsia="Arial" w:hAnsi="Arial" w:cs="Arial" w:hint="default"/>
        <w:spacing w:val="-18"/>
        <w:w w:val="100"/>
        <w:sz w:val="24"/>
        <w:szCs w:val="24"/>
        <w:lang w:val="en-US" w:eastAsia="en-US" w:bidi="en-US"/>
      </w:rPr>
    </w:lvl>
    <w:lvl w:ilvl="1" w:tplc="BBD68CFA">
      <w:numFmt w:val="bullet"/>
      <w:lvlText w:val="•"/>
      <w:lvlJc w:val="left"/>
      <w:pPr>
        <w:ind w:left="2209" w:hanging="483"/>
      </w:pPr>
      <w:rPr>
        <w:rFonts w:hint="default"/>
        <w:lang w:val="en-US" w:eastAsia="en-US" w:bidi="en-US"/>
      </w:rPr>
    </w:lvl>
    <w:lvl w:ilvl="2" w:tplc="E3FE2DD2">
      <w:numFmt w:val="bullet"/>
      <w:lvlText w:val="•"/>
      <w:lvlJc w:val="left"/>
      <w:pPr>
        <w:ind w:left="3158" w:hanging="483"/>
      </w:pPr>
      <w:rPr>
        <w:rFonts w:hint="default"/>
        <w:lang w:val="en-US" w:eastAsia="en-US" w:bidi="en-US"/>
      </w:rPr>
    </w:lvl>
    <w:lvl w:ilvl="3" w:tplc="434C2B64">
      <w:numFmt w:val="bullet"/>
      <w:lvlText w:val="•"/>
      <w:lvlJc w:val="left"/>
      <w:pPr>
        <w:ind w:left="4107" w:hanging="483"/>
      </w:pPr>
      <w:rPr>
        <w:rFonts w:hint="default"/>
        <w:lang w:val="en-US" w:eastAsia="en-US" w:bidi="en-US"/>
      </w:rPr>
    </w:lvl>
    <w:lvl w:ilvl="4" w:tplc="00482550">
      <w:numFmt w:val="bullet"/>
      <w:lvlText w:val="•"/>
      <w:lvlJc w:val="left"/>
      <w:pPr>
        <w:ind w:left="5056" w:hanging="483"/>
      </w:pPr>
      <w:rPr>
        <w:rFonts w:hint="default"/>
        <w:lang w:val="en-US" w:eastAsia="en-US" w:bidi="en-US"/>
      </w:rPr>
    </w:lvl>
    <w:lvl w:ilvl="5" w:tplc="EFC02670">
      <w:numFmt w:val="bullet"/>
      <w:lvlText w:val="•"/>
      <w:lvlJc w:val="left"/>
      <w:pPr>
        <w:ind w:left="6005" w:hanging="483"/>
      </w:pPr>
      <w:rPr>
        <w:rFonts w:hint="default"/>
        <w:lang w:val="en-US" w:eastAsia="en-US" w:bidi="en-US"/>
      </w:rPr>
    </w:lvl>
    <w:lvl w:ilvl="6" w:tplc="EED873A8">
      <w:numFmt w:val="bullet"/>
      <w:lvlText w:val="•"/>
      <w:lvlJc w:val="left"/>
      <w:pPr>
        <w:ind w:left="6955" w:hanging="483"/>
      </w:pPr>
      <w:rPr>
        <w:rFonts w:hint="default"/>
        <w:lang w:val="en-US" w:eastAsia="en-US" w:bidi="en-US"/>
      </w:rPr>
    </w:lvl>
    <w:lvl w:ilvl="7" w:tplc="6E0C2644">
      <w:numFmt w:val="bullet"/>
      <w:lvlText w:val="•"/>
      <w:lvlJc w:val="left"/>
      <w:pPr>
        <w:ind w:left="7904" w:hanging="483"/>
      </w:pPr>
      <w:rPr>
        <w:rFonts w:hint="default"/>
        <w:lang w:val="en-US" w:eastAsia="en-US" w:bidi="en-US"/>
      </w:rPr>
    </w:lvl>
    <w:lvl w:ilvl="8" w:tplc="5B8ECE52">
      <w:numFmt w:val="bullet"/>
      <w:lvlText w:val="•"/>
      <w:lvlJc w:val="left"/>
      <w:pPr>
        <w:ind w:left="8853" w:hanging="483"/>
      </w:pPr>
      <w:rPr>
        <w:rFonts w:hint="default"/>
        <w:lang w:val="en-US" w:eastAsia="en-US" w:bidi="en-US"/>
      </w:rPr>
    </w:lvl>
  </w:abstractNum>
  <w:abstractNum w:abstractNumId="31" w15:restartNumberingAfterBreak="0">
    <w:nsid w:val="224857BB"/>
    <w:multiLevelType w:val="hybridMultilevel"/>
    <w:tmpl w:val="EB2214E8"/>
    <w:lvl w:ilvl="0" w:tplc="6F6025F4">
      <w:start w:val="10"/>
      <w:numFmt w:val="decimal"/>
      <w:lvlText w:val="%1"/>
      <w:lvlJc w:val="left"/>
      <w:pPr>
        <w:ind w:left="2352" w:hanging="724"/>
      </w:pPr>
      <w:rPr>
        <w:rFonts w:hint="default"/>
        <w:lang w:val="en-US" w:eastAsia="en-US" w:bidi="en-US"/>
      </w:rPr>
    </w:lvl>
    <w:lvl w:ilvl="1" w:tplc="6528140C">
      <w:start w:val="4"/>
      <w:numFmt w:val="decimal"/>
      <w:lvlText w:val="%1.%2"/>
      <w:lvlJc w:val="left"/>
      <w:pPr>
        <w:ind w:left="2352" w:hanging="724"/>
      </w:pPr>
      <w:rPr>
        <w:rFonts w:hint="default"/>
        <w:lang w:val="en-US" w:eastAsia="en-US" w:bidi="en-US"/>
      </w:rPr>
    </w:lvl>
    <w:lvl w:ilvl="2" w:tplc="4EBE3804">
      <w:start w:val="3"/>
      <w:numFmt w:val="decimal"/>
      <w:lvlText w:val="%1.%2.%3."/>
      <w:lvlJc w:val="left"/>
      <w:pPr>
        <w:ind w:left="2352" w:hanging="724"/>
      </w:pPr>
      <w:rPr>
        <w:rFonts w:ascii="Calibri" w:eastAsia="Calibri" w:hAnsi="Calibri" w:cs="Calibri" w:hint="default"/>
        <w:spacing w:val="-5"/>
        <w:w w:val="100"/>
        <w:sz w:val="24"/>
        <w:szCs w:val="24"/>
        <w:lang w:val="en-US" w:eastAsia="en-US" w:bidi="en-US"/>
      </w:rPr>
    </w:lvl>
    <w:lvl w:ilvl="3" w:tplc="473C434E">
      <w:numFmt w:val="bullet"/>
      <w:lvlText w:val="•"/>
      <w:lvlJc w:val="left"/>
      <w:pPr>
        <w:ind w:left="5127" w:hanging="724"/>
      </w:pPr>
      <w:rPr>
        <w:rFonts w:hint="default"/>
        <w:lang w:val="en-US" w:eastAsia="en-US" w:bidi="en-US"/>
      </w:rPr>
    </w:lvl>
    <w:lvl w:ilvl="4" w:tplc="5D1EC7A8">
      <w:numFmt w:val="bullet"/>
      <w:lvlText w:val="•"/>
      <w:lvlJc w:val="left"/>
      <w:pPr>
        <w:ind w:left="6050" w:hanging="724"/>
      </w:pPr>
      <w:rPr>
        <w:rFonts w:hint="default"/>
        <w:lang w:val="en-US" w:eastAsia="en-US" w:bidi="en-US"/>
      </w:rPr>
    </w:lvl>
    <w:lvl w:ilvl="5" w:tplc="FE48CC94">
      <w:numFmt w:val="bullet"/>
      <w:lvlText w:val="•"/>
      <w:lvlJc w:val="left"/>
      <w:pPr>
        <w:ind w:left="6973" w:hanging="724"/>
      </w:pPr>
      <w:rPr>
        <w:rFonts w:hint="default"/>
        <w:lang w:val="en-US" w:eastAsia="en-US" w:bidi="en-US"/>
      </w:rPr>
    </w:lvl>
    <w:lvl w:ilvl="6" w:tplc="E7D461C2">
      <w:numFmt w:val="bullet"/>
      <w:lvlText w:val="•"/>
      <w:lvlJc w:val="left"/>
      <w:pPr>
        <w:ind w:left="7895" w:hanging="724"/>
      </w:pPr>
      <w:rPr>
        <w:rFonts w:hint="default"/>
        <w:lang w:val="en-US" w:eastAsia="en-US" w:bidi="en-US"/>
      </w:rPr>
    </w:lvl>
    <w:lvl w:ilvl="7" w:tplc="ACD62400">
      <w:numFmt w:val="bullet"/>
      <w:lvlText w:val="•"/>
      <w:lvlJc w:val="left"/>
      <w:pPr>
        <w:ind w:left="8818" w:hanging="724"/>
      </w:pPr>
      <w:rPr>
        <w:rFonts w:hint="default"/>
        <w:lang w:val="en-US" w:eastAsia="en-US" w:bidi="en-US"/>
      </w:rPr>
    </w:lvl>
    <w:lvl w:ilvl="8" w:tplc="62E69E50">
      <w:numFmt w:val="bullet"/>
      <w:lvlText w:val="•"/>
      <w:lvlJc w:val="left"/>
      <w:pPr>
        <w:ind w:left="9741" w:hanging="724"/>
      </w:pPr>
      <w:rPr>
        <w:rFonts w:hint="default"/>
        <w:lang w:val="en-US" w:eastAsia="en-US" w:bidi="en-US"/>
      </w:rPr>
    </w:lvl>
  </w:abstractNum>
  <w:abstractNum w:abstractNumId="32" w15:restartNumberingAfterBreak="0">
    <w:nsid w:val="2410456E"/>
    <w:multiLevelType w:val="hybridMultilevel"/>
    <w:tmpl w:val="C066B4EA"/>
    <w:lvl w:ilvl="0" w:tplc="278EC64A">
      <w:numFmt w:val="bullet"/>
      <w:lvlText w:val=""/>
      <w:lvlJc w:val="left"/>
      <w:pPr>
        <w:ind w:left="494" w:hanging="480"/>
      </w:pPr>
      <w:rPr>
        <w:rFonts w:ascii="Symbol" w:eastAsia="Symbol" w:hAnsi="Symbol" w:cs="Symbol" w:hint="default"/>
        <w:w w:val="100"/>
        <w:sz w:val="24"/>
        <w:szCs w:val="24"/>
        <w:lang w:val="en-US" w:eastAsia="en-US" w:bidi="en-US"/>
      </w:rPr>
    </w:lvl>
    <w:lvl w:ilvl="1" w:tplc="BCD2524A">
      <w:numFmt w:val="bullet"/>
      <w:lvlText w:val="•"/>
      <w:lvlJc w:val="left"/>
      <w:pPr>
        <w:ind w:left="945" w:hanging="480"/>
      </w:pPr>
      <w:rPr>
        <w:rFonts w:hint="default"/>
        <w:lang w:val="en-US" w:eastAsia="en-US" w:bidi="en-US"/>
      </w:rPr>
    </w:lvl>
    <w:lvl w:ilvl="2" w:tplc="729A1DCC">
      <w:numFmt w:val="bullet"/>
      <w:lvlText w:val="•"/>
      <w:lvlJc w:val="left"/>
      <w:pPr>
        <w:ind w:left="1390" w:hanging="480"/>
      </w:pPr>
      <w:rPr>
        <w:rFonts w:hint="default"/>
        <w:lang w:val="en-US" w:eastAsia="en-US" w:bidi="en-US"/>
      </w:rPr>
    </w:lvl>
    <w:lvl w:ilvl="3" w:tplc="A6801BD2">
      <w:numFmt w:val="bullet"/>
      <w:lvlText w:val="•"/>
      <w:lvlJc w:val="left"/>
      <w:pPr>
        <w:ind w:left="1835" w:hanging="480"/>
      </w:pPr>
      <w:rPr>
        <w:rFonts w:hint="default"/>
        <w:lang w:val="en-US" w:eastAsia="en-US" w:bidi="en-US"/>
      </w:rPr>
    </w:lvl>
    <w:lvl w:ilvl="4" w:tplc="C4BCD3FE">
      <w:numFmt w:val="bullet"/>
      <w:lvlText w:val="•"/>
      <w:lvlJc w:val="left"/>
      <w:pPr>
        <w:ind w:left="2280" w:hanging="480"/>
      </w:pPr>
      <w:rPr>
        <w:rFonts w:hint="default"/>
        <w:lang w:val="en-US" w:eastAsia="en-US" w:bidi="en-US"/>
      </w:rPr>
    </w:lvl>
    <w:lvl w:ilvl="5" w:tplc="6548D15A">
      <w:numFmt w:val="bullet"/>
      <w:lvlText w:val="•"/>
      <w:lvlJc w:val="left"/>
      <w:pPr>
        <w:ind w:left="2725" w:hanging="480"/>
      </w:pPr>
      <w:rPr>
        <w:rFonts w:hint="default"/>
        <w:lang w:val="en-US" w:eastAsia="en-US" w:bidi="en-US"/>
      </w:rPr>
    </w:lvl>
    <w:lvl w:ilvl="6" w:tplc="FB1024BE">
      <w:numFmt w:val="bullet"/>
      <w:lvlText w:val="•"/>
      <w:lvlJc w:val="left"/>
      <w:pPr>
        <w:ind w:left="3170" w:hanging="480"/>
      </w:pPr>
      <w:rPr>
        <w:rFonts w:hint="default"/>
        <w:lang w:val="en-US" w:eastAsia="en-US" w:bidi="en-US"/>
      </w:rPr>
    </w:lvl>
    <w:lvl w:ilvl="7" w:tplc="1A90819C">
      <w:numFmt w:val="bullet"/>
      <w:lvlText w:val="•"/>
      <w:lvlJc w:val="left"/>
      <w:pPr>
        <w:ind w:left="3615" w:hanging="480"/>
      </w:pPr>
      <w:rPr>
        <w:rFonts w:hint="default"/>
        <w:lang w:val="en-US" w:eastAsia="en-US" w:bidi="en-US"/>
      </w:rPr>
    </w:lvl>
    <w:lvl w:ilvl="8" w:tplc="BDECBDA8">
      <w:numFmt w:val="bullet"/>
      <w:lvlText w:val="•"/>
      <w:lvlJc w:val="left"/>
      <w:pPr>
        <w:ind w:left="4060" w:hanging="480"/>
      </w:pPr>
      <w:rPr>
        <w:rFonts w:hint="default"/>
        <w:lang w:val="en-US" w:eastAsia="en-US" w:bidi="en-US"/>
      </w:rPr>
    </w:lvl>
  </w:abstractNum>
  <w:abstractNum w:abstractNumId="33" w15:restartNumberingAfterBreak="0">
    <w:nsid w:val="24E5188C"/>
    <w:multiLevelType w:val="hybridMultilevel"/>
    <w:tmpl w:val="D274549E"/>
    <w:lvl w:ilvl="0" w:tplc="B67C4A28">
      <w:numFmt w:val="bullet"/>
      <w:lvlText w:val="•"/>
      <w:lvlJc w:val="left"/>
      <w:pPr>
        <w:ind w:left="2126" w:hanging="480"/>
      </w:pPr>
      <w:rPr>
        <w:rFonts w:ascii="Arial" w:eastAsia="Arial" w:hAnsi="Arial" w:cs="Arial" w:hint="default"/>
        <w:spacing w:val="-18"/>
        <w:w w:val="100"/>
        <w:sz w:val="24"/>
        <w:szCs w:val="24"/>
        <w:lang w:val="en-US" w:eastAsia="en-US" w:bidi="en-US"/>
      </w:rPr>
    </w:lvl>
    <w:lvl w:ilvl="1" w:tplc="75FCA39C">
      <w:numFmt w:val="bullet"/>
      <w:lvlText w:val=""/>
      <w:lvlJc w:val="left"/>
      <w:pPr>
        <w:ind w:left="3114" w:hanging="480"/>
      </w:pPr>
      <w:rPr>
        <w:rFonts w:ascii="Wingdings" w:eastAsia="Wingdings" w:hAnsi="Wingdings" w:cs="Wingdings" w:hint="default"/>
        <w:w w:val="100"/>
        <w:sz w:val="24"/>
        <w:szCs w:val="24"/>
        <w:lang w:val="en-US" w:eastAsia="en-US" w:bidi="en-US"/>
      </w:rPr>
    </w:lvl>
    <w:lvl w:ilvl="2" w:tplc="31027530">
      <w:numFmt w:val="bullet"/>
      <w:lvlText w:val="•"/>
      <w:lvlJc w:val="left"/>
      <w:pPr>
        <w:ind w:left="4060" w:hanging="480"/>
      </w:pPr>
      <w:rPr>
        <w:rFonts w:hint="default"/>
        <w:lang w:val="en-US" w:eastAsia="en-US" w:bidi="en-US"/>
      </w:rPr>
    </w:lvl>
    <w:lvl w:ilvl="3" w:tplc="4CA4AAD4">
      <w:numFmt w:val="bullet"/>
      <w:lvlText w:val="•"/>
      <w:lvlJc w:val="left"/>
      <w:pPr>
        <w:ind w:left="5001" w:hanging="480"/>
      </w:pPr>
      <w:rPr>
        <w:rFonts w:hint="default"/>
        <w:lang w:val="en-US" w:eastAsia="en-US" w:bidi="en-US"/>
      </w:rPr>
    </w:lvl>
    <w:lvl w:ilvl="4" w:tplc="F6FA800A">
      <w:numFmt w:val="bullet"/>
      <w:lvlText w:val="•"/>
      <w:lvlJc w:val="left"/>
      <w:pPr>
        <w:ind w:left="5942" w:hanging="480"/>
      </w:pPr>
      <w:rPr>
        <w:rFonts w:hint="default"/>
        <w:lang w:val="en-US" w:eastAsia="en-US" w:bidi="en-US"/>
      </w:rPr>
    </w:lvl>
    <w:lvl w:ilvl="5" w:tplc="79624998">
      <w:numFmt w:val="bullet"/>
      <w:lvlText w:val="•"/>
      <w:lvlJc w:val="left"/>
      <w:pPr>
        <w:ind w:left="6882" w:hanging="480"/>
      </w:pPr>
      <w:rPr>
        <w:rFonts w:hint="default"/>
        <w:lang w:val="en-US" w:eastAsia="en-US" w:bidi="en-US"/>
      </w:rPr>
    </w:lvl>
    <w:lvl w:ilvl="6" w:tplc="CD1AE368">
      <w:numFmt w:val="bullet"/>
      <w:lvlText w:val="•"/>
      <w:lvlJc w:val="left"/>
      <w:pPr>
        <w:ind w:left="7823" w:hanging="480"/>
      </w:pPr>
      <w:rPr>
        <w:rFonts w:hint="default"/>
        <w:lang w:val="en-US" w:eastAsia="en-US" w:bidi="en-US"/>
      </w:rPr>
    </w:lvl>
    <w:lvl w:ilvl="7" w:tplc="BE8464B4">
      <w:numFmt w:val="bullet"/>
      <w:lvlText w:val="•"/>
      <w:lvlJc w:val="left"/>
      <w:pPr>
        <w:ind w:left="8764" w:hanging="480"/>
      </w:pPr>
      <w:rPr>
        <w:rFonts w:hint="default"/>
        <w:lang w:val="en-US" w:eastAsia="en-US" w:bidi="en-US"/>
      </w:rPr>
    </w:lvl>
    <w:lvl w:ilvl="8" w:tplc="E83846DA">
      <w:numFmt w:val="bullet"/>
      <w:lvlText w:val="•"/>
      <w:lvlJc w:val="left"/>
      <w:pPr>
        <w:ind w:left="9704" w:hanging="480"/>
      </w:pPr>
      <w:rPr>
        <w:rFonts w:hint="default"/>
        <w:lang w:val="en-US" w:eastAsia="en-US" w:bidi="en-US"/>
      </w:rPr>
    </w:lvl>
  </w:abstractNum>
  <w:abstractNum w:abstractNumId="34" w15:restartNumberingAfterBreak="0">
    <w:nsid w:val="258068E4"/>
    <w:multiLevelType w:val="hybridMultilevel"/>
    <w:tmpl w:val="83282FB2"/>
    <w:lvl w:ilvl="0" w:tplc="3DCAD9C4">
      <w:numFmt w:val="bullet"/>
      <w:lvlText w:val="•"/>
      <w:lvlJc w:val="left"/>
      <w:pPr>
        <w:ind w:left="1831" w:hanging="271"/>
      </w:pPr>
      <w:rPr>
        <w:rFonts w:ascii="Arial" w:eastAsia="Arial" w:hAnsi="Arial" w:cs="Arial" w:hint="default"/>
        <w:color w:val="17375E"/>
        <w:w w:val="100"/>
        <w:sz w:val="17"/>
        <w:szCs w:val="17"/>
        <w:lang w:val="en-US" w:eastAsia="en-US" w:bidi="en-US"/>
      </w:rPr>
    </w:lvl>
    <w:lvl w:ilvl="1" w:tplc="D0FA8ACA">
      <w:numFmt w:val="bullet"/>
      <w:lvlText w:val="•"/>
      <w:lvlJc w:val="left"/>
      <w:pPr>
        <w:ind w:left="1889" w:hanging="271"/>
      </w:pPr>
      <w:rPr>
        <w:rFonts w:hint="default"/>
        <w:lang w:val="en-US" w:eastAsia="en-US" w:bidi="en-US"/>
      </w:rPr>
    </w:lvl>
    <w:lvl w:ilvl="2" w:tplc="0D34E85A">
      <w:numFmt w:val="bullet"/>
      <w:lvlText w:val="•"/>
      <w:lvlJc w:val="left"/>
      <w:pPr>
        <w:ind w:left="1939" w:hanging="271"/>
      </w:pPr>
      <w:rPr>
        <w:rFonts w:hint="default"/>
        <w:lang w:val="en-US" w:eastAsia="en-US" w:bidi="en-US"/>
      </w:rPr>
    </w:lvl>
    <w:lvl w:ilvl="3" w:tplc="4496BC8E">
      <w:numFmt w:val="bullet"/>
      <w:lvlText w:val="•"/>
      <w:lvlJc w:val="left"/>
      <w:pPr>
        <w:ind w:left="1988" w:hanging="271"/>
      </w:pPr>
      <w:rPr>
        <w:rFonts w:hint="default"/>
        <w:lang w:val="en-US" w:eastAsia="en-US" w:bidi="en-US"/>
      </w:rPr>
    </w:lvl>
    <w:lvl w:ilvl="4" w:tplc="3B7A3FA6">
      <w:numFmt w:val="bullet"/>
      <w:lvlText w:val="•"/>
      <w:lvlJc w:val="left"/>
      <w:pPr>
        <w:ind w:left="2038" w:hanging="271"/>
      </w:pPr>
      <w:rPr>
        <w:rFonts w:hint="default"/>
        <w:lang w:val="en-US" w:eastAsia="en-US" w:bidi="en-US"/>
      </w:rPr>
    </w:lvl>
    <w:lvl w:ilvl="5" w:tplc="0DD63E68">
      <w:numFmt w:val="bullet"/>
      <w:lvlText w:val="•"/>
      <w:lvlJc w:val="left"/>
      <w:pPr>
        <w:ind w:left="2087" w:hanging="271"/>
      </w:pPr>
      <w:rPr>
        <w:rFonts w:hint="default"/>
        <w:lang w:val="en-US" w:eastAsia="en-US" w:bidi="en-US"/>
      </w:rPr>
    </w:lvl>
    <w:lvl w:ilvl="6" w:tplc="A8322226">
      <w:numFmt w:val="bullet"/>
      <w:lvlText w:val="•"/>
      <w:lvlJc w:val="left"/>
      <w:pPr>
        <w:ind w:left="2137" w:hanging="271"/>
      </w:pPr>
      <w:rPr>
        <w:rFonts w:hint="default"/>
        <w:lang w:val="en-US" w:eastAsia="en-US" w:bidi="en-US"/>
      </w:rPr>
    </w:lvl>
    <w:lvl w:ilvl="7" w:tplc="73BEC5A8">
      <w:numFmt w:val="bullet"/>
      <w:lvlText w:val="•"/>
      <w:lvlJc w:val="left"/>
      <w:pPr>
        <w:ind w:left="2187" w:hanging="271"/>
      </w:pPr>
      <w:rPr>
        <w:rFonts w:hint="default"/>
        <w:lang w:val="en-US" w:eastAsia="en-US" w:bidi="en-US"/>
      </w:rPr>
    </w:lvl>
    <w:lvl w:ilvl="8" w:tplc="6CEC30C0">
      <w:numFmt w:val="bullet"/>
      <w:lvlText w:val="•"/>
      <w:lvlJc w:val="left"/>
      <w:pPr>
        <w:ind w:left="2236" w:hanging="271"/>
      </w:pPr>
      <w:rPr>
        <w:rFonts w:hint="default"/>
        <w:lang w:val="en-US" w:eastAsia="en-US" w:bidi="en-US"/>
      </w:rPr>
    </w:lvl>
  </w:abstractNum>
  <w:abstractNum w:abstractNumId="35" w15:restartNumberingAfterBreak="0">
    <w:nsid w:val="25F85E00"/>
    <w:multiLevelType w:val="hybridMultilevel"/>
    <w:tmpl w:val="DE609B8E"/>
    <w:lvl w:ilvl="0" w:tplc="39F85730">
      <w:numFmt w:val="bullet"/>
      <w:lvlText w:val="•"/>
      <w:lvlJc w:val="left"/>
      <w:pPr>
        <w:ind w:left="0" w:hanging="60"/>
      </w:pPr>
      <w:rPr>
        <w:rFonts w:ascii="Arial" w:eastAsia="Arial" w:hAnsi="Arial" w:cs="Arial" w:hint="default"/>
        <w:spacing w:val="3"/>
        <w:w w:val="95"/>
        <w:sz w:val="15"/>
        <w:szCs w:val="15"/>
        <w:lang w:val="en-US" w:eastAsia="en-US" w:bidi="en-US"/>
      </w:rPr>
    </w:lvl>
    <w:lvl w:ilvl="1" w:tplc="5B345D8A">
      <w:numFmt w:val="bullet"/>
      <w:lvlText w:val="•"/>
      <w:lvlJc w:val="left"/>
      <w:pPr>
        <w:ind w:left="104" w:hanging="60"/>
      </w:pPr>
      <w:rPr>
        <w:rFonts w:hint="default"/>
        <w:lang w:val="en-US" w:eastAsia="en-US" w:bidi="en-US"/>
      </w:rPr>
    </w:lvl>
    <w:lvl w:ilvl="2" w:tplc="D73CA07A">
      <w:numFmt w:val="bullet"/>
      <w:lvlText w:val="•"/>
      <w:lvlJc w:val="left"/>
      <w:pPr>
        <w:ind w:left="209" w:hanging="60"/>
      </w:pPr>
      <w:rPr>
        <w:rFonts w:hint="default"/>
        <w:lang w:val="en-US" w:eastAsia="en-US" w:bidi="en-US"/>
      </w:rPr>
    </w:lvl>
    <w:lvl w:ilvl="3" w:tplc="1764ADEA">
      <w:numFmt w:val="bullet"/>
      <w:lvlText w:val="•"/>
      <w:lvlJc w:val="left"/>
      <w:pPr>
        <w:ind w:left="314" w:hanging="60"/>
      </w:pPr>
      <w:rPr>
        <w:rFonts w:hint="default"/>
        <w:lang w:val="en-US" w:eastAsia="en-US" w:bidi="en-US"/>
      </w:rPr>
    </w:lvl>
    <w:lvl w:ilvl="4" w:tplc="723CFA18">
      <w:numFmt w:val="bullet"/>
      <w:lvlText w:val="•"/>
      <w:lvlJc w:val="left"/>
      <w:pPr>
        <w:ind w:left="418" w:hanging="60"/>
      </w:pPr>
      <w:rPr>
        <w:rFonts w:hint="default"/>
        <w:lang w:val="en-US" w:eastAsia="en-US" w:bidi="en-US"/>
      </w:rPr>
    </w:lvl>
    <w:lvl w:ilvl="5" w:tplc="F7340E60">
      <w:numFmt w:val="bullet"/>
      <w:lvlText w:val="•"/>
      <w:lvlJc w:val="left"/>
      <w:pPr>
        <w:ind w:left="523" w:hanging="60"/>
      </w:pPr>
      <w:rPr>
        <w:rFonts w:hint="default"/>
        <w:lang w:val="en-US" w:eastAsia="en-US" w:bidi="en-US"/>
      </w:rPr>
    </w:lvl>
    <w:lvl w:ilvl="6" w:tplc="CFEE99E6">
      <w:numFmt w:val="bullet"/>
      <w:lvlText w:val="•"/>
      <w:lvlJc w:val="left"/>
      <w:pPr>
        <w:ind w:left="628" w:hanging="60"/>
      </w:pPr>
      <w:rPr>
        <w:rFonts w:hint="default"/>
        <w:lang w:val="en-US" w:eastAsia="en-US" w:bidi="en-US"/>
      </w:rPr>
    </w:lvl>
    <w:lvl w:ilvl="7" w:tplc="A9A6E938">
      <w:numFmt w:val="bullet"/>
      <w:lvlText w:val="•"/>
      <w:lvlJc w:val="left"/>
      <w:pPr>
        <w:ind w:left="732" w:hanging="60"/>
      </w:pPr>
      <w:rPr>
        <w:rFonts w:hint="default"/>
        <w:lang w:val="en-US" w:eastAsia="en-US" w:bidi="en-US"/>
      </w:rPr>
    </w:lvl>
    <w:lvl w:ilvl="8" w:tplc="938ABEC2">
      <w:numFmt w:val="bullet"/>
      <w:lvlText w:val="•"/>
      <w:lvlJc w:val="left"/>
      <w:pPr>
        <w:ind w:left="837" w:hanging="60"/>
      </w:pPr>
      <w:rPr>
        <w:rFonts w:hint="default"/>
        <w:lang w:val="en-US" w:eastAsia="en-US" w:bidi="en-US"/>
      </w:rPr>
    </w:lvl>
  </w:abstractNum>
  <w:abstractNum w:abstractNumId="36" w15:restartNumberingAfterBreak="0">
    <w:nsid w:val="26304B8D"/>
    <w:multiLevelType w:val="hybridMultilevel"/>
    <w:tmpl w:val="5CF45D8C"/>
    <w:lvl w:ilvl="0" w:tplc="2E00FC80">
      <w:start w:val="10"/>
      <w:numFmt w:val="decimal"/>
      <w:lvlText w:val="%1"/>
      <w:lvlJc w:val="left"/>
      <w:pPr>
        <w:ind w:left="1837" w:hanging="542"/>
      </w:pPr>
      <w:rPr>
        <w:rFonts w:hint="default"/>
        <w:lang w:val="en-US" w:eastAsia="en-US" w:bidi="en-US"/>
      </w:rPr>
    </w:lvl>
    <w:lvl w:ilvl="1" w:tplc="64C0BA28">
      <w:start w:val="2"/>
      <w:numFmt w:val="decimal"/>
      <w:lvlText w:val="%1.%2."/>
      <w:lvlJc w:val="left"/>
      <w:pPr>
        <w:ind w:left="1837" w:hanging="542"/>
      </w:pPr>
      <w:rPr>
        <w:rFonts w:ascii="Calibri" w:eastAsia="Calibri" w:hAnsi="Calibri" w:cs="Calibri" w:hint="default"/>
        <w:spacing w:val="-6"/>
        <w:w w:val="100"/>
        <w:sz w:val="24"/>
        <w:szCs w:val="24"/>
        <w:lang w:val="en-US" w:eastAsia="en-US" w:bidi="en-US"/>
      </w:rPr>
    </w:lvl>
    <w:lvl w:ilvl="2" w:tplc="4AE49120">
      <w:numFmt w:val="bullet"/>
      <w:lvlText w:val="•"/>
      <w:lvlJc w:val="left"/>
      <w:pPr>
        <w:ind w:left="1960" w:hanging="542"/>
      </w:pPr>
      <w:rPr>
        <w:rFonts w:hint="default"/>
        <w:lang w:val="en-US" w:eastAsia="en-US" w:bidi="en-US"/>
      </w:rPr>
    </w:lvl>
    <w:lvl w:ilvl="3" w:tplc="036CC6C8">
      <w:numFmt w:val="bullet"/>
      <w:lvlText w:val="•"/>
      <w:lvlJc w:val="left"/>
      <w:pPr>
        <w:ind w:left="3163" w:hanging="542"/>
      </w:pPr>
      <w:rPr>
        <w:rFonts w:hint="default"/>
        <w:lang w:val="en-US" w:eastAsia="en-US" w:bidi="en-US"/>
      </w:rPr>
    </w:lvl>
    <w:lvl w:ilvl="4" w:tplc="59F8ECEC">
      <w:numFmt w:val="bullet"/>
      <w:lvlText w:val="•"/>
      <w:lvlJc w:val="left"/>
      <w:pPr>
        <w:ind w:left="4366" w:hanging="542"/>
      </w:pPr>
      <w:rPr>
        <w:rFonts w:hint="default"/>
        <w:lang w:val="en-US" w:eastAsia="en-US" w:bidi="en-US"/>
      </w:rPr>
    </w:lvl>
    <w:lvl w:ilvl="5" w:tplc="BB4AB294">
      <w:numFmt w:val="bullet"/>
      <w:lvlText w:val="•"/>
      <w:lvlJc w:val="left"/>
      <w:pPr>
        <w:ind w:left="5569" w:hanging="542"/>
      </w:pPr>
      <w:rPr>
        <w:rFonts w:hint="default"/>
        <w:lang w:val="en-US" w:eastAsia="en-US" w:bidi="en-US"/>
      </w:rPr>
    </w:lvl>
    <w:lvl w:ilvl="6" w:tplc="890CFFAE">
      <w:numFmt w:val="bullet"/>
      <w:lvlText w:val="•"/>
      <w:lvlJc w:val="left"/>
      <w:pPr>
        <w:ind w:left="6773" w:hanging="542"/>
      </w:pPr>
      <w:rPr>
        <w:rFonts w:hint="default"/>
        <w:lang w:val="en-US" w:eastAsia="en-US" w:bidi="en-US"/>
      </w:rPr>
    </w:lvl>
    <w:lvl w:ilvl="7" w:tplc="6F1CEDC2">
      <w:numFmt w:val="bullet"/>
      <w:lvlText w:val="•"/>
      <w:lvlJc w:val="left"/>
      <w:pPr>
        <w:ind w:left="7976" w:hanging="542"/>
      </w:pPr>
      <w:rPr>
        <w:rFonts w:hint="default"/>
        <w:lang w:val="en-US" w:eastAsia="en-US" w:bidi="en-US"/>
      </w:rPr>
    </w:lvl>
    <w:lvl w:ilvl="8" w:tplc="E6F26672">
      <w:numFmt w:val="bullet"/>
      <w:lvlText w:val="•"/>
      <w:lvlJc w:val="left"/>
      <w:pPr>
        <w:ind w:left="9179" w:hanging="542"/>
      </w:pPr>
      <w:rPr>
        <w:rFonts w:hint="default"/>
        <w:lang w:val="en-US" w:eastAsia="en-US" w:bidi="en-US"/>
      </w:rPr>
    </w:lvl>
  </w:abstractNum>
  <w:abstractNum w:abstractNumId="37" w15:restartNumberingAfterBreak="0">
    <w:nsid w:val="2A622BDD"/>
    <w:multiLevelType w:val="hybridMultilevel"/>
    <w:tmpl w:val="EE36425E"/>
    <w:lvl w:ilvl="0" w:tplc="6100AEA0">
      <w:start w:val="1"/>
      <w:numFmt w:val="decimal"/>
      <w:lvlText w:val="%1."/>
      <w:lvlJc w:val="left"/>
      <w:pPr>
        <w:ind w:left="1341" w:hanging="243"/>
      </w:pPr>
      <w:rPr>
        <w:rFonts w:ascii="Calibri" w:eastAsia="Calibri" w:hAnsi="Calibri" w:cs="Calibri" w:hint="default"/>
        <w:b/>
        <w:bCs/>
        <w:w w:val="100"/>
        <w:sz w:val="24"/>
        <w:szCs w:val="24"/>
        <w:lang w:val="en-US" w:eastAsia="en-US" w:bidi="en-US"/>
      </w:rPr>
    </w:lvl>
    <w:lvl w:ilvl="1" w:tplc="D6AC2226">
      <w:start w:val="1"/>
      <w:numFmt w:val="decimal"/>
      <w:lvlText w:val="%1.%2."/>
      <w:lvlJc w:val="left"/>
      <w:pPr>
        <w:ind w:left="1715" w:hanging="420"/>
      </w:pPr>
      <w:rPr>
        <w:rFonts w:ascii="Calibri" w:eastAsia="Calibri" w:hAnsi="Calibri" w:cs="Calibri" w:hint="default"/>
        <w:spacing w:val="-5"/>
        <w:w w:val="100"/>
        <w:sz w:val="24"/>
        <w:szCs w:val="24"/>
        <w:lang w:val="en-US" w:eastAsia="en-US" w:bidi="en-US"/>
      </w:rPr>
    </w:lvl>
    <w:lvl w:ilvl="2" w:tplc="7DF0D6FE">
      <w:numFmt w:val="bullet"/>
      <w:lvlText w:val="•"/>
      <w:lvlJc w:val="left"/>
      <w:pPr>
        <w:ind w:left="1982" w:hanging="296"/>
      </w:pPr>
      <w:rPr>
        <w:rFonts w:ascii="Arial" w:eastAsia="Arial" w:hAnsi="Arial" w:cs="Arial" w:hint="default"/>
        <w:spacing w:val="-4"/>
        <w:w w:val="100"/>
        <w:sz w:val="24"/>
        <w:szCs w:val="24"/>
        <w:lang w:val="en-US" w:eastAsia="en-US" w:bidi="en-US"/>
      </w:rPr>
    </w:lvl>
    <w:lvl w:ilvl="3" w:tplc="5978DD68">
      <w:numFmt w:val="bullet"/>
      <w:lvlText w:val="•"/>
      <w:lvlJc w:val="left"/>
      <w:pPr>
        <w:ind w:left="3180" w:hanging="296"/>
      </w:pPr>
      <w:rPr>
        <w:rFonts w:hint="default"/>
        <w:lang w:val="en-US" w:eastAsia="en-US" w:bidi="en-US"/>
      </w:rPr>
    </w:lvl>
    <w:lvl w:ilvl="4" w:tplc="7E18EEE2">
      <w:numFmt w:val="bullet"/>
      <w:lvlText w:val="•"/>
      <w:lvlJc w:val="left"/>
      <w:pPr>
        <w:ind w:left="4381" w:hanging="296"/>
      </w:pPr>
      <w:rPr>
        <w:rFonts w:hint="default"/>
        <w:lang w:val="en-US" w:eastAsia="en-US" w:bidi="en-US"/>
      </w:rPr>
    </w:lvl>
    <w:lvl w:ilvl="5" w:tplc="D59A02B6">
      <w:numFmt w:val="bullet"/>
      <w:lvlText w:val="•"/>
      <w:lvlJc w:val="left"/>
      <w:pPr>
        <w:ind w:left="5582" w:hanging="296"/>
      </w:pPr>
      <w:rPr>
        <w:rFonts w:hint="default"/>
        <w:lang w:val="en-US" w:eastAsia="en-US" w:bidi="en-US"/>
      </w:rPr>
    </w:lvl>
    <w:lvl w:ilvl="6" w:tplc="4474913E">
      <w:numFmt w:val="bullet"/>
      <w:lvlText w:val="•"/>
      <w:lvlJc w:val="left"/>
      <w:pPr>
        <w:ind w:left="6783" w:hanging="296"/>
      </w:pPr>
      <w:rPr>
        <w:rFonts w:hint="default"/>
        <w:lang w:val="en-US" w:eastAsia="en-US" w:bidi="en-US"/>
      </w:rPr>
    </w:lvl>
    <w:lvl w:ilvl="7" w:tplc="6AC6D0B2">
      <w:numFmt w:val="bullet"/>
      <w:lvlText w:val="•"/>
      <w:lvlJc w:val="left"/>
      <w:pPr>
        <w:ind w:left="7984" w:hanging="296"/>
      </w:pPr>
      <w:rPr>
        <w:rFonts w:hint="default"/>
        <w:lang w:val="en-US" w:eastAsia="en-US" w:bidi="en-US"/>
      </w:rPr>
    </w:lvl>
    <w:lvl w:ilvl="8" w:tplc="DB8660FA">
      <w:numFmt w:val="bullet"/>
      <w:lvlText w:val="•"/>
      <w:lvlJc w:val="left"/>
      <w:pPr>
        <w:ind w:left="9184" w:hanging="296"/>
      </w:pPr>
      <w:rPr>
        <w:rFonts w:hint="default"/>
        <w:lang w:val="en-US" w:eastAsia="en-US" w:bidi="en-US"/>
      </w:rPr>
    </w:lvl>
  </w:abstractNum>
  <w:abstractNum w:abstractNumId="38" w15:restartNumberingAfterBreak="0">
    <w:nsid w:val="2AEF5953"/>
    <w:multiLevelType w:val="hybridMultilevel"/>
    <w:tmpl w:val="3EE0A576"/>
    <w:lvl w:ilvl="0" w:tplc="207EC38A">
      <w:numFmt w:val="bullet"/>
      <w:lvlText w:val="•"/>
      <w:lvlJc w:val="left"/>
      <w:pPr>
        <w:ind w:left="173" w:hanging="123"/>
      </w:pPr>
      <w:rPr>
        <w:rFonts w:ascii="Arial" w:eastAsia="Arial" w:hAnsi="Arial" w:cs="Arial" w:hint="default"/>
        <w:color w:val="FFFFFF"/>
        <w:w w:val="100"/>
        <w:sz w:val="15"/>
        <w:szCs w:val="15"/>
        <w:lang w:val="en-US" w:eastAsia="en-US" w:bidi="en-US"/>
      </w:rPr>
    </w:lvl>
    <w:lvl w:ilvl="1" w:tplc="3486830A">
      <w:numFmt w:val="bullet"/>
      <w:lvlText w:val="•"/>
      <w:lvlJc w:val="left"/>
      <w:pPr>
        <w:ind w:left="366" w:hanging="123"/>
      </w:pPr>
      <w:rPr>
        <w:rFonts w:hint="default"/>
        <w:lang w:val="en-US" w:eastAsia="en-US" w:bidi="en-US"/>
      </w:rPr>
    </w:lvl>
    <w:lvl w:ilvl="2" w:tplc="9104D058">
      <w:numFmt w:val="bullet"/>
      <w:lvlText w:val="•"/>
      <w:lvlJc w:val="left"/>
      <w:pPr>
        <w:ind w:left="553" w:hanging="123"/>
      </w:pPr>
      <w:rPr>
        <w:rFonts w:hint="default"/>
        <w:lang w:val="en-US" w:eastAsia="en-US" w:bidi="en-US"/>
      </w:rPr>
    </w:lvl>
    <w:lvl w:ilvl="3" w:tplc="6B5AF580">
      <w:numFmt w:val="bullet"/>
      <w:lvlText w:val="•"/>
      <w:lvlJc w:val="left"/>
      <w:pPr>
        <w:ind w:left="740" w:hanging="123"/>
      </w:pPr>
      <w:rPr>
        <w:rFonts w:hint="default"/>
        <w:lang w:val="en-US" w:eastAsia="en-US" w:bidi="en-US"/>
      </w:rPr>
    </w:lvl>
    <w:lvl w:ilvl="4" w:tplc="D700B3A6">
      <w:numFmt w:val="bullet"/>
      <w:lvlText w:val="•"/>
      <w:lvlJc w:val="left"/>
      <w:pPr>
        <w:ind w:left="927" w:hanging="123"/>
      </w:pPr>
      <w:rPr>
        <w:rFonts w:hint="default"/>
        <w:lang w:val="en-US" w:eastAsia="en-US" w:bidi="en-US"/>
      </w:rPr>
    </w:lvl>
    <w:lvl w:ilvl="5" w:tplc="6FD0058E">
      <w:numFmt w:val="bullet"/>
      <w:lvlText w:val="•"/>
      <w:lvlJc w:val="left"/>
      <w:pPr>
        <w:ind w:left="1114" w:hanging="123"/>
      </w:pPr>
      <w:rPr>
        <w:rFonts w:hint="default"/>
        <w:lang w:val="en-US" w:eastAsia="en-US" w:bidi="en-US"/>
      </w:rPr>
    </w:lvl>
    <w:lvl w:ilvl="6" w:tplc="74A09B7C">
      <w:numFmt w:val="bullet"/>
      <w:lvlText w:val="•"/>
      <w:lvlJc w:val="left"/>
      <w:pPr>
        <w:ind w:left="1300" w:hanging="123"/>
      </w:pPr>
      <w:rPr>
        <w:rFonts w:hint="default"/>
        <w:lang w:val="en-US" w:eastAsia="en-US" w:bidi="en-US"/>
      </w:rPr>
    </w:lvl>
    <w:lvl w:ilvl="7" w:tplc="598E3A1A">
      <w:numFmt w:val="bullet"/>
      <w:lvlText w:val="•"/>
      <w:lvlJc w:val="left"/>
      <w:pPr>
        <w:ind w:left="1487" w:hanging="123"/>
      </w:pPr>
      <w:rPr>
        <w:rFonts w:hint="default"/>
        <w:lang w:val="en-US" w:eastAsia="en-US" w:bidi="en-US"/>
      </w:rPr>
    </w:lvl>
    <w:lvl w:ilvl="8" w:tplc="65D066D4">
      <w:numFmt w:val="bullet"/>
      <w:lvlText w:val="•"/>
      <w:lvlJc w:val="left"/>
      <w:pPr>
        <w:ind w:left="1674" w:hanging="123"/>
      </w:pPr>
      <w:rPr>
        <w:rFonts w:hint="default"/>
        <w:lang w:val="en-US" w:eastAsia="en-US" w:bidi="en-US"/>
      </w:rPr>
    </w:lvl>
  </w:abstractNum>
  <w:abstractNum w:abstractNumId="39" w15:restartNumberingAfterBreak="0">
    <w:nsid w:val="2BAB0142"/>
    <w:multiLevelType w:val="hybridMultilevel"/>
    <w:tmpl w:val="E160DC28"/>
    <w:lvl w:ilvl="0" w:tplc="84C2679C">
      <w:numFmt w:val="bullet"/>
      <w:lvlText w:val="•"/>
      <w:lvlJc w:val="left"/>
      <w:pPr>
        <w:ind w:left="240" w:hanging="254"/>
      </w:pPr>
      <w:rPr>
        <w:rFonts w:ascii="Arial" w:eastAsia="Arial" w:hAnsi="Arial" w:cs="Arial" w:hint="default"/>
        <w:color w:val="17375E"/>
        <w:w w:val="107"/>
        <w:sz w:val="15"/>
        <w:szCs w:val="15"/>
        <w:lang w:val="en-US" w:eastAsia="en-US" w:bidi="en-US"/>
      </w:rPr>
    </w:lvl>
    <w:lvl w:ilvl="1" w:tplc="64AA58B4">
      <w:numFmt w:val="bullet"/>
      <w:lvlText w:val="•"/>
      <w:lvlJc w:val="left"/>
      <w:pPr>
        <w:ind w:left="2179" w:hanging="254"/>
      </w:pPr>
      <w:rPr>
        <w:rFonts w:ascii="Arial" w:eastAsia="Arial" w:hAnsi="Arial" w:cs="Arial" w:hint="default"/>
        <w:color w:val="17375E"/>
        <w:w w:val="107"/>
        <w:sz w:val="15"/>
        <w:szCs w:val="15"/>
        <w:lang w:val="en-US" w:eastAsia="en-US" w:bidi="en-US"/>
      </w:rPr>
    </w:lvl>
    <w:lvl w:ilvl="2" w:tplc="820EB0CE">
      <w:numFmt w:val="bullet"/>
      <w:lvlText w:val="•"/>
      <w:lvlJc w:val="left"/>
      <w:pPr>
        <w:ind w:left="1392" w:hanging="254"/>
      </w:pPr>
      <w:rPr>
        <w:rFonts w:hint="default"/>
        <w:lang w:val="en-US" w:eastAsia="en-US" w:bidi="en-US"/>
      </w:rPr>
    </w:lvl>
    <w:lvl w:ilvl="3" w:tplc="46D497C8">
      <w:numFmt w:val="bullet"/>
      <w:lvlText w:val="•"/>
      <w:lvlJc w:val="left"/>
      <w:pPr>
        <w:ind w:left="605" w:hanging="254"/>
      </w:pPr>
      <w:rPr>
        <w:rFonts w:hint="default"/>
        <w:lang w:val="en-US" w:eastAsia="en-US" w:bidi="en-US"/>
      </w:rPr>
    </w:lvl>
    <w:lvl w:ilvl="4" w:tplc="617C5658">
      <w:numFmt w:val="bullet"/>
      <w:lvlText w:val="•"/>
      <w:lvlJc w:val="left"/>
      <w:pPr>
        <w:ind w:left="-182" w:hanging="254"/>
      </w:pPr>
      <w:rPr>
        <w:rFonts w:hint="default"/>
        <w:lang w:val="en-US" w:eastAsia="en-US" w:bidi="en-US"/>
      </w:rPr>
    </w:lvl>
    <w:lvl w:ilvl="5" w:tplc="F2E03FA0">
      <w:numFmt w:val="bullet"/>
      <w:lvlText w:val="•"/>
      <w:lvlJc w:val="left"/>
      <w:pPr>
        <w:ind w:left="-969" w:hanging="254"/>
      </w:pPr>
      <w:rPr>
        <w:rFonts w:hint="default"/>
        <w:lang w:val="en-US" w:eastAsia="en-US" w:bidi="en-US"/>
      </w:rPr>
    </w:lvl>
    <w:lvl w:ilvl="6" w:tplc="33DCE670">
      <w:numFmt w:val="bullet"/>
      <w:lvlText w:val="•"/>
      <w:lvlJc w:val="left"/>
      <w:pPr>
        <w:ind w:left="-1757" w:hanging="254"/>
      </w:pPr>
      <w:rPr>
        <w:rFonts w:hint="default"/>
        <w:lang w:val="en-US" w:eastAsia="en-US" w:bidi="en-US"/>
      </w:rPr>
    </w:lvl>
    <w:lvl w:ilvl="7" w:tplc="147A104C">
      <w:numFmt w:val="bullet"/>
      <w:lvlText w:val="•"/>
      <w:lvlJc w:val="left"/>
      <w:pPr>
        <w:ind w:left="-2544" w:hanging="254"/>
      </w:pPr>
      <w:rPr>
        <w:rFonts w:hint="default"/>
        <w:lang w:val="en-US" w:eastAsia="en-US" w:bidi="en-US"/>
      </w:rPr>
    </w:lvl>
    <w:lvl w:ilvl="8" w:tplc="7EC614CA">
      <w:numFmt w:val="bullet"/>
      <w:lvlText w:val="•"/>
      <w:lvlJc w:val="left"/>
      <w:pPr>
        <w:ind w:left="-3331" w:hanging="254"/>
      </w:pPr>
      <w:rPr>
        <w:rFonts w:hint="default"/>
        <w:lang w:val="en-US" w:eastAsia="en-US" w:bidi="en-US"/>
      </w:rPr>
    </w:lvl>
  </w:abstractNum>
  <w:abstractNum w:abstractNumId="40" w15:restartNumberingAfterBreak="0">
    <w:nsid w:val="2BC676A1"/>
    <w:multiLevelType w:val="hybridMultilevel"/>
    <w:tmpl w:val="9C7CB47C"/>
    <w:lvl w:ilvl="0" w:tplc="A0A08B5C">
      <w:start w:val="1"/>
      <w:numFmt w:val="decimal"/>
      <w:lvlText w:val="%1."/>
      <w:lvlJc w:val="left"/>
      <w:pPr>
        <w:ind w:left="1816" w:hanging="238"/>
      </w:pPr>
      <w:rPr>
        <w:rFonts w:ascii="Calibri" w:eastAsia="Calibri" w:hAnsi="Calibri" w:cs="Calibri" w:hint="default"/>
        <w:w w:val="100"/>
        <w:sz w:val="24"/>
        <w:szCs w:val="24"/>
        <w:lang w:val="en-US" w:eastAsia="en-US" w:bidi="en-US"/>
      </w:rPr>
    </w:lvl>
    <w:lvl w:ilvl="1" w:tplc="E4369612">
      <w:start w:val="1"/>
      <w:numFmt w:val="decimal"/>
      <w:lvlText w:val="%1.%2."/>
      <w:lvlJc w:val="left"/>
      <w:pPr>
        <w:ind w:left="2478" w:hanging="420"/>
      </w:pPr>
      <w:rPr>
        <w:rFonts w:ascii="Calibri" w:eastAsia="Calibri" w:hAnsi="Calibri" w:cs="Calibri" w:hint="default"/>
        <w:spacing w:val="-5"/>
        <w:w w:val="100"/>
        <w:sz w:val="24"/>
        <w:szCs w:val="24"/>
        <w:lang w:val="en-US" w:eastAsia="en-US" w:bidi="en-US"/>
      </w:rPr>
    </w:lvl>
    <w:lvl w:ilvl="2" w:tplc="CB8C43F6">
      <w:numFmt w:val="bullet"/>
      <w:lvlText w:val="•"/>
      <w:lvlJc w:val="left"/>
      <w:pPr>
        <w:ind w:left="3491" w:hanging="420"/>
      </w:pPr>
      <w:rPr>
        <w:rFonts w:hint="default"/>
        <w:lang w:val="en-US" w:eastAsia="en-US" w:bidi="en-US"/>
      </w:rPr>
    </w:lvl>
    <w:lvl w:ilvl="3" w:tplc="7F00C286">
      <w:numFmt w:val="bullet"/>
      <w:lvlText w:val="•"/>
      <w:lvlJc w:val="left"/>
      <w:pPr>
        <w:ind w:left="4503" w:hanging="420"/>
      </w:pPr>
      <w:rPr>
        <w:rFonts w:hint="default"/>
        <w:lang w:val="en-US" w:eastAsia="en-US" w:bidi="en-US"/>
      </w:rPr>
    </w:lvl>
    <w:lvl w:ilvl="4" w:tplc="3DA69A8C">
      <w:numFmt w:val="bullet"/>
      <w:lvlText w:val="•"/>
      <w:lvlJc w:val="left"/>
      <w:pPr>
        <w:ind w:left="5515" w:hanging="420"/>
      </w:pPr>
      <w:rPr>
        <w:rFonts w:hint="default"/>
        <w:lang w:val="en-US" w:eastAsia="en-US" w:bidi="en-US"/>
      </w:rPr>
    </w:lvl>
    <w:lvl w:ilvl="5" w:tplc="57D27672">
      <w:numFmt w:val="bullet"/>
      <w:lvlText w:val="•"/>
      <w:lvlJc w:val="left"/>
      <w:pPr>
        <w:ind w:left="6527" w:hanging="420"/>
      </w:pPr>
      <w:rPr>
        <w:rFonts w:hint="default"/>
        <w:lang w:val="en-US" w:eastAsia="en-US" w:bidi="en-US"/>
      </w:rPr>
    </w:lvl>
    <w:lvl w:ilvl="6" w:tplc="8A8EEB9E">
      <w:numFmt w:val="bullet"/>
      <w:lvlText w:val="•"/>
      <w:lvlJc w:val="left"/>
      <w:pPr>
        <w:ind w:left="7539" w:hanging="420"/>
      </w:pPr>
      <w:rPr>
        <w:rFonts w:hint="default"/>
        <w:lang w:val="en-US" w:eastAsia="en-US" w:bidi="en-US"/>
      </w:rPr>
    </w:lvl>
    <w:lvl w:ilvl="7" w:tplc="CDE0BF5C">
      <w:numFmt w:val="bullet"/>
      <w:lvlText w:val="•"/>
      <w:lvlJc w:val="left"/>
      <w:pPr>
        <w:ind w:left="8550" w:hanging="420"/>
      </w:pPr>
      <w:rPr>
        <w:rFonts w:hint="default"/>
        <w:lang w:val="en-US" w:eastAsia="en-US" w:bidi="en-US"/>
      </w:rPr>
    </w:lvl>
    <w:lvl w:ilvl="8" w:tplc="C298DBF2">
      <w:numFmt w:val="bullet"/>
      <w:lvlText w:val="•"/>
      <w:lvlJc w:val="left"/>
      <w:pPr>
        <w:ind w:left="9562" w:hanging="420"/>
      </w:pPr>
      <w:rPr>
        <w:rFonts w:hint="default"/>
        <w:lang w:val="en-US" w:eastAsia="en-US" w:bidi="en-US"/>
      </w:rPr>
    </w:lvl>
  </w:abstractNum>
  <w:abstractNum w:abstractNumId="41" w15:restartNumberingAfterBreak="0">
    <w:nsid w:val="2BDB3C34"/>
    <w:multiLevelType w:val="hybridMultilevel"/>
    <w:tmpl w:val="A5E837C8"/>
    <w:lvl w:ilvl="0" w:tplc="4720EEC8">
      <w:start w:val="1"/>
      <w:numFmt w:val="decimal"/>
      <w:lvlText w:val="%1."/>
      <w:lvlJc w:val="left"/>
      <w:pPr>
        <w:ind w:left="1340" w:hanging="242"/>
      </w:pPr>
      <w:rPr>
        <w:rFonts w:ascii="Calibri" w:eastAsia="Calibri" w:hAnsi="Calibri" w:cs="Calibri" w:hint="default"/>
        <w:b/>
        <w:bCs/>
        <w:w w:val="100"/>
        <w:sz w:val="24"/>
        <w:szCs w:val="24"/>
        <w:lang w:val="en-US" w:eastAsia="en-US" w:bidi="en-US"/>
      </w:rPr>
    </w:lvl>
    <w:lvl w:ilvl="1" w:tplc="1468221E">
      <w:start w:val="1"/>
      <w:numFmt w:val="decimal"/>
      <w:lvlText w:val="%1.%2."/>
      <w:lvlJc w:val="left"/>
      <w:pPr>
        <w:ind w:left="1715" w:hanging="420"/>
      </w:pPr>
      <w:rPr>
        <w:rFonts w:ascii="Calibri" w:eastAsia="Calibri" w:hAnsi="Calibri" w:cs="Calibri" w:hint="default"/>
        <w:w w:val="100"/>
        <w:sz w:val="24"/>
        <w:szCs w:val="24"/>
        <w:lang w:val="en-US" w:eastAsia="en-US" w:bidi="en-US"/>
      </w:rPr>
    </w:lvl>
    <w:lvl w:ilvl="2" w:tplc="2C0AFD68">
      <w:start w:val="1"/>
      <w:numFmt w:val="decimal"/>
      <w:lvlText w:val="%1.%2.%3."/>
      <w:lvlJc w:val="left"/>
      <w:pPr>
        <w:ind w:left="2288" w:hanging="602"/>
      </w:pPr>
      <w:rPr>
        <w:rFonts w:ascii="Calibri" w:eastAsia="Calibri" w:hAnsi="Calibri" w:cs="Calibri" w:hint="default"/>
        <w:spacing w:val="-2"/>
        <w:w w:val="100"/>
        <w:sz w:val="24"/>
        <w:szCs w:val="24"/>
        <w:lang w:val="en-US" w:eastAsia="en-US" w:bidi="en-US"/>
      </w:rPr>
    </w:lvl>
    <w:lvl w:ilvl="3" w:tplc="28CC6484">
      <w:numFmt w:val="bullet"/>
      <w:lvlText w:val="•"/>
      <w:lvlJc w:val="left"/>
      <w:pPr>
        <w:ind w:left="1840" w:hanging="602"/>
      </w:pPr>
      <w:rPr>
        <w:rFonts w:hint="default"/>
        <w:lang w:val="en-US" w:eastAsia="en-US" w:bidi="en-US"/>
      </w:rPr>
    </w:lvl>
    <w:lvl w:ilvl="4" w:tplc="73B2F608">
      <w:numFmt w:val="bullet"/>
      <w:lvlText w:val="•"/>
      <w:lvlJc w:val="left"/>
      <w:pPr>
        <w:ind w:left="2240" w:hanging="602"/>
      </w:pPr>
      <w:rPr>
        <w:rFonts w:hint="default"/>
        <w:lang w:val="en-US" w:eastAsia="en-US" w:bidi="en-US"/>
      </w:rPr>
    </w:lvl>
    <w:lvl w:ilvl="5" w:tplc="315C0A36">
      <w:numFmt w:val="bullet"/>
      <w:lvlText w:val="•"/>
      <w:lvlJc w:val="left"/>
      <w:pPr>
        <w:ind w:left="2260" w:hanging="602"/>
      </w:pPr>
      <w:rPr>
        <w:rFonts w:hint="default"/>
        <w:lang w:val="en-US" w:eastAsia="en-US" w:bidi="en-US"/>
      </w:rPr>
    </w:lvl>
    <w:lvl w:ilvl="6" w:tplc="1FBCD166">
      <w:numFmt w:val="bullet"/>
      <w:lvlText w:val="•"/>
      <w:lvlJc w:val="left"/>
      <w:pPr>
        <w:ind w:left="2280" w:hanging="602"/>
      </w:pPr>
      <w:rPr>
        <w:rFonts w:hint="default"/>
        <w:lang w:val="en-US" w:eastAsia="en-US" w:bidi="en-US"/>
      </w:rPr>
    </w:lvl>
    <w:lvl w:ilvl="7" w:tplc="F4C484CC">
      <w:numFmt w:val="bullet"/>
      <w:lvlText w:val="•"/>
      <w:lvlJc w:val="left"/>
      <w:pPr>
        <w:ind w:left="2320" w:hanging="602"/>
      </w:pPr>
      <w:rPr>
        <w:rFonts w:hint="default"/>
        <w:lang w:val="en-US" w:eastAsia="en-US" w:bidi="en-US"/>
      </w:rPr>
    </w:lvl>
    <w:lvl w:ilvl="8" w:tplc="0BA63E54">
      <w:numFmt w:val="bullet"/>
      <w:lvlText w:val="•"/>
      <w:lvlJc w:val="left"/>
      <w:pPr>
        <w:ind w:left="2340" w:hanging="602"/>
      </w:pPr>
      <w:rPr>
        <w:rFonts w:hint="default"/>
        <w:lang w:val="en-US" w:eastAsia="en-US" w:bidi="en-US"/>
      </w:rPr>
    </w:lvl>
  </w:abstractNum>
  <w:abstractNum w:abstractNumId="42" w15:restartNumberingAfterBreak="0">
    <w:nsid w:val="2C0748B1"/>
    <w:multiLevelType w:val="hybridMultilevel"/>
    <w:tmpl w:val="C02A847E"/>
    <w:lvl w:ilvl="0" w:tplc="56883B96">
      <w:numFmt w:val="bullet"/>
      <w:lvlText w:val="•"/>
      <w:lvlJc w:val="left"/>
      <w:pPr>
        <w:ind w:left="0" w:hanging="52"/>
      </w:pPr>
      <w:rPr>
        <w:rFonts w:ascii="Arial" w:eastAsia="Arial" w:hAnsi="Arial" w:cs="Arial" w:hint="default"/>
        <w:w w:val="97"/>
        <w:sz w:val="13"/>
        <w:szCs w:val="13"/>
        <w:lang w:val="en-US" w:eastAsia="en-US" w:bidi="en-US"/>
      </w:rPr>
    </w:lvl>
    <w:lvl w:ilvl="1" w:tplc="55B21D36">
      <w:numFmt w:val="bullet"/>
      <w:lvlText w:val="•"/>
      <w:lvlJc w:val="left"/>
      <w:pPr>
        <w:ind w:left="99" w:hanging="52"/>
      </w:pPr>
      <w:rPr>
        <w:rFonts w:hint="default"/>
        <w:lang w:val="en-US" w:eastAsia="en-US" w:bidi="en-US"/>
      </w:rPr>
    </w:lvl>
    <w:lvl w:ilvl="2" w:tplc="16A2AB40">
      <w:numFmt w:val="bullet"/>
      <w:lvlText w:val="•"/>
      <w:lvlJc w:val="left"/>
      <w:pPr>
        <w:ind w:left="198" w:hanging="52"/>
      </w:pPr>
      <w:rPr>
        <w:rFonts w:hint="default"/>
        <w:lang w:val="en-US" w:eastAsia="en-US" w:bidi="en-US"/>
      </w:rPr>
    </w:lvl>
    <w:lvl w:ilvl="3" w:tplc="6B981794">
      <w:numFmt w:val="bullet"/>
      <w:lvlText w:val="•"/>
      <w:lvlJc w:val="left"/>
      <w:pPr>
        <w:ind w:left="297" w:hanging="52"/>
      </w:pPr>
      <w:rPr>
        <w:rFonts w:hint="default"/>
        <w:lang w:val="en-US" w:eastAsia="en-US" w:bidi="en-US"/>
      </w:rPr>
    </w:lvl>
    <w:lvl w:ilvl="4" w:tplc="D1960866">
      <w:numFmt w:val="bullet"/>
      <w:lvlText w:val="•"/>
      <w:lvlJc w:val="left"/>
      <w:pPr>
        <w:ind w:left="396" w:hanging="52"/>
      </w:pPr>
      <w:rPr>
        <w:rFonts w:hint="default"/>
        <w:lang w:val="en-US" w:eastAsia="en-US" w:bidi="en-US"/>
      </w:rPr>
    </w:lvl>
    <w:lvl w:ilvl="5" w:tplc="9ECEC048">
      <w:numFmt w:val="bullet"/>
      <w:lvlText w:val="•"/>
      <w:lvlJc w:val="left"/>
      <w:pPr>
        <w:ind w:left="495" w:hanging="52"/>
      </w:pPr>
      <w:rPr>
        <w:rFonts w:hint="default"/>
        <w:lang w:val="en-US" w:eastAsia="en-US" w:bidi="en-US"/>
      </w:rPr>
    </w:lvl>
    <w:lvl w:ilvl="6" w:tplc="36442366">
      <w:numFmt w:val="bullet"/>
      <w:lvlText w:val="•"/>
      <w:lvlJc w:val="left"/>
      <w:pPr>
        <w:ind w:left="594" w:hanging="52"/>
      </w:pPr>
      <w:rPr>
        <w:rFonts w:hint="default"/>
        <w:lang w:val="en-US" w:eastAsia="en-US" w:bidi="en-US"/>
      </w:rPr>
    </w:lvl>
    <w:lvl w:ilvl="7" w:tplc="4A82F5B2">
      <w:numFmt w:val="bullet"/>
      <w:lvlText w:val="•"/>
      <w:lvlJc w:val="left"/>
      <w:pPr>
        <w:ind w:left="693" w:hanging="52"/>
      </w:pPr>
      <w:rPr>
        <w:rFonts w:hint="default"/>
        <w:lang w:val="en-US" w:eastAsia="en-US" w:bidi="en-US"/>
      </w:rPr>
    </w:lvl>
    <w:lvl w:ilvl="8" w:tplc="51A23760">
      <w:numFmt w:val="bullet"/>
      <w:lvlText w:val="•"/>
      <w:lvlJc w:val="left"/>
      <w:pPr>
        <w:ind w:left="792" w:hanging="52"/>
      </w:pPr>
      <w:rPr>
        <w:rFonts w:hint="default"/>
        <w:lang w:val="en-US" w:eastAsia="en-US" w:bidi="en-US"/>
      </w:rPr>
    </w:lvl>
  </w:abstractNum>
  <w:abstractNum w:abstractNumId="43" w15:restartNumberingAfterBreak="0">
    <w:nsid w:val="2C1D058E"/>
    <w:multiLevelType w:val="hybridMultilevel"/>
    <w:tmpl w:val="B6AEBA12"/>
    <w:lvl w:ilvl="0" w:tplc="F620C890">
      <w:start w:val="3"/>
      <w:numFmt w:val="decimal"/>
      <w:lvlText w:val="%1"/>
      <w:lvlJc w:val="left"/>
      <w:pPr>
        <w:ind w:left="880" w:hanging="420"/>
      </w:pPr>
      <w:rPr>
        <w:rFonts w:hint="default"/>
        <w:lang w:val="en-US" w:eastAsia="en-US" w:bidi="en-US"/>
      </w:rPr>
    </w:lvl>
    <w:lvl w:ilvl="1" w:tplc="AF98D1F6">
      <w:start w:val="1"/>
      <w:numFmt w:val="decimal"/>
      <w:lvlText w:val="%1.%2."/>
      <w:lvlJc w:val="left"/>
      <w:pPr>
        <w:ind w:left="880" w:hanging="420"/>
      </w:pPr>
      <w:rPr>
        <w:rFonts w:ascii="Calibri" w:eastAsia="Calibri" w:hAnsi="Calibri" w:cs="Calibri" w:hint="default"/>
        <w:w w:val="100"/>
        <w:sz w:val="24"/>
        <w:szCs w:val="24"/>
        <w:lang w:val="en-US" w:eastAsia="en-US" w:bidi="en-US"/>
      </w:rPr>
    </w:lvl>
    <w:lvl w:ilvl="2" w:tplc="56265F44">
      <w:numFmt w:val="bullet"/>
      <w:lvlText w:val="•"/>
      <w:lvlJc w:val="left"/>
      <w:pPr>
        <w:ind w:left="2854" w:hanging="420"/>
      </w:pPr>
      <w:rPr>
        <w:rFonts w:hint="default"/>
        <w:lang w:val="en-US" w:eastAsia="en-US" w:bidi="en-US"/>
      </w:rPr>
    </w:lvl>
    <w:lvl w:ilvl="3" w:tplc="4FFA943A">
      <w:numFmt w:val="bullet"/>
      <w:lvlText w:val="•"/>
      <w:lvlJc w:val="left"/>
      <w:pPr>
        <w:ind w:left="3841" w:hanging="420"/>
      </w:pPr>
      <w:rPr>
        <w:rFonts w:hint="default"/>
        <w:lang w:val="en-US" w:eastAsia="en-US" w:bidi="en-US"/>
      </w:rPr>
    </w:lvl>
    <w:lvl w:ilvl="4" w:tplc="DAB031EE">
      <w:numFmt w:val="bullet"/>
      <w:lvlText w:val="•"/>
      <w:lvlJc w:val="left"/>
      <w:pPr>
        <w:ind w:left="4828" w:hanging="420"/>
      </w:pPr>
      <w:rPr>
        <w:rFonts w:hint="default"/>
        <w:lang w:val="en-US" w:eastAsia="en-US" w:bidi="en-US"/>
      </w:rPr>
    </w:lvl>
    <w:lvl w:ilvl="5" w:tplc="BEFEA8E0">
      <w:numFmt w:val="bullet"/>
      <w:lvlText w:val="•"/>
      <w:lvlJc w:val="left"/>
      <w:pPr>
        <w:ind w:left="5815" w:hanging="420"/>
      </w:pPr>
      <w:rPr>
        <w:rFonts w:hint="default"/>
        <w:lang w:val="en-US" w:eastAsia="en-US" w:bidi="en-US"/>
      </w:rPr>
    </w:lvl>
    <w:lvl w:ilvl="6" w:tplc="0FA48A26">
      <w:numFmt w:val="bullet"/>
      <w:lvlText w:val="•"/>
      <w:lvlJc w:val="left"/>
      <w:pPr>
        <w:ind w:left="6803" w:hanging="420"/>
      </w:pPr>
      <w:rPr>
        <w:rFonts w:hint="default"/>
        <w:lang w:val="en-US" w:eastAsia="en-US" w:bidi="en-US"/>
      </w:rPr>
    </w:lvl>
    <w:lvl w:ilvl="7" w:tplc="58320CB4">
      <w:numFmt w:val="bullet"/>
      <w:lvlText w:val="•"/>
      <w:lvlJc w:val="left"/>
      <w:pPr>
        <w:ind w:left="7790" w:hanging="420"/>
      </w:pPr>
      <w:rPr>
        <w:rFonts w:hint="default"/>
        <w:lang w:val="en-US" w:eastAsia="en-US" w:bidi="en-US"/>
      </w:rPr>
    </w:lvl>
    <w:lvl w:ilvl="8" w:tplc="C4966C2A">
      <w:numFmt w:val="bullet"/>
      <w:lvlText w:val="•"/>
      <w:lvlJc w:val="left"/>
      <w:pPr>
        <w:ind w:left="8777" w:hanging="420"/>
      </w:pPr>
      <w:rPr>
        <w:rFonts w:hint="default"/>
        <w:lang w:val="en-US" w:eastAsia="en-US" w:bidi="en-US"/>
      </w:rPr>
    </w:lvl>
  </w:abstractNum>
  <w:abstractNum w:abstractNumId="44" w15:restartNumberingAfterBreak="0">
    <w:nsid w:val="2D44460C"/>
    <w:multiLevelType w:val="hybridMultilevel"/>
    <w:tmpl w:val="EC3AF832"/>
    <w:lvl w:ilvl="0" w:tplc="39001420">
      <w:start w:val="2"/>
      <w:numFmt w:val="decimal"/>
      <w:lvlText w:val="%1"/>
      <w:lvlJc w:val="left"/>
      <w:pPr>
        <w:ind w:left="1715" w:hanging="420"/>
      </w:pPr>
      <w:rPr>
        <w:rFonts w:hint="default"/>
        <w:lang w:val="en-US" w:eastAsia="en-US" w:bidi="en-US"/>
      </w:rPr>
    </w:lvl>
    <w:lvl w:ilvl="1" w:tplc="8222D932">
      <w:start w:val="4"/>
      <w:numFmt w:val="decimal"/>
      <w:lvlText w:val="%1.%2."/>
      <w:lvlJc w:val="left"/>
      <w:pPr>
        <w:ind w:left="1715" w:hanging="420"/>
      </w:pPr>
      <w:rPr>
        <w:rFonts w:ascii="Calibri" w:eastAsia="Calibri" w:hAnsi="Calibri" w:cs="Calibri" w:hint="default"/>
        <w:w w:val="100"/>
        <w:sz w:val="24"/>
        <w:szCs w:val="24"/>
        <w:lang w:val="en-US" w:eastAsia="en-US" w:bidi="en-US"/>
      </w:rPr>
    </w:lvl>
    <w:lvl w:ilvl="2" w:tplc="D7F202D2">
      <w:start w:val="1"/>
      <w:numFmt w:val="decimal"/>
      <w:lvlText w:val="%1.%2.%3."/>
      <w:lvlJc w:val="left"/>
      <w:pPr>
        <w:ind w:left="2245" w:hanging="602"/>
      </w:pPr>
      <w:rPr>
        <w:rFonts w:ascii="Calibri" w:eastAsia="Calibri" w:hAnsi="Calibri" w:cs="Calibri" w:hint="default"/>
        <w:spacing w:val="-3"/>
        <w:w w:val="100"/>
        <w:sz w:val="24"/>
        <w:szCs w:val="24"/>
        <w:lang w:val="en-US" w:eastAsia="en-US" w:bidi="en-US"/>
      </w:rPr>
    </w:lvl>
    <w:lvl w:ilvl="3" w:tplc="69D6CA28">
      <w:numFmt w:val="bullet"/>
      <w:lvlText w:val="•"/>
      <w:lvlJc w:val="left"/>
      <w:pPr>
        <w:ind w:left="4316" w:hanging="602"/>
      </w:pPr>
      <w:rPr>
        <w:rFonts w:hint="default"/>
        <w:lang w:val="en-US" w:eastAsia="en-US" w:bidi="en-US"/>
      </w:rPr>
    </w:lvl>
    <w:lvl w:ilvl="4" w:tplc="F3084300">
      <w:numFmt w:val="bullet"/>
      <w:lvlText w:val="•"/>
      <w:lvlJc w:val="left"/>
      <w:pPr>
        <w:ind w:left="5355" w:hanging="602"/>
      </w:pPr>
      <w:rPr>
        <w:rFonts w:hint="default"/>
        <w:lang w:val="en-US" w:eastAsia="en-US" w:bidi="en-US"/>
      </w:rPr>
    </w:lvl>
    <w:lvl w:ilvl="5" w:tplc="DB84E31E">
      <w:numFmt w:val="bullet"/>
      <w:lvlText w:val="•"/>
      <w:lvlJc w:val="left"/>
      <w:pPr>
        <w:ind w:left="6393" w:hanging="602"/>
      </w:pPr>
      <w:rPr>
        <w:rFonts w:hint="default"/>
        <w:lang w:val="en-US" w:eastAsia="en-US" w:bidi="en-US"/>
      </w:rPr>
    </w:lvl>
    <w:lvl w:ilvl="6" w:tplc="BAD2B07A">
      <w:numFmt w:val="bullet"/>
      <w:lvlText w:val="•"/>
      <w:lvlJc w:val="left"/>
      <w:pPr>
        <w:ind w:left="7432" w:hanging="602"/>
      </w:pPr>
      <w:rPr>
        <w:rFonts w:hint="default"/>
        <w:lang w:val="en-US" w:eastAsia="en-US" w:bidi="en-US"/>
      </w:rPr>
    </w:lvl>
    <w:lvl w:ilvl="7" w:tplc="EEA035FE">
      <w:numFmt w:val="bullet"/>
      <w:lvlText w:val="•"/>
      <w:lvlJc w:val="left"/>
      <w:pPr>
        <w:ind w:left="8470" w:hanging="602"/>
      </w:pPr>
      <w:rPr>
        <w:rFonts w:hint="default"/>
        <w:lang w:val="en-US" w:eastAsia="en-US" w:bidi="en-US"/>
      </w:rPr>
    </w:lvl>
    <w:lvl w:ilvl="8" w:tplc="A7A4B788">
      <w:numFmt w:val="bullet"/>
      <w:lvlText w:val="•"/>
      <w:lvlJc w:val="left"/>
      <w:pPr>
        <w:ind w:left="9509" w:hanging="602"/>
      </w:pPr>
      <w:rPr>
        <w:rFonts w:hint="default"/>
        <w:lang w:val="en-US" w:eastAsia="en-US" w:bidi="en-US"/>
      </w:rPr>
    </w:lvl>
  </w:abstractNum>
  <w:abstractNum w:abstractNumId="45" w15:restartNumberingAfterBreak="0">
    <w:nsid w:val="2F0871D2"/>
    <w:multiLevelType w:val="hybridMultilevel"/>
    <w:tmpl w:val="C1707958"/>
    <w:lvl w:ilvl="0" w:tplc="B1BC0546">
      <w:numFmt w:val="bullet"/>
      <w:lvlText w:val="•"/>
      <w:lvlJc w:val="left"/>
      <w:pPr>
        <w:ind w:left="699" w:hanging="254"/>
      </w:pPr>
      <w:rPr>
        <w:rFonts w:ascii="Arial" w:eastAsia="Arial" w:hAnsi="Arial" w:cs="Arial" w:hint="default"/>
        <w:color w:val="17375E"/>
        <w:w w:val="107"/>
        <w:sz w:val="15"/>
        <w:szCs w:val="15"/>
        <w:lang w:val="en-US" w:eastAsia="en-US" w:bidi="en-US"/>
      </w:rPr>
    </w:lvl>
    <w:lvl w:ilvl="1" w:tplc="8B6E961A">
      <w:numFmt w:val="bullet"/>
      <w:lvlText w:val="•"/>
      <w:lvlJc w:val="left"/>
      <w:pPr>
        <w:ind w:left="949" w:hanging="254"/>
      </w:pPr>
      <w:rPr>
        <w:rFonts w:ascii="Arial" w:eastAsia="Arial" w:hAnsi="Arial" w:cs="Arial" w:hint="default"/>
        <w:color w:val="17375E"/>
        <w:w w:val="107"/>
        <w:sz w:val="15"/>
        <w:szCs w:val="15"/>
        <w:lang w:val="en-US" w:eastAsia="en-US" w:bidi="en-US"/>
      </w:rPr>
    </w:lvl>
    <w:lvl w:ilvl="2" w:tplc="DF6E2E84">
      <w:numFmt w:val="bullet"/>
      <w:lvlText w:val="•"/>
      <w:lvlJc w:val="left"/>
      <w:pPr>
        <w:ind w:left="2179" w:hanging="254"/>
      </w:pPr>
      <w:rPr>
        <w:rFonts w:ascii="Arial" w:eastAsia="Arial" w:hAnsi="Arial" w:cs="Arial" w:hint="default"/>
        <w:color w:val="17375E"/>
        <w:w w:val="107"/>
        <w:sz w:val="15"/>
        <w:szCs w:val="15"/>
        <w:lang w:val="en-US" w:eastAsia="en-US" w:bidi="en-US"/>
      </w:rPr>
    </w:lvl>
    <w:lvl w:ilvl="3" w:tplc="F5740806">
      <w:numFmt w:val="bullet"/>
      <w:lvlText w:val="•"/>
      <w:lvlJc w:val="left"/>
      <w:pPr>
        <w:ind w:left="1574" w:hanging="254"/>
      </w:pPr>
      <w:rPr>
        <w:rFonts w:hint="default"/>
        <w:lang w:val="en-US" w:eastAsia="en-US" w:bidi="en-US"/>
      </w:rPr>
    </w:lvl>
    <w:lvl w:ilvl="4" w:tplc="1C5EA4F8">
      <w:numFmt w:val="bullet"/>
      <w:lvlText w:val="•"/>
      <w:lvlJc w:val="left"/>
      <w:pPr>
        <w:ind w:left="968" w:hanging="254"/>
      </w:pPr>
      <w:rPr>
        <w:rFonts w:hint="default"/>
        <w:lang w:val="en-US" w:eastAsia="en-US" w:bidi="en-US"/>
      </w:rPr>
    </w:lvl>
    <w:lvl w:ilvl="5" w:tplc="5CC6B0D8">
      <w:numFmt w:val="bullet"/>
      <w:lvlText w:val="•"/>
      <w:lvlJc w:val="left"/>
      <w:pPr>
        <w:ind w:left="362" w:hanging="254"/>
      </w:pPr>
      <w:rPr>
        <w:rFonts w:hint="default"/>
        <w:lang w:val="en-US" w:eastAsia="en-US" w:bidi="en-US"/>
      </w:rPr>
    </w:lvl>
    <w:lvl w:ilvl="6" w:tplc="CEBA3316">
      <w:numFmt w:val="bullet"/>
      <w:lvlText w:val="•"/>
      <w:lvlJc w:val="left"/>
      <w:pPr>
        <w:ind w:left="-243" w:hanging="254"/>
      </w:pPr>
      <w:rPr>
        <w:rFonts w:hint="default"/>
        <w:lang w:val="en-US" w:eastAsia="en-US" w:bidi="en-US"/>
      </w:rPr>
    </w:lvl>
    <w:lvl w:ilvl="7" w:tplc="249E3486">
      <w:numFmt w:val="bullet"/>
      <w:lvlText w:val="•"/>
      <w:lvlJc w:val="left"/>
      <w:pPr>
        <w:ind w:left="-849" w:hanging="254"/>
      </w:pPr>
      <w:rPr>
        <w:rFonts w:hint="default"/>
        <w:lang w:val="en-US" w:eastAsia="en-US" w:bidi="en-US"/>
      </w:rPr>
    </w:lvl>
    <w:lvl w:ilvl="8" w:tplc="6CCEB7F8">
      <w:numFmt w:val="bullet"/>
      <w:lvlText w:val="•"/>
      <w:lvlJc w:val="left"/>
      <w:pPr>
        <w:ind w:left="-1455" w:hanging="254"/>
      </w:pPr>
      <w:rPr>
        <w:rFonts w:hint="default"/>
        <w:lang w:val="en-US" w:eastAsia="en-US" w:bidi="en-US"/>
      </w:rPr>
    </w:lvl>
  </w:abstractNum>
  <w:abstractNum w:abstractNumId="46" w15:restartNumberingAfterBreak="0">
    <w:nsid w:val="2F580A0A"/>
    <w:multiLevelType w:val="hybridMultilevel"/>
    <w:tmpl w:val="B000A41C"/>
    <w:lvl w:ilvl="0" w:tplc="4A5E56BA">
      <w:numFmt w:val="bullet"/>
      <w:lvlText w:val="•"/>
      <w:lvlJc w:val="left"/>
      <w:pPr>
        <w:ind w:left="96" w:hanging="97"/>
      </w:pPr>
      <w:rPr>
        <w:rFonts w:ascii="Arial" w:eastAsia="Arial" w:hAnsi="Arial" w:cs="Arial" w:hint="default"/>
        <w:w w:val="98"/>
        <w:sz w:val="13"/>
        <w:szCs w:val="13"/>
        <w:lang w:val="en-US" w:eastAsia="en-US" w:bidi="en-US"/>
      </w:rPr>
    </w:lvl>
    <w:lvl w:ilvl="1" w:tplc="7C2E8C10">
      <w:numFmt w:val="bullet"/>
      <w:lvlText w:val="•"/>
      <w:lvlJc w:val="left"/>
      <w:pPr>
        <w:ind w:left="289" w:hanging="97"/>
      </w:pPr>
      <w:rPr>
        <w:rFonts w:hint="default"/>
        <w:lang w:val="en-US" w:eastAsia="en-US" w:bidi="en-US"/>
      </w:rPr>
    </w:lvl>
    <w:lvl w:ilvl="2" w:tplc="ABA6991C">
      <w:numFmt w:val="bullet"/>
      <w:lvlText w:val="•"/>
      <w:lvlJc w:val="left"/>
      <w:pPr>
        <w:ind w:left="479" w:hanging="97"/>
      </w:pPr>
      <w:rPr>
        <w:rFonts w:hint="default"/>
        <w:lang w:val="en-US" w:eastAsia="en-US" w:bidi="en-US"/>
      </w:rPr>
    </w:lvl>
    <w:lvl w:ilvl="3" w:tplc="59A215B0">
      <w:numFmt w:val="bullet"/>
      <w:lvlText w:val="•"/>
      <w:lvlJc w:val="left"/>
      <w:pPr>
        <w:ind w:left="668" w:hanging="97"/>
      </w:pPr>
      <w:rPr>
        <w:rFonts w:hint="default"/>
        <w:lang w:val="en-US" w:eastAsia="en-US" w:bidi="en-US"/>
      </w:rPr>
    </w:lvl>
    <w:lvl w:ilvl="4" w:tplc="5D34F9EC">
      <w:numFmt w:val="bullet"/>
      <w:lvlText w:val="•"/>
      <w:lvlJc w:val="left"/>
      <w:pPr>
        <w:ind w:left="858" w:hanging="97"/>
      </w:pPr>
      <w:rPr>
        <w:rFonts w:hint="default"/>
        <w:lang w:val="en-US" w:eastAsia="en-US" w:bidi="en-US"/>
      </w:rPr>
    </w:lvl>
    <w:lvl w:ilvl="5" w:tplc="9C5043F8">
      <w:numFmt w:val="bullet"/>
      <w:lvlText w:val="•"/>
      <w:lvlJc w:val="left"/>
      <w:pPr>
        <w:ind w:left="1048" w:hanging="97"/>
      </w:pPr>
      <w:rPr>
        <w:rFonts w:hint="default"/>
        <w:lang w:val="en-US" w:eastAsia="en-US" w:bidi="en-US"/>
      </w:rPr>
    </w:lvl>
    <w:lvl w:ilvl="6" w:tplc="D298926A">
      <w:numFmt w:val="bullet"/>
      <w:lvlText w:val="•"/>
      <w:lvlJc w:val="left"/>
      <w:pPr>
        <w:ind w:left="1237" w:hanging="97"/>
      </w:pPr>
      <w:rPr>
        <w:rFonts w:hint="default"/>
        <w:lang w:val="en-US" w:eastAsia="en-US" w:bidi="en-US"/>
      </w:rPr>
    </w:lvl>
    <w:lvl w:ilvl="7" w:tplc="6E040A90">
      <w:numFmt w:val="bullet"/>
      <w:lvlText w:val="•"/>
      <w:lvlJc w:val="left"/>
      <w:pPr>
        <w:ind w:left="1427" w:hanging="97"/>
      </w:pPr>
      <w:rPr>
        <w:rFonts w:hint="default"/>
        <w:lang w:val="en-US" w:eastAsia="en-US" w:bidi="en-US"/>
      </w:rPr>
    </w:lvl>
    <w:lvl w:ilvl="8" w:tplc="9CA4B3EA">
      <w:numFmt w:val="bullet"/>
      <w:lvlText w:val="•"/>
      <w:lvlJc w:val="left"/>
      <w:pPr>
        <w:ind w:left="1616" w:hanging="97"/>
      </w:pPr>
      <w:rPr>
        <w:rFonts w:hint="default"/>
        <w:lang w:val="en-US" w:eastAsia="en-US" w:bidi="en-US"/>
      </w:rPr>
    </w:lvl>
  </w:abstractNum>
  <w:abstractNum w:abstractNumId="47" w15:restartNumberingAfterBreak="0">
    <w:nsid w:val="2F8C3923"/>
    <w:multiLevelType w:val="hybridMultilevel"/>
    <w:tmpl w:val="66763150"/>
    <w:lvl w:ilvl="0" w:tplc="3D14B87E">
      <w:numFmt w:val="bullet"/>
      <w:lvlText w:val=""/>
      <w:lvlJc w:val="left"/>
      <w:pPr>
        <w:ind w:left="1317" w:hanging="480"/>
      </w:pPr>
      <w:rPr>
        <w:rFonts w:ascii="Symbol" w:eastAsia="Symbol" w:hAnsi="Symbol" w:cs="Symbol" w:hint="default"/>
        <w:w w:val="100"/>
        <w:sz w:val="24"/>
        <w:szCs w:val="24"/>
        <w:lang w:val="en-US" w:eastAsia="en-US" w:bidi="en-US"/>
      </w:rPr>
    </w:lvl>
    <w:lvl w:ilvl="1" w:tplc="62F0192E">
      <w:numFmt w:val="bullet"/>
      <w:lvlText w:val="•"/>
      <w:lvlJc w:val="left"/>
      <w:pPr>
        <w:ind w:left="2263" w:hanging="480"/>
      </w:pPr>
      <w:rPr>
        <w:rFonts w:hint="default"/>
        <w:lang w:val="en-US" w:eastAsia="en-US" w:bidi="en-US"/>
      </w:rPr>
    </w:lvl>
    <w:lvl w:ilvl="2" w:tplc="5AE6906C">
      <w:numFmt w:val="bullet"/>
      <w:lvlText w:val="•"/>
      <w:lvlJc w:val="left"/>
      <w:pPr>
        <w:ind w:left="3206" w:hanging="480"/>
      </w:pPr>
      <w:rPr>
        <w:rFonts w:hint="default"/>
        <w:lang w:val="en-US" w:eastAsia="en-US" w:bidi="en-US"/>
      </w:rPr>
    </w:lvl>
    <w:lvl w:ilvl="3" w:tplc="E752DA2C">
      <w:numFmt w:val="bullet"/>
      <w:lvlText w:val="•"/>
      <w:lvlJc w:val="left"/>
      <w:pPr>
        <w:ind w:left="4149" w:hanging="480"/>
      </w:pPr>
      <w:rPr>
        <w:rFonts w:hint="default"/>
        <w:lang w:val="en-US" w:eastAsia="en-US" w:bidi="en-US"/>
      </w:rPr>
    </w:lvl>
    <w:lvl w:ilvl="4" w:tplc="48507116">
      <w:numFmt w:val="bullet"/>
      <w:lvlText w:val="•"/>
      <w:lvlJc w:val="left"/>
      <w:pPr>
        <w:ind w:left="5092" w:hanging="480"/>
      </w:pPr>
      <w:rPr>
        <w:rFonts w:hint="default"/>
        <w:lang w:val="en-US" w:eastAsia="en-US" w:bidi="en-US"/>
      </w:rPr>
    </w:lvl>
    <w:lvl w:ilvl="5" w:tplc="CBF28D7C">
      <w:numFmt w:val="bullet"/>
      <w:lvlText w:val="•"/>
      <w:lvlJc w:val="left"/>
      <w:pPr>
        <w:ind w:left="6035" w:hanging="480"/>
      </w:pPr>
      <w:rPr>
        <w:rFonts w:hint="default"/>
        <w:lang w:val="en-US" w:eastAsia="en-US" w:bidi="en-US"/>
      </w:rPr>
    </w:lvl>
    <w:lvl w:ilvl="6" w:tplc="2F1E0FB8">
      <w:numFmt w:val="bullet"/>
      <w:lvlText w:val="•"/>
      <w:lvlJc w:val="left"/>
      <w:pPr>
        <w:ind w:left="6979" w:hanging="480"/>
      </w:pPr>
      <w:rPr>
        <w:rFonts w:hint="default"/>
        <w:lang w:val="en-US" w:eastAsia="en-US" w:bidi="en-US"/>
      </w:rPr>
    </w:lvl>
    <w:lvl w:ilvl="7" w:tplc="5AA604A4">
      <w:numFmt w:val="bullet"/>
      <w:lvlText w:val="•"/>
      <w:lvlJc w:val="left"/>
      <w:pPr>
        <w:ind w:left="7922" w:hanging="480"/>
      </w:pPr>
      <w:rPr>
        <w:rFonts w:hint="default"/>
        <w:lang w:val="en-US" w:eastAsia="en-US" w:bidi="en-US"/>
      </w:rPr>
    </w:lvl>
    <w:lvl w:ilvl="8" w:tplc="4EA6BD82">
      <w:numFmt w:val="bullet"/>
      <w:lvlText w:val="•"/>
      <w:lvlJc w:val="left"/>
      <w:pPr>
        <w:ind w:left="8865" w:hanging="480"/>
      </w:pPr>
      <w:rPr>
        <w:rFonts w:hint="default"/>
        <w:lang w:val="en-US" w:eastAsia="en-US" w:bidi="en-US"/>
      </w:rPr>
    </w:lvl>
  </w:abstractNum>
  <w:abstractNum w:abstractNumId="48" w15:restartNumberingAfterBreak="0">
    <w:nsid w:val="2FA91654"/>
    <w:multiLevelType w:val="hybridMultilevel"/>
    <w:tmpl w:val="7102C2D2"/>
    <w:lvl w:ilvl="0" w:tplc="7FB85B54">
      <w:start w:val="6"/>
      <w:numFmt w:val="decimal"/>
      <w:lvlText w:val="%1"/>
      <w:lvlJc w:val="left"/>
      <w:pPr>
        <w:ind w:left="1643" w:hanging="420"/>
      </w:pPr>
      <w:rPr>
        <w:rFonts w:hint="default"/>
        <w:lang w:val="en-US" w:eastAsia="en-US" w:bidi="en-US"/>
      </w:rPr>
    </w:lvl>
    <w:lvl w:ilvl="1" w:tplc="FCB8C652">
      <w:start w:val="5"/>
      <w:numFmt w:val="decimal"/>
      <w:lvlText w:val="%1.%2."/>
      <w:lvlJc w:val="left"/>
      <w:pPr>
        <w:ind w:left="1643" w:hanging="420"/>
      </w:pPr>
      <w:rPr>
        <w:rFonts w:ascii="Calibri" w:eastAsia="Calibri" w:hAnsi="Calibri" w:cs="Calibri" w:hint="default"/>
        <w:w w:val="100"/>
        <w:sz w:val="24"/>
        <w:szCs w:val="24"/>
        <w:lang w:val="en-US" w:eastAsia="en-US" w:bidi="en-US"/>
      </w:rPr>
    </w:lvl>
    <w:lvl w:ilvl="2" w:tplc="CF547E56">
      <w:numFmt w:val="bullet"/>
      <w:lvlText w:val="•"/>
      <w:lvlJc w:val="left"/>
      <w:pPr>
        <w:ind w:left="3462" w:hanging="420"/>
      </w:pPr>
      <w:rPr>
        <w:rFonts w:hint="default"/>
        <w:lang w:val="en-US" w:eastAsia="en-US" w:bidi="en-US"/>
      </w:rPr>
    </w:lvl>
    <w:lvl w:ilvl="3" w:tplc="37760EE2">
      <w:numFmt w:val="bullet"/>
      <w:lvlText w:val="•"/>
      <w:lvlJc w:val="left"/>
      <w:pPr>
        <w:ind w:left="4373" w:hanging="420"/>
      </w:pPr>
      <w:rPr>
        <w:rFonts w:hint="default"/>
        <w:lang w:val="en-US" w:eastAsia="en-US" w:bidi="en-US"/>
      </w:rPr>
    </w:lvl>
    <w:lvl w:ilvl="4" w:tplc="680E637C">
      <w:numFmt w:val="bullet"/>
      <w:lvlText w:val="•"/>
      <w:lvlJc w:val="left"/>
      <w:pPr>
        <w:ind w:left="5284" w:hanging="420"/>
      </w:pPr>
      <w:rPr>
        <w:rFonts w:hint="default"/>
        <w:lang w:val="en-US" w:eastAsia="en-US" w:bidi="en-US"/>
      </w:rPr>
    </w:lvl>
    <w:lvl w:ilvl="5" w:tplc="F732E05A">
      <w:numFmt w:val="bullet"/>
      <w:lvlText w:val="•"/>
      <w:lvlJc w:val="left"/>
      <w:pPr>
        <w:ind w:left="6195" w:hanging="420"/>
      </w:pPr>
      <w:rPr>
        <w:rFonts w:hint="default"/>
        <w:lang w:val="en-US" w:eastAsia="en-US" w:bidi="en-US"/>
      </w:rPr>
    </w:lvl>
    <w:lvl w:ilvl="6" w:tplc="9DB2650E">
      <w:numFmt w:val="bullet"/>
      <w:lvlText w:val="•"/>
      <w:lvlJc w:val="left"/>
      <w:pPr>
        <w:ind w:left="7107" w:hanging="420"/>
      </w:pPr>
      <w:rPr>
        <w:rFonts w:hint="default"/>
        <w:lang w:val="en-US" w:eastAsia="en-US" w:bidi="en-US"/>
      </w:rPr>
    </w:lvl>
    <w:lvl w:ilvl="7" w:tplc="1FF2D5A6">
      <w:numFmt w:val="bullet"/>
      <w:lvlText w:val="•"/>
      <w:lvlJc w:val="left"/>
      <w:pPr>
        <w:ind w:left="8018" w:hanging="420"/>
      </w:pPr>
      <w:rPr>
        <w:rFonts w:hint="default"/>
        <w:lang w:val="en-US" w:eastAsia="en-US" w:bidi="en-US"/>
      </w:rPr>
    </w:lvl>
    <w:lvl w:ilvl="8" w:tplc="C518B084">
      <w:numFmt w:val="bullet"/>
      <w:lvlText w:val="•"/>
      <w:lvlJc w:val="left"/>
      <w:pPr>
        <w:ind w:left="8929" w:hanging="420"/>
      </w:pPr>
      <w:rPr>
        <w:rFonts w:hint="default"/>
        <w:lang w:val="en-US" w:eastAsia="en-US" w:bidi="en-US"/>
      </w:rPr>
    </w:lvl>
  </w:abstractNum>
  <w:abstractNum w:abstractNumId="49" w15:restartNumberingAfterBreak="0">
    <w:nsid w:val="30642326"/>
    <w:multiLevelType w:val="hybridMultilevel"/>
    <w:tmpl w:val="6632230E"/>
    <w:lvl w:ilvl="0" w:tplc="193A1EF8">
      <w:numFmt w:val="bullet"/>
      <w:lvlText w:val=""/>
      <w:lvlJc w:val="left"/>
      <w:pPr>
        <w:ind w:left="2123" w:hanging="480"/>
      </w:pPr>
      <w:rPr>
        <w:rFonts w:ascii="Symbol" w:eastAsia="Symbol" w:hAnsi="Symbol" w:cs="Symbol" w:hint="default"/>
        <w:w w:val="100"/>
        <w:sz w:val="24"/>
        <w:szCs w:val="24"/>
        <w:lang w:val="en-US" w:eastAsia="en-US" w:bidi="en-US"/>
      </w:rPr>
    </w:lvl>
    <w:lvl w:ilvl="1" w:tplc="5F78F4D6">
      <w:numFmt w:val="bullet"/>
      <w:lvlText w:val="•"/>
      <w:lvlJc w:val="left"/>
      <w:pPr>
        <w:ind w:left="3066" w:hanging="480"/>
      </w:pPr>
      <w:rPr>
        <w:rFonts w:hint="default"/>
        <w:lang w:val="en-US" w:eastAsia="en-US" w:bidi="en-US"/>
      </w:rPr>
    </w:lvl>
    <w:lvl w:ilvl="2" w:tplc="3E522940">
      <w:numFmt w:val="bullet"/>
      <w:lvlText w:val="•"/>
      <w:lvlJc w:val="left"/>
      <w:pPr>
        <w:ind w:left="4013" w:hanging="480"/>
      </w:pPr>
      <w:rPr>
        <w:rFonts w:hint="default"/>
        <w:lang w:val="en-US" w:eastAsia="en-US" w:bidi="en-US"/>
      </w:rPr>
    </w:lvl>
    <w:lvl w:ilvl="3" w:tplc="EABE1036">
      <w:numFmt w:val="bullet"/>
      <w:lvlText w:val="•"/>
      <w:lvlJc w:val="left"/>
      <w:pPr>
        <w:ind w:left="4959" w:hanging="480"/>
      </w:pPr>
      <w:rPr>
        <w:rFonts w:hint="default"/>
        <w:lang w:val="en-US" w:eastAsia="en-US" w:bidi="en-US"/>
      </w:rPr>
    </w:lvl>
    <w:lvl w:ilvl="4" w:tplc="4CDE60AA">
      <w:numFmt w:val="bullet"/>
      <w:lvlText w:val="•"/>
      <w:lvlJc w:val="left"/>
      <w:pPr>
        <w:ind w:left="5906" w:hanging="480"/>
      </w:pPr>
      <w:rPr>
        <w:rFonts w:hint="default"/>
        <w:lang w:val="en-US" w:eastAsia="en-US" w:bidi="en-US"/>
      </w:rPr>
    </w:lvl>
    <w:lvl w:ilvl="5" w:tplc="BB74032C">
      <w:numFmt w:val="bullet"/>
      <w:lvlText w:val="•"/>
      <w:lvlJc w:val="left"/>
      <w:pPr>
        <w:ind w:left="6853" w:hanging="480"/>
      </w:pPr>
      <w:rPr>
        <w:rFonts w:hint="default"/>
        <w:lang w:val="en-US" w:eastAsia="en-US" w:bidi="en-US"/>
      </w:rPr>
    </w:lvl>
    <w:lvl w:ilvl="6" w:tplc="0D1084D8">
      <w:numFmt w:val="bullet"/>
      <w:lvlText w:val="•"/>
      <w:lvlJc w:val="left"/>
      <w:pPr>
        <w:ind w:left="7799" w:hanging="480"/>
      </w:pPr>
      <w:rPr>
        <w:rFonts w:hint="default"/>
        <w:lang w:val="en-US" w:eastAsia="en-US" w:bidi="en-US"/>
      </w:rPr>
    </w:lvl>
    <w:lvl w:ilvl="7" w:tplc="DE3AD042">
      <w:numFmt w:val="bullet"/>
      <w:lvlText w:val="•"/>
      <w:lvlJc w:val="left"/>
      <w:pPr>
        <w:ind w:left="8746" w:hanging="480"/>
      </w:pPr>
      <w:rPr>
        <w:rFonts w:hint="default"/>
        <w:lang w:val="en-US" w:eastAsia="en-US" w:bidi="en-US"/>
      </w:rPr>
    </w:lvl>
    <w:lvl w:ilvl="8" w:tplc="2A7E91B6">
      <w:numFmt w:val="bullet"/>
      <w:lvlText w:val="•"/>
      <w:lvlJc w:val="left"/>
      <w:pPr>
        <w:ind w:left="9693" w:hanging="480"/>
      </w:pPr>
      <w:rPr>
        <w:rFonts w:hint="default"/>
        <w:lang w:val="en-US" w:eastAsia="en-US" w:bidi="en-US"/>
      </w:rPr>
    </w:lvl>
  </w:abstractNum>
  <w:abstractNum w:abstractNumId="50" w15:restartNumberingAfterBreak="0">
    <w:nsid w:val="30FE4CDF"/>
    <w:multiLevelType w:val="hybridMultilevel"/>
    <w:tmpl w:val="8738D1DA"/>
    <w:lvl w:ilvl="0" w:tplc="3904A39A">
      <w:start w:val="5"/>
      <w:numFmt w:val="decimal"/>
      <w:lvlText w:val="%1."/>
      <w:lvlJc w:val="left"/>
      <w:pPr>
        <w:ind w:left="981" w:hanging="238"/>
      </w:pPr>
      <w:rPr>
        <w:rFonts w:ascii="Calibri" w:eastAsia="Calibri" w:hAnsi="Calibri" w:cs="Calibri" w:hint="default"/>
        <w:w w:val="100"/>
        <w:sz w:val="24"/>
        <w:szCs w:val="24"/>
        <w:lang w:val="en-US" w:eastAsia="en-US" w:bidi="en-US"/>
      </w:rPr>
    </w:lvl>
    <w:lvl w:ilvl="1" w:tplc="DC98320C">
      <w:start w:val="1"/>
      <w:numFmt w:val="decimal"/>
      <w:lvlText w:val="%1.%2."/>
      <w:lvlJc w:val="left"/>
      <w:pPr>
        <w:ind w:left="1643" w:hanging="420"/>
      </w:pPr>
      <w:rPr>
        <w:rFonts w:ascii="Calibri" w:eastAsia="Calibri" w:hAnsi="Calibri" w:cs="Calibri" w:hint="default"/>
        <w:w w:val="100"/>
        <w:sz w:val="24"/>
        <w:szCs w:val="24"/>
        <w:lang w:val="en-US" w:eastAsia="en-US" w:bidi="en-US"/>
      </w:rPr>
    </w:lvl>
    <w:lvl w:ilvl="2" w:tplc="70A27CAC">
      <w:numFmt w:val="bullet"/>
      <w:lvlText w:val="•"/>
      <w:lvlJc w:val="left"/>
      <w:pPr>
        <w:ind w:left="2652" w:hanging="420"/>
      </w:pPr>
      <w:rPr>
        <w:rFonts w:hint="default"/>
        <w:lang w:val="en-US" w:eastAsia="en-US" w:bidi="en-US"/>
      </w:rPr>
    </w:lvl>
    <w:lvl w:ilvl="3" w:tplc="31947E4E">
      <w:numFmt w:val="bullet"/>
      <w:lvlText w:val="•"/>
      <w:lvlJc w:val="left"/>
      <w:pPr>
        <w:ind w:left="3664" w:hanging="420"/>
      </w:pPr>
      <w:rPr>
        <w:rFonts w:hint="default"/>
        <w:lang w:val="en-US" w:eastAsia="en-US" w:bidi="en-US"/>
      </w:rPr>
    </w:lvl>
    <w:lvl w:ilvl="4" w:tplc="FEC6B3A6">
      <w:numFmt w:val="bullet"/>
      <w:lvlText w:val="•"/>
      <w:lvlJc w:val="left"/>
      <w:pPr>
        <w:ind w:left="4677" w:hanging="420"/>
      </w:pPr>
      <w:rPr>
        <w:rFonts w:hint="default"/>
        <w:lang w:val="en-US" w:eastAsia="en-US" w:bidi="en-US"/>
      </w:rPr>
    </w:lvl>
    <w:lvl w:ilvl="5" w:tplc="8D36BD36">
      <w:numFmt w:val="bullet"/>
      <w:lvlText w:val="•"/>
      <w:lvlJc w:val="left"/>
      <w:pPr>
        <w:ind w:left="5689" w:hanging="420"/>
      </w:pPr>
      <w:rPr>
        <w:rFonts w:hint="default"/>
        <w:lang w:val="en-US" w:eastAsia="en-US" w:bidi="en-US"/>
      </w:rPr>
    </w:lvl>
    <w:lvl w:ilvl="6" w:tplc="76AE50E4">
      <w:numFmt w:val="bullet"/>
      <w:lvlText w:val="•"/>
      <w:lvlJc w:val="left"/>
      <w:pPr>
        <w:ind w:left="6702" w:hanging="420"/>
      </w:pPr>
      <w:rPr>
        <w:rFonts w:hint="default"/>
        <w:lang w:val="en-US" w:eastAsia="en-US" w:bidi="en-US"/>
      </w:rPr>
    </w:lvl>
    <w:lvl w:ilvl="7" w:tplc="8BCC7806">
      <w:numFmt w:val="bullet"/>
      <w:lvlText w:val="•"/>
      <w:lvlJc w:val="left"/>
      <w:pPr>
        <w:ind w:left="7714" w:hanging="420"/>
      </w:pPr>
      <w:rPr>
        <w:rFonts w:hint="default"/>
        <w:lang w:val="en-US" w:eastAsia="en-US" w:bidi="en-US"/>
      </w:rPr>
    </w:lvl>
    <w:lvl w:ilvl="8" w:tplc="194E1DB2">
      <w:numFmt w:val="bullet"/>
      <w:lvlText w:val="•"/>
      <w:lvlJc w:val="left"/>
      <w:pPr>
        <w:ind w:left="8726" w:hanging="420"/>
      </w:pPr>
      <w:rPr>
        <w:rFonts w:hint="default"/>
        <w:lang w:val="en-US" w:eastAsia="en-US" w:bidi="en-US"/>
      </w:rPr>
    </w:lvl>
  </w:abstractNum>
  <w:abstractNum w:abstractNumId="51" w15:restartNumberingAfterBreak="0">
    <w:nsid w:val="33BD0816"/>
    <w:multiLevelType w:val="hybridMultilevel"/>
    <w:tmpl w:val="CADAB9BE"/>
    <w:lvl w:ilvl="0" w:tplc="3078D7CE">
      <w:start w:val="9"/>
      <w:numFmt w:val="decimal"/>
      <w:lvlText w:val="%1."/>
      <w:lvlJc w:val="left"/>
      <w:pPr>
        <w:ind w:left="981" w:hanging="238"/>
      </w:pPr>
      <w:rPr>
        <w:rFonts w:ascii="Calibri" w:eastAsia="Calibri" w:hAnsi="Calibri" w:cs="Calibri" w:hint="default"/>
        <w:w w:val="100"/>
        <w:sz w:val="24"/>
        <w:szCs w:val="24"/>
        <w:lang w:val="en-US" w:eastAsia="en-US" w:bidi="en-US"/>
      </w:rPr>
    </w:lvl>
    <w:lvl w:ilvl="1" w:tplc="B3D68A76">
      <w:start w:val="1"/>
      <w:numFmt w:val="decimal"/>
      <w:lvlText w:val="%1.%2."/>
      <w:lvlJc w:val="left"/>
      <w:pPr>
        <w:ind w:left="1765" w:hanging="542"/>
      </w:pPr>
      <w:rPr>
        <w:rFonts w:ascii="Calibri" w:eastAsia="Calibri" w:hAnsi="Calibri" w:cs="Calibri" w:hint="default"/>
        <w:spacing w:val="-6"/>
        <w:w w:val="100"/>
        <w:sz w:val="24"/>
        <w:szCs w:val="24"/>
        <w:lang w:val="en-US" w:eastAsia="en-US" w:bidi="en-US"/>
      </w:rPr>
    </w:lvl>
    <w:lvl w:ilvl="2" w:tplc="43CEC600">
      <w:numFmt w:val="bullet"/>
      <w:lvlText w:val="•"/>
      <w:lvlJc w:val="left"/>
      <w:pPr>
        <w:ind w:left="2759" w:hanging="542"/>
      </w:pPr>
      <w:rPr>
        <w:rFonts w:hint="default"/>
        <w:lang w:val="en-US" w:eastAsia="en-US" w:bidi="en-US"/>
      </w:rPr>
    </w:lvl>
    <w:lvl w:ilvl="3" w:tplc="6818C1B8">
      <w:numFmt w:val="bullet"/>
      <w:lvlText w:val="•"/>
      <w:lvlJc w:val="left"/>
      <w:pPr>
        <w:ind w:left="3758" w:hanging="542"/>
      </w:pPr>
      <w:rPr>
        <w:rFonts w:hint="default"/>
        <w:lang w:val="en-US" w:eastAsia="en-US" w:bidi="en-US"/>
      </w:rPr>
    </w:lvl>
    <w:lvl w:ilvl="4" w:tplc="674072F2">
      <w:numFmt w:val="bullet"/>
      <w:lvlText w:val="•"/>
      <w:lvlJc w:val="left"/>
      <w:pPr>
        <w:ind w:left="4757" w:hanging="542"/>
      </w:pPr>
      <w:rPr>
        <w:rFonts w:hint="default"/>
        <w:lang w:val="en-US" w:eastAsia="en-US" w:bidi="en-US"/>
      </w:rPr>
    </w:lvl>
    <w:lvl w:ilvl="5" w:tplc="082CBC92">
      <w:numFmt w:val="bullet"/>
      <w:lvlText w:val="•"/>
      <w:lvlJc w:val="left"/>
      <w:pPr>
        <w:ind w:left="5756" w:hanging="542"/>
      </w:pPr>
      <w:rPr>
        <w:rFonts w:hint="default"/>
        <w:lang w:val="en-US" w:eastAsia="en-US" w:bidi="en-US"/>
      </w:rPr>
    </w:lvl>
    <w:lvl w:ilvl="6" w:tplc="D144CB6E">
      <w:numFmt w:val="bullet"/>
      <w:lvlText w:val="•"/>
      <w:lvlJc w:val="left"/>
      <w:pPr>
        <w:ind w:left="6755" w:hanging="542"/>
      </w:pPr>
      <w:rPr>
        <w:rFonts w:hint="default"/>
        <w:lang w:val="en-US" w:eastAsia="en-US" w:bidi="en-US"/>
      </w:rPr>
    </w:lvl>
    <w:lvl w:ilvl="7" w:tplc="B7641444">
      <w:numFmt w:val="bullet"/>
      <w:lvlText w:val="•"/>
      <w:lvlJc w:val="left"/>
      <w:pPr>
        <w:ind w:left="7754" w:hanging="542"/>
      </w:pPr>
      <w:rPr>
        <w:rFonts w:hint="default"/>
        <w:lang w:val="en-US" w:eastAsia="en-US" w:bidi="en-US"/>
      </w:rPr>
    </w:lvl>
    <w:lvl w:ilvl="8" w:tplc="BF1AE866">
      <w:numFmt w:val="bullet"/>
      <w:lvlText w:val="•"/>
      <w:lvlJc w:val="left"/>
      <w:pPr>
        <w:ind w:left="8753" w:hanging="542"/>
      </w:pPr>
      <w:rPr>
        <w:rFonts w:hint="default"/>
        <w:lang w:val="en-US" w:eastAsia="en-US" w:bidi="en-US"/>
      </w:rPr>
    </w:lvl>
  </w:abstractNum>
  <w:abstractNum w:abstractNumId="52" w15:restartNumberingAfterBreak="0">
    <w:nsid w:val="350539DC"/>
    <w:multiLevelType w:val="hybridMultilevel"/>
    <w:tmpl w:val="C3D6922E"/>
    <w:lvl w:ilvl="0" w:tplc="64AA682C">
      <w:numFmt w:val="bullet"/>
      <w:lvlText w:val="•"/>
      <w:lvlJc w:val="left"/>
      <w:pPr>
        <w:ind w:left="295" w:hanging="296"/>
      </w:pPr>
      <w:rPr>
        <w:rFonts w:ascii="Arial" w:eastAsia="Arial" w:hAnsi="Arial" w:cs="Arial" w:hint="default"/>
        <w:spacing w:val="-5"/>
        <w:w w:val="100"/>
        <w:sz w:val="24"/>
        <w:szCs w:val="24"/>
        <w:lang w:val="en-US" w:eastAsia="en-US" w:bidi="en-US"/>
      </w:rPr>
    </w:lvl>
    <w:lvl w:ilvl="1" w:tplc="B66CC4F6">
      <w:numFmt w:val="bullet"/>
      <w:lvlText w:val="•"/>
      <w:lvlJc w:val="left"/>
      <w:pPr>
        <w:ind w:left="1142" w:hanging="296"/>
      </w:pPr>
      <w:rPr>
        <w:rFonts w:hint="default"/>
        <w:lang w:val="en-US" w:eastAsia="en-US" w:bidi="en-US"/>
      </w:rPr>
    </w:lvl>
    <w:lvl w:ilvl="2" w:tplc="C382D21C">
      <w:numFmt w:val="bullet"/>
      <w:lvlText w:val="•"/>
      <w:lvlJc w:val="left"/>
      <w:pPr>
        <w:ind w:left="1984" w:hanging="296"/>
      </w:pPr>
      <w:rPr>
        <w:rFonts w:hint="default"/>
        <w:lang w:val="en-US" w:eastAsia="en-US" w:bidi="en-US"/>
      </w:rPr>
    </w:lvl>
    <w:lvl w:ilvl="3" w:tplc="218A328E">
      <w:numFmt w:val="bullet"/>
      <w:lvlText w:val="•"/>
      <w:lvlJc w:val="left"/>
      <w:pPr>
        <w:ind w:left="2826" w:hanging="296"/>
      </w:pPr>
      <w:rPr>
        <w:rFonts w:hint="default"/>
        <w:lang w:val="en-US" w:eastAsia="en-US" w:bidi="en-US"/>
      </w:rPr>
    </w:lvl>
    <w:lvl w:ilvl="4" w:tplc="F6F0207C">
      <w:numFmt w:val="bullet"/>
      <w:lvlText w:val="•"/>
      <w:lvlJc w:val="left"/>
      <w:pPr>
        <w:ind w:left="3668" w:hanging="296"/>
      </w:pPr>
      <w:rPr>
        <w:rFonts w:hint="default"/>
        <w:lang w:val="en-US" w:eastAsia="en-US" w:bidi="en-US"/>
      </w:rPr>
    </w:lvl>
    <w:lvl w:ilvl="5" w:tplc="88B066D6">
      <w:numFmt w:val="bullet"/>
      <w:lvlText w:val="•"/>
      <w:lvlJc w:val="left"/>
      <w:pPr>
        <w:ind w:left="4510" w:hanging="296"/>
      </w:pPr>
      <w:rPr>
        <w:rFonts w:hint="default"/>
        <w:lang w:val="en-US" w:eastAsia="en-US" w:bidi="en-US"/>
      </w:rPr>
    </w:lvl>
    <w:lvl w:ilvl="6" w:tplc="7D826E48">
      <w:numFmt w:val="bullet"/>
      <w:lvlText w:val="•"/>
      <w:lvlJc w:val="left"/>
      <w:pPr>
        <w:ind w:left="5352" w:hanging="296"/>
      </w:pPr>
      <w:rPr>
        <w:rFonts w:hint="default"/>
        <w:lang w:val="en-US" w:eastAsia="en-US" w:bidi="en-US"/>
      </w:rPr>
    </w:lvl>
    <w:lvl w:ilvl="7" w:tplc="372A8E28">
      <w:numFmt w:val="bullet"/>
      <w:lvlText w:val="•"/>
      <w:lvlJc w:val="left"/>
      <w:pPr>
        <w:ind w:left="6194" w:hanging="296"/>
      </w:pPr>
      <w:rPr>
        <w:rFonts w:hint="default"/>
        <w:lang w:val="en-US" w:eastAsia="en-US" w:bidi="en-US"/>
      </w:rPr>
    </w:lvl>
    <w:lvl w:ilvl="8" w:tplc="3586C688">
      <w:numFmt w:val="bullet"/>
      <w:lvlText w:val="•"/>
      <w:lvlJc w:val="left"/>
      <w:pPr>
        <w:ind w:left="7036" w:hanging="296"/>
      </w:pPr>
      <w:rPr>
        <w:rFonts w:hint="default"/>
        <w:lang w:val="en-US" w:eastAsia="en-US" w:bidi="en-US"/>
      </w:rPr>
    </w:lvl>
  </w:abstractNum>
  <w:abstractNum w:abstractNumId="53" w15:restartNumberingAfterBreak="0">
    <w:nsid w:val="358A29EF"/>
    <w:multiLevelType w:val="hybridMultilevel"/>
    <w:tmpl w:val="F13C4BBC"/>
    <w:lvl w:ilvl="0" w:tplc="FE78E960">
      <w:numFmt w:val="bullet"/>
      <w:lvlText w:val="•"/>
      <w:lvlJc w:val="left"/>
      <w:pPr>
        <w:ind w:left="556" w:hanging="254"/>
      </w:pPr>
      <w:rPr>
        <w:rFonts w:hint="default"/>
        <w:w w:val="104"/>
        <w:lang w:val="en-US" w:eastAsia="en-US" w:bidi="en-US"/>
      </w:rPr>
    </w:lvl>
    <w:lvl w:ilvl="1" w:tplc="C602F4CE">
      <w:numFmt w:val="bullet"/>
      <w:lvlText w:val="•"/>
      <w:lvlJc w:val="left"/>
      <w:pPr>
        <w:ind w:left="2165" w:hanging="254"/>
      </w:pPr>
      <w:rPr>
        <w:rFonts w:ascii="Arial" w:eastAsia="Arial" w:hAnsi="Arial" w:cs="Arial" w:hint="default"/>
        <w:color w:val="17375E"/>
        <w:w w:val="100"/>
        <w:sz w:val="16"/>
        <w:szCs w:val="16"/>
        <w:lang w:val="en-US" w:eastAsia="en-US" w:bidi="en-US"/>
      </w:rPr>
    </w:lvl>
    <w:lvl w:ilvl="2" w:tplc="34BC99F2">
      <w:numFmt w:val="bullet"/>
      <w:lvlText w:val="•"/>
      <w:lvlJc w:val="left"/>
      <w:pPr>
        <w:ind w:left="1839" w:hanging="254"/>
      </w:pPr>
      <w:rPr>
        <w:rFonts w:hint="default"/>
        <w:lang w:val="en-US" w:eastAsia="en-US" w:bidi="en-US"/>
      </w:rPr>
    </w:lvl>
    <w:lvl w:ilvl="3" w:tplc="47920C14">
      <w:numFmt w:val="bullet"/>
      <w:lvlText w:val="•"/>
      <w:lvlJc w:val="left"/>
      <w:pPr>
        <w:ind w:left="1518" w:hanging="254"/>
      </w:pPr>
      <w:rPr>
        <w:rFonts w:hint="default"/>
        <w:lang w:val="en-US" w:eastAsia="en-US" w:bidi="en-US"/>
      </w:rPr>
    </w:lvl>
    <w:lvl w:ilvl="4" w:tplc="CFD6B956">
      <w:numFmt w:val="bullet"/>
      <w:lvlText w:val="•"/>
      <w:lvlJc w:val="left"/>
      <w:pPr>
        <w:ind w:left="1197" w:hanging="254"/>
      </w:pPr>
      <w:rPr>
        <w:rFonts w:hint="default"/>
        <w:lang w:val="en-US" w:eastAsia="en-US" w:bidi="en-US"/>
      </w:rPr>
    </w:lvl>
    <w:lvl w:ilvl="5" w:tplc="C3368466">
      <w:numFmt w:val="bullet"/>
      <w:lvlText w:val="•"/>
      <w:lvlJc w:val="left"/>
      <w:pPr>
        <w:ind w:left="877" w:hanging="254"/>
      </w:pPr>
      <w:rPr>
        <w:rFonts w:hint="default"/>
        <w:lang w:val="en-US" w:eastAsia="en-US" w:bidi="en-US"/>
      </w:rPr>
    </w:lvl>
    <w:lvl w:ilvl="6" w:tplc="E034B8D6">
      <w:numFmt w:val="bullet"/>
      <w:lvlText w:val="•"/>
      <w:lvlJc w:val="left"/>
      <w:pPr>
        <w:ind w:left="556" w:hanging="254"/>
      </w:pPr>
      <w:rPr>
        <w:rFonts w:hint="default"/>
        <w:lang w:val="en-US" w:eastAsia="en-US" w:bidi="en-US"/>
      </w:rPr>
    </w:lvl>
    <w:lvl w:ilvl="7" w:tplc="71DC6EF2">
      <w:numFmt w:val="bullet"/>
      <w:lvlText w:val="•"/>
      <w:lvlJc w:val="left"/>
      <w:pPr>
        <w:ind w:left="235" w:hanging="254"/>
      </w:pPr>
      <w:rPr>
        <w:rFonts w:hint="default"/>
        <w:lang w:val="en-US" w:eastAsia="en-US" w:bidi="en-US"/>
      </w:rPr>
    </w:lvl>
    <w:lvl w:ilvl="8" w:tplc="923A3E24">
      <w:numFmt w:val="bullet"/>
      <w:lvlText w:val="•"/>
      <w:lvlJc w:val="left"/>
      <w:pPr>
        <w:ind w:left="-86" w:hanging="254"/>
      </w:pPr>
      <w:rPr>
        <w:rFonts w:hint="default"/>
        <w:lang w:val="en-US" w:eastAsia="en-US" w:bidi="en-US"/>
      </w:rPr>
    </w:lvl>
  </w:abstractNum>
  <w:abstractNum w:abstractNumId="54" w15:restartNumberingAfterBreak="0">
    <w:nsid w:val="36DD07AB"/>
    <w:multiLevelType w:val="hybridMultilevel"/>
    <w:tmpl w:val="96CA5A5C"/>
    <w:lvl w:ilvl="0" w:tplc="DA0239F0">
      <w:numFmt w:val="bullet"/>
      <w:lvlText w:val="•"/>
      <w:lvlJc w:val="left"/>
      <w:pPr>
        <w:ind w:left="253" w:hanging="254"/>
      </w:pPr>
      <w:rPr>
        <w:rFonts w:ascii="Arial" w:eastAsia="Arial" w:hAnsi="Arial" w:cs="Arial" w:hint="default"/>
        <w:color w:val="17375E"/>
        <w:w w:val="107"/>
        <w:sz w:val="15"/>
        <w:szCs w:val="15"/>
        <w:lang w:val="en-US" w:eastAsia="en-US" w:bidi="en-US"/>
      </w:rPr>
    </w:lvl>
    <w:lvl w:ilvl="1" w:tplc="2FD43366">
      <w:numFmt w:val="bullet"/>
      <w:lvlText w:val="•"/>
      <w:lvlJc w:val="left"/>
      <w:pPr>
        <w:ind w:left="372" w:hanging="254"/>
      </w:pPr>
      <w:rPr>
        <w:rFonts w:hint="default"/>
        <w:lang w:val="en-US" w:eastAsia="en-US" w:bidi="en-US"/>
      </w:rPr>
    </w:lvl>
    <w:lvl w:ilvl="2" w:tplc="1AEC1E76">
      <w:numFmt w:val="bullet"/>
      <w:lvlText w:val="•"/>
      <w:lvlJc w:val="left"/>
      <w:pPr>
        <w:ind w:left="484" w:hanging="254"/>
      </w:pPr>
      <w:rPr>
        <w:rFonts w:hint="default"/>
        <w:lang w:val="en-US" w:eastAsia="en-US" w:bidi="en-US"/>
      </w:rPr>
    </w:lvl>
    <w:lvl w:ilvl="3" w:tplc="206070EC">
      <w:numFmt w:val="bullet"/>
      <w:lvlText w:val="•"/>
      <w:lvlJc w:val="left"/>
      <w:pPr>
        <w:ind w:left="596" w:hanging="254"/>
      </w:pPr>
      <w:rPr>
        <w:rFonts w:hint="default"/>
        <w:lang w:val="en-US" w:eastAsia="en-US" w:bidi="en-US"/>
      </w:rPr>
    </w:lvl>
    <w:lvl w:ilvl="4" w:tplc="A588BD42">
      <w:numFmt w:val="bullet"/>
      <w:lvlText w:val="•"/>
      <w:lvlJc w:val="left"/>
      <w:pPr>
        <w:ind w:left="708" w:hanging="254"/>
      </w:pPr>
      <w:rPr>
        <w:rFonts w:hint="default"/>
        <w:lang w:val="en-US" w:eastAsia="en-US" w:bidi="en-US"/>
      </w:rPr>
    </w:lvl>
    <w:lvl w:ilvl="5" w:tplc="17D488D2">
      <w:numFmt w:val="bullet"/>
      <w:lvlText w:val="•"/>
      <w:lvlJc w:val="left"/>
      <w:pPr>
        <w:ind w:left="820" w:hanging="254"/>
      </w:pPr>
      <w:rPr>
        <w:rFonts w:hint="default"/>
        <w:lang w:val="en-US" w:eastAsia="en-US" w:bidi="en-US"/>
      </w:rPr>
    </w:lvl>
    <w:lvl w:ilvl="6" w:tplc="5984A12A">
      <w:numFmt w:val="bullet"/>
      <w:lvlText w:val="•"/>
      <w:lvlJc w:val="left"/>
      <w:pPr>
        <w:ind w:left="932" w:hanging="254"/>
      </w:pPr>
      <w:rPr>
        <w:rFonts w:hint="default"/>
        <w:lang w:val="en-US" w:eastAsia="en-US" w:bidi="en-US"/>
      </w:rPr>
    </w:lvl>
    <w:lvl w:ilvl="7" w:tplc="3FDEAB76">
      <w:numFmt w:val="bullet"/>
      <w:lvlText w:val="•"/>
      <w:lvlJc w:val="left"/>
      <w:pPr>
        <w:ind w:left="1045" w:hanging="254"/>
      </w:pPr>
      <w:rPr>
        <w:rFonts w:hint="default"/>
        <w:lang w:val="en-US" w:eastAsia="en-US" w:bidi="en-US"/>
      </w:rPr>
    </w:lvl>
    <w:lvl w:ilvl="8" w:tplc="488C902C">
      <w:numFmt w:val="bullet"/>
      <w:lvlText w:val="•"/>
      <w:lvlJc w:val="left"/>
      <w:pPr>
        <w:ind w:left="1157" w:hanging="254"/>
      </w:pPr>
      <w:rPr>
        <w:rFonts w:hint="default"/>
        <w:lang w:val="en-US" w:eastAsia="en-US" w:bidi="en-US"/>
      </w:rPr>
    </w:lvl>
  </w:abstractNum>
  <w:abstractNum w:abstractNumId="55" w15:restartNumberingAfterBreak="0">
    <w:nsid w:val="37AD2BE8"/>
    <w:multiLevelType w:val="hybridMultilevel"/>
    <w:tmpl w:val="199CEC0A"/>
    <w:lvl w:ilvl="0" w:tplc="00005C76">
      <w:start w:val="1"/>
      <w:numFmt w:val="decimal"/>
      <w:lvlText w:val="%1"/>
      <w:lvlJc w:val="left"/>
      <w:pPr>
        <w:ind w:left="2230" w:hanging="602"/>
      </w:pPr>
      <w:rPr>
        <w:rFonts w:hint="default"/>
        <w:lang w:val="en-US" w:eastAsia="en-US" w:bidi="en-US"/>
      </w:rPr>
    </w:lvl>
    <w:lvl w:ilvl="1" w:tplc="80F47854">
      <w:start w:val="4"/>
      <w:numFmt w:val="decimal"/>
      <w:lvlText w:val="%1.%2"/>
      <w:lvlJc w:val="left"/>
      <w:pPr>
        <w:ind w:left="2230" w:hanging="602"/>
      </w:pPr>
      <w:rPr>
        <w:rFonts w:hint="default"/>
        <w:lang w:val="en-US" w:eastAsia="en-US" w:bidi="en-US"/>
      </w:rPr>
    </w:lvl>
    <w:lvl w:ilvl="2" w:tplc="A6D2347E">
      <w:start w:val="8"/>
      <w:numFmt w:val="decimal"/>
      <w:lvlText w:val="%1.%2.%3."/>
      <w:lvlJc w:val="left"/>
      <w:pPr>
        <w:ind w:left="2230" w:hanging="602"/>
      </w:pPr>
      <w:rPr>
        <w:rFonts w:ascii="Calibri" w:eastAsia="Calibri" w:hAnsi="Calibri" w:cs="Calibri" w:hint="default"/>
        <w:spacing w:val="-5"/>
        <w:w w:val="100"/>
        <w:sz w:val="24"/>
        <w:szCs w:val="24"/>
        <w:lang w:val="en-US" w:eastAsia="en-US" w:bidi="en-US"/>
      </w:rPr>
    </w:lvl>
    <w:lvl w:ilvl="3" w:tplc="19E84DE6">
      <w:numFmt w:val="bullet"/>
      <w:lvlText w:val="•"/>
      <w:lvlJc w:val="left"/>
      <w:pPr>
        <w:ind w:left="5043" w:hanging="602"/>
      </w:pPr>
      <w:rPr>
        <w:rFonts w:hint="default"/>
        <w:lang w:val="en-US" w:eastAsia="en-US" w:bidi="en-US"/>
      </w:rPr>
    </w:lvl>
    <w:lvl w:ilvl="4" w:tplc="C1EC2A6C">
      <w:numFmt w:val="bullet"/>
      <w:lvlText w:val="•"/>
      <w:lvlJc w:val="left"/>
      <w:pPr>
        <w:ind w:left="5978" w:hanging="602"/>
      </w:pPr>
      <w:rPr>
        <w:rFonts w:hint="default"/>
        <w:lang w:val="en-US" w:eastAsia="en-US" w:bidi="en-US"/>
      </w:rPr>
    </w:lvl>
    <w:lvl w:ilvl="5" w:tplc="E318ADA4">
      <w:numFmt w:val="bullet"/>
      <w:lvlText w:val="•"/>
      <w:lvlJc w:val="left"/>
      <w:pPr>
        <w:ind w:left="6913" w:hanging="602"/>
      </w:pPr>
      <w:rPr>
        <w:rFonts w:hint="default"/>
        <w:lang w:val="en-US" w:eastAsia="en-US" w:bidi="en-US"/>
      </w:rPr>
    </w:lvl>
    <w:lvl w:ilvl="6" w:tplc="16D67F40">
      <w:numFmt w:val="bullet"/>
      <w:lvlText w:val="•"/>
      <w:lvlJc w:val="left"/>
      <w:pPr>
        <w:ind w:left="7847" w:hanging="602"/>
      </w:pPr>
      <w:rPr>
        <w:rFonts w:hint="default"/>
        <w:lang w:val="en-US" w:eastAsia="en-US" w:bidi="en-US"/>
      </w:rPr>
    </w:lvl>
    <w:lvl w:ilvl="7" w:tplc="4E2E9834">
      <w:numFmt w:val="bullet"/>
      <w:lvlText w:val="•"/>
      <w:lvlJc w:val="left"/>
      <w:pPr>
        <w:ind w:left="8782" w:hanging="602"/>
      </w:pPr>
      <w:rPr>
        <w:rFonts w:hint="default"/>
        <w:lang w:val="en-US" w:eastAsia="en-US" w:bidi="en-US"/>
      </w:rPr>
    </w:lvl>
    <w:lvl w:ilvl="8" w:tplc="9AA42128">
      <w:numFmt w:val="bullet"/>
      <w:lvlText w:val="•"/>
      <w:lvlJc w:val="left"/>
      <w:pPr>
        <w:ind w:left="9717" w:hanging="602"/>
      </w:pPr>
      <w:rPr>
        <w:rFonts w:hint="default"/>
        <w:lang w:val="en-US" w:eastAsia="en-US" w:bidi="en-US"/>
      </w:rPr>
    </w:lvl>
  </w:abstractNum>
  <w:abstractNum w:abstractNumId="56" w15:restartNumberingAfterBreak="0">
    <w:nsid w:val="385B3FBD"/>
    <w:multiLevelType w:val="hybridMultilevel"/>
    <w:tmpl w:val="F080F68C"/>
    <w:lvl w:ilvl="0" w:tplc="F9329FD0">
      <w:numFmt w:val="bullet"/>
      <w:lvlText w:val="•"/>
      <w:lvlJc w:val="left"/>
      <w:pPr>
        <w:ind w:left="96" w:hanging="97"/>
      </w:pPr>
      <w:rPr>
        <w:rFonts w:ascii="Arial" w:eastAsia="Arial" w:hAnsi="Arial" w:cs="Arial" w:hint="default"/>
        <w:w w:val="98"/>
        <w:sz w:val="13"/>
        <w:szCs w:val="13"/>
        <w:lang w:val="en-US" w:eastAsia="en-US" w:bidi="en-US"/>
      </w:rPr>
    </w:lvl>
    <w:lvl w:ilvl="1" w:tplc="66CAF2C8">
      <w:numFmt w:val="bullet"/>
      <w:lvlText w:val="•"/>
      <w:lvlJc w:val="left"/>
      <w:pPr>
        <w:ind w:left="387" w:hanging="97"/>
      </w:pPr>
      <w:rPr>
        <w:rFonts w:hint="default"/>
        <w:lang w:val="en-US" w:eastAsia="en-US" w:bidi="en-US"/>
      </w:rPr>
    </w:lvl>
    <w:lvl w:ilvl="2" w:tplc="85AC8CB6">
      <w:numFmt w:val="bullet"/>
      <w:lvlText w:val="•"/>
      <w:lvlJc w:val="left"/>
      <w:pPr>
        <w:ind w:left="674" w:hanging="97"/>
      </w:pPr>
      <w:rPr>
        <w:rFonts w:hint="default"/>
        <w:lang w:val="en-US" w:eastAsia="en-US" w:bidi="en-US"/>
      </w:rPr>
    </w:lvl>
    <w:lvl w:ilvl="3" w:tplc="98D6E8B6">
      <w:numFmt w:val="bullet"/>
      <w:lvlText w:val="•"/>
      <w:lvlJc w:val="left"/>
      <w:pPr>
        <w:ind w:left="961" w:hanging="97"/>
      </w:pPr>
      <w:rPr>
        <w:rFonts w:hint="default"/>
        <w:lang w:val="en-US" w:eastAsia="en-US" w:bidi="en-US"/>
      </w:rPr>
    </w:lvl>
    <w:lvl w:ilvl="4" w:tplc="31448A14">
      <w:numFmt w:val="bullet"/>
      <w:lvlText w:val="•"/>
      <w:lvlJc w:val="left"/>
      <w:pPr>
        <w:ind w:left="1248" w:hanging="97"/>
      </w:pPr>
      <w:rPr>
        <w:rFonts w:hint="default"/>
        <w:lang w:val="en-US" w:eastAsia="en-US" w:bidi="en-US"/>
      </w:rPr>
    </w:lvl>
    <w:lvl w:ilvl="5" w:tplc="98F46F9A">
      <w:numFmt w:val="bullet"/>
      <w:lvlText w:val="•"/>
      <w:lvlJc w:val="left"/>
      <w:pPr>
        <w:ind w:left="1535" w:hanging="97"/>
      </w:pPr>
      <w:rPr>
        <w:rFonts w:hint="default"/>
        <w:lang w:val="en-US" w:eastAsia="en-US" w:bidi="en-US"/>
      </w:rPr>
    </w:lvl>
    <w:lvl w:ilvl="6" w:tplc="C0F885F2">
      <w:numFmt w:val="bullet"/>
      <w:lvlText w:val="•"/>
      <w:lvlJc w:val="left"/>
      <w:pPr>
        <w:ind w:left="1822" w:hanging="97"/>
      </w:pPr>
      <w:rPr>
        <w:rFonts w:hint="default"/>
        <w:lang w:val="en-US" w:eastAsia="en-US" w:bidi="en-US"/>
      </w:rPr>
    </w:lvl>
    <w:lvl w:ilvl="7" w:tplc="1D4AF498">
      <w:numFmt w:val="bullet"/>
      <w:lvlText w:val="•"/>
      <w:lvlJc w:val="left"/>
      <w:pPr>
        <w:ind w:left="2109" w:hanging="97"/>
      </w:pPr>
      <w:rPr>
        <w:rFonts w:hint="default"/>
        <w:lang w:val="en-US" w:eastAsia="en-US" w:bidi="en-US"/>
      </w:rPr>
    </w:lvl>
    <w:lvl w:ilvl="8" w:tplc="F5229E4C">
      <w:numFmt w:val="bullet"/>
      <w:lvlText w:val="•"/>
      <w:lvlJc w:val="left"/>
      <w:pPr>
        <w:ind w:left="2396" w:hanging="97"/>
      </w:pPr>
      <w:rPr>
        <w:rFonts w:hint="default"/>
        <w:lang w:val="en-US" w:eastAsia="en-US" w:bidi="en-US"/>
      </w:rPr>
    </w:lvl>
  </w:abstractNum>
  <w:abstractNum w:abstractNumId="57" w15:restartNumberingAfterBreak="0">
    <w:nsid w:val="3BF601A7"/>
    <w:multiLevelType w:val="hybridMultilevel"/>
    <w:tmpl w:val="3626E03C"/>
    <w:lvl w:ilvl="0" w:tplc="F9FCF712">
      <w:numFmt w:val="bullet"/>
      <w:lvlText w:val=""/>
      <w:lvlJc w:val="left"/>
      <w:pPr>
        <w:ind w:left="2123" w:hanging="480"/>
      </w:pPr>
      <w:rPr>
        <w:rFonts w:ascii="Symbol" w:eastAsia="Symbol" w:hAnsi="Symbol" w:cs="Symbol" w:hint="default"/>
        <w:w w:val="100"/>
        <w:sz w:val="24"/>
        <w:szCs w:val="24"/>
        <w:lang w:val="en-US" w:eastAsia="en-US" w:bidi="en-US"/>
      </w:rPr>
    </w:lvl>
    <w:lvl w:ilvl="1" w:tplc="2BE43700">
      <w:numFmt w:val="bullet"/>
      <w:lvlText w:val="•"/>
      <w:lvlJc w:val="left"/>
      <w:pPr>
        <w:ind w:left="3066" w:hanging="480"/>
      </w:pPr>
      <w:rPr>
        <w:rFonts w:hint="default"/>
        <w:lang w:val="en-US" w:eastAsia="en-US" w:bidi="en-US"/>
      </w:rPr>
    </w:lvl>
    <w:lvl w:ilvl="2" w:tplc="7F0A1788">
      <w:numFmt w:val="bullet"/>
      <w:lvlText w:val="•"/>
      <w:lvlJc w:val="left"/>
      <w:pPr>
        <w:ind w:left="4013" w:hanging="480"/>
      </w:pPr>
      <w:rPr>
        <w:rFonts w:hint="default"/>
        <w:lang w:val="en-US" w:eastAsia="en-US" w:bidi="en-US"/>
      </w:rPr>
    </w:lvl>
    <w:lvl w:ilvl="3" w:tplc="2F902574">
      <w:numFmt w:val="bullet"/>
      <w:lvlText w:val="•"/>
      <w:lvlJc w:val="left"/>
      <w:pPr>
        <w:ind w:left="4959" w:hanging="480"/>
      </w:pPr>
      <w:rPr>
        <w:rFonts w:hint="default"/>
        <w:lang w:val="en-US" w:eastAsia="en-US" w:bidi="en-US"/>
      </w:rPr>
    </w:lvl>
    <w:lvl w:ilvl="4" w:tplc="19A66BEA">
      <w:numFmt w:val="bullet"/>
      <w:lvlText w:val="•"/>
      <w:lvlJc w:val="left"/>
      <w:pPr>
        <w:ind w:left="5906" w:hanging="480"/>
      </w:pPr>
      <w:rPr>
        <w:rFonts w:hint="default"/>
        <w:lang w:val="en-US" w:eastAsia="en-US" w:bidi="en-US"/>
      </w:rPr>
    </w:lvl>
    <w:lvl w:ilvl="5" w:tplc="81E6C48C">
      <w:numFmt w:val="bullet"/>
      <w:lvlText w:val="•"/>
      <w:lvlJc w:val="left"/>
      <w:pPr>
        <w:ind w:left="6853" w:hanging="480"/>
      </w:pPr>
      <w:rPr>
        <w:rFonts w:hint="default"/>
        <w:lang w:val="en-US" w:eastAsia="en-US" w:bidi="en-US"/>
      </w:rPr>
    </w:lvl>
    <w:lvl w:ilvl="6" w:tplc="AF1C3A24">
      <w:numFmt w:val="bullet"/>
      <w:lvlText w:val="•"/>
      <w:lvlJc w:val="left"/>
      <w:pPr>
        <w:ind w:left="7799" w:hanging="480"/>
      </w:pPr>
      <w:rPr>
        <w:rFonts w:hint="default"/>
        <w:lang w:val="en-US" w:eastAsia="en-US" w:bidi="en-US"/>
      </w:rPr>
    </w:lvl>
    <w:lvl w:ilvl="7" w:tplc="F260E0B6">
      <w:numFmt w:val="bullet"/>
      <w:lvlText w:val="•"/>
      <w:lvlJc w:val="left"/>
      <w:pPr>
        <w:ind w:left="8746" w:hanging="480"/>
      </w:pPr>
      <w:rPr>
        <w:rFonts w:hint="default"/>
        <w:lang w:val="en-US" w:eastAsia="en-US" w:bidi="en-US"/>
      </w:rPr>
    </w:lvl>
    <w:lvl w:ilvl="8" w:tplc="3B3E3B16">
      <w:numFmt w:val="bullet"/>
      <w:lvlText w:val="•"/>
      <w:lvlJc w:val="left"/>
      <w:pPr>
        <w:ind w:left="9693" w:hanging="480"/>
      </w:pPr>
      <w:rPr>
        <w:rFonts w:hint="default"/>
        <w:lang w:val="en-US" w:eastAsia="en-US" w:bidi="en-US"/>
      </w:rPr>
    </w:lvl>
  </w:abstractNum>
  <w:abstractNum w:abstractNumId="58" w15:restartNumberingAfterBreak="0">
    <w:nsid w:val="3D900876"/>
    <w:multiLevelType w:val="hybridMultilevel"/>
    <w:tmpl w:val="8822F8E2"/>
    <w:lvl w:ilvl="0" w:tplc="7A64BB56">
      <w:start w:val="3"/>
      <w:numFmt w:val="decimal"/>
      <w:lvlText w:val="%1"/>
      <w:lvlJc w:val="left"/>
      <w:pPr>
        <w:ind w:left="1714" w:hanging="420"/>
      </w:pPr>
      <w:rPr>
        <w:rFonts w:hint="default"/>
        <w:lang w:val="en-US" w:eastAsia="en-US" w:bidi="en-US"/>
      </w:rPr>
    </w:lvl>
    <w:lvl w:ilvl="1" w:tplc="67A21BAC">
      <w:start w:val="1"/>
      <w:numFmt w:val="decimal"/>
      <w:lvlText w:val="%1.%2."/>
      <w:lvlJc w:val="left"/>
      <w:pPr>
        <w:ind w:left="1714" w:hanging="420"/>
      </w:pPr>
      <w:rPr>
        <w:rFonts w:ascii="Calibri" w:eastAsia="Calibri" w:hAnsi="Calibri" w:cs="Calibri" w:hint="default"/>
        <w:spacing w:val="-6"/>
        <w:w w:val="100"/>
        <w:sz w:val="24"/>
        <w:szCs w:val="24"/>
        <w:lang w:val="en-US" w:eastAsia="en-US" w:bidi="en-US"/>
      </w:rPr>
    </w:lvl>
    <w:lvl w:ilvl="2" w:tplc="FA566F74">
      <w:numFmt w:val="bullet"/>
      <w:lvlText w:val="•"/>
      <w:lvlJc w:val="left"/>
      <w:pPr>
        <w:ind w:left="3693" w:hanging="420"/>
      </w:pPr>
      <w:rPr>
        <w:rFonts w:hint="default"/>
        <w:lang w:val="en-US" w:eastAsia="en-US" w:bidi="en-US"/>
      </w:rPr>
    </w:lvl>
    <w:lvl w:ilvl="3" w:tplc="443AEA3A">
      <w:numFmt w:val="bullet"/>
      <w:lvlText w:val="•"/>
      <w:lvlJc w:val="left"/>
      <w:pPr>
        <w:ind w:left="4679" w:hanging="420"/>
      </w:pPr>
      <w:rPr>
        <w:rFonts w:hint="default"/>
        <w:lang w:val="en-US" w:eastAsia="en-US" w:bidi="en-US"/>
      </w:rPr>
    </w:lvl>
    <w:lvl w:ilvl="4" w:tplc="48E4E7E4">
      <w:numFmt w:val="bullet"/>
      <w:lvlText w:val="•"/>
      <w:lvlJc w:val="left"/>
      <w:pPr>
        <w:ind w:left="5666" w:hanging="420"/>
      </w:pPr>
      <w:rPr>
        <w:rFonts w:hint="default"/>
        <w:lang w:val="en-US" w:eastAsia="en-US" w:bidi="en-US"/>
      </w:rPr>
    </w:lvl>
    <w:lvl w:ilvl="5" w:tplc="D87CC7B2">
      <w:numFmt w:val="bullet"/>
      <w:lvlText w:val="•"/>
      <w:lvlJc w:val="left"/>
      <w:pPr>
        <w:ind w:left="6653" w:hanging="420"/>
      </w:pPr>
      <w:rPr>
        <w:rFonts w:hint="default"/>
        <w:lang w:val="en-US" w:eastAsia="en-US" w:bidi="en-US"/>
      </w:rPr>
    </w:lvl>
    <w:lvl w:ilvl="6" w:tplc="AA60AD52">
      <w:numFmt w:val="bullet"/>
      <w:lvlText w:val="•"/>
      <w:lvlJc w:val="left"/>
      <w:pPr>
        <w:ind w:left="7639" w:hanging="420"/>
      </w:pPr>
      <w:rPr>
        <w:rFonts w:hint="default"/>
        <w:lang w:val="en-US" w:eastAsia="en-US" w:bidi="en-US"/>
      </w:rPr>
    </w:lvl>
    <w:lvl w:ilvl="7" w:tplc="AFF85606">
      <w:numFmt w:val="bullet"/>
      <w:lvlText w:val="•"/>
      <w:lvlJc w:val="left"/>
      <w:pPr>
        <w:ind w:left="8626" w:hanging="420"/>
      </w:pPr>
      <w:rPr>
        <w:rFonts w:hint="default"/>
        <w:lang w:val="en-US" w:eastAsia="en-US" w:bidi="en-US"/>
      </w:rPr>
    </w:lvl>
    <w:lvl w:ilvl="8" w:tplc="B60440AC">
      <w:numFmt w:val="bullet"/>
      <w:lvlText w:val="•"/>
      <w:lvlJc w:val="left"/>
      <w:pPr>
        <w:ind w:left="9613" w:hanging="420"/>
      </w:pPr>
      <w:rPr>
        <w:rFonts w:hint="default"/>
        <w:lang w:val="en-US" w:eastAsia="en-US" w:bidi="en-US"/>
      </w:rPr>
    </w:lvl>
  </w:abstractNum>
  <w:abstractNum w:abstractNumId="59" w15:restartNumberingAfterBreak="0">
    <w:nsid w:val="3F596A57"/>
    <w:multiLevelType w:val="hybridMultilevel"/>
    <w:tmpl w:val="C3529176"/>
    <w:lvl w:ilvl="0" w:tplc="D5EEC1D6">
      <w:start w:val="1"/>
      <w:numFmt w:val="decimal"/>
      <w:lvlText w:val="%1."/>
      <w:lvlJc w:val="left"/>
      <w:pPr>
        <w:ind w:left="1816" w:hanging="238"/>
      </w:pPr>
      <w:rPr>
        <w:rFonts w:ascii="Calibri" w:eastAsia="Calibri" w:hAnsi="Calibri" w:cs="Calibri" w:hint="default"/>
        <w:w w:val="100"/>
        <w:sz w:val="24"/>
        <w:szCs w:val="24"/>
        <w:lang w:val="en-US" w:eastAsia="en-US" w:bidi="en-US"/>
      </w:rPr>
    </w:lvl>
    <w:lvl w:ilvl="1" w:tplc="A1C0D8D4">
      <w:start w:val="1"/>
      <w:numFmt w:val="decimal"/>
      <w:lvlText w:val="%1.%2."/>
      <w:lvlJc w:val="left"/>
      <w:pPr>
        <w:ind w:left="2478" w:hanging="420"/>
      </w:pPr>
      <w:rPr>
        <w:rFonts w:ascii="Calibri" w:eastAsia="Calibri" w:hAnsi="Calibri" w:cs="Calibri" w:hint="default"/>
        <w:w w:val="100"/>
        <w:sz w:val="24"/>
        <w:szCs w:val="24"/>
        <w:lang w:val="en-US" w:eastAsia="en-US" w:bidi="en-US"/>
      </w:rPr>
    </w:lvl>
    <w:lvl w:ilvl="2" w:tplc="ED6AAEFA">
      <w:numFmt w:val="bullet"/>
      <w:lvlText w:val="•"/>
      <w:lvlJc w:val="left"/>
      <w:pPr>
        <w:ind w:left="3491" w:hanging="420"/>
      </w:pPr>
      <w:rPr>
        <w:rFonts w:hint="default"/>
        <w:lang w:val="en-US" w:eastAsia="en-US" w:bidi="en-US"/>
      </w:rPr>
    </w:lvl>
    <w:lvl w:ilvl="3" w:tplc="213C50B2">
      <w:numFmt w:val="bullet"/>
      <w:lvlText w:val="•"/>
      <w:lvlJc w:val="left"/>
      <w:pPr>
        <w:ind w:left="4503" w:hanging="420"/>
      </w:pPr>
      <w:rPr>
        <w:rFonts w:hint="default"/>
        <w:lang w:val="en-US" w:eastAsia="en-US" w:bidi="en-US"/>
      </w:rPr>
    </w:lvl>
    <w:lvl w:ilvl="4" w:tplc="47D427CE">
      <w:numFmt w:val="bullet"/>
      <w:lvlText w:val="•"/>
      <w:lvlJc w:val="left"/>
      <w:pPr>
        <w:ind w:left="5515" w:hanging="420"/>
      </w:pPr>
      <w:rPr>
        <w:rFonts w:hint="default"/>
        <w:lang w:val="en-US" w:eastAsia="en-US" w:bidi="en-US"/>
      </w:rPr>
    </w:lvl>
    <w:lvl w:ilvl="5" w:tplc="554A4D98">
      <w:numFmt w:val="bullet"/>
      <w:lvlText w:val="•"/>
      <w:lvlJc w:val="left"/>
      <w:pPr>
        <w:ind w:left="6527" w:hanging="420"/>
      </w:pPr>
      <w:rPr>
        <w:rFonts w:hint="default"/>
        <w:lang w:val="en-US" w:eastAsia="en-US" w:bidi="en-US"/>
      </w:rPr>
    </w:lvl>
    <w:lvl w:ilvl="6" w:tplc="438A57E6">
      <w:numFmt w:val="bullet"/>
      <w:lvlText w:val="•"/>
      <w:lvlJc w:val="left"/>
      <w:pPr>
        <w:ind w:left="7539" w:hanging="420"/>
      </w:pPr>
      <w:rPr>
        <w:rFonts w:hint="default"/>
        <w:lang w:val="en-US" w:eastAsia="en-US" w:bidi="en-US"/>
      </w:rPr>
    </w:lvl>
    <w:lvl w:ilvl="7" w:tplc="A7088252">
      <w:numFmt w:val="bullet"/>
      <w:lvlText w:val="•"/>
      <w:lvlJc w:val="left"/>
      <w:pPr>
        <w:ind w:left="8550" w:hanging="420"/>
      </w:pPr>
      <w:rPr>
        <w:rFonts w:hint="default"/>
        <w:lang w:val="en-US" w:eastAsia="en-US" w:bidi="en-US"/>
      </w:rPr>
    </w:lvl>
    <w:lvl w:ilvl="8" w:tplc="FBB28148">
      <w:numFmt w:val="bullet"/>
      <w:lvlText w:val="•"/>
      <w:lvlJc w:val="left"/>
      <w:pPr>
        <w:ind w:left="9562" w:hanging="420"/>
      </w:pPr>
      <w:rPr>
        <w:rFonts w:hint="default"/>
        <w:lang w:val="en-US" w:eastAsia="en-US" w:bidi="en-US"/>
      </w:rPr>
    </w:lvl>
  </w:abstractNum>
  <w:abstractNum w:abstractNumId="60" w15:restartNumberingAfterBreak="0">
    <w:nsid w:val="40582F38"/>
    <w:multiLevelType w:val="hybridMultilevel"/>
    <w:tmpl w:val="7E0299EE"/>
    <w:lvl w:ilvl="0" w:tplc="B2B0C0F2">
      <w:start w:val="6"/>
      <w:numFmt w:val="decimal"/>
      <w:lvlText w:val="%1"/>
      <w:lvlJc w:val="left"/>
      <w:pPr>
        <w:ind w:left="1714" w:hanging="420"/>
      </w:pPr>
      <w:rPr>
        <w:rFonts w:hint="default"/>
        <w:lang w:val="en-US" w:eastAsia="en-US" w:bidi="en-US"/>
      </w:rPr>
    </w:lvl>
    <w:lvl w:ilvl="1" w:tplc="924879D6">
      <w:start w:val="4"/>
      <w:numFmt w:val="decimal"/>
      <w:lvlText w:val="%1.%2."/>
      <w:lvlJc w:val="left"/>
      <w:pPr>
        <w:ind w:left="1714" w:hanging="420"/>
      </w:pPr>
      <w:rPr>
        <w:rFonts w:ascii="Calibri" w:eastAsia="Calibri" w:hAnsi="Calibri" w:cs="Calibri" w:hint="default"/>
        <w:spacing w:val="-3"/>
        <w:w w:val="100"/>
        <w:sz w:val="24"/>
        <w:szCs w:val="24"/>
        <w:lang w:val="en-US" w:eastAsia="en-US" w:bidi="en-US"/>
      </w:rPr>
    </w:lvl>
    <w:lvl w:ilvl="2" w:tplc="97925E0E">
      <w:start w:val="1"/>
      <w:numFmt w:val="decimal"/>
      <w:lvlText w:val="%1.%2.%3."/>
      <w:lvlJc w:val="left"/>
      <w:pPr>
        <w:ind w:left="1607" w:hanging="602"/>
      </w:pPr>
      <w:rPr>
        <w:rFonts w:ascii="Calibri" w:eastAsia="Calibri" w:hAnsi="Calibri" w:cs="Calibri" w:hint="default"/>
        <w:spacing w:val="-18"/>
        <w:w w:val="100"/>
        <w:sz w:val="24"/>
        <w:szCs w:val="24"/>
        <w:lang w:val="en-US" w:eastAsia="en-US" w:bidi="en-US"/>
      </w:rPr>
    </w:lvl>
    <w:lvl w:ilvl="3" w:tplc="DAF46428">
      <w:numFmt w:val="bullet"/>
      <w:lvlText w:val="•"/>
      <w:lvlJc w:val="left"/>
      <w:pPr>
        <w:ind w:left="3729" w:hanging="103"/>
      </w:pPr>
      <w:rPr>
        <w:rFonts w:ascii="Microsoft JhengHei" w:eastAsia="Microsoft JhengHei" w:hAnsi="Microsoft JhengHei" w:cs="Microsoft JhengHei" w:hint="default"/>
        <w:w w:val="101"/>
        <w:sz w:val="16"/>
        <w:szCs w:val="16"/>
        <w:lang w:val="en-US" w:eastAsia="en-US" w:bidi="en-US"/>
      </w:rPr>
    </w:lvl>
    <w:lvl w:ilvl="4" w:tplc="E904F9AC">
      <w:numFmt w:val="bullet"/>
      <w:lvlText w:val="•"/>
      <w:lvlJc w:val="left"/>
      <w:pPr>
        <w:ind w:left="5686" w:hanging="103"/>
      </w:pPr>
      <w:rPr>
        <w:rFonts w:hint="default"/>
        <w:lang w:val="en-US" w:eastAsia="en-US" w:bidi="en-US"/>
      </w:rPr>
    </w:lvl>
    <w:lvl w:ilvl="5" w:tplc="E5BAD7C6">
      <w:numFmt w:val="bullet"/>
      <w:lvlText w:val="•"/>
      <w:lvlJc w:val="left"/>
      <w:pPr>
        <w:ind w:left="6669" w:hanging="103"/>
      </w:pPr>
      <w:rPr>
        <w:rFonts w:hint="default"/>
        <w:lang w:val="en-US" w:eastAsia="en-US" w:bidi="en-US"/>
      </w:rPr>
    </w:lvl>
    <w:lvl w:ilvl="6" w:tplc="7FA44DA4">
      <w:numFmt w:val="bullet"/>
      <w:lvlText w:val="•"/>
      <w:lvlJc w:val="left"/>
      <w:pPr>
        <w:ind w:left="7653" w:hanging="103"/>
      </w:pPr>
      <w:rPr>
        <w:rFonts w:hint="default"/>
        <w:lang w:val="en-US" w:eastAsia="en-US" w:bidi="en-US"/>
      </w:rPr>
    </w:lvl>
    <w:lvl w:ilvl="7" w:tplc="21FADB1C">
      <w:numFmt w:val="bullet"/>
      <w:lvlText w:val="•"/>
      <w:lvlJc w:val="left"/>
      <w:pPr>
        <w:ind w:left="8636" w:hanging="103"/>
      </w:pPr>
      <w:rPr>
        <w:rFonts w:hint="default"/>
        <w:lang w:val="en-US" w:eastAsia="en-US" w:bidi="en-US"/>
      </w:rPr>
    </w:lvl>
    <w:lvl w:ilvl="8" w:tplc="3F6C64F8">
      <w:numFmt w:val="bullet"/>
      <w:lvlText w:val="•"/>
      <w:lvlJc w:val="left"/>
      <w:pPr>
        <w:ind w:left="9619" w:hanging="103"/>
      </w:pPr>
      <w:rPr>
        <w:rFonts w:hint="default"/>
        <w:lang w:val="en-US" w:eastAsia="en-US" w:bidi="en-US"/>
      </w:rPr>
    </w:lvl>
  </w:abstractNum>
  <w:abstractNum w:abstractNumId="61" w15:restartNumberingAfterBreak="0">
    <w:nsid w:val="418E13DB"/>
    <w:multiLevelType w:val="hybridMultilevel"/>
    <w:tmpl w:val="FF8400EE"/>
    <w:lvl w:ilvl="0" w:tplc="1AA23D04">
      <w:numFmt w:val="bullet"/>
      <w:lvlText w:val=""/>
      <w:lvlJc w:val="left"/>
      <w:pPr>
        <w:ind w:left="2109" w:hanging="480"/>
      </w:pPr>
      <w:rPr>
        <w:rFonts w:ascii="Symbol" w:eastAsia="Symbol" w:hAnsi="Symbol" w:cs="Symbol" w:hint="default"/>
        <w:w w:val="100"/>
        <w:sz w:val="24"/>
        <w:szCs w:val="24"/>
        <w:lang w:val="en-US" w:eastAsia="en-US" w:bidi="en-US"/>
      </w:rPr>
    </w:lvl>
    <w:lvl w:ilvl="1" w:tplc="217E257E">
      <w:numFmt w:val="bullet"/>
      <w:lvlText w:val="•"/>
      <w:lvlJc w:val="left"/>
      <w:pPr>
        <w:ind w:left="3048" w:hanging="480"/>
      </w:pPr>
      <w:rPr>
        <w:rFonts w:hint="default"/>
        <w:lang w:val="en-US" w:eastAsia="en-US" w:bidi="en-US"/>
      </w:rPr>
    </w:lvl>
    <w:lvl w:ilvl="2" w:tplc="DC309F08">
      <w:numFmt w:val="bullet"/>
      <w:lvlText w:val="•"/>
      <w:lvlJc w:val="left"/>
      <w:pPr>
        <w:ind w:left="3997" w:hanging="480"/>
      </w:pPr>
      <w:rPr>
        <w:rFonts w:hint="default"/>
        <w:lang w:val="en-US" w:eastAsia="en-US" w:bidi="en-US"/>
      </w:rPr>
    </w:lvl>
    <w:lvl w:ilvl="3" w:tplc="8910A710">
      <w:numFmt w:val="bullet"/>
      <w:lvlText w:val="•"/>
      <w:lvlJc w:val="left"/>
      <w:pPr>
        <w:ind w:left="4945" w:hanging="480"/>
      </w:pPr>
      <w:rPr>
        <w:rFonts w:hint="default"/>
        <w:lang w:val="en-US" w:eastAsia="en-US" w:bidi="en-US"/>
      </w:rPr>
    </w:lvl>
    <w:lvl w:ilvl="4" w:tplc="7CF683F8">
      <w:numFmt w:val="bullet"/>
      <w:lvlText w:val="•"/>
      <w:lvlJc w:val="left"/>
      <w:pPr>
        <w:ind w:left="5894" w:hanging="480"/>
      </w:pPr>
      <w:rPr>
        <w:rFonts w:hint="default"/>
        <w:lang w:val="en-US" w:eastAsia="en-US" w:bidi="en-US"/>
      </w:rPr>
    </w:lvl>
    <w:lvl w:ilvl="5" w:tplc="2A52F286">
      <w:numFmt w:val="bullet"/>
      <w:lvlText w:val="•"/>
      <w:lvlJc w:val="left"/>
      <w:pPr>
        <w:ind w:left="6843" w:hanging="480"/>
      </w:pPr>
      <w:rPr>
        <w:rFonts w:hint="default"/>
        <w:lang w:val="en-US" w:eastAsia="en-US" w:bidi="en-US"/>
      </w:rPr>
    </w:lvl>
    <w:lvl w:ilvl="6" w:tplc="89949CA8">
      <w:numFmt w:val="bullet"/>
      <w:lvlText w:val="•"/>
      <w:lvlJc w:val="left"/>
      <w:pPr>
        <w:ind w:left="7791" w:hanging="480"/>
      </w:pPr>
      <w:rPr>
        <w:rFonts w:hint="default"/>
        <w:lang w:val="en-US" w:eastAsia="en-US" w:bidi="en-US"/>
      </w:rPr>
    </w:lvl>
    <w:lvl w:ilvl="7" w:tplc="73423810">
      <w:numFmt w:val="bullet"/>
      <w:lvlText w:val="•"/>
      <w:lvlJc w:val="left"/>
      <w:pPr>
        <w:ind w:left="8740" w:hanging="480"/>
      </w:pPr>
      <w:rPr>
        <w:rFonts w:hint="default"/>
        <w:lang w:val="en-US" w:eastAsia="en-US" w:bidi="en-US"/>
      </w:rPr>
    </w:lvl>
    <w:lvl w:ilvl="8" w:tplc="27B4916A">
      <w:numFmt w:val="bullet"/>
      <w:lvlText w:val="•"/>
      <w:lvlJc w:val="left"/>
      <w:pPr>
        <w:ind w:left="9689" w:hanging="480"/>
      </w:pPr>
      <w:rPr>
        <w:rFonts w:hint="default"/>
        <w:lang w:val="en-US" w:eastAsia="en-US" w:bidi="en-US"/>
      </w:rPr>
    </w:lvl>
  </w:abstractNum>
  <w:abstractNum w:abstractNumId="62" w15:restartNumberingAfterBreak="0">
    <w:nsid w:val="459E7B8E"/>
    <w:multiLevelType w:val="hybridMultilevel"/>
    <w:tmpl w:val="B0BE09C8"/>
    <w:lvl w:ilvl="0" w:tplc="A4E6B25E">
      <w:start w:val="8"/>
      <w:numFmt w:val="decimal"/>
      <w:lvlText w:val="%1"/>
      <w:lvlJc w:val="left"/>
      <w:pPr>
        <w:ind w:left="1715" w:hanging="420"/>
      </w:pPr>
      <w:rPr>
        <w:rFonts w:hint="default"/>
        <w:lang w:val="en-US" w:eastAsia="en-US" w:bidi="en-US"/>
      </w:rPr>
    </w:lvl>
    <w:lvl w:ilvl="1" w:tplc="64DA909C">
      <w:start w:val="5"/>
      <w:numFmt w:val="decimal"/>
      <w:lvlText w:val="%1.%2."/>
      <w:lvlJc w:val="left"/>
      <w:pPr>
        <w:ind w:left="1715" w:hanging="420"/>
      </w:pPr>
      <w:rPr>
        <w:rFonts w:ascii="Calibri" w:eastAsia="Calibri" w:hAnsi="Calibri" w:cs="Calibri" w:hint="default"/>
        <w:w w:val="100"/>
        <w:sz w:val="24"/>
        <w:szCs w:val="24"/>
        <w:lang w:val="en-US" w:eastAsia="en-US" w:bidi="en-US"/>
      </w:rPr>
    </w:lvl>
    <w:lvl w:ilvl="2" w:tplc="480C6354">
      <w:numFmt w:val="bullet"/>
      <w:lvlText w:val="•"/>
      <w:lvlJc w:val="left"/>
      <w:pPr>
        <w:ind w:left="3693" w:hanging="420"/>
      </w:pPr>
      <w:rPr>
        <w:rFonts w:hint="default"/>
        <w:lang w:val="en-US" w:eastAsia="en-US" w:bidi="en-US"/>
      </w:rPr>
    </w:lvl>
    <w:lvl w:ilvl="3" w:tplc="2A7C228A">
      <w:numFmt w:val="bullet"/>
      <w:lvlText w:val="•"/>
      <w:lvlJc w:val="left"/>
      <w:pPr>
        <w:ind w:left="4679" w:hanging="420"/>
      </w:pPr>
      <w:rPr>
        <w:rFonts w:hint="default"/>
        <w:lang w:val="en-US" w:eastAsia="en-US" w:bidi="en-US"/>
      </w:rPr>
    </w:lvl>
    <w:lvl w:ilvl="4" w:tplc="90CC7698">
      <w:numFmt w:val="bullet"/>
      <w:lvlText w:val="•"/>
      <w:lvlJc w:val="left"/>
      <w:pPr>
        <w:ind w:left="5666" w:hanging="420"/>
      </w:pPr>
      <w:rPr>
        <w:rFonts w:hint="default"/>
        <w:lang w:val="en-US" w:eastAsia="en-US" w:bidi="en-US"/>
      </w:rPr>
    </w:lvl>
    <w:lvl w:ilvl="5" w:tplc="2B920750">
      <w:numFmt w:val="bullet"/>
      <w:lvlText w:val="•"/>
      <w:lvlJc w:val="left"/>
      <w:pPr>
        <w:ind w:left="6653" w:hanging="420"/>
      </w:pPr>
      <w:rPr>
        <w:rFonts w:hint="default"/>
        <w:lang w:val="en-US" w:eastAsia="en-US" w:bidi="en-US"/>
      </w:rPr>
    </w:lvl>
    <w:lvl w:ilvl="6" w:tplc="09F43734">
      <w:numFmt w:val="bullet"/>
      <w:lvlText w:val="•"/>
      <w:lvlJc w:val="left"/>
      <w:pPr>
        <w:ind w:left="7639" w:hanging="420"/>
      </w:pPr>
      <w:rPr>
        <w:rFonts w:hint="default"/>
        <w:lang w:val="en-US" w:eastAsia="en-US" w:bidi="en-US"/>
      </w:rPr>
    </w:lvl>
    <w:lvl w:ilvl="7" w:tplc="52A6030C">
      <w:numFmt w:val="bullet"/>
      <w:lvlText w:val="•"/>
      <w:lvlJc w:val="left"/>
      <w:pPr>
        <w:ind w:left="8626" w:hanging="420"/>
      </w:pPr>
      <w:rPr>
        <w:rFonts w:hint="default"/>
        <w:lang w:val="en-US" w:eastAsia="en-US" w:bidi="en-US"/>
      </w:rPr>
    </w:lvl>
    <w:lvl w:ilvl="8" w:tplc="2A3A4994">
      <w:numFmt w:val="bullet"/>
      <w:lvlText w:val="•"/>
      <w:lvlJc w:val="left"/>
      <w:pPr>
        <w:ind w:left="9613" w:hanging="420"/>
      </w:pPr>
      <w:rPr>
        <w:rFonts w:hint="default"/>
        <w:lang w:val="en-US" w:eastAsia="en-US" w:bidi="en-US"/>
      </w:rPr>
    </w:lvl>
  </w:abstractNum>
  <w:abstractNum w:abstractNumId="63" w15:restartNumberingAfterBreak="0">
    <w:nsid w:val="45B16A26"/>
    <w:multiLevelType w:val="hybridMultilevel"/>
    <w:tmpl w:val="1CBA8F6A"/>
    <w:lvl w:ilvl="0" w:tplc="62769E02">
      <w:numFmt w:val="bullet"/>
      <w:lvlText w:val=""/>
      <w:lvlJc w:val="left"/>
      <w:pPr>
        <w:ind w:left="2121" w:hanging="480"/>
      </w:pPr>
      <w:rPr>
        <w:rFonts w:ascii="Symbol" w:eastAsia="Symbol" w:hAnsi="Symbol" w:cs="Symbol" w:hint="default"/>
        <w:w w:val="100"/>
        <w:sz w:val="24"/>
        <w:szCs w:val="24"/>
        <w:lang w:val="en-US" w:eastAsia="en-US" w:bidi="en-US"/>
      </w:rPr>
    </w:lvl>
    <w:lvl w:ilvl="1" w:tplc="4A9CBE7C">
      <w:numFmt w:val="bullet"/>
      <w:lvlText w:val="•"/>
      <w:lvlJc w:val="left"/>
      <w:pPr>
        <w:ind w:left="3066" w:hanging="480"/>
      </w:pPr>
      <w:rPr>
        <w:rFonts w:hint="default"/>
        <w:lang w:val="en-US" w:eastAsia="en-US" w:bidi="en-US"/>
      </w:rPr>
    </w:lvl>
    <w:lvl w:ilvl="2" w:tplc="433E06CE">
      <w:numFmt w:val="bullet"/>
      <w:lvlText w:val="•"/>
      <w:lvlJc w:val="left"/>
      <w:pPr>
        <w:ind w:left="4013" w:hanging="480"/>
      </w:pPr>
      <w:rPr>
        <w:rFonts w:hint="default"/>
        <w:lang w:val="en-US" w:eastAsia="en-US" w:bidi="en-US"/>
      </w:rPr>
    </w:lvl>
    <w:lvl w:ilvl="3" w:tplc="855CAD2E">
      <w:numFmt w:val="bullet"/>
      <w:lvlText w:val="•"/>
      <w:lvlJc w:val="left"/>
      <w:pPr>
        <w:ind w:left="4959" w:hanging="480"/>
      </w:pPr>
      <w:rPr>
        <w:rFonts w:hint="default"/>
        <w:lang w:val="en-US" w:eastAsia="en-US" w:bidi="en-US"/>
      </w:rPr>
    </w:lvl>
    <w:lvl w:ilvl="4" w:tplc="6FCE9958">
      <w:numFmt w:val="bullet"/>
      <w:lvlText w:val="•"/>
      <w:lvlJc w:val="left"/>
      <w:pPr>
        <w:ind w:left="5906" w:hanging="480"/>
      </w:pPr>
      <w:rPr>
        <w:rFonts w:hint="default"/>
        <w:lang w:val="en-US" w:eastAsia="en-US" w:bidi="en-US"/>
      </w:rPr>
    </w:lvl>
    <w:lvl w:ilvl="5" w:tplc="6C96255A">
      <w:numFmt w:val="bullet"/>
      <w:lvlText w:val="•"/>
      <w:lvlJc w:val="left"/>
      <w:pPr>
        <w:ind w:left="6853" w:hanging="480"/>
      </w:pPr>
      <w:rPr>
        <w:rFonts w:hint="default"/>
        <w:lang w:val="en-US" w:eastAsia="en-US" w:bidi="en-US"/>
      </w:rPr>
    </w:lvl>
    <w:lvl w:ilvl="6" w:tplc="53AC6154">
      <w:numFmt w:val="bullet"/>
      <w:lvlText w:val="•"/>
      <w:lvlJc w:val="left"/>
      <w:pPr>
        <w:ind w:left="7799" w:hanging="480"/>
      </w:pPr>
      <w:rPr>
        <w:rFonts w:hint="default"/>
        <w:lang w:val="en-US" w:eastAsia="en-US" w:bidi="en-US"/>
      </w:rPr>
    </w:lvl>
    <w:lvl w:ilvl="7" w:tplc="5C0EE8A0">
      <w:numFmt w:val="bullet"/>
      <w:lvlText w:val="•"/>
      <w:lvlJc w:val="left"/>
      <w:pPr>
        <w:ind w:left="8746" w:hanging="480"/>
      </w:pPr>
      <w:rPr>
        <w:rFonts w:hint="default"/>
        <w:lang w:val="en-US" w:eastAsia="en-US" w:bidi="en-US"/>
      </w:rPr>
    </w:lvl>
    <w:lvl w:ilvl="8" w:tplc="E2B6DF60">
      <w:numFmt w:val="bullet"/>
      <w:lvlText w:val="•"/>
      <w:lvlJc w:val="left"/>
      <w:pPr>
        <w:ind w:left="9693" w:hanging="480"/>
      </w:pPr>
      <w:rPr>
        <w:rFonts w:hint="default"/>
        <w:lang w:val="en-US" w:eastAsia="en-US" w:bidi="en-US"/>
      </w:rPr>
    </w:lvl>
  </w:abstractNum>
  <w:abstractNum w:abstractNumId="64" w15:restartNumberingAfterBreak="0">
    <w:nsid w:val="45D711B2"/>
    <w:multiLevelType w:val="hybridMultilevel"/>
    <w:tmpl w:val="20C2F90C"/>
    <w:lvl w:ilvl="0" w:tplc="06CE555C">
      <w:numFmt w:val="bullet"/>
      <w:lvlText w:val="•"/>
      <w:lvlJc w:val="left"/>
      <w:pPr>
        <w:ind w:left="270" w:hanging="271"/>
      </w:pPr>
      <w:rPr>
        <w:rFonts w:ascii="Arial" w:eastAsia="Arial" w:hAnsi="Arial" w:cs="Arial" w:hint="default"/>
        <w:color w:val="17375E"/>
        <w:w w:val="100"/>
        <w:sz w:val="17"/>
        <w:szCs w:val="17"/>
        <w:lang w:val="en-US" w:eastAsia="en-US" w:bidi="en-US"/>
      </w:rPr>
    </w:lvl>
    <w:lvl w:ilvl="1" w:tplc="07C0C6C8">
      <w:numFmt w:val="bullet"/>
      <w:lvlText w:val="•"/>
      <w:lvlJc w:val="left"/>
      <w:pPr>
        <w:ind w:left="399" w:hanging="271"/>
      </w:pPr>
      <w:rPr>
        <w:rFonts w:hint="default"/>
        <w:lang w:val="en-US" w:eastAsia="en-US" w:bidi="en-US"/>
      </w:rPr>
    </w:lvl>
    <w:lvl w:ilvl="2" w:tplc="95C05BDC">
      <w:numFmt w:val="bullet"/>
      <w:lvlText w:val="•"/>
      <w:lvlJc w:val="left"/>
      <w:pPr>
        <w:ind w:left="519" w:hanging="271"/>
      </w:pPr>
      <w:rPr>
        <w:rFonts w:hint="default"/>
        <w:lang w:val="en-US" w:eastAsia="en-US" w:bidi="en-US"/>
      </w:rPr>
    </w:lvl>
    <w:lvl w:ilvl="3" w:tplc="8FF2C108">
      <w:numFmt w:val="bullet"/>
      <w:lvlText w:val="•"/>
      <w:lvlJc w:val="left"/>
      <w:pPr>
        <w:ind w:left="638" w:hanging="271"/>
      </w:pPr>
      <w:rPr>
        <w:rFonts w:hint="default"/>
        <w:lang w:val="en-US" w:eastAsia="en-US" w:bidi="en-US"/>
      </w:rPr>
    </w:lvl>
    <w:lvl w:ilvl="4" w:tplc="DCF6769E">
      <w:numFmt w:val="bullet"/>
      <w:lvlText w:val="•"/>
      <w:lvlJc w:val="left"/>
      <w:pPr>
        <w:ind w:left="758" w:hanging="271"/>
      </w:pPr>
      <w:rPr>
        <w:rFonts w:hint="default"/>
        <w:lang w:val="en-US" w:eastAsia="en-US" w:bidi="en-US"/>
      </w:rPr>
    </w:lvl>
    <w:lvl w:ilvl="5" w:tplc="E64A581A">
      <w:numFmt w:val="bullet"/>
      <w:lvlText w:val="•"/>
      <w:lvlJc w:val="left"/>
      <w:pPr>
        <w:ind w:left="878" w:hanging="271"/>
      </w:pPr>
      <w:rPr>
        <w:rFonts w:hint="default"/>
        <w:lang w:val="en-US" w:eastAsia="en-US" w:bidi="en-US"/>
      </w:rPr>
    </w:lvl>
    <w:lvl w:ilvl="6" w:tplc="4086D0B6">
      <w:numFmt w:val="bullet"/>
      <w:lvlText w:val="•"/>
      <w:lvlJc w:val="left"/>
      <w:pPr>
        <w:ind w:left="997" w:hanging="271"/>
      </w:pPr>
      <w:rPr>
        <w:rFonts w:hint="default"/>
        <w:lang w:val="en-US" w:eastAsia="en-US" w:bidi="en-US"/>
      </w:rPr>
    </w:lvl>
    <w:lvl w:ilvl="7" w:tplc="7E1C915E">
      <w:numFmt w:val="bullet"/>
      <w:lvlText w:val="•"/>
      <w:lvlJc w:val="left"/>
      <w:pPr>
        <w:ind w:left="1117" w:hanging="271"/>
      </w:pPr>
      <w:rPr>
        <w:rFonts w:hint="default"/>
        <w:lang w:val="en-US" w:eastAsia="en-US" w:bidi="en-US"/>
      </w:rPr>
    </w:lvl>
    <w:lvl w:ilvl="8" w:tplc="25489586">
      <w:numFmt w:val="bullet"/>
      <w:lvlText w:val="•"/>
      <w:lvlJc w:val="left"/>
      <w:pPr>
        <w:ind w:left="1236" w:hanging="271"/>
      </w:pPr>
      <w:rPr>
        <w:rFonts w:hint="default"/>
        <w:lang w:val="en-US" w:eastAsia="en-US" w:bidi="en-US"/>
      </w:rPr>
    </w:lvl>
  </w:abstractNum>
  <w:abstractNum w:abstractNumId="65" w15:restartNumberingAfterBreak="0">
    <w:nsid w:val="46F67E5E"/>
    <w:multiLevelType w:val="hybridMultilevel"/>
    <w:tmpl w:val="7BEA377A"/>
    <w:lvl w:ilvl="0" w:tplc="A6965A30">
      <w:numFmt w:val="bullet"/>
      <w:lvlText w:val="•"/>
      <w:lvlJc w:val="left"/>
      <w:pPr>
        <w:ind w:left="639" w:hanging="271"/>
      </w:pPr>
      <w:rPr>
        <w:rFonts w:ascii="Arial" w:eastAsia="Arial" w:hAnsi="Arial" w:cs="Arial" w:hint="default"/>
        <w:color w:val="17375E"/>
        <w:w w:val="100"/>
        <w:sz w:val="17"/>
        <w:szCs w:val="17"/>
        <w:lang w:val="en-US" w:eastAsia="en-US" w:bidi="en-US"/>
      </w:rPr>
    </w:lvl>
    <w:lvl w:ilvl="1" w:tplc="757A3716">
      <w:numFmt w:val="bullet"/>
      <w:lvlText w:val="•"/>
      <w:lvlJc w:val="left"/>
      <w:pPr>
        <w:ind w:left="1903" w:hanging="271"/>
      </w:pPr>
      <w:rPr>
        <w:rFonts w:ascii="Arial" w:eastAsia="Arial" w:hAnsi="Arial" w:cs="Arial" w:hint="default"/>
        <w:color w:val="17375E"/>
        <w:w w:val="100"/>
        <w:sz w:val="17"/>
        <w:szCs w:val="17"/>
        <w:lang w:val="en-US" w:eastAsia="en-US" w:bidi="en-US"/>
      </w:rPr>
    </w:lvl>
    <w:lvl w:ilvl="2" w:tplc="8E2EFE6E">
      <w:numFmt w:val="bullet"/>
      <w:lvlText w:val="•"/>
      <w:lvlJc w:val="left"/>
      <w:pPr>
        <w:ind w:left="1684" w:hanging="271"/>
      </w:pPr>
      <w:rPr>
        <w:rFonts w:hint="default"/>
        <w:lang w:val="en-US" w:eastAsia="en-US" w:bidi="en-US"/>
      </w:rPr>
    </w:lvl>
    <w:lvl w:ilvl="3" w:tplc="57304C24">
      <w:numFmt w:val="bullet"/>
      <w:lvlText w:val="•"/>
      <w:lvlJc w:val="left"/>
      <w:pPr>
        <w:ind w:left="1468" w:hanging="271"/>
      </w:pPr>
      <w:rPr>
        <w:rFonts w:hint="default"/>
        <w:lang w:val="en-US" w:eastAsia="en-US" w:bidi="en-US"/>
      </w:rPr>
    </w:lvl>
    <w:lvl w:ilvl="4" w:tplc="8C9246C2">
      <w:numFmt w:val="bullet"/>
      <w:lvlText w:val="•"/>
      <w:lvlJc w:val="left"/>
      <w:pPr>
        <w:ind w:left="1253" w:hanging="271"/>
      </w:pPr>
      <w:rPr>
        <w:rFonts w:hint="default"/>
        <w:lang w:val="en-US" w:eastAsia="en-US" w:bidi="en-US"/>
      </w:rPr>
    </w:lvl>
    <w:lvl w:ilvl="5" w:tplc="14C8B902">
      <w:numFmt w:val="bullet"/>
      <w:lvlText w:val="•"/>
      <w:lvlJc w:val="left"/>
      <w:pPr>
        <w:ind w:left="1037" w:hanging="271"/>
      </w:pPr>
      <w:rPr>
        <w:rFonts w:hint="default"/>
        <w:lang w:val="en-US" w:eastAsia="en-US" w:bidi="en-US"/>
      </w:rPr>
    </w:lvl>
    <w:lvl w:ilvl="6" w:tplc="1FDA5414">
      <w:numFmt w:val="bullet"/>
      <w:lvlText w:val="•"/>
      <w:lvlJc w:val="left"/>
      <w:pPr>
        <w:ind w:left="822" w:hanging="271"/>
      </w:pPr>
      <w:rPr>
        <w:rFonts w:hint="default"/>
        <w:lang w:val="en-US" w:eastAsia="en-US" w:bidi="en-US"/>
      </w:rPr>
    </w:lvl>
    <w:lvl w:ilvl="7" w:tplc="08CAA7AA">
      <w:numFmt w:val="bullet"/>
      <w:lvlText w:val="•"/>
      <w:lvlJc w:val="left"/>
      <w:pPr>
        <w:ind w:left="606" w:hanging="271"/>
      </w:pPr>
      <w:rPr>
        <w:rFonts w:hint="default"/>
        <w:lang w:val="en-US" w:eastAsia="en-US" w:bidi="en-US"/>
      </w:rPr>
    </w:lvl>
    <w:lvl w:ilvl="8" w:tplc="CCD479EA">
      <w:numFmt w:val="bullet"/>
      <w:lvlText w:val="•"/>
      <w:lvlJc w:val="left"/>
      <w:pPr>
        <w:ind w:left="391" w:hanging="271"/>
      </w:pPr>
      <w:rPr>
        <w:rFonts w:hint="default"/>
        <w:lang w:val="en-US" w:eastAsia="en-US" w:bidi="en-US"/>
      </w:rPr>
    </w:lvl>
  </w:abstractNum>
  <w:abstractNum w:abstractNumId="66" w15:restartNumberingAfterBreak="0">
    <w:nsid w:val="480640C7"/>
    <w:multiLevelType w:val="hybridMultilevel"/>
    <w:tmpl w:val="AB50CEC4"/>
    <w:lvl w:ilvl="0" w:tplc="F47A95B4">
      <w:numFmt w:val="bullet"/>
      <w:lvlText w:val="•"/>
      <w:lvlJc w:val="left"/>
      <w:pPr>
        <w:ind w:left="296" w:hanging="123"/>
      </w:pPr>
      <w:rPr>
        <w:rFonts w:ascii="Arial" w:eastAsia="Arial" w:hAnsi="Arial" w:cs="Arial" w:hint="default"/>
        <w:w w:val="100"/>
        <w:sz w:val="15"/>
        <w:szCs w:val="15"/>
        <w:lang w:val="en-US" w:eastAsia="en-US" w:bidi="en-US"/>
      </w:rPr>
    </w:lvl>
    <w:lvl w:ilvl="1" w:tplc="9CBAFA2C">
      <w:numFmt w:val="bullet"/>
      <w:lvlText w:val="•"/>
      <w:lvlJc w:val="left"/>
      <w:pPr>
        <w:ind w:left="474" w:hanging="123"/>
      </w:pPr>
      <w:rPr>
        <w:rFonts w:hint="default"/>
        <w:lang w:val="en-US" w:eastAsia="en-US" w:bidi="en-US"/>
      </w:rPr>
    </w:lvl>
    <w:lvl w:ilvl="2" w:tplc="19425E2C">
      <w:numFmt w:val="bullet"/>
      <w:lvlText w:val="•"/>
      <w:lvlJc w:val="left"/>
      <w:pPr>
        <w:ind w:left="649" w:hanging="123"/>
      </w:pPr>
      <w:rPr>
        <w:rFonts w:hint="default"/>
        <w:lang w:val="en-US" w:eastAsia="en-US" w:bidi="en-US"/>
      </w:rPr>
    </w:lvl>
    <w:lvl w:ilvl="3" w:tplc="235E4FEC">
      <w:numFmt w:val="bullet"/>
      <w:lvlText w:val="•"/>
      <w:lvlJc w:val="left"/>
      <w:pPr>
        <w:ind w:left="824" w:hanging="123"/>
      </w:pPr>
      <w:rPr>
        <w:rFonts w:hint="default"/>
        <w:lang w:val="en-US" w:eastAsia="en-US" w:bidi="en-US"/>
      </w:rPr>
    </w:lvl>
    <w:lvl w:ilvl="4" w:tplc="70365EB0">
      <w:numFmt w:val="bullet"/>
      <w:lvlText w:val="•"/>
      <w:lvlJc w:val="left"/>
      <w:pPr>
        <w:ind w:left="999" w:hanging="123"/>
      </w:pPr>
      <w:rPr>
        <w:rFonts w:hint="default"/>
        <w:lang w:val="en-US" w:eastAsia="en-US" w:bidi="en-US"/>
      </w:rPr>
    </w:lvl>
    <w:lvl w:ilvl="5" w:tplc="F09AF6D2">
      <w:numFmt w:val="bullet"/>
      <w:lvlText w:val="•"/>
      <w:lvlJc w:val="left"/>
      <w:pPr>
        <w:ind w:left="1174" w:hanging="123"/>
      </w:pPr>
      <w:rPr>
        <w:rFonts w:hint="default"/>
        <w:lang w:val="en-US" w:eastAsia="en-US" w:bidi="en-US"/>
      </w:rPr>
    </w:lvl>
    <w:lvl w:ilvl="6" w:tplc="6742BA9C">
      <w:numFmt w:val="bullet"/>
      <w:lvlText w:val="•"/>
      <w:lvlJc w:val="left"/>
      <w:pPr>
        <w:ind w:left="1348" w:hanging="123"/>
      </w:pPr>
      <w:rPr>
        <w:rFonts w:hint="default"/>
        <w:lang w:val="en-US" w:eastAsia="en-US" w:bidi="en-US"/>
      </w:rPr>
    </w:lvl>
    <w:lvl w:ilvl="7" w:tplc="6A8CE202">
      <w:numFmt w:val="bullet"/>
      <w:lvlText w:val="•"/>
      <w:lvlJc w:val="left"/>
      <w:pPr>
        <w:ind w:left="1523" w:hanging="123"/>
      </w:pPr>
      <w:rPr>
        <w:rFonts w:hint="default"/>
        <w:lang w:val="en-US" w:eastAsia="en-US" w:bidi="en-US"/>
      </w:rPr>
    </w:lvl>
    <w:lvl w:ilvl="8" w:tplc="EB722922">
      <w:numFmt w:val="bullet"/>
      <w:lvlText w:val="•"/>
      <w:lvlJc w:val="left"/>
      <w:pPr>
        <w:ind w:left="1698" w:hanging="123"/>
      </w:pPr>
      <w:rPr>
        <w:rFonts w:hint="default"/>
        <w:lang w:val="en-US" w:eastAsia="en-US" w:bidi="en-US"/>
      </w:rPr>
    </w:lvl>
  </w:abstractNum>
  <w:abstractNum w:abstractNumId="67" w15:restartNumberingAfterBreak="0">
    <w:nsid w:val="49877510"/>
    <w:multiLevelType w:val="hybridMultilevel"/>
    <w:tmpl w:val="7CE29102"/>
    <w:lvl w:ilvl="0" w:tplc="79E49354">
      <w:start w:val="4"/>
      <w:numFmt w:val="decimal"/>
      <w:lvlText w:val="%1"/>
      <w:lvlJc w:val="left"/>
      <w:pPr>
        <w:ind w:left="880" w:hanging="420"/>
      </w:pPr>
      <w:rPr>
        <w:rFonts w:hint="default"/>
        <w:lang w:val="en-US" w:eastAsia="en-US" w:bidi="en-US"/>
      </w:rPr>
    </w:lvl>
    <w:lvl w:ilvl="1" w:tplc="7A463968">
      <w:start w:val="1"/>
      <w:numFmt w:val="decimal"/>
      <w:lvlText w:val="%1.%2."/>
      <w:lvlJc w:val="left"/>
      <w:pPr>
        <w:ind w:left="880" w:hanging="420"/>
      </w:pPr>
      <w:rPr>
        <w:rFonts w:ascii="Calibri" w:eastAsia="Calibri" w:hAnsi="Calibri" w:cs="Calibri" w:hint="default"/>
        <w:spacing w:val="-1"/>
        <w:w w:val="100"/>
        <w:sz w:val="24"/>
        <w:szCs w:val="24"/>
        <w:lang w:val="en-US" w:eastAsia="en-US" w:bidi="en-US"/>
      </w:rPr>
    </w:lvl>
    <w:lvl w:ilvl="2" w:tplc="A10A94F8">
      <w:start w:val="1"/>
      <w:numFmt w:val="decimal"/>
      <w:lvlText w:val="%1.%2.%3."/>
      <w:lvlJc w:val="left"/>
      <w:pPr>
        <w:ind w:left="1482" w:hanging="602"/>
      </w:pPr>
      <w:rPr>
        <w:rFonts w:ascii="Calibri" w:eastAsia="Calibri" w:hAnsi="Calibri" w:cs="Calibri" w:hint="default"/>
        <w:spacing w:val="-5"/>
        <w:w w:val="100"/>
        <w:sz w:val="24"/>
        <w:szCs w:val="24"/>
        <w:lang w:val="en-US" w:eastAsia="en-US" w:bidi="en-US"/>
      </w:rPr>
    </w:lvl>
    <w:lvl w:ilvl="3" w:tplc="63F66B60">
      <w:numFmt w:val="bullet"/>
      <w:lvlText w:val="•"/>
      <w:lvlJc w:val="left"/>
      <w:pPr>
        <w:ind w:left="3540" w:hanging="602"/>
      </w:pPr>
      <w:rPr>
        <w:rFonts w:hint="default"/>
        <w:lang w:val="en-US" w:eastAsia="en-US" w:bidi="en-US"/>
      </w:rPr>
    </w:lvl>
    <w:lvl w:ilvl="4" w:tplc="D6A40CF6">
      <w:numFmt w:val="bullet"/>
      <w:lvlText w:val="•"/>
      <w:lvlJc w:val="left"/>
      <w:pPr>
        <w:ind w:left="4570" w:hanging="602"/>
      </w:pPr>
      <w:rPr>
        <w:rFonts w:hint="default"/>
        <w:lang w:val="en-US" w:eastAsia="en-US" w:bidi="en-US"/>
      </w:rPr>
    </w:lvl>
    <w:lvl w:ilvl="5" w:tplc="B102158A">
      <w:numFmt w:val="bullet"/>
      <w:lvlText w:val="•"/>
      <w:lvlJc w:val="left"/>
      <w:pPr>
        <w:ind w:left="5600" w:hanging="602"/>
      </w:pPr>
      <w:rPr>
        <w:rFonts w:hint="default"/>
        <w:lang w:val="en-US" w:eastAsia="en-US" w:bidi="en-US"/>
      </w:rPr>
    </w:lvl>
    <w:lvl w:ilvl="6" w:tplc="A572991C">
      <w:numFmt w:val="bullet"/>
      <w:lvlText w:val="•"/>
      <w:lvlJc w:val="left"/>
      <w:pPr>
        <w:ind w:left="6630" w:hanging="602"/>
      </w:pPr>
      <w:rPr>
        <w:rFonts w:hint="default"/>
        <w:lang w:val="en-US" w:eastAsia="en-US" w:bidi="en-US"/>
      </w:rPr>
    </w:lvl>
    <w:lvl w:ilvl="7" w:tplc="36E69426">
      <w:numFmt w:val="bullet"/>
      <w:lvlText w:val="•"/>
      <w:lvlJc w:val="left"/>
      <w:pPr>
        <w:ind w:left="7661" w:hanging="602"/>
      </w:pPr>
      <w:rPr>
        <w:rFonts w:hint="default"/>
        <w:lang w:val="en-US" w:eastAsia="en-US" w:bidi="en-US"/>
      </w:rPr>
    </w:lvl>
    <w:lvl w:ilvl="8" w:tplc="0EEA96A6">
      <w:numFmt w:val="bullet"/>
      <w:lvlText w:val="•"/>
      <w:lvlJc w:val="left"/>
      <w:pPr>
        <w:ind w:left="8691" w:hanging="602"/>
      </w:pPr>
      <w:rPr>
        <w:rFonts w:hint="default"/>
        <w:lang w:val="en-US" w:eastAsia="en-US" w:bidi="en-US"/>
      </w:rPr>
    </w:lvl>
  </w:abstractNum>
  <w:abstractNum w:abstractNumId="68" w15:restartNumberingAfterBreak="0">
    <w:nsid w:val="49D77585"/>
    <w:multiLevelType w:val="hybridMultilevel"/>
    <w:tmpl w:val="86E48114"/>
    <w:lvl w:ilvl="0" w:tplc="6C9E4AD8">
      <w:numFmt w:val="bullet"/>
      <w:lvlText w:val="•"/>
      <w:lvlJc w:val="left"/>
      <w:pPr>
        <w:ind w:left="0" w:hanging="60"/>
      </w:pPr>
      <w:rPr>
        <w:rFonts w:ascii="Arial" w:eastAsia="Arial" w:hAnsi="Arial" w:cs="Arial" w:hint="default"/>
        <w:spacing w:val="2"/>
        <w:w w:val="95"/>
        <w:sz w:val="15"/>
        <w:szCs w:val="15"/>
        <w:lang w:val="en-US" w:eastAsia="en-US" w:bidi="en-US"/>
      </w:rPr>
    </w:lvl>
    <w:lvl w:ilvl="1" w:tplc="C8421E62">
      <w:numFmt w:val="bullet"/>
      <w:lvlText w:val="•"/>
      <w:lvlJc w:val="left"/>
      <w:pPr>
        <w:ind w:left="103" w:hanging="60"/>
      </w:pPr>
      <w:rPr>
        <w:rFonts w:hint="default"/>
        <w:lang w:val="en-US" w:eastAsia="en-US" w:bidi="en-US"/>
      </w:rPr>
    </w:lvl>
    <w:lvl w:ilvl="2" w:tplc="EAB82D2C">
      <w:numFmt w:val="bullet"/>
      <w:lvlText w:val="•"/>
      <w:lvlJc w:val="left"/>
      <w:pPr>
        <w:ind w:left="206" w:hanging="60"/>
      </w:pPr>
      <w:rPr>
        <w:rFonts w:hint="default"/>
        <w:lang w:val="en-US" w:eastAsia="en-US" w:bidi="en-US"/>
      </w:rPr>
    </w:lvl>
    <w:lvl w:ilvl="3" w:tplc="66820BD6">
      <w:numFmt w:val="bullet"/>
      <w:lvlText w:val="•"/>
      <w:lvlJc w:val="left"/>
      <w:pPr>
        <w:ind w:left="308" w:hanging="60"/>
      </w:pPr>
      <w:rPr>
        <w:rFonts w:hint="default"/>
        <w:lang w:val="en-US" w:eastAsia="en-US" w:bidi="en-US"/>
      </w:rPr>
    </w:lvl>
    <w:lvl w:ilvl="4" w:tplc="6E1A5916">
      <w:numFmt w:val="bullet"/>
      <w:lvlText w:val="•"/>
      <w:lvlJc w:val="left"/>
      <w:pPr>
        <w:ind w:left="411" w:hanging="60"/>
      </w:pPr>
      <w:rPr>
        <w:rFonts w:hint="default"/>
        <w:lang w:val="en-US" w:eastAsia="en-US" w:bidi="en-US"/>
      </w:rPr>
    </w:lvl>
    <w:lvl w:ilvl="5" w:tplc="1A604736">
      <w:numFmt w:val="bullet"/>
      <w:lvlText w:val="•"/>
      <w:lvlJc w:val="left"/>
      <w:pPr>
        <w:ind w:left="514" w:hanging="60"/>
      </w:pPr>
      <w:rPr>
        <w:rFonts w:hint="default"/>
        <w:lang w:val="en-US" w:eastAsia="en-US" w:bidi="en-US"/>
      </w:rPr>
    </w:lvl>
    <w:lvl w:ilvl="6" w:tplc="513037C8">
      <w:numFmt w:val="bullet"/>
      <w:lvlText w:val="•"/>
      <w:lvlJc w:val="left"/>
      <w:pPr>
        <w:ind w:left="617" w:hanging="60"/>
      </w:pPr>
      <w:rPr>
        <w:rFonts w:hint="default"/>
        <w:lang w:val="en-US" w:eastAsia="en-US" w:bidi="en-US"/>
      </w:rPr>
    </w:lvl>
    <w:lvl w:ilvl="7" w:tplc="4762EA74">
      <w:numFmt w:val="bullet"/>
      <w:lvlText w:val="•"/>
      <w:lvlJc w:val="left"/>
      <w:pPr>
        <w:ind w:left="720" w:hanging="60"/>
      </w:pPr>
      <w:rPr>
        <w:rFonts w:hint="default"/>
        <w:lang w:val="en-US" w:eastAsia="en-US" w:bidi="en-US"/>
      </w:rPr>
    </w:lvl>
    <w:lvl w:ilvl="8" w:tplc="142E6D30">
      <w:numFmt w:val="bullet"/>
      <w:lvlText w:val="•"/>
      <w:lvlJc w:val="left"/>
      <w:pPr>
        <w:ind w:left="823" w:hanging="60"/>
      </w:pPr>
      <w:rPr>
        <w:rFonts w:hint="default"/>
        <w:lang w:val="en-US" w:eastAsia="en-US" w:bidi="en-US"/>
      </w:rPr>
    </w:lvl>
  </w:abstractNum>
  <w:abstractNum w:abstractNumId="69" w15:restartNumberingAfterBreak="0">
    <w:nsid w:val="4BE961EC"/>
    <w:multiLevelType w:val="hybridMultilevel"/>
    <w:tmpl w:val="CA98CECE"/>
    <w:lvl w:ilvl="0" w:tplc="2A241F60">
      <w:numFmt w:val="bullet"/>
      <w:lvlText w:val=""/>
      <w:lvlJc w:val="left"/>
      <w:pPr>
        <w:ind w:left="2152" w:hanging="480"/>
      </w:pPr>
      <w:rPr>
        <w:rFonts w:ascii="Symbol" w:eastAsia="Symbol" w:hAnsi="Symbol" w:cs="Symbol" w:hint="default"/>
        <w:w w:val="100"/>
        <w:sz w:val="24"/>
        <w:szCs w:val="24"/>
        <w:lang w:val="en-US" w:eastAsia="en-US" w:bidi="en-US"/>
      </w:rPr>
    </w:lvl>
    <w:lvl w:ilvl="1" w:tplc="07D4B772">
      <w:numFmt w:val="bullet"/>
      <w:lvlText w:val="•"/>
      <w:lvlJc w:val="left"/>
      <w:pPr>
        <w:ind w:left="3102" w:hanging="480"/>
      </w:pPr>
      <w:rPr>
        <w:rFonts w:hint="default"/>
        <w:lang w:val="en-US" w:eastAsia="en-US" w:bidi="en-US"/>
      </w:rPr>
    </w:lvl>
    <w:lvl w:ilvl="2" w:tplc="1294F4F2">
      <w:numFmt w:val="bullet"/>
      <w:lvlText w:val="•"/>
      <w:lvlJc w:val="left"/>
      <w:pPr>
        <w:ind w:left="4045" w:hanging="480"/>
      </w:pPr>
      <w:rPr>
        <w:rFonts w:hint="default"/>
        <w:lang w:val="en-US" w:eastAsia="en-US" w:bidi="en-US"/>
      </w:rPr>
    </w:lvl>
    <w:lvl w:ilvl="3" w:tplc="8A6CEADC">
      <w:numFmt w:val="bullet"/>
      <w:lvlText w:val="•"/>
      <w:lvlJc w:val="left"/>
      <w:pPr>
        <w:ind w:left="4987" w:hanging="480"/>
      </w:pPr>
      <w:rPr>
        <w:rFonts w:hint="default"/>
        <w:lang w:val="en-US" w:eastAsia="en-US" w:bidi="en-US"/>
      </w:rPr>
    </w:lvl>
    <w:lvl w:ilvl="4" w:tplc="A0462A7A">
      <w:numFmt w:val="bullet"/>
      <w:lvlText w:val="•"/>
      <w:lvlJc w:val="left"/>
      <w:pPr>
        <w:ind w:left="5930" w:hanging="480"/>
      </w:pPr>
      <w:rPr>
        <w:rFonts w:hint="default"/>
        <w:lang w:val="en-US" w:eastAsia="en-US" w:bidi="en-US"/>
      </w:rPr>
    </w:lvl>
    <w:lvl w:ilvl="5" w:tplc="F4B8F9AC">
      <w:numFmt w:val="bullet"/>
      <w:lvlText w:val="•"/>
      <w:lvlJc w:val="left"/>
      <w:pPr>
        <w:ind w:left="6873" w:hanging="480"/>
      </w:pPr>
      <w:rPr>
        <w:rFonts w:hint="default"/>
        <w:lang w:val="en-US" w:eastAsia="en-US" w:bidi="en-US"/>
      </w:rPr>
    </w:lvl>
    <w:lvl w:ilvl="6" w:tplc="D2348B20">
      <w:numFmt w:val="bullet"/>
      <w:lvlText w:val="•"/>
      <w:lvlJc w:val="left"/>
      <w:pPr>
        <w:ind w:left="7815" w:hanging="480"/>
      </w:pPr>
      <w:rPr>
        <w:rFonts w:hint="default"/>
        <w:lang w:val="en-US" w:eastAsia="en-US" w:bidi="en-US"/>
      </w:rPr>
    </w:lvl>
    <w:lvl w:ilvl="7" w:tplc="D03ABA98">
      <w:numFmt w:val="bullet"/>
      <w:lvlText w:val="•"/>
      <w:lvlJc w:val="left"/>
      <w:pPr>
        <w:ind w:left="8758" w:hanging="480"/>
      </w:pPr>
      <w:rPr>
        <w:rFonts w:hint="default"/>
        <w:lang w:val="en-US" w:eastAsia="en-US" w:bidi="en-US"/>
      </w:rPr>
    </w:lvl>
    <w:lvl w:ilvl="8" w:tplc="C84CB420">
      <w:numFmt w:val="bullet"/>
      <w:lvlText w:val="•"/>
      <w:lvlJc w:val="left"/>
      <w:pPr>
        <w:ind w:left="9701" w:hanging="480"/>
      </w:pPr>
      <w:rPr>
        <w:rFonts w:hint="default"/>
        <w:lang w:val="en-US" w:eastAsia="en-US" w:bidi="en-US"/>
      </w:rPr>
    </w:lvl>
  </w:abstractNum>
  <w:abstractNum w:abstractNumId="70" w15:restartNumberingAfterBreak="0">
    <w:nsid w:val="4BEA1F55"/>
    <w:multiLevelType w:val="hybridMultilevel"/>
    <w:tmpl w:val="5874E1F6"/>
    <w:lvl w:ilvl="0" w:tplc="2BEEC42A">
      <w:start w:val="1"/>
      <w:numFmt w:val="decimal"/>
      <w:lvlText w:val="%1."/>
      <w:lvlJc w:val="left"/>
      <w:pPr>
        <w:ind w:left="1340" w:hanging="242"/>
      </w:pPr>
      <w:rPr>
        <w:rFonts w:ascii="Calibri" w:eastAsia="Calibri" w:hAnsi="Calibri" w:cs="Calibri" w:hint="default"/>
        <w:b/>
        <w:bCs/>
        <w:w w:val="100"/>
        <w:sz w:val="24"/>
        <w:szCs w:val="24"/>
        <w:lang w:val="en-US" w:eastAsia="en-US" w:bidi="en-US"/>
      </w:rPr>
    </w:lvl>
    <w:lvl w:ilvl="1" w:tplc="391C51C2">
      <w:numFmt w:val="bullet"/>
      <w:lvlText w:val="•"/>
      <w:lvlJc w:val="left"/>
      <w:pPr>
        <w:ind w:left="2530" w:hanging="254"/>
      </w:pPr>
      <w:rPr>
        <w:rFonts w:hint="default"/>
        <w:w w:val="100"/>
        <w:lang w:val="en-US" w:eastAsia="en-US" w:bidi="en-US"/>
      </w:rPr>
    </w:lvl>
    <w:lvl w:ilvl="2" w:tplc="F87A12CE">
      <w:numFmt w:val="bullet"/>
      <w:lvlText w:val="•"/>
      <w:lvlJc w:val="left"/>
      <w:pPr>
        <w:ind w:left="3340" w:hanging="254"/>
      </w:pPr>
      <w:rPr>
        <w:rFonts w:hint="default"/>
        <w:lang w:val="en-US" w:eastAsia="en-US" w:bidi="en-US"/>
      </w:rPr>
    </w:lvl>
    <w:lvl w:ilvl="3" w:tplc="C4AA65BC">
      <w:numFmt w:val="bullet"/>
      <w:lvlText w:val="•"/>
      <w:lvlJc w:val="left"/>
      <w:pPr>
        <w:ind w:left="3395" w:hanging="254"/>
      </w:pPr>
      <w:rPr>
        <w:rFonts w:hint="default"/>
        <w:lang w:val="en-US" w:eastAsia="en-US" w:bidi="en-US"/>
      </w:rPr>
    </w:lvl>
    <w:lvl w:ilvl="4" w:tplc="555C1E80">
      <w:numFmt w:val="bullet"/>
      <w:lvlText w:val="•"/>
      <w:lvlJc w:val="left"/>
      <w:pPr>
        <w:ind w:left="3451" w:hanging="254"/>
      </w:pPr>
      <w:rPr>
        <w:rFonts w:hint="default"/>
        <w:lang w:val="en-US" w:eastAsia="en-US" w:bidi="en-US"/>
      </w:rPr>
    </w:lvl>
    <w:lvl w:ilvl="5" w:tplc="6888ABBC">
      <w:numFmt w:val="bullet"/>
      <w:lvlText w:val="•"/>
      <w:lvlJc w:val="left"/>
      <w:pPr>
        <w:ind w:left="3507" w:hanging="254"/>
      </w:pPr>
      <w:rPr>
        <w:rFonts w:hint="default"/>
        <w:lang w:val="en-US" w:eastAsia="en-US" w:bidi="en-US"/>
      </w:rPr>
    </w:lvl>
    <w:lvl w:ilvl="6" w:tplc="D68C519E">
      <w:numFmt w:val="bullet"/>
      <w:lvlText w:val="•"/>
      <w:lvlJc w:val="left"/>
      <w:pPr>
        <w:ind w:left="3562" w:hanging="254"/>
      </w:pPr>
      <w:rPr>
        <w:rFonts w:hint="default"/>
        <w:lang w:val="en-US" w:eastAsia="en-US" w:bidi="en-US"/>
      </w:rPr>
    </w:lvl>
    <w:lvl w:ilvl="7" w:tplc="9ECA234A">
      <w:numFmt w:val="bullet"/>
      <w:lvlText w:val="•"/>
      <w:lvlJc w:val="left"/>
      <w:pPr>
        <w:ind w:left="3618" w:hanging="254"/>
      </w:pPr>
      <w:rPr>
        <w:rFonts w:hint="default"/>
        <w:lang w:val="en-US" w:eastAsia="en-US" w:bidi="en-US"/>
      </w:rPr>
    </w:lvl>
    <w:lvl w:ilvl="8" w:tplc="4B9867EC">
      <w:numFmt w:val="bullet"/>
      <w:lvlText w:val="•"/>
      <w:lvlJc w:val="left"/>
      <w:pPr>
        <w:ind w:left="3674" w:hanging="254"/>
      </w:pPr>
      <w:rPr>
        <w:rFonts w:hint="default"/>
        <w:lang w:val="en-US" w:eastAsia="en-US" w:bidi="en-US"/>
      </w:rPr>
    </w:lvl>
  </w:abstractNum>
  <w:abstractNum w:abstractNumId="71" w15:restartNumberingAfterBreak="0">
    <w:nsid w:val="4C6C7F5D"/>
    <w:multiLevelType w:val="hybridMultilevel"/>
    <w:tmpl w:val="B73AD82E"/>
    <w:lvl w:ilvl="0" w:tplc="E1029B76">
      <w:numFmt w:val="bullet"/>
      <w:lvlText w:val="•"/>
      <w:lvlJc w:val="left"/>
      <w:pPr>
        <w:ind w:left="481" w:hanging="271"/>
      </w:pPr>
      <w:rPr>
        <w:rFonts w:hint="default"/>
        <w:w w:val="100"/>
        <w:lang w:val="en-US" w:eastAsia="en-US" w:bidi="en-US"/>
      </w:rPr>
    </w:lvl>
    <w:lvl w:ilvl="1" w:tplc="8F4028BC">
      <w:numFmt w:val="bullet"/>
      <w:lvlText w:val="•"/>
      <w:lvlJc w:val="left"/>
      <w:pPr>
        <w:ind w:left="831" w:hanging="271"/>
      </w:pPr>
      <w:rPr>
        <w:rFonts w:hint="default"/>
        <w:lang w:val="en-US" w:eastAsia="en-US" w:bidi="en-US"/>
      </w:rPr>
    </w:lvl>
    <w:lvl w:ilvl="2" w:tplc="FC74889A">
      <w:numFmt w:val="bullet"/>
      <w:lvlText w:val="•"/>
      <w:lvlJc w:val="left"/>
      <w:pPr>
        <w:ind w:left="1183" w:hanging="271"/>
      </w:pPr>
      <w:rPr>
        <w:rFonts w:hint="default"/>
        <w:lang w:val="en-US" w:eastAsia="en-US" w:bidi="en-US"/>
      </w:rPr>
    </w:lvl>
    <w:lvl w:ilvl="3" w:tplc="F1B69C7E">
      <w:numFmt w:val="bullet"/>
      <w:lvlText w:val="•"/>
      <w:lvlJc w:val="left"/>
      <w:pPr>
        <w:ind w:left="1535" w:hanging="271"/>
      </w:pPr>
      <w:rPr>
        <w:rFonts w:hint="default"/>
        <w:lang w:val="en-US" w:eastAsia="en-US" w:bidi="en-US"/>
      </w:rPr>
    </w:lvl>
    <w:lvl w:ilvl="4" w:tplc="1D2C7CD2">
      <w:numFmt w:val="bullet"/>
      <w:lvlText w:val="•"/>
      <w:lvlJc w:val="left"/>
      <w:pPr>
        <w:ind w:left="1887" w:hanging="271"/>
      </w:pPr>
      <w:rPr>
        <w:rFonts w:hint="default"/>
        <w:lang w:val="en-US" w:eastAsia="en-US" w:bidi="en-US"/>
      </w:rPr>
    </w:lvl>
    <w:lvl w:ilvl="5" w:tplc="11A8A0CE">
      <w:numFmt w:val="bullet"/>
      <w:lvlText w:val="•"/>
      <w:lvlJc w:val="left"/>
      <w:pPr>
        <w:ind w:left="2239" w:hanging="271"/>
      </w:pPr>
      <w:rPr>
        <w:rFonts w:hint="default"/>
        <w:lang w:val="en-US" w:eastAsia="en-US" w:bidi="en-US"/>
      </w:rPr>
    </w:lvl>
    <w:lvl w:ilvl="6" w:tplc="8ADCB24A">
      <w:numFmt w:val="bullet"/>
      <w:lvlText w:val="•"/>
      <w:lvlJc w:val="left"/>
      <w:pPr>
        <w:ind w:left="2590" w:hanging="271"/>
      </w:pPr>
      <w:rPr>
        <w:rFonts w:hint="default"/>
        <w:lang w:val="en-US" w:eastAsia="en-US" w:bidi="en-US"/>
      </w:rPr>
    </w:lvl>
    <w:lvl w:ilvl="7" w:tplc="3C785284">
      <w:numFmt w:val="bullet"/>
      <w:lvlText w:val="•"/>
      <w:lvlJc w:val="left"/>
      <w:pPr>
        <w:ind w:left="2942" w:hanging="271"/>
      </w:pPr>
      <w:rPr>
        <w:rFonts w:hint="default"/>
        <w:lang w:val="en-US" w:eastAsia="en-US" w:bidi="en-US"/>
      </w:rPr>
    </w:lvl>
    <w:lvl w:ilvl="8" w:tplc="EAC29D1E">
      <w:numFmt w:val="bullet"/>
      <w:lvlText w:val="•"/>
      <w:lvlJc w:val="left"/>
      <w:pPr>
        <w:ind w:left="3294" w:hanging="271"/>
      </w:pPr>
      <w:rPr>
        <w:rFonts w:hint="default"/>
        <w:lang w:val="en-US" w:eastAsia="en-US" w:bidi="en-US"/>
      </w:rPr>
    </w:lvl>
  </w:abstractNum>
  <w:abstractNum w:abstractNumId="72" w15:restartNumberingAfterBreak="0">
    <w:nsid w:val="4CE9591D"/>
    <w:multiLevelType w:val="hybridMultilevel"/>
    <w:tmpl w:val="F8BE4A7E"/>
    <w:lvl w:ilvl="0" w:tplc="17A09B22">
      <w:start w:val="1"/>
      <w:numFmt w:val="decimal"/>
      <w:lvlText w:val="%1."/>
      <w:lvlJc w:val="left"/>
      <w:pPr>
        <w:ind w:left="365" w:hanging="163"/>
      </w:pPr>
      <w:rPr>
        <w:rFonts w:ascii="Microsoft JhengHei" w:eastAsia="Microsoft JhengHei" w:hAnsi="Microsoft JhengHei" w:cs="Microsoft JhengHei" w:hint="default"/>
        <w:spacing w:val="-1"/>
        <w:w w:val="101"/>
        <w:sz w:val="17"/>
        <w:szCs w:val="17"/>
        <w:lang w:val="en-US" w:eastAsia="en-US" w:bidi="en-US"/>
      </w:rPr>
    </w:lvl>
    <w:lvl w:ilvl="1" w:tplc="D0747232">
      <w:start w:val="1"/>
      <w:numFmt w:val="decimal"/>
      <w:lvlText w:val="%2."/>
      <w:lvlJc w:val="left"/>
      <w:pPr>
        <w:ind w:left="2135" w:hanging="141"/>
      </w:pPr>
      <w:rPr>
        <w:rFonts w:ascii="Microsoft JhengHei" w:eastAsia="Microsoft JhengHei" w:hAnsi="Microsoft JhengHei" w:cs="Microsoft JhengHei" w:hint="default"/>
        <w:spacing w:val="-4"/>
        <w:w w:val="101"/>
        <w:sz w:val="15"/>
        <w:szCs w:val="15"/>
        <w:lang w:val="en-US" w:eastAsia="en-US" w:bidi="en-US"/>
      </w:rPr>
    </w:lvl>
    <w:lvl w:ilvl="2" w:tplc="89CCF0B8">
      <w:start w:val="1"/>
      <w:numFmt w:val="decimal"/>
      <w:lvlText w:val="%3."/>
      <w:lvlJc w:val="left"/>
      <w:pPr>
        <w:ind w:left="3698" w:hanging="140"/>
      </w:pPr>
      <w:rPr>
        <w:rFonts w:ascii="Microsoft JhengHei" w:eastAsia="Microsoft JhengHei" w:hAnsi="Microsoft JhengHei" w:cs="Microsoft JhengHei" w:hint="default"/>
        <w:spacing w:val="-4"/>
        <w:w w:val="101"/>
        <w:sz w:val="15"/>
        <w:szCs w:val="15"/>
        <w:lang w:val="en-US" w:eastAsia="en-US" w:bidi="en-US"/>
      </w:rPr>
    </w:lvl>
    <w:lvl w:ilvl="3" w:tplc="5ABE8A34">
      <w:numFmt w:val="bullet"/>
      <w:lvlText w:val="•"/>
      <w:lvlJc w:val="left"/>
      <w:pPr>
        <w:ind w:left="3000" w:hanging="140"/>
      </w:pPr>
      <w:rPr>
        <w:rFonts w:hint="default"/>
        <w:lang w:val="en-US" w:eastAsia="en-US" w:bidi="en-US"/>
      </w:rPr>
    </w:lvl>
    <w:lvl w:ilvl="4" w:tplc="6A50D99A">
      <w:numFmt w:val="bullet"/>
      <w:lvlText w:val="•"/>
      <w:lvlJc w:val="left"/>
      <w:pPr>
        <w:ind w:left="2300" w:hanging="140"/>
      </w:pPr>
      <w:rPr>
        <w:rFonts w:hint="default"/>
        <w:lang w:val="en-US" w:eastAsia="en-US" w:bidi="en-US"/>
      </w:rPr>
    </w:lvl>
    <w:lvl w:ilvl="5" w:tplc="967A6698">
      <w:numFmt w:val="bullet"/>
      <w:lvlText w:val="•"/>
      <w:lvlJc w:val="left"/>
      <w:pPr>
        <w:ind w:left="1601" w:hanging="140"/>
      </w:pPr>
      <w:rPr>
        <w:rFonts w:hint="default"/>
        <w:lang w:val="en-US" w:eastAsia="en-US" w:bidi="en-US"/>
      </w:rPr>
    </w:lvl>
    <w:lvl w:ilvl="6" w:tplc="5C9C29BC">
      <w:numFmt w:val="bullet"/>
      <w:lvlText w:val="•"/>
      <w:lvlJc w:val="left"/>
      <w:pPr>
        <w:ind w:left="901" w:hanging="140"/>
      </w:pPr>
      <w:rPr>
        <w:rFonts w:hint="default"/>
        <w:lang w:val="en-US" w:eastAsia="en-US" w:bidi="en-US"/>
      </w:rPr>
    </w:lvl>
    <w:lvl w:ilvl="7" w:tplc="648E2B50">
      <w:numFmt w:val="bullet"/>
      <w:lvlText w:val="•"/>
      <w:lvlJc w:val="left"/>
      <w:pPr>
        <w:ind w:left="201" w:hanging="140"/>
      </w:pPr>
      <w:rPr>
        <w:rFonts w:hint="default"/>
        <w:lang w:val="en-US" w:eastAsia="en-US" w:bidi="en-US"/>
      </w:rPr>
    </w:lvl>
    <w:lvl w:ilvl="8" w:tplc="FCE6AF46">
      <w:numFmt w:val="bullet"/>
      <w:lvlText w:val="•"/>
      <w:lvlJc w:val="left"/>
      <w:pPr>
        <w:ind w:left="-498" w:hanging="140"/>
      </w:pPr>
      <w:rPr>
        <w:rFonts w:hint="default"/>
        <w:lang w:val="en-US" w:eastAsia="en-US" w:bidi="en-US"/>
      </w:rPr>
    </w:lvl>
  </w:abstractNum>
  <w:abstractNum w:abstractNumId="73" w15:restartNumberingAfterBreak="0">
    <w:nsid w:val="4E3A5F46"/>
    <w:multiLevelType w:val="hybridMultilevel"/>
    <w:tmpl w:val="824870DC"/>
    <w:lvl w:ilvl="0" w:tplc="2608849E">
      <w:start w:val="4"/>
      <w:numFmt w:val="decimal"/>
      <w:lvlText w:val="%1"/>
      <w:lvlJc w:val="left"/>
      <w:pPr>
        <w:ind w:left="1714" w:hanging="420"/>
      </w:pPr>
      <w:rPr>
        <w:rFonts w:hint="default"/>
        <w:lang w:val="en-US" w:eastAsia="en-US" w:bidi="en-US"/>
      </w:rPr>
    </w:lvl>
    <w:lvl w:ilvl="1" w:tplc="23B07BF2">
      <w:start w:val="1"/>
      <w:numFmt w:val="decimal"/>
      <w:lvlText w:val="%1.%2."/>
      <w:lvlJc w:val="left"/>
      <w:pPr>
        <w:ind w:left="1714" w:hanging="420"/>
      </w:pPr>
      <w:rPr>
        <w:rFonts w:ascii="Calibri" w:eastAsia="Calibri" w:hAnsi="Calibri" w:cs="Calibri" w:hint="default"/>
        <w:spacing w:val="-5"/>
        <w:w w:val="100"/>
        <w:sz w:val="24"/>
        <w:szCs w:val="24"/>
        <w:lang w:val="en-US" w:eastAsia="en-US" w:bidi="en-US"/>
      </w:rPr>
    </w:lvl>
    <w:lvl w:ilvl="2" w:tplc="77BE5A94">
      <w:start w:val="1"/>
      <w:numFmt w:val="decimal"/>
      <w:lvlText w:val="%1.%2.%3."/>
      <w:lvlJc w:val="left"/>
      <w:pPr>
        <w:ind w:left="2230" w:hanging="602"/>
      </w:pPr>
      <w:rPr>
        <w:rFonts w:ascii="Calibri" w:eastAsia="Calibri" w:hAnsi="Calibri" w:cs="Calibri" w:hint="default"/>
        <w:spacing w:val="-3"/>
        <w:w w:val="100"/>
        <w:sz w:val="24"/>
        <w:szCs w:val="24"/>
        <w:lang w:val="en-US" w:eastAsia="en-US" w:bidi="en-US"/>
      </w:rPr>
    </w:lvl>
    <w:lvl w:ilvl="3" w:tplc="7DB0294A">
      <w:numFmt w:val="bullet"/>
      <w:lvlText w:val="•"/>
      <w:lvlJc w:val="left"/>
      <w:pPr>
        <w:ind w:left="4316" w:hanging="602"/>
      </w:pPr>
      <w:rPr>
        <w:rFonts w:hint="default"/>
        <w:lang w:val="en-US" w:eastAsia="en-US" w:bidi="en-US"/>
      </w:rPr>
    </w:lvl>
    <w:lvl w:ilvl="4" w:tplc="6E4015C6">
      <w:numFmt w:val="bullet"/>
      <w:lvlText w:val="•"/>
      <w:lvlJc w:val="left"/>
      <w:pPr>
        <w:ind w:left="5355" w:hanging="602"/>
      </w:pPr>
      <w:rPr>
        <w:rFonts w:hint="default"/>
        <w:lang w:val="en-US" w:eastAsia="en-US" w:bidi="en-US"/>
      </w:rPr>
    </w:lvl>
    <w:lvl w:ilvl="5" w:tplc="D4068342">
      <w:numFmt w:val="bullet"/>
      <w:lvlText w:val="•"/>
      <w:lvlJc w:val="left"/>
      <w:pPr>
        <w:ind w:left="6393" w:hanging="602"/>
      </w:pPr>
      <w:rPr>
        <w:rFonts w:hint="default"/>
        <w:lang w:val="en-US" w:eastAsia="en-US" w:bidi="en-US"/>
      </w:rPr>
    </w:lvl>
    <w:lvl w:ilvl="6" w:tplc="1A044A92">
      <w:numFmt w:val="bullet"/>
      <w:lvlText w:val="•"/>
      <w:lvlJc w:val="left"/>
      <w:pPr>
        <w:ind w:left="7432" w:hanging="602"/>
      </w:pPr>
      <w:rPr>
        <w:rFonts w:hint="default"/>
        <w:lang w:val="en-US" w:eastAsia="en-US" w:bidi="en-US"/>
      </w:rPr>
    </w:lvl>
    <w:lvl w:ilvl="7" w:tplc="433EF618">
      <w:numFmt w:val="bullet"/>
      <w:lvlText w:val="•"/>
      <w:lvlJc w:val="left"/>
      <w:pPr>
        <w:ind w:left="8470" w:hanging="602"/>
      </w:pPr>
      <w:rPr>
        <w:rFonts w:hint="default"/>
        <w:lang w:val="en-US" w:eastAsia="en-US" w:bidi="en-US"/>
      </w:rPr>
    </w:lvl>
    <w:lvl w:ilvl="8" w:tplc="B20E57D8">
      <w:numFmt w:val="bullet"/>
      <w:lvlText w:val="•"/>
      <w:lvlJc w:val="left"/>
      <w:pPr>
        <w:ind w:left="9509" w:hanging="602"/>
      </w:pPr>
      <w:rPr>
        <w:rFonts w:hint="default"/>
        <w:lang w:val="en-US" w:eastAsia="en-US" w:bidi="en-US"/>
      </w:rPr>
    </w:lvl>
  </w:abstractNum>
  <w:abstractNum w:abstractNumId="74" w15:restartNumberingAfterBreak="0">
    <w:nsid w:val="4F5E14A0"/>
    <w:multiLevelType w:val="hybridMultilevel"/>
    <w:tmpl w:val="EC2CEBC0"/>
    <w:lvl w:ilvl="0" w:tplc="D3A27898">
      <w:numFmt w:val="bullet"/>
      <w:lvlText w:val="•"/>
      <w:lvlJc w:val="left"/>
      <w:pPr>
        <w:ind w:left="2097" w:hanging="483"/>
      </w:pPr>
      <w:rPr>
        <w:rFonts w:ascii="Arial" w:eastAsia="Arial" w:hAnsi="Arial" w:cs="Arial" w:hint="default"/>
        <w:spacing w:val="-6"/>
        <w:w w:val="100"/>
        <w:sz w:val="24"/>
        <w:szCs w:val="24"/>
        <w:lang w:val="en-US" w:eastAsia="en-US" w:bidi="en-US"/>
      </w:rPr>
    </w:lvl>
    <w:lvl w:ilvl="1" w:tplc="D4567E28">
      <w:numFmt w:val="bullet"/>
      <w:lvlText w:val="•"/>
      <w:lvlJc w:val="left"/>
      <w:pPr>
        <w:ind w:left="3048" w:hanging="483"/>
      </w:pPr>
      <w:rPr>
        <w:rFonts w:hint="default"/>
        <w:lang w:val="en-US" w:eastAsia="en-US" w:bidi="en-US"/>
      </w:rPr>
    </w:lvl>
    <w:lvl w:ilvl="2" w:tplc="2EEEEEF6">
      <w:numFmt w:val="bullet"/>
      <w:lvlText w:val="•"/>
      <w:lvlJc w:val="left"/>
      <w:pPr>
        <w:ind w:left="3997" w:hanging="483"/>
      </w:pPr>
      <w:rPr>
        <w:rFonts w:hint="default"/>
        <w:lang w:val="en-US" w:eastAsia="en-US" w:bidi="en-US"/>
      </w:rPr>
    </w:lvl>
    <w:lvl w:ilvl="3" w:tplc="0ADCD504">
      <w:numFmt w:val="bullet"/>
      <w:lvlText w:val="•"/>
      <w:lvlJc w:val="left"/>
      <w:pPr>
        <w:ind w:left="4945" w:hanging="483"/>
      </w:pPr>
      <w:rPr>
        <w:rFonts w:hint="default"/>
        <w:lang w:val="en-US" w:eastAsia="en-US" w:bidi="en-US"/>
      </w:rPr>
    </w:lvl>
    <w:lvl w:ilvl="4" w:tplc="8BF83710">
      <w:numFmt w:val="bullet"/>
      <w:lvlText w:val="•"/>
      <w:lvlJc w:val="left"/>
      <w:pPr>
        <w:ind w:left="5894" w:hanging="483"/>
      </w:pPr>
      <w:rPr>
        <w:rFonts w:hint="default"/>
        <w:lang w:val="en-US" w:eastAsia="en-US" w:bidi="en-US"/>
      </w:rPr>
    </w:lvl>
    <w:lvl w:ilvl="5" w:tplc="DB3047AC">
      <w:numFmt w:val="bullet"/>
      <w:lvlText w:val="•"/>
      <w:lvlJc w:val="left"/>
      <w:pPr>
        <w:ind w:left="6843" w:hanging="483"/>
      </w:pPr>
      <w:rPr>
        <w:rFonts w:hint="default"/>
        <w:lang w:val="en-US" w:eastAsia="en-US" w:bidi="en-US"/>
      </w:rPr>
    </w:lvl>
    <w:lvl w:ilvl="6" w:tplc="22D842DE">
      <w:numFmt w:val="bullet"/>
      <w:lvlText w:val="•"/>
      <w:lvlJc w:val="left"/>
      <w:pPr>
        <w:ind w:left="7791" w:hanging="483"/>
      </w:pPr>
      <w:rPr>
        <w:rFonts w:hint="default"/>
        <w:lang w:val="en-US" w:eastAsia="en-US" w:bidi="en-US"/>
      </w:rPr>
    </w:lvl>
    <w:lvl w:ilvl="7" w:tplc="B720B6A8">
      <w:numFmt w:val="bullet"/>
      <w:lvlText w:val="•"/>
      <w:lvlJc w:val="left"/>
      <w:pPr>
        <w:ind w:left="8740" w:hanging="483"/>
      </w:pPr>
      <w:rPr>
        <w:rFonts w:hint="default"/>
        <w:lang w:val="en-US" w:eastAsia="en-US" w:bidi="en-US"/>
      </w:rPr>
    </w:lvl>
    <w:lvl w:ilvl="8" w:tplc="F47606A4">
      <w:numFmt w:val="bullet"/>
      <w:lvlText w:val="•"/>
      <w:lvlJc w:val="left"/>
      <w:pPr>
        <w:ind w:left="9689" w:hanging="483"/>
      </w:pPr>
      <w:rPr>
        <w:rFonts w:hint="default"/>
        <w:lang w:val="en-US" w:eastAsia="en-US" w:bidi="en-US"/>
      </w:rPr>
    </w:lvl>
  </w:abstractNum>
  <w:abstractNum w:abstractNumId="75" w15:restartNumberingAfterBreak="0">
    <w:nsid w:val="57B86B36"/>
    <w:multiLevelType w:val="hybridMultilevel"/>
    <w:tmpl w:val="6F9C124A"/>
    <w:lvl w:ilvl="0" w:tplc="1EB0C7D6">
      <w:start w:val="10"/>
      <w:numFmt w:val="decimal"/>
      <w:lvlText w:val="%1."/>
      <w:lvlJc w:val="left"/>
      <w:pPr>
        <w:ind w:left="628" w:hanging="365"/>
      </w:pPr>
      <w:rPr>
        <w:rFonts w:ascii="Calibri" w:eastAsia="Calibri" w:hAnsi="Calibri" w:cs="Calibri" w:hint="default"/>
        <w:b/>
        <w:bCs/>
        <w:w w:val="100"/>
        <w:sz w:val="24"/>
        <w:szCs w:val="24"/>
        <w:lang w:val="en-US" w:eastAsia="en-US" w:bidi="en-US"/>
      </w:rPr>
    </w:lvl>
    <w:lvl w:ilvl="1" w:tplc="FA3A26EC">
      <w:start w:val="1"/>
      <w:numFmt w:val="decimal"/>
      <w:lvlText w:val="%1.%2."/>
      <w:lvlJc w:val="left"/>
      <w:pPr>
        <w:ind w:left="1002" w:hanging="542"/>
      </w:pPr>
      <w:rPr>
        <w:rFonts w:ascii="Calibri" w:eastAsia="Calibri" w:hAnsi="Calibri" w:cs="Calibri" w:hint="default"/>
        <w:spacing w:val="-6"/>
        <w:w w:val="100"/>
        <w:sz w:val="24"/>
        <w:szCs w:val="24"/>
        <w:lang w:val="en-US" w:eastAsia="en-US" w:bidi="en-US"/>
      </w:rPr>
    </w:lvl>
    <w:lvl w:ilvl="2" w:tplc="8248685E">
      <w:numFmt w:val="bullet"/>
      <w:lvlText w:val="•"/>
      <w:lvlJc w:val="left"/>
      <w:pPr>
        <w:ind w:left="2083" w:hanging="542"/>
      </w:pPr>
      <w:rPr>
        <w:rFonts w:hint="default"/>
        <w:lang w:val="en-US" w:eastAsia="en-US" w:bidi="en-US"/>
      </w:rPr>
    </w:lvl>
    <w:lvl w:ilvl="3" w:tplc="3BEADE16">
      <w:numFmt w:val="bullet"/>
      <w:lvlText w:val="•"/>
      <w:lvlJc w:val="left"/>
      <w:pPr>
        <w:ind w:left="3167" w:hanging="542"/>
      </w:pPr>
      <w:rPr>
        <w:rFonts w:hint="default"/>
        <w:lang w:val="en-US" w:eastAsia="en-US" w:bidi="en-US"/>
      </w:rPr>
    </w:lvl>
    <w:lvl w:ilvl="4" w:tplc="A1B412D6">
      <w:numFmt w:val="bullet"/>
      <w:lvlText w:val="•"/>
      <w:lvlJc w:val="left"/>
      <w:pPr>
        <w:ind w:left="4250" w:hanging="542"/>
      </w:pPr>
      <w:rPr>
        <w:rFonts w:hint="default"/>
        <w:lang w:val="en-US" w:eastAsia="en-US" w:bidi="en-US"/>
      </w:rPr>
    </w:lvl>
    <w:lvl w:ilvl="5" w:tplc="1C16CD16">
      <w:numFmt w:val="bullet"/>
      <w:lvlText w:val="•"/>
      <w:lvlJc w:val="left"/>
      <w:pPr>
        <w:ind w:left="5334" w:hanging="542"/>
      </w:pPr>
      <w:rPr>
        <w:rFonts w:hint="default"/>
        <w:lang w:val="en-US" w:eastAsia="en-US" w:bidi="en-US"/>
      </w:rPr>
    </w:lvl>
    <w:lvl w:ilvl="6" w:tplc="670A66A0">
      <w:numFmt w:val="bullet"/>
      <w:lvlText w:val="•"/>
      <w:lvlJc w:val="left"/>
      <w:pPr>
        <w:ind w:left="6417" w:hanging="542"/>
      </w:pPr>
      <w:rPr>
        <w:rFonts w:hint="default"/>
        <w:lang w:val="en-US" w:eastAsia="en-US" w:bidi="en-US"/>
      </w:rPr>
    </w:lvl>
    <w:lvl w:ilvl="7" w:tplc="A4E4456C">
      <w:numFmt w:val="bullet"/>
      <w:lvlText w:val="•"/>
      <w:lvlJc w:val="left"/>
      <w:pPr>
        <w:ind w:left="7501" w:hanging="542"/>
      </w:pPr>
      <w:rPr>
        <w:rFonts w:hint="default"/>
        <w:lang w:val="en-US" w:eastAsia="en-US" w:bidi="en-US"/>
      </w:rPr>
    </w:lvl>
    <w:lvl w:ilvl="8" w:tplc="A61AAB68">
      <w:numFmt w:val="bullet"/>
      <w:lvlText w:val="•"/>
      <w:lvlJc w:val="left"/>
      <w:pPr>
        <w:ind w:left="8584" w:hanging="542"/>
      </w:pPr>
      <w:rPr>
        <w:rFonts w:hint="default"/>
        <w:lang w:val="en-US" w:eastAsia="en-US" w:bidi="en-US"/>
      </w:rPr>
    </w:lvl>
  </w:abstractNum>
  <w:abstractNum w:abstractNumId="76" w15:restartNumberingAfterBreak="0">
    <w:nsid w:val="59654DCA"/>
    <w:multiLevelType w:val="hybridMultilevel"/>
    <w:tmpl w:val="2BE0BC6E"/>
    <w:lvl w:ilvl="0" w:tplc="5D04F4B6">
      <w:start w:val="2"/>
      <w:numFmt w:val="decimal"/>
      <w:lvlText w:val="%1."/>
      <w:lvlJc w:val="left"/>
      <w:pPr>
        <w:ind w:left="981" w:hanging="238"/>
      </w:pPr>
      <w:rPr>
        <w:rFonts w:ascii="Calibri" w:eastAsia="Calibri" w:hAnsi="Calibri" w:cs="Calibri" w:hint="default"/>
        <w:spacing w:val="-5"/>
        <w:w w:val="100"/>
        <w:sz w:val="24"/>
        <w:szCs w:val="24"/>
        <w:lang w:val="en-US" w:eastAsia="en-US" w:bidi="en-US"/>
      </w:rPr>
    </w:lvl>
    <w:lvl w:ilvl="1" w:tplc="7034F206">
      <w:start w:val="1"/>
      <w:numFmt w:val="decimal"/>
      <w:lvlText w:val="%1.%2."/>
      <w:lvlJc w:val="left"/>
      <w:pPr>
        <w:ind w:left="1643" w:hanging="420"/>
      </w:pPr>
      <w:rPr>
        <w:rFonts w:ascii="Calibri" w:eastAsia="Calibri" w:hAnsi="Calibri" w:cs="Calibri" w:hint="default"/>
        <w:w w:val="100"/>
        <w:sz w:val="24"/>
        <w:szCs w:val="24"/>
        <w:lang w:val="en-US" w:eastAsia="en-US" w:bidi="en-US"/>
      </w:rPr>
    </w:lvl>
    <w:lvl w:ilvl="2" w:tplc="727674E2">
      <w:numFmt w:val="bullet"/>
      <w:lvlText w:val="•"/>
      <w:lvlJc w:val="left"/>
      <w:pPr>
        <w:ind w:left="2652" w:hanging="420"/>
      </w:pPr>
      <w:rPr>
        <w:rFonts w:hint="default"/>
        <w:lang w:val="en-US" w:eastAsia="en-US" w:bidi="en-US"/>
      </w:rPr>
    </w:lvl>
    <w:lvl w:ilvl="3" w:tplc="8718068A">
      <w:numFmt w:val="bullet"/>
      <w:lvlText w:val="•"/>
      <w:lvlJc w:val="left"/>
      <w:pPr>
        <w:ind w:left="3664" w:hanging="420"/>
      </w:pPr>
      <w:rPr>
        <w:rFonts w:hint="default"/>
        <w:lang w:val="en-US" w:eastAsia="en-US" w:bidi="en-US"/>
      </w:rPr>
    </w:lvl>
    <w:lvl w:ilvl="4" w:tplc="1C4CEF14">
      <w:numFmt w:val="bullet"/>
      <w:lvlText w:val="•"/>
      <w:lvlJc w:val="left"/>
      <w:pPr>
        <w:ind w:left="4677" w:hanging="420"/>
      </w:pPr>
      <w:rPr>
        <w:rFonts w:hint="default"/>
        <w:lang w:val="en-US" w:eastAsia="en-US" w:bidi="en-US"/>
      </w:rPr>
    </w:lvl>
    <w:lvl w:ilvl="5" w:tplc="5330AB42">
      <w:numFmt w:val="bullet"/>
      <w:lvlText w:val="•"/>
      <w:lvlJc w:val="left"/>
      <w:pPr>
        <w:ind w:left="5689" w:hanging="420"/>
      </w:pPr>
      <w:rPr>
        <w:rFonts w:hint="default"/>
        <w:lang w:val="en-US" w:eastAsia="en-US" w:bidi="en-US"/>
      </w:rPr>
    </w:lvl>
    <w:lvl w:ilvl="6" w:tplc="7B0CE106">
      <w:numFmt w:val="bullet"/>
      <w:lvlText w:val="•"/>
      <w:lvlJc w:val="left"/>
      <w:pPr>
        <w:ind w:left="6702" w:hanging="420"/>
      </w:pPr>
      <w:rPr>
        <w:rFonts w:hint="default"/>
        <w:lang w:val="en-US" w:eastAsia="en-US" w:bidi="en-US"/>
      </w:rPr>
    </w:lvl>
    <w:lvl w:ilvl="7" w:tplc="2EB2D894">
      <w:numFmt w:val="bullet"/>
      <w:lvlText w:val="•"/>
      <w:lvlJc w:val="left"/>
      <w:pPr>
        <w:ind w:left="7714" w:hanging="420"/>
      </w:pPr>
      <w:rPr>
        <w:rFonts w:hint="default"/>
        <w:lang w:val="en-US" w:eastAsia="en-US" w:bidi="en-US"/>
      </w:rPr>
    </w:lvl>
    <w:lvl w:ilvl="8" w:tplc="4EA44DCC">
      <w:numFmt w:val="bullet"/>
      <w:lvlText w:val="•"/>
      <w:lvlJc w:val="left"/>
      <w:pPr>
        <w:ind w:left="8726" w:hanging="420"/>
      </w:pPr>
      <w:rPr>
        <w:rFonts w:hint="default"/>
        <w:lang w:val="en-US" w:eastAsia="en-US" w:bidi="en-US"/>
      </w:rPr>
    </w:lvl>
  </w:abstractNum>
  <w:abstractNum w:abstractNumId="77" w15:restartNumberingAfterBreak="0">
    <w:nsid w:val="5A900788"/>
    <w:multiLevelType w:val="hybridMultilevel"/>
    <w:tmpl w:val="260871E4"/>
    <w:lvl w:ilvl="0" w:tplc="99828DBC">
      <w:start w:val="3"/>
      <w:numFmt w:val="decimal"/>
      <w:lvlText w:val="%1"/>
      <w:lvlJc w:val="left"/>
      <w:pPr>
        <w:ind w:left="2478" w:hanging="420"/>
      </w:pPr>
      <w:rPr>
        <w:rFonts w:hint="default"/>
        <w:lang w:val="en-US" w:eastAsia="en-US" w:bidi="en-US"/>
      </w:rPr>
    </w:lvl>
    <w:lvl w:ilvl="1" w:tplc="CD9C96E0">
      <w:start w:val="1"/>
      <w:numFmt w:val="decimal"/>
      <w:lvlText w:val="%1.%2."/>
      <w:lvlJc w:val="left"/>
      <w:pPr>
        <w:ind w:left="2478" w:hanging="420"/>
      </w:pPr>
      <w:rPr>
        <w:rFonts w:ascii="Calibri" w:eastAsia="Calibri" w:hAnsi="Calibri" w:cs="Calibri" w:hint="default"/>
        <w:w w:val="100"/>
        <w:sz w:val="24"/>
        <w:szCs w:val="24"/>
        <w:lang w:val="en-US" w:eastAsia="en-US" w:bidi="en-US"/>
      </w:rPr>
    </w:lvl>
    <w:lvl w:ilvl="2" w:tplc="73A4BBD0">
      <w:numFmt w:val="bullet"/>
      <w:lvlText w:val="•"/>
      <w:lvlJc w:val="left"/>
      <w:pPr>
        <w:ind w:left="4301" w:hanging="420"/>
      </w:pPr>
      <w:rPr>
        <w:rFonts w:hint="default"/>
        <w:lang w:val="en-US" w:eastAsia="en-US" w:bidi="en-US"/>
      </w:rPr>
    </w:lvl>
    <w:lvl w:ilvl="3" w:tplc="C2ACD2DE">
      <w:numFmt w:val="bullet"/>
      <w:lvlText w:val="•"/>
      <w:lvlJc w:val="left"/>
      <w:pPr>
        <w:ind w:left="5211" w:hanging="420"/>
      </w:pPr>
      <w:rPr>
        <w:rFonts w:hint="default"/>
        <w:lang w:val="en-US" w:eastAsia="en-US" w:bidi="en-US"/>
      </w:rPr>
    </w:lvl>
    <w:lvl w:ilvl="4" w:tplc="3E84ADA0">
      <w:numFmt w:val="bullet"/>
      <w:lvlText w:val="•"/>
      <w:lvlJc w:val="left"/>
      <w:pPr>
        <w:ind w:left="6122" w:hanging="420"/>
      </w:pPr>
      <w:rPr>
        <w:rFonts w:hint="default"/>
        <w:lang w:val="en-US" w:eastAsia="en-US" w:bidi="en-US"/>
      </w:rPr>
    </w:lvl>
    <w:lvl w:ilvl="5" w:tplc="814231E2">
      <w:numFmt w:val="bullet"/>
      <w:lvlText w:val="•"/>
      <w:lvlJc w:val="left"/>
      <w:pPr>
        <w:ind w:left="7033" w:hanging="420"/>
      </w:pPr>
      <w:rPr>
        <w:rFonts w:hint="default"/>
        <w:lang w:val="en-US" w:eastAsia="en-US" w:bidi="en-US"/>
      </w:rPr>
    </w:lvl>
    <w:lvl w:ilvl="6" w:tplc="356E2E9E">
      <w:numFmt w:val="bullet"/>
      <w:lvlText w:val="•"/>
      <w:lvlJc w:val="left"/>
      <w:pPr>
        <w:ind w:left="7943" w:hanging="420"/>
      </w:pPr>
      <w:rPr>
        <w:rFonts w:hint="default"/>
        <w:lang w:val="en-US" w:eastAsia="en-US" w:bidi="en-US"/>
      </w:rPr>
    </w:lvl>
    <w:lvl w:ilvl="7" w:tplc="EB6421E8">
      <w:numFmt w:val="bullet"/>
      <w:lvlText w:val="•"/>
      <w:lvlJc w:val="left"/>
      <w:pPr>
        <w:ind w:left="8854" w:hanging="420"/>
      </w:pPr>
      <w:rPr>
        <w:rFonts w:hint="default"/>
        <w:lang w:val="en-US" w:eastAsia="en-US" w:bidi="en-US"/>
      </w:rPr>
    </w:lvl>
    <w:lvl w:ilvl="8" w:tplc="428C8842">
      <w:numFmt w:val="bullet"/>
      <w:lvlText w:val="•"/>
      <w:lvlJc w:val="left"/>
      <w:pPr>
        <w:ind w:left="9765" w:hanging="420"/>
      </w:pPr>
      <w:rPr>
        <w:rFonts w:hint="default"/>
        <w:lang w:val="en-US" w:eastAsia="en-US" w:bidi="en-US"/>
      </w:rPr>
    </w:lvl>
  </w:abstractNum>
  <w:abstractNum w:abstractNumId="78" w15:restartNumberingAfterBreak="0">
    <w:nsid w:val="5C64304D"/>
    <w:multiLevelType w:val="hybridMultilevel"/>
    <w:tmpl w:val="70D280E2"/>
    <w:lvl w:ilvl="0" w:tplc="BE08E430">
      <w:start w:val="1"/>
      <w:numFmt w:val="decimal"/>
      <w:lvlText w:val="%1."/>
      <w:lvlJc w:val="left"/>
      <w:pPr>
        <w:ind w:left="1816" w:hanging="238"/>
      </w:pPr>
      <w:rPr>
        <w:rFonts w:ascii="Calibri" w:eastAsia="Calibri" w:hAnsi="Calibri" w:cs="Calibri" w:hint="default"/>
        <w:w w:val="100"/>
        <w:sz w:val="24"/>
        <w:szCs w:val="24"/>
        <w:lang w:val="en-US" w:eastAsia="en-US" w:bidi="en-US"/>
      </w:rPr>
    </w:lvl>
    <w:lvl w:ilvl="1" w:tplc="9B440C8A">
      <w:start w:val="1"/>
      <w:numFmt w:val="decimal"/>
      <w:lvlText w:val="%1.%2."/>
      <w:lvlJc w:val="left"/>
      <w:pPr>
        <w:ind w:left="2478" w:hanging="420"/>
      </w:pPr>
      <w:rPr>
        <w:rFonts w:ascii="Calibri" w:eastAsia="Calibri" w:hAnsi="Calibri" w:cs="Calibri" w:hint="default"/>
        <w:w w:val="100"/>
        <w:sz w:val="24"/>
        <w:szCs w:val="24"/>
        <w:lang w:val="en-US" w:eastAsia="en-US" w:bidi="en-US"/>
      </w:rPr>
    </w:lvl>
    <w:lvl w:ilvl="2" w:tplc="901E69F0">
      <w:numFmt w:val="bullet"/>
      <w:lvlText w:val="•"/>
      <w:lvlJc w:val="left"/>
      <w:pPr>
        <w:ind w:left="3491" w:hanging="420"/>
      </w:pPr>
      <w:rPr>
        <w:rFonts w:hint="default"/>
        <w:lang w:val="en-US" w:eastAsia="en-US" w:bidi="en-US"/>
      </w:rPr>
    </w:lvl>
    <w:lvl w:ilvl="3" w:tplc="ABAA1B06">
      <w:numFmt w:val="bullet"/>
      <w:lvlText w:val="•"/>
      <w:lvlJc w:val="left"/>
      <w:pPr>
        <w:ind w:left="4503" w:hanging="420"/>
      </w:pPr>
      <w:rPr>
        <w:rFonts w:hint="default"/>
        <w:lang w:val="en-US" w:eastAsia="en-US" w:bidi="en-US"/>
      </w:rPr>
    </w:lvl>
    <w:lvl w:ilvl="4" w:tplc="090EA4A8">
      <w:numFmt w:val="bullet"/>
      <w:lvlText w:val="•"/>
      <w:lvlJc w:val="left"/>
      <w:pPr>
        <w:ind w:left="5515" w:hanging="420"/>
      </w:pPr>
      <w:rPr>
        <w:rFonts w:hint="default"/>
        <w:lang w:val="en-US" w:eastAsia="en-US" w:bidi="en-US"/>
      </w:rPr>
    </w:lvl>
    <w:lvl w:ilvl="5" w:tplc="4B74292A">
      <w:numFmt w:val="bullet"/>
      <w:lvlText w:val="•"/>
      <w:lvlJc w:val="left"/>
      <w:pPr>
        <w:ind w:left="6527" w:hanging="420"/>
      </w:pPr>
      <w:rPr>
        <w:rFonts w:hint="default"/>
        <w:lang w:val="en-US" w:eastAsia="en-US" w:bidi="en-US"/>
      </w:rPr>
    </w:lvl>
    <w:lvl w:ilvl="6" w:tplc="8AFC8EE0">
      <w:numFmt w:val="bullet"/>
      <w:lvlText w:val="•"/>
      <w:lvlJc w:val="left"/>
      <w:pPr>
        <w:ind w:left="7539" w:hanging="420"/>
      </w:pPr>
      <w:rPr>
        <w:rFonts w:hint="default"/>
        <w:lang w:val="en-US" w:eastAsia="en-US" w:bidi="en-US"/>
      </w:rPr>
    </w:lvl>
    <w:lvl w:ilvl="7" w:tplc="919EDC0E">
      <w:numFmt w:val="bullet"/>
      <w:lvlText w:val="•"/>
      <w:lvlJc w:val="left"/>
      <w:pPr>
        <w:ind w:left="8550" w:hanging="420"/>
      </w:pPr>
      <w:rPr>
        <w:rFonts w:hint="default"/>
        <w:lang w:val="en-US" w:eastAsia="en-US" w:bidi="en-US"/>
      </w:rPr>
    </w:lvl>
    <w:lvl w:ilvl="8" w:tplc="ADE81AD8">
      <w:numFmt w:val="bullet"/>
      <w:lvlText w:val="•"/>
      <w:lvlJc w:val="left"/>
      <w:pPr>
        <w:ind w:left="9562" w:hanging="420"/>
      </w:pPr>
      <w:rPr>
        <w:rFonts w:hint="default"/>
        <w:lang w:val="en-US" w:eastAsia="en-US" w:bidi="en-US"/>
      </w:rPr>
    </w:lvl>
  </w:abstractNum>
  <w:abstractNum w:abstractNumId="79" w15:restartNumberingAfterBreak="0">
    <w:nsid w:val="5DDA3C71"/>
    <w:multiLevelType w:val="hybridMultilevel"/>
    <w:tmpl w:val="F9305872"/>
    <w:lvl w:ilvl="0" w:tplc="8FAAE52A">
      <w:start w:val="1"/>
      <w:numFmt w:val="decimal"/>
      <w:lvlText w:val="%1"/>
      <w:lvlJc w:val="left"/>
      <w:pPr>
        <w:ind w:left="2230" w:hanging="602"/>
      </w:pPr>
      <w:rPr>
        <w:rFonts w:hint="default"/>
        <w:lang w:val="en-US" w:eastAsia="en-US" w:bidi="en-US"/>
      </w:rPr>
    </w:lvl>
    <w:lvl w:ilvl="1" w:tplc="2CB6AEEE">
      <w:start w:val="2"/>
      <w:numFmt w:val="decimal"/>
      <w:lvlText w:val="%1.%2"/>
      <w:lvlJc w:val="left"/>
      <w:pPr>
        <w:ind w:left="2230" w:hanging="602"/>
      </w:pPr>
      <w:rPr>
        <w:rFonts w:hint="default"/>
        <w:lang w:val="en-US" w:eastAsia="en-US" w:bidi="en-US"/>
      </w:rPr>
    </w:lvl>
    <w:lvl w:ilvl="2" w:tplc="68A027EA">
      <w:start w:val="1"/>
      <w:numFmt w:val="decimal"/>
      <w:lvlText w:val="%1.%2.%3."/>
      <w:lvlJc w:val="left"/>
      <w:pPr>
        <w:ind w:left="2230" w:hanging="602"/>
      </w:pPr>
      <w:rPr>
        <w:rFonts w:ascii="Calibri" w:eastAsia="Calibri" w:hAnsi="Calibri" w:cs="Calibri" w:hint="default"/>
        <w:spacing w:val="-5"/>
        <w:w w:val="100"/>
        <w:sz w:val="24"/>
        <w:szCs w:val="24"/>
        <w:lang w:val="en-US" w:eastAsia="en-US" w:bidi="en-US"/>
      </w:rPr>
    </w:lvl>
    <w:lvl w:ilvl="3" w:tplc="89E8271C">
      <w:numFmt w:val="bullet"/>
      <w:lvlText w:val="•"/>
      <w:lvlJc w:val="left"/>
      <w:pPr>
        <w:ind w:left="5043" w:hanging="602"/>
      </w:pPr>
      <w:rPr>
        <w:rFonts w:hint="default"/>
        <w:lang w:val="en-US" w:eastAsia="en-US" w:bidi="en-US"/>
      </w:rPr>
    </w:lvl>
    <w:lvl w:ilvl="4" w:tplc="A830EA78">
      <w:numFmt w:val="bullet"/>
      <w:lvlText w:val="•"/>
      <w:lvlJc w:val="left"/>
      <w:pPr>
        <w:ind w:left="5978" w:hanging="602"/>
      </w:pPr>
      <w:rPr>
        <w:rFonts w:hint="default"/>
        <w:lang w:val="en-US" w:eastAsia="en-US" w:bidi="en-US"/>
      </w:rPr>
    </w:lvl>
    <w:lvl w:ilvl="5" w:tplc="A57610D6">
      <w:numFmt w:val="bullet"/>
      <w:lvlText w:val="•"/>
      <w:lvlJc w:val="left"/>
      <w:pPr>
        <w:ind w:left="6913" w:hanging="602"/>
      </w:pPr>
      <w:rPr>
        <w:rFonts w:hint="default"/>
        <w:lang w:val="en-US" w:eastAsia="en-US" w:bidi="en-US"/>
      </w:rPr>
    </w:lvl>
    <w:lvl w:ilvl="6" w:tplc="28B4F960">
      <w:numFmt w:val="bullet"/>
      <w:lvlText w:val="•"/>
      <w:lvlJc w:val="left"/>
      <w:pPr>
        <w:ind w:left="7847" w:hanging="602"/>
      </w:pPr>
      <w:rPr>
        <w:rFonts w:hint="default"/>
        <w:lang w:val="en-US" w:eastAsia="en-US" w:bidi="en-US"/>
      </w:rPr>
    </w:lvl>
    <w:lvl w:ilvl="7" w:tplc="5F20E23A">
      <w:numFmt w:val="bullet"/>
      <w:lvlText w:val="•"/>
      <w:lvlJc w:val="left"/>
      <w:pPr>
        <w:ind w:left="8782" w:hanging="602"/>
      </w:pPr>
      <w:rPr>
        <w:rFonts w:hint="default"/>
        <w:lang w:val="en-US" w:eastAsia="en-US" w:bidi="en-US"/>
      </w:rPr>
    </w:lvl>
    <w:lvl w:ilvl="8" w:tplc="4BAC7332">
      <w:numFmt w:val="bullet"/>
      <w:lvlText w:val="•"/>
      <w:lvlJc w:val="left"/>
      <w:pPr>
        <w:ind w:left="9717" w:hanging="602"/>
      </w:pPr>
      <w:rPr>
        <w:rFonts w:hint="default"/>
        <w:lang w:val="en-US" w:eastAsia="en-US" w:bidi="en-US"/>
      </w:rPr>
    </w:lvl>
  </w:abstractNum>
  <w:abstractNum w:abstractNumId="80" w15:restartNumberingAfterBreak="0">
    <w:nsid w:val="5F75589A"/>
    <w:multiLevelType w:val="hybridMultilevel"/>
    <w:tmpl w:val="8B62AA1C"/>
    <w:lvl w:ilvl="0" w:tplc="97FE835C">
      <w:start w:val="7"/>
      <w:numFmt w:val="decimal"/>
      <w:lvlText w:val="%1"/>
      <w:lvlJc w:val="left"/>
      <w:pPr>
        <w:ind w:left="1715" w:hanging="420"/>
      </w:pPr>
      <w:rPr>
        <w:rFonts w:hint="default"/>
        <w:lang w:val="en-US" w:eastAsia="en-US" w:bidi="en-US"/>
      </w:rPr>
    </w:lvl>
    <w:lvl w:ilvl="1" w:tplc="BF36F4EE">
      <w:start w:val="1"/>
      <w:numFmt w:val="decimal"/>
      <w:lvlText w:val="%1.%2."/>
      <w:lvlJc w:val="left"/>
      <w:pPr>
        <w:ind w:left="1715" w:hanging="420"/>
      </w:pPr>
      <w:rPr>
        <w:rFonts w:ascii="Calibri" w:eastAsia="Calibri" w:hAnsi="Calibri" w:cs="Calibri" w:hint="default"/>
        <w:spacing w:val="-5"/>
        <w:w w:val="100"/>
        <w:sz w:val="24"/>
        <w:szCs w:val="24"/>
        <w:lang w:val="en-US" w:eastAsia="en-US" w:bidi="en-US"/>
      </w:rPr>
    </w:lvl>
    <w:lvl w:ilvl="2" w:tplc="121616C4">
      <w:start w:val="1"/>
      <w:numFmt w:val="lowerLetter"/>
      <w:lvlText w:val="(%3)"/>
      <w:lvlJc w:val="left"/>
      <w:pPr>
        <w:ind w:left="1672" w:hanging="314"/>
      </w:pPr>
      <w:rPr>
        <w:rFonts w:ascii="Calibri" w:eastAsia="Calibri" w:hAnsi="Calibri" w:cs="Calibri" w:hint="default"/>
        <w:spacing w:val="-1"/>
        <w:w w:val="100"/>
        <w:sz w:val="24"/>
        <w:szCs w:val="24"/>
        <w:lang w:val="en-US" w:eastAsia="en-US" w:bidi="en-US"/>
      </w:rPr>
    </w:lvl>
    <w:lvl w:ilvl="3" w:tplc="B7328354">
      <w:numFmt w:val="bullet"/>
      <w:lvlText w:val="•"/>
      <w:lvlJc w:val="left"/>
      <w:pPr>
        <w:ind w:left="3912" w:hanging="314"/>
      </w:pPr>
      <w:rPr>
        <w:rFonts w:hint="default"/>
        <w:lang w:val="en-US" w:eastAsia="en-US" w:bidi="en-US"/>
      </w:rPr>
    </w:lvl>
    <w:lvl w:ilvl="4" w:tplc="B9DCE670">
      <w:numFmt w:val="bullet"/>
      <w:lvlText w:val="•"/>
      <w:lvlJc w:val="left"/>
      <w:pPr>
        <w:ind w:left="5008" w:hanging="314"/>
      </w:pPr>
      <w:rPr>
        <w:rFonts w:hint="default"/>
        <w:lang w:val="en-US" w:eastAsia="en-US" w:bidi="en-US"/>
      </w:rPr>
    </w:lvl>
    <w:lvl w:ilvl="5" w:tplc="148695DA">
      <w:numFmt w:val="bullet"/>
      <w:lvlText w:val="•"/>
      <w:lvlJc w:val="left"/>
      <w:pPr>
        <w:ind w:left="6105" w:hanging="314"/>
      </w:pPr>
      <w:rPr>
        <w:rFonts w:hint="default"/>
        <w:lang w:val="en-US" w:eastAsia="en-US" w:bidi="en-US"/>
      </w:rPr>
    </w:lvl>
    <w:lvl w:ilvl="6" w:tplc="5980E992">
      <w:numFmt w:val="bullet"/>
      <w:lvlText w:val="•"/>
      <w:lvlJc w:val="left"/>
      <w:pPr>
        <w:ind w:left="7201" w:hanging="314"/>
      </w:pPr>
      <w:rPr>
        <w:rFonts w:hint="default"/>
        <w:lang w:val="en-US" w:eastAsia="en-US" w:bidi="en-US"/>
      </w:rPr>
    </w:lvl>
    <w:lvl w:ilvl="7" w:tplc="36CEFF0C">
      <w:numFmt w:val="bullet"/>
      <w:lvlText w:val="•"/>
      <w:lvlJc w:val="left"/>
      <w:pPr>
        <w:ind w:left="8297" w:hanging="314"/>
      </w:pPr>
      <w:rPr>
        <w:rFonts w:hint="default"/>
        <w:lang w:val="en-US" w:eastAsia="en-US" w:bidi="en-US"/>
      </w:rPr>
    </w:lvl>
    <w:lvl w:ilvl="8" w:tplc="12A4A130">
      <w:numFmt w:val="bullet"/>
      <w:lvlText w:val="•"/>
      <w:lvlJc w:val="left"/>
      <w:pPr>
        <w:ind w:left="9393" w:hanging="314"/>
      </w:pPr>
      <w:rPr>
        <w:rFonts w:hint="default"/>
        <w:lang w:val="en-US" w:eastAsia="en-US" w:bidi="en-US"/>
      </w:rPr>
    </w:lvl>
  </w:abstractNum>
  <w:abstractNum w:abstractNumId="81" w15:restartNumberingAfterBreak="0">
    <w:nsid w:val="61385A57"/>
    <w:multiLevelType w:val="hybridMultilevel"/>
    <w:tmpl w:val="21EA6B36"/>
    <w:lvl w:ilvl="0" w:tplc="70144492">
      <w:start w:val="1"/>
      <w:numFmt w:val="decimal"/>
      <w:lvlText w:val="%1"/>
      <w:lvlJc w:val="left"/>
      <w:pPr>
        <w:ind w:left="880" w:hanging="420"/>
      </w:pPr>
      <w:rPr>
        <w:rFonts w:hint="default"/>
        <w:lang w:val="en-US" w:eastAsia="en-US" w:bidi="en-US"/>
      </w:rPr>
    </w:lvl>
    <w:lvl w:ilvl="1" w:tplc="E34457DE">
      <w:start w:val="5"/>
      <w:numFmt w:val="decimal"/>
      <w:lvlText w:val="%1.%2."/>
      <w:lvlJc w:val="left"/>
      <w:pPr>
        <w:ind w:left="880" w:hanging="420"/>
      </w:pPr>
      <w:rPr>
        <w:rFonts w:ascii="Calibri" w:eastAsia="Calibri" w:hAnsi="Calibri" w:cs="Calibri" w:hint="default"/>
        <w:w w:val="100"/>
        <w:sz w:val="24"/>
        <w:szCs w:val="24"/>
        <w:lang w:val="en-US" w:eastAsia="en-US" w:bidi="en-US"/>
      </w:rPr>
    </w:lvl>
    <w:lvl w:ilvl="2" w:tplc="6B8C5B50">
      <w:start w:val="1"/>
      <w:numFmt w:val="decimal"/>
      <w:lvlText w:val="%1.%2.%3."/>
      <w:lvlJc w:val="left"/>
      <w:pPr>
        <w:ind w:left="1413" w:hanging="602"/>
      </w:pPr>
      <w:rPr>
        <w:rFonts w:ascii="Calibri" w:eastAsia="Calibri" w:hAnsi="Calibri" w:cs="Calibri" w:hint="default"/>
        <w:spacing w:val="-5"/>
        <w:w w:val="100"/>
        <w:sz w:val="24"/>
        <w:szCs w:val="24"/>
        <w:lang w:val="en-US" w:eastAsia="en-US" w:bidi="en-US"/>
      </w:rPr>
    </w:lvl>
    <w:lvl w:ilvl="3" w:tplc="7E8C62B8">
      <w:numFmt w:val="bullet"/>
      <w:lvlText w:val="•"/>
      <w:lvlJc w:val="left"/>
      <w:pPr>
        <w:ind w:left="3493" w:hanging="602"/>
      </w:pPr>
      <w:rPr>
        <w:rFonts w:hint="default"/>
        <w:lang w:val="en-US" w:eastAsia="en-US" w:bidi="en-US"/>
      </w:rPr>
    </w:lvl>
    <w:lvl w:ilvl="4" w:tplc="87125534">
      <w:numFmt w:val="bullet"/>
      <w:lvlText w:val="•"/>
      <w:lvlJc w:val="left"/>
      <w:pPr>
        <w:ind w:left="4530" w:hanging="602"/>
      </w:pPr>
      <w:rPr>
        <w:rFonts w:hint="default"/>
        <w:lang w:val="en-US" w:eastAsia="en-US" w:bidi="en-US"/>
      </w:rPr>
    </w:lvl>
    <w:lvl w:ilvl="5" w:tplc="15129206">
      <w:numFmt w:val="bullet"/>
      <w:lvlText w:val="•"/>
      <w:lvlJc w:val="left"/>
      <w:pPr>
        <w:ind w:left="5567" w:hanging="602"/>
      </w:pPr>
      <w:rPr>
        <w:rFonts w:hint="default"/>
        <w:lang w:val="en-US" w:eastAsia="en-US" w:bidi="en-US"/>
      </w:rPr>
    </w:lvl>
    <w:lvl w:ilvl="6" w:tplc="68C83036">
      <w:numFmt w:val="bullet"/>
      <w:lvlText w:val="•"/>
      <w:lvlJc w:val="left"/>
      <w:pPr>
        <w:ind w:left="6604" w:hanging="602"/>
      </w:pPr>
      <w:rPr>
        <w:rFonts w:hint="default"/>
        <w:lang w:val="en-US" w:eastAsia="en-US" w:bidi="en-US"/>
      </w:rPr>
    </w:lvl>
    <w:lvl w:ilvl="7" w:tplc="DC44B8EA">
      <w:numFmt w:val="bullet"/>
      <w:lvlText w:val="•"/>
      <w:lvlJc w:val="left"/>
      <w:pPr>
        <w:ind w:left="7641" w:hanging="602"/>
      </w:pPr>
      <w:rPr>
        <w:rFonts w:hint="default"/>
        <w:lang w:val="en-US" w:eastAsia="en-US" w:bidi="en-US"/>
      </w:rPr>
    </w:lvl>
    <w:lvl w:ilvl="8" w:tplc="792E58F4">
      <w:numFmt w:val="bullet"/>
      <w:lvlText w:val="•"/>
      <w:lvlJc w:val="left"/>
      <w:pPr>
        <w:ind w:left="8678" w:hanging="602"/>
      </w:pPr>
      <w:rPr>
        <w:rFonts w:hint="default"/>
        <w:lang w:val="en-US" w:eastAsia="en-US" w:bidi="en-US"/>
      </w:rPr>
    </w:lvl>
  </w:abstractNum>
  <w:abstractNum w:abstractNumId="82" w15:restartNumberingAfterBreak="0">
    <w:nsid w:val="63783BFA"/>
    <w:multiLevelType w:val="hybridMultilevel"/>
    <w:tmpl w:val="555296C2"/>
    <w:lvl w:ilvl="0" w:tplc="2C78473E">
      <w:numFmt w:val="bullet"/>
      <w:lvlText w:val="•"/>
      <w:lvlJc w:val="left"/>
      <w:pPr>
        <w:ind w:left="1291" w:hanging="480"/>
      </w:pPr>
      <w:rPr>
        <w:rFonts w:ascii="Arial" w:eastAsia="Arial" w:hAnsi="Arial" w:cs="Arial" w:hint="default"/>
        <w:spacing w:val="-24"/>
        <w:w w:val="100"/>
        <w:sz w:val="24"/>
        <w:szCs w:val="24"/>
        <w:lang w:val="en-US" w:eastAsia="en-US" w:bidi="en-US"/>
      </w:rPr>
    </w:lvl>
    <w:lvl w:ilvl="1" w:tplc="96F84A9C">
      <w:numFmt w:val="bullet"/>
      <w:lvlText w:val="•"/>
      <w:lvlJc w:val="left"/>
      <w:pPr>
        <w:ind w:left="2245" w:hanging="480"/>
      </w:pPr>
      <w:rPr>
        <w:rFonts w:hint="default"/>
        <w:lang w:val="en-US" w:eastAsia="en-US" w:bidi="en-US"/>
      </w:rPr>
    </w:lvl>
    <w:lvl w:ilvl="2" w:tplc="B6289374">
      <w:numFmt w:val="bullet"/>
      <w:lvlText w:val="•"/>
      <w:lvlJc w:val="left"/>
      <w:pPr>
        <w:ind w:left="3190" w:hanging="480"/>
      </w:pPr>
      <w:rPr>
        <w:rFonts w:hint="default"/>
        <w:lang w:val="en-US" w:eastAsia="en-US" w:bidi="en-US"/>
      </w:rPr>
    </w:lvl>
    <w:lvl w:ilvl="3" w:tplc="43184C6E">
      <w:numFmt w:val="bullet"/>
      <w:lvlText w:val="•"/>
      <w:lvlJc w:val="left"/>
      <w:pPr>
        <w:ind w:left="4135" w:hanging="480"/>
      </w:pPr>
      <w:rPr>
        <w:rFonts w:hint="default"/>
        <w:lang w:val="en-US" w:eastAsia="en-US" w:bidi="en-US"/>
      </w:rPr>
    </w:lvl>
    <w:lvl w:ilvl="4" w:tplc="A2705338">
      <w:numFmt w:val="bullet"/>
      <w:lvlText w:val="•"/>
      <w:lvlJc w:val="left"/>
      <w:pPr>
        <w:ind w:left="5080" w:hanging="480"/>
      </w:pPr>
      <w:rPr>
        <w:rFonts w:hint="default"/>
        <w:lang w:val="en-US" w:eastAsia="en-US" w:bidi="en-US"/>
      </w:rPr>
    </w:lvl>
    <w:lvl w:ilvl="5" w:tplc="E698E7B8">
      <w:numFmt w:val="bullet"/>
      <w:lvlText w:val="•"/>
      <w:lvlJc w:val="left"/>
      <w:pPr>
        <w:ind w:left="6025" w:hanging="480"/>
      </w:pPr>
      <w:rPr>
        <w:rFonts w:hint="default"/>
        <w:lang w:val="en-US" w:eastAsia="en-US" w:bidi="en-US"/>
      </w:rPr>
    </w:lvl>
    <w:lvl w:ilvl="6" w:tplc="2AF8E28E">
      <w:numFmt w:val="bullet"/>
      <w:lvlText w:val="•"/>
      <w:lvlJc w:val="left"/>
      <w:pPr>
        <w:ind w:left="6971" w:hanging="480"/>
      </w:pPr>
      <w:rPr>
        <w:rFonts w:hint="default"/>
        <w:lang w:val="en-US" w:eastAsia="en-US" w:bidi="en-US"/>
      </w:rPr>
    </w:lvl>
    <w:lvl w:ilvl="7" w:tplc="014C2F4E">
      <w:numFmt w:val="bullet"/>
      <w:lvlText w:val="•"/>
      <w:lvlJc w:val="left"/>
      <w:pPr>
        <w:ind w:left="7916" w:hanging="480"/>
      </w:pPr>
      <w:rPr>
        <w:rFonts w:hint="default"/>
        <w:lang w:val="en-US" w:eastAsia="en-US" w:bidi="en-US"/>
      </w:rPr>
    </w:lvl>
    <w:lvl w:ilvl="8" w:tplc="098ECD70">
      <w:numFmt w:val="bullet"/>
      <w:lvlText w:val="•"/>
      <w:lvlJc w:val="left"/>
      <w:pPr>
        <w:ind w:left="8861" w:hanging="480"/>
      </w:pPr>
      <w:rPr>
        <w:rFonts w:hint="default"/>
        <w:lang w:val="en-US" w:eastAsia="en-US" w:bidi="en-US"/>
      </w:rPr>
    </w:lvl>
  </w:abstractNum>
  <w:abstractNum w:abstractNumId="83" w15:restartNumberingAfterBreak="0">
    <w:nsid w:val="663C56C8"/>
    <w:multiLevelType w:val="hybridMultilevel"/>
    <w:tmpl w:val="FA9492F4"/>
    <w:lvl w:ilvl="0" w:tplc="410E2D94">
      <w:numFmt w:val="bullet"/>
      <w:lvlText w:val="•"/>
      <w:lvlJc w:val="left"/>
      <w:pPr>
        <w:ind w:left="0" w:hanging="60"/>
      </w:pPr>
      <w:rPr>
        <w:rFonts w:ascii="Arial" w:eastAsia="Arial" w:hAnsi="Arial" w:cs="Arial" w:hint="default"/>
        <w:spacing w:val="2"/>
        <w:w w:val="95"/>
        <w:sz w:val="15"/>
        <w:szCs w:val="15"/>
        <w:lang w:val="en-US" w:eastAsia="en-US" w:bidi="en-US"/>
      </w:rPr>
    </w:lvl>
    <w:lvl w:ilvl="1" w:tplc="F51AADB0">
      <w:numFmt w:val="bullet"/>
      <w:lvlText w:val="•"/>
      <w:lvlJc w:val="left"/>
      <w:pPr>
        <w:ind w:left="90" w:hanging="60"/>
      </w:pPr>
      <w:rPr>
        <w:rFonts w:hint="default"/>
        <w:lang w:val="en-US" w:eastAsia="en-US" w:bidi="en-US"/>
      </w:rPr>
    </w:lvl>
    <w:lvl w:ilvl="2" w:tplc="B2D078C4">
      <w:numFmt w:val="bullet"/>
      <w:lvlText w:val="•"/>
      <w:lvlJc w:val="left"/>
      <w:pPr>
        <w:ind w:left="181" w:hanging="60"/>
      </w:pPr>
      <w:rPr>
        <w:rFonts w:hint="default"/>
        <w:lang w:val="en-US" w:eastAsia="en-US" w:bidi="en-US"/>
      </w:rPr>
    </w:lvl>
    <w:lvl w:ilvl="3" w:tplc="85766DFA">
      <w:numFmt w:val="bullet"/>
      <w:lvlText w:val="•"/>
      <w:lvlJc w:val="left"/>
      <w:pPr>
        <w:ind w:left="271" w:hanging="60"/>
      </w:pPr>
      <w:rPr>
        <w:rFonts w:hint="default"/>
        <w:lang w:val="en-US" w:eastAsia="en-US" w:bidi="en-US"/>
      </w:rPr>
    </w:lvl>
    <w:lvl w:ilvl="4" w:tplc="9078B396">
      <w:numFmt w:val="bullet"/>
      <w:lvlText w:val="•"/>
      <w:lvlJc w:val="left"/>
      <w:pPr>
        <w:ind w:left="362" w:hanging="60"/>
      </w:pPr>
      <w:rPr>
        <w:rFonts w:hint="default"/>
        <w:lang w:val="en-US" w:eastAsia="en-US" w:bidi="en-US"/>
      </w:rPr>
    </w:lvl>
    <w:lvl w:ilvl="5" w:tplc="2DFA4890">
      <w:numFmt w:val="bullet"/>
      <w:lvlText w:val="•"/>
      <w:lvlJc w:val="left"/>
      <w:pPr>
        <w:ind w:left="453" w:hanging="60"/>
      </w:pPr>
      <w:rPr>
        <w:rFonts w:hint="default"/>
        <w:lang w:val="en-US" w:eastAsia="en-US" w:bidi="en-US"/>
      </w:rPr>
    </w:lvl>
    <w:lvl w:ilvl="6" w:tplc="0DC8F1E4">
      <w:numFmt w:val="bullet"/>
      <w:lvlText w:val="•"/>
      <w:lvlJc w:val="left"/>
      <w:pPr>
        <w:ind w:left="543" w:hanging="60"/>
      </w:pPr>
      <w:rPr>
        <w:rFonts w:hint="default"/>
        <w:lang w:val="en-US" w:eastAsia="en-US" w:bidi="en-US"/>
      </w:rPr>
    </w:lvl>
    <w:lvl w:ilvl="7" w:tplc="4BC64838">
      <w:numFmt w:val="bullet"/>
      <w:lvlText w:val="•"/>
      <w:lvlJc w:val="left"/>
      <w:pPr>
        <w:ind w:left="634" w:hanging="60"/>
      </w:pPr>
      <w:rPr>
        <w:rFonts w:hint="default"/>
        <w:lang w:val="en-US" w:eastAsia="en-US" w:bidi="en-US"/>
      </w:rPr>
    </w:lvl>
    <w:lvl w:ilvl="8" w:tplc="01CC660C">
      <w:numFmt w:val="bullet"/>
      <w:lvlText w:val="•"/>
      <w:lvlJc w:val="left"/>
      <w:pPr>
        <w:ind w:left="724" w:hanging="60"/>
      </w:pPr>
      <w:rPr>
        <w:rFonts w:hint="default"/>
        <w:lang w:val="en-US" w:eastAsia="en-US" w:bidi="en-US"/>
      </w:rPr>
    </w:lvl>
  </w:abstractNum>
  <w:abstractNum w:abstractNumId="84" w15:restartNumberingAfterBreak="0">
    <w:nsid w:val="67FD1C6C"/>
    <w:multiLevelType w:val="hybridMultilevel"/>
    <w:tmpl w:val="4844DD28"/>
    <w:lvl w:ilvl="0" w:tplc="DB165E14">
      <w:start w:val="4"/>
      <w:numFmt w:val="decimal"/>
      <w:lvlText w:val="%1"/>
      <w:lvlJc w:val="left"/>
      <w:pPr>
        <w:ind w:left="2247" w:hanging="602"/>
      </w:pPr>
      <w:rPr>
        <w:rFonts w:hint="default"/>
        <w:lang w:val="en-US" w:eastAsia="en-US" w:bidi="en-US"/>
      </w:rPr>
    </w:lvl>
    <w:lvl w:ilvl="1" w:tplc="8D46621A">
      <w:start w:val="3"/>
      <w:numFmt w:val="decimal"/>
      <w:lvlText w:val="%1.%2"/>
      <w:lvlJc w:val="left"/>
      <w:pPr>
        <w:ind w:left="2247" w:hanging="602"/>
      </w:pPr>
      <w:rPr>
        <w:rFonts w:hint="default"/>
        <w:lang w:val="en-US" w:eastAsia="en-US" w:bidi="en-US"/>
      </w:rPr>
    </w:lvl>
    <w:lvl w:ilvl="2" w:tplc="F3ACD07C">
      <w:start w:val="5"/>
      <w:numFmt w:val="decimal"/>
      <w:lvlText w:val="%1.%2.%3."/>
      <w:lvlJc w:val="left"/>
      <w:pPr>
        <w:ind w:left="2247" w:hanging="602"/>
      </w:pPr>
      <w:rPr>
        <w:rFonts w:ascii="Calibri" w:eastAsia="Calibri" w:hAnsi="Calibri" w:cs="Calibri" w:hint="default"/>
        <w:spacing w:val="-6"/>
        <w:w w:val="100"/>
        <w:sz w:val="24"/>
        <w:szCs w:val="24"/>
        <w:lang w:val="en-US" w:eastAsia="en-US" w:bidi="en-US"/>
      </w:rPr>
    </w:lvl>
    <w:lvl w:ilvl="3" w:tplc="D43CA63E">
      <w:numFmt w:val="bullet"/>
      <w:lvlText w:val="•"/>
      <w:lvlJc w:val="left"/>
      <w:pPr>
        <w:ind w:left="5043" w:hanging="602"/>
      </w:pPr>
      <w:rPr>
        <w:rFonts w:hint="default"/>
        <w:lang w:val="en-US" w:eastAsia="en-US" w:bidi="en-US"/>
      </w:rPr>
    </w:lvl>
    <w:lvl w:ilvl="4" w:tplc="15E8CF46">
      <w:numFmt w:val="bullet"/>
      <w:lvlText w:val="•"/>
      <w:lvlJc w:val="left"/>
      <w:pPr>
        <w:ind w:left="5978" w:hanging="602"/>
      </w:pPr>
      <w:rPr>
        <w:rFonts w:hint="default"/>
        <w:lang w:val="en-US" w:eastAsia="en-US" w:bidi="en-US"/>
      </w:rPr>
    </w:lvl>
    <w:lvl w:ilvl="5" w:tplc="43AEE018">
      <w:numFmt w:val="bullet"/>
      <w:lvlText w:val="•"/>
      <w:lvlJc w:val="left"/>
      <w:pPr>
        <w:ind w:left="6913" w:hanging="602"/>
      </w:pPr>
      <w:rPr>
        <w:rFonts w:hint="default"/>
        <w:lang w:val="en-US" w:eastAsia="en-US" w:bidi="en-US"/>
      </w:rPr>
    </w:lvl>
    <w:lvl w:ilvl="6" w:tplc="AC50F35C">
      <w:numFmt w:val="bullet"/>
      <w:lvlText w:val="•"/>
      <w:lvlJc w:val="left"/>
      <w:pPr>
        <w:ind w:left="7847" w:hanging="602"/>
      </w:pPr>
      <w:rPr>
        <w:rFonts w:hint="default"/>
        <w:lang w:val="en-US" w:eastAsia="en-US" w:bidi="en-US"/>
      </w:rPr>
    </w:lvl>
    <w:lvl w:ilvl="7" w:tplc="C658B5D4">
      <w:numFmt w:val="bullet"/>
      <w:lvlText w:val="•"/>
      <w:lvlJc w:val="left"/>
      <w:pPr>
        <w:ind w:left="8782" w:hanging="602"/>
      </w:pPr>
      <w:rPr>
        <w:rFonts w:hint="default"/>
        <w:lang w:val="en-US" w:eastAsia="en-US" w:bidi="en-US"/>
      </w:rPr>
    </w:lvl>
    <w:lvl w:ilvl="8" w:tplc="F7E6D32E">
      <w:numFmt w:val="bullet"/>
      <w:lvlText w:val="•"/>
      <w:lvlJc w:val="left"/>
      <w:pPr>
        <w:ind w:left="9717" w:hanging="602"/>
      </w:pPr>
      <w:rPr>
        <w:rFonts w:hint="default"/>
        <w:lang w:val="en-US" w:eastAsia="en-US" w:bidi="en-US"/>
      </w:rPr>
    </w:lvl>
  </w:abstractNum>
  <w:abstractNum w:abstractNumId="85" w15:restartNumberingAfterBreak="0">
    <w:nsid w:val="681D5F83"/>
    <w:multiLevelType w:val="hybridMultilevel"/>
    <w:tmpl w:val="BCACC576"/>
    <w:lvl w:ilvl="0" w:tplc="E3DCEE68">
      <w:start w:val="4"/>
      <w:numFmt w:val="decimal"/>
      <w:lvlText w:val="%1"/>
      <w:lvlJc w:val="left"/>
      <w:pPr>
        <w:ind w:left="1715" w:hanging="420"/>
      </w:pPr>
      <w:rPr>
        <w:rFonts w:hint="default"/>
        <w:lang w:val="en-US" w:eastAsia="en-US" w:bidi="en-US"/>
      </w:rPr>
    </w:lvl>
    <w:lvl w:ilvl="1" w:tplc="AA5C03C6">
      <w:start w:val="2"/>
      <w:numFmt w:val="decimal"/>
      <w:lvlText w:val="%1.%2."/>
      <w:lvlJc w:val="left"/>
      <w:pPr>
        <w:ind w:left="1715" w:hanging="420"/>
      </w:pPr>
      <w:rPr>
        <w:rFonts w:ascii="Calibri" w:eastAsia="Calibri" w:hAnsi="Calibri" w:cs="Calibri" w:hint="default"/>
        <w:spacing w:val="-1"/>
        <w:w w:val="100"/>
        <w:sz w:val="24"/>
        <w:szCs w:val="24"/>
        <w:lang w:val="en-US" w:eastAsia="en-US" w:bidi="en-US"/>
      </w:rPr>
    </w:lvl>
    <w:lvl w:ilvl="2" w:tplc="16C046E0">
      <w:start w:val="1"/>
      <w:numFmt w:val="decimal"/>
      <w:lvlText w:val="%1.%2.%3."/>
      <w:lvlJc w:val="left"/>
      <w:pPr>
        <w:ind w:left="2260" w:hanging="603"/>
      </w:pPr>
      <w:rPr>
        <w:rFonts w:ascii="Calibri" w:eastAsia="Calibri" w:hAnsi="Calibri" w:cs="Calibri" w:hint="default"/>
        <w:spacing w:val="-1"/>
        <w:w w:val="100"/>
        <w:sz w:val="24"/>
        <w:szCs w:val="24"/>
        <w:lang w:val="en-US" w:eastAsia="en-US" w:bidi="en-US"/>
      </w:rPr>
    </w:lvl>
    <w:lvl w:ilvl="3" w:tplc="4DF2B17C">
      <w:numFmt w:val="bullet"/>
      <w:lvlText w:val="•"/>
      <w:lvlJc w:val="left"/>
      <w:pPr>
        <w:ind w:left="3443" w:hanging="603"/>
      </w:pPr>
      <w:rPr>
        <w:rFonts w:hint="default"/>
        <w:lang w:val="en-US" w:eastAsia="en-US" w:bidi="en-US"/>
      </w:rPr>
    </w:lvl>
    <w:lvl w:ilvl="4" w:tplc="8D963464">
      <w:numFmt w:val="bullet"/>
      <w:lvlText w:val="•"/>
      <w:lvlJc w:val="left"/>
      <w:pPr>
        <w:ind w:left="4606" w:hanging="603"/>
      </w:pPr>
      <w:rPr>
        <w:rFonts w:hint="default"/>
        <w:lang w:val="en-US" w:eastAsia="en-US" w:bidi="en-US"/>
      </w:rPr>
    </w:lvl>
    <w:lvl w:ilvl="5" w:tplc="263C24A8">
      <w:numFmt w:val="bullet"/>
      <w:lvlText w:val="•"/>
      <w:lvlJc w:val="left"/>
      <w:pPr>
        <w:ind w:left="5769" w:hanging="603"/>
      </w:pPr>
      <w:rPr>
        <w:rFonts w:hint="default"/>
        <w:lang w:val="en-US" w:eastAsia="en-US" w:bidi="en-US"/>
      </w:rPr>
    </w:lvl>
    <w:lvl w:ilvl="6" w:tplc="CEC4D00C">
      <w:numFmt w:val="bullet"/>
      <w:lvlText w:val="•"/>
      <w:lvlJc w:val="left"/>
      <w:pPr>
        <w:ind w:left="6933" w:hanging="603"/>
      </w:pPr>
      <w:rPr>
        <w:rFonts w:hint="default"/>
        <w:lang w:val="en-US" w:eastAsia="en-US" w:bidi="en-US"/>
      </w:rPr>
    </w:lvl>
    <w:lvl w:ilvl="7" w:tplc="0DC0DB92">
      <w:numFmt w:val="bullet"/>
      <w:lvlText w:val="•"/>
      <w:lvlJc w:val="left"/>
      <w:pPr>
        <w:ind w:left="8096" w:hanging="603"/>
      </w:pPr>
      <w:rPr>
        <w:rFonts w:hint="default"/>
        <w:lang w:val="en-US" w:eastAsia="en-US" w:bidi="en-US"/>
      </w:rPr>
    </w:lvl>
    <w:lvl w:ilvl="8" w:tplc="0A9EA79E">
      <w:numFmt w:val="bullet"/>
      <w:lvlText w:val="•"/>
      <w:lvlJc w:val="left"/>
      <w:pPr>
        <w:ind w:left="9259" w:hanging="603"/>
      </w:pPr>
      <w:rPr>
        <w:rFonts w:hint="default"/>
        <w:lang w:val="en-US" w:eastAsia="en-US" w:bidi="en-US"/>
      </w:rPr>
    </w:lvl>
  </w:abstractNum>
  <w:abstractNum w:abstractNumId="86" w15:restartNumberingAfterBreak="0">
    <w:nsid w:val="6BA311BB"/>
    <w:multiLevelType w:val="hybridMultilevel"/>
    <w:tmpl w:val="E5B62C80"/>
    <w:lvl w:ilvl="0" w:tplc="8D14AD70">
      <w:numFmt w:val="bullet"/>
      <w:lvlText w:val=""/>
      <w:lvlJc w:val="left"/>
      <w:pPr>
        <w:ind w:left="480" w:hanging="480"/>
      </w:pPr>
      <w:rPr>
        <w:rFonts w:ascii="Symbol" w:eastAsia="Symbol" w:hAnsi="Symbol" w:cs="Symbol" w:hint="default"/>
        <w:w w:val="100"/>
        <w:sz w:val="24"/>
        <w:szCs w:val="24"/>
        <w:lang w:val="en-US" w:eastAsia="en-US" w:bidi="en-US"/>
      </w:rPr>
    </w:lvl>
    <w:lvl w:ilvl="1" w:tplc="2C62FE70">
      <w:numFmt w:val="bullet"/>
      <w:lvlText w:val="•"/>
      <w:lvlJc w:val="left"/>
      <w:pPr>
        <w:ind w:left="1261" w:hanging="480"/>
      </w:pPr>
      <w:rPr>
        <w:rFonts w:hint="default"/>
        <w:lang w:val="en-US" w:eastAsia="en-US" w:bidi="en-US"/>
      </w:rPr>
    </w:lvl>
    <w:lvl w:ilvl="2" w:tplc="C2885A44">
      <w:numFmt w:val="bullet"/>
      <w:lvlText w:val="•"/>
      <w:lvlJc w:val="left"/>
      <w:pPr>
        <w:ind w:left="2042" w:hanging="480"/>
      </w:pPr>
      <w:rPr>
        <w:rFonts w:hint="default"/>
        <w:lang w:val="en-US" w:eastAsia="en-US" w:bidi="en-US"/>
      </w:rPr>
    </w:lvl>
    <w:lvl w:ilvl="3" w:tplc="45702F94">
      <w:numFmt w:val="bullet"/>
      <w:lvlText w:val="•"/>
      <w:lvlJc w:val="left"/>
      <w:pPr>
        <w:ind w:left="2824" w:hanging="480"/>
      </w:pPr>
      <w:rPr>
        <w:rFonts w:hint="default"/>
        <w:lang w:val="en-US" w:eastAsia="en-US" w:bidi="en-US"/>
      </w:rPr>
    </w:lvl>
    <w:lvl w:ilvl="4" w:tplc="BCC8FE54">
      <w:numFmt w:val="bullet"/>
      <w:lvlText w:val="•"/>
      <w:lvlJc w:val="left"/>
      <w:pPr>
        <w:ind w:left="3605" w:hanging="480"/>
      </w:pPr>
      <w:rPr>
        <w:rFonts w:hint="default"/>
        <w:lang w:val="en-US" w:eastAsia="en-US" w:bidi="en-US"/>
      </w:rPr>
    </w:lvl>
    <w:lvl w:ilvl="5" w:tplc="66B2291A">
      <w:numFmt w:val="bullet"/>
      <w:lvlText w:val="•"/>
      <w:lvlJc w:val="left"/>
      <w:pPr>
        <w:ind w:left="4387" w:hanging="480"/>
      </w:pPr>
      <w:rPr>
        <w:rFonts w:hint="default"/>
        <w:lang w:val="en-US" w:eastAsia="en-US" w:bidi="en-US"/>
      </w:rPr>
    </w:lvl>
    <w:lvl w:ilvl="6" w:tplc="184A4C10">
      <w:numFmt w:val="bullet"/>
      <w:lvlText w:val="•"/>
      <w:lvlJc w:val="left"/>
      <w:pPr>
        <w:ind w:left="5168" w:hanging="480"/>
      </w:pPr>
      <w:rPr>
        <w:rFonts w:hint="default"/>
        <w:lang w:val="en-US" w:eastAsia="en-US" w:bidi="en-US"/>
      </w:rPr>
    </w:lvl>
    <w:lvl w:ilvl="7" w:tplc="51EE8120">
      <w:numFmt w:val="bullet"/>
      <w:lvlText w:val="•"/>
      <w:lvlJc w:val="left"/>
      <w:pPr>
        <w:ind w:left="5950" w:hanging="480"/>
      </w:pPr>
      <w:rPr>
        <w:rFonts w:hint="default"/>
        <w:lang w:val="en-US" w:eastAsia="en-US" w:bidi="en-US"/>
      </w:rPr>
    </w:lvl>
    <w:lvl w:ilvl="8" w:tplc="3FA86200">
      <w:numFmt w:val="bullet"/>
      <w:lvlText w:val="•"/>
      <w:lvlJc w:val="left"/>
      <w:pPr>
        <w:ind w:left="6731" w:hanging="480"/>
      </w:pPr>
      <w:rPr>
        <w:rFonts w:hint="default"/>
        <w:lang w:val="en-US" w:eastAsia="en-US" w:bidi="en-US"/>
      </w:rPr>
    </w:lvl>
  </w:abstractNum>
  <w:abstractNum w:abstractNumId="87" w15:restartNumberingAfterBreak="0">
    <w:nsid w:val="6CB12361"/>
    <w:multiLevelType w:val="hybridMultilevel"/>
    <w:tmpl w:val="EB7C773C"/>
    <w:lvl w:ilvl="0" w:tplc="DD3E31FC">
      <w:start w:val="1"/>
      <w:numFmt w:val="decimal"/>
      <w:lvlText w:val="%1"/>
      <w:lvlJc w:val="left"/>
      <w:pPr>
        <w:ind w:left="2247" w:hanging="602"/>
      </w:pPr>
      <w:rPr>
        <w:rFonts w:hint="default"/>
        <w:lang w:val="en-US" w:eastAsia="en-US" w:bidi="en-US"/>
      </w:rPr>
    </w:lvl>
    <w:lvl w:ilvl="1" w:tplc="04964AEC">
      <w:start w:val="6"/>
      <w:numFmt w:val="decimal"/>
      <w:lvlText w:val="%1.%2"/>
      <w:lvlJc w:val="left"/>
      <w:pPr>
        <w:ind w:left="2247" w:hanging="602"/>
      </w:pPr>
      <w:rPr>
        <w:rFonts w:hint="default"/>
        <w:lang w:val="en-US" w:eastAsia="en-US" w:bidi="en-US"/>
      </w:rPr>
    </w:lvl>
    <w:lvl w:ilvl="2" w:tplc="C720CD4E">
      <w:start w:val="3"/>
      <w:numFmt w:val="decimal"/>
      <w:lvlText w:val="%1.%2.%3."/>
      <w:lvlJc w:val="left"/>
      <w:pPr>
        <w:ind w:left="2247" w:hanging="602"/>
      </w:pPr>
      <w:rPr>
        <w:rFonts w:ascii="Calibri" w:eastAsia="Calibri" w:hAnsi="Calibri" w:cs="Calibri" w:hint="default"/>
        <w:spacing w:val="-5"/>
        <w:w w:val="100"/>
        <w:sz w:val="24"/>
        <w:szCs w:val="24"/>
        <w:lang w:val="en-US" w:eastAsia="en-US" w:bidi="en-US"/>
      </w:rPr>
    </w:lvl>
    <w:lvl w:ilvl="3" w:tplc="D890B232">
      <w:numFmt w:val="bullet"/>
      <w:lvlText w:val="•"/>
      <w:lvlJc w:val="left"/>
      <w:pPr>
        <w:ind w:left="5043" w:hanging="602"/>
      </w:pPr>
      <w:rPr>
        <w:rFonts w:hint="default"/>
        <w:lang w:val="en-US" w:eastAsia="en-US" w:bidi="en-US"/>
      </w:rPr>
    </w:lvl>
    <w:lvl w:ilvl="4" w:tplc="A2AE85BE">
      <w:numFmt w:val="bullet"/>
      <w:lvlText w:val="•"/>
      <w:lvlJc w:val="left"/>
      <w:pPr>
        <w:ind w:left="5978" w:hanging="602"/>
      </w:pPr>
      <w:rPr>
        <w:rFonts w:hint="default"/>
        <w:lang w:val="en-US" w:eastAsia="en-US" w:bidi="en-US"/>
      </w:rPr>
    </w:lvl>
    <w:lvl w:ilvl="5" w:tplc="5518EA3A">
      <w:numFmt w:val="bullet"/>
      <w:lvlText w:val="•"/>
      <w:lvlJc w:val="left"/>
      <w:pPr>
        <w:ind w:left="6913" w:hanging="602"/>
      </w:pPr>
      <w:rPr>
        <w:rFonts w:hint="default"/>
        <w:lang w:val="en-US" w:eastAsia="en-US" w:bidi="en-US"/>
      </w:rPr>
    </w:lvl>
    <w:lvl w:ilvl="6" w:tplc="5292FA22">
      <w:numFmt w:val="bullet"/>
      <w:lvlText w:val="•"/>
      <w:lvlJc w:val="left"/>
      <w:pPr>
        <w:ind w:left="7847" w:hanging="602"/>
      </w:pPr>
      <w:rPr>
        <w:rFonts w:hint="default"/>
        <w:lang w:val="en-US" w:eastAsia="en-US" w:bidi="en-US"/>
      </w:rPr>
    </w:lvl>
    <w:lvl w:ilvl="7" w:tplc="8BB4FA86">
      <w:numFmt w:val="bullet"/>
      <w:lvlText w:val="•"/>
      <w:lvlJc w:val="left"/>
      <w:pPr>
        <w:ind w:left="8782" w:hanging="602"/>
      </w:pPr>
      <w:rPr>
        <w:rFonts w:hint="default"/>
        <w:lang w:val="en-US" w:eastAsia="en-US" w:bidi="en-US"/>
      </w:rPr>
    </w:lvl>
    <w:lvl w:ilvl="8" w:tplc="8190F100">
      <w:numFmt w:val="bullet"/>
      <w:lvlText w:val="•"/>
      <w:lvlJc w:val="left"/>
      <w:pPr>
        <w:ind w:left="9717" w:hanging="602"/>
      </w:pPr>
      <w:rPr>
        <w:rFonts w:hint="default"/>
        <w:lang w:val="en-US" w:eastAsia="en-US" w:bidi="en-US"/>
      </w:rPr>
    </w:lvl>
  </w:abstractNum>
  <w:abstractNum w:abstractNumId="88" w15:restartNumberingAfterBreak="0">
    <w:nsid w:val="6E3D6C79"/>
    <w:multiLevelType w:val="hybridMultilevel"/>
    <w:tmpl w:val="39D65A2A"/>
    <w:lvl w:ilvl="0" w:tplc="55086430">
      <w:numFmt w:val="bullet"/>
      <w:lvlText w:val="•"/>
      <w:lvlJc w:val="left"/>
      <w:pPr>
        <w:ind w:left="1291" w:hanging="480"/>
      </w:pPr>
      <w:rPr>
        <w:rFonts w:ascii="Arial" w:eastAsia="Arial" w:hAnsi="Arial" w:cs="Arial" w:hint="default"/>
        <w:spacing w:val="-9"/>
        <w:w w:val="100"/>
        <w:sz w:val="24"/>
        <w:szCs w:val="24"/>
        <w:lang w:val="en-US" w:eastAsia="en-US" w:bidi="en-US"/>
      </w:rPr>
    </w:lvl>
    <w:lvl w:ilvl="1" w:tplc="10A00ADA">
      <w:numFmt w:val="bullet"/>
      <w:lvlText w:val="•"/>
      <w:lvlJc w:val="left"/>
      <w:pPr>
        <w:ind w:left="2245" w:hanging="480"/>
      </w:pPr>
      <w:rPr>
        <w:rFonts w:hint="default"/>
        <w:lang w:val="en-US" w:eastAsia="en-US" w:bidi="en-US"/>
      </w:rPr>
    </w:lvl>
    <w:lvl w:ilvl="2" w:tplc="A4921F08">
      <w:numFmt w:val="bullet"/>
      <w:lvlText w:val="•"/>
      <w:lvlJc w:val="left"/>
      <w:pPr>
        <w:ind w:left="3190" w:hanging="480"/>
      </w:pPr>
      <w:rPr>
        <w:rFonts w:hint="default"/>
        <w:lang w:val="en-US" w:eastAsia="en-US" w:bidi="en-US"/>
      </w:rPr>
    </w:lvl>
    <w:lvl w:ilvl="3" w:tplc="DB5252B4">
      <w:numFmt w:val="bullet"/>
      <w:lvlText w:val="•"/>
      <w:lvlJc w:val="left"/>
      <w:pPr>
        <w:ind w:left="4135" w:hanging="480"/>
      </w:pPr>
      <w:rPr>
        <w:rFonts w:hint="default"/>
        <w:lang w:val="en-US" w:eastAsia="en-US" w:bidi="en-US"/>
      </w:rPr>
    </w:lvl>
    <w:lvl w:ilvl="4" w:tplc="39864F0E">
      <w:numFmt w:val="bullet"/>
      <w:lvlText w:val="•"/>
      <w:lvlJc w:val="left"/>
      <w:pPr>
        <w:ind w:left="5080" w:hanging="480"/>
      </w:pPr>
      <w:rPr>
        <w:rFonts w:hint="default"/>
        <w:lang w:val="en-US" w:eastAsia="en-US" w:bidi="en-US"/>
      </w:rPr>
    </w:lvl>
    <w:lvl w:ilvl="5" w:tplc="2E107E20">
      <w:numFmt w:val="bullet"/>
      <w:lvlText w:val="•"/>
      <w:lvlJc w:val="left"/>
      <w:pPr>
        <w:ind w:left="6025" w:hanging="480"/>
      </w:pPr>
      <w:rPr>
        <w:rFonts w:hint="default"/>
        <w:lang w:val="en-US" w:eastAsia="en-US" w:bidi="en-US"/>
      </w:rPr>
    </w:lvl>
    <w:lvl w:ilvl="6" w:tplc="22241F1A">
      <w:numFmt w:val="bullet"/>
      <w:lvlText w:val="•"/>
      <w:lvlJc w:val="left"/>
      <w:pPr>
        <w:ind w:left="6971" w:hanging="480"/>
      </w:pPr>
      <w:rPr>
        <w:rFonts w:hint="default"/>
        <w:lang w:val="en-US" w:eastAsia="en-US" w:bidi="en-US"/>
      </w:rPr>
    </w:lvl>
    <w:lvl w:ilvl="7" w:tplc="6FE2999A">
      <w:numFmt w:val="bullet"/>
      <w:lvlText w:val="•"/>
      <w:lvlJc w:val="left"/>
      <w:pPr>
        <w:ind w:left="7916" w:hanging="480"/>
      </w:pPr>
      <w:rPr>
        <w:rFonts w:hint="default"/>
        <w:lang w:val="en-US" w:eastAsia="en-US" w:bidi="en-US"/>
      </w:rPr>
    </w:lvl>
    <w:lvl w:ilvl="8" w:tplc="183C29B2">
      <w:numFmt w:val="bullet"/>
      <w:lvlText w:val="•"/>
      <w:lvlJc w:val="left"/>
      <w:pPr>
        <w:ind w:left="8861" w:hanging="480"/>
      </w:pPr>
      <w:rPr>
        <w:rFonts w:hint="default"/>
        <w:lang w:val="en-US" w:eastAsia="en-US" w:bidi="en-US"/>
      </w:rPr>
    </w:lvl>
  </w:abstractNum>
  <w:abstractNum w:abstractNumId="89" w15:restartNumberingAfterBreak="0">
    <w:nsid w:val="70496592"/>
    <w:multiLevelType w:val="hybridMultilevel"/>
    <w:tmpl w:val="CE94B412"/>
    <w:lvl w:ilvl="0" w:tplc="AD449000">
      <w:start w:val="4"/>
      <w:numFmt w:val="decimal"/>
      <w:lvlText w:val="%1"/>
      <w:lvlJc w:val="left"/>
      <w:pPr>
        <w:ind w:left="2317" w:hanging="602"/>
      </w:pPr>
      <w:rPr>
        <w:rFonts w:hint="default"/>
        <w:lang w:val="en-US" w:eastAsia="en-US" w:bidi="en-US"/>
      </w:rPr>
    </w:lvl>
    <w:lvl w:ilvl="1" w:tplc="F53C8CCE">
      <w:start w:val="1"/>
      <w:numFmt w:val="decimal"/>
      <w:lvlText w:val="%1.%2"/>
      <w:lvlJc w:val="left"/>
      <w:pPr>
        <w:ind w:left="2317" w:hanging="602"/>
      </w:pPr>
      <w:rPr>
        <w:rFonts w:hint="default"/>
        <w:lang w:val="en-US" w:eastAsia="en-US" w:bidi="en-US"/>
      </w:rPr>
    </w:lvl>
    <w:lvl w:ilvl="2" w:tplc="324CE000">
      <w:start w:val="4"/>
      <w:numFmt w:val="decimal"/>
      <w:lvlText w:val="%1.%2.%3."/>
      <w:lvlJc w:val="left"/>
      <w:pPr>
        <w:ind w:left="2317" w:hanging="602"/>
      </w:pPr>
      <w:rPr>
        <w:rFonts w:ascii="Calibri" w:eastAsia="Calibri" w:hAnsi="Calibri" w:cs="Calibri" w:hint="default"/>
        <w:spacing w:val="-3"/>
        <w:w w:val="100"/>
        <w:sz w:val="24"/>
        <w:szCs w:val="24"/>
        <w:lang w:val="en-US" w:eastAsia="en-US" w:bidi="en-US"/>
      </w:rPr>
    </w:lvl>
    <w:lvl w:ilvl="3" w:tplc="F9CC96AA">
      <w:numFmt w:val="bullet"/>
      <w:lvlText w:val="•"/>
      <w:lvlJc w:val="left"/>
      <w:pPr>
        <w:ind w:left="5099" w:hanging="602"/>
      </w:pPr>
      <w:rPr>
        <w:rFonts w:hint="default"/>
        <w:lang w:val="en-US" w:eastAsia="en-US" w:bidi="en-US"/>
      </w:rPr>
    </w:lvl>
    <w:lvl w:ilvl="4" w:tplc="74CACF22">
      <w:numFmt w:val="bullet"/>
      <w:lvlText w:val="•"/>
      <w:lvlJc w:val="left"/>
      <w:pPr>
        <w:ind w:left="6026" w:hanging="602"/>
      </w:pPr>
      <w:rPr>
        <w:rFonts w:hint="default"/>
        <w:lang w:val="en-US" w:eastAsia="en-US" w:bidi="en-US"/>
      </w:rPr>
    </w:lvl>
    <w:lvl w:ilvl="5" w:tplc="CC963C00">
      <w:numFmt w:val="bullet"/>
      <w:lvlText w:val="•"/>
      <w:lvlJc w:val="left"/>
      <w:pPr>
        <w:ind w:left="6953" w:hanging="602"/>
      </w:pPr>
      <w:rPr>
        <w:rFonts w:hint="default"/>
        <w:lang w:val="en-US" w:eastAsia="en-US" w:bidi="en-US"/>
      </w:rPr>
    </w:lvl>
    <w:lvl w:ilvl="6" w:tplc="388CC7DA">
      <w:numFmt w:val="bullet"/>
      <w:lvlText w:val="•"/>
      <w:lvlJc w:val="left"/>
      <w:pPr>
        <w:ind w:left="7879" w:hanging="602"/>
      </w:pPr>
      <w:rPr>
        <w:rFonts w:hint="default"/>
        <w:lang w:val="en-US" w:eastAsia="en-US" w:bidi="en-US"/>
      </w:rPr>
    </w:lvl>
    <w:lvl w:ilvl="7" w:tplc="77FEA978">
      <w:numFmt w:val="bullet"/>
      <w:lvlText w:val="•"/>
      <w:lvlJc w:val="left"/>
      <w:pPr>
        <w:ind w:left="8806" w:hanging="602"/>
      </w:pPr>
      <w:rPr>
        <w:rFonts w:hint="default"/>
        <w:lang w:val="en-US" w:eastAsia="en-US" w:bidi="en-US"/>
      </w:rPr>
    </w:lvl>
    <w:lvl w:ilvl="8" w:tplc="0D0276C6">
      <w:numFmt w:val="bullet"/>
      <w:lvlText w:val="•"/>
      <w:lvlJc w:val="left"/>
      <w:pPr>
        <w:ind w:left="9733" w:hanging="602"/>
      </w:pPr>
      <w:rPr>
        <w:rFonts w:hint="default"/>
        <w:lang w:val="en-US" w:eastAsia="en-US" w:bidi="en-US"/>
      </w:rPr>
    </w:lvl>
  </w:abstractNum>
  <w:abstractNum w:abstractNumId="90" w15:restartNumberingAfterBreak="0">
    <w:nsid w:val="708E4F8A"/>
    <w:multiLevelType w:val="hybridMultilevel"/>
    <w:tmpl w:val="35021100"/>
    <w:lvl w:ilvl="0" w:tplc="AC108848">
      <w:numFmt w:val="bullet"/>
      <w:lvlText w:val=""/>
      <w:lvlJc w:val="left"/>
      <w:pPr>
        <w:ind w:left="2121" w:hanging="480"/>
      </w:pPr>
      <w:rPr>
        <w:rFonts w:ascii="Symbol" w:eastAsia="Symbol" w:hAnsi="Symbol" w:cs="Symbol" w:hint="default"/>
        <w:w w:val="100"/>
        <w:sz w:val="24"/>
        <w:szCs w:val="24"/>
        <w:lang w:val="en-US" w:eastAsia="en-US" w:bidi="en-US"/>
      </w:rPr>
    </w:lvl>
    <w:lvl w:ilvl="1" w:tplc="B61AAC50">
      <w:numFmt w:val="bullet"/>
      <w:lvlText w:val="–"/>
      <w:lvlJc w:val="left"/>
      <w:pPr>
        <w:ind w:left="2308" w:hanging="176"/>
      </w:pPr>
      <w:rPr>
        <w:rFonts w:ascii="Calibri" w:eastAsia="Calibri" w:hAnsi="Calibri" w:cs="Calibri" w:hint="default"/>
        <w:w w:val="100"/>
        <w:sz w:val="24"/>
        <w:szCs w:val="24"/>
        <w:lang w:val="en-US" w:eastAsia="en-US" w:bidi="en-US"/>
      </w:rPr>
    </w:lvl>
    <w:lvl w:ilvl="2" w:tplc="F918B352">
      <w:numFmt w:val="bullet"/>
      <w:lvlText w:val="•"/>
      <w:lvlJc w:val="left"/>
      <w:pPr>
        <w:ind w:left="3331" w:hanging="176"/>
      </w:pPr>
      <w:rPr>
        <w:rFonts w:hint="default"/>
        <w:lang w:val="en-US" w:eastAsia="en-US" w:bidi="en-US"/>
      </w:rPr>
    </w:lvl>
    <w:lvl w:ilvl="3" w:tplc="FACAD1E4">
      <w:numFmt w:val="bullet"/>
      <w:lvlText w:val="•"/>
      <w:lvlJc w:val="left"/>
      <w:pPr>
        <w:ind w:left="4363" w:hanging="176"/>
      </w:pPr>
      <w:rPr>
        <w:rFonts w:hint="default"/>
        <w:lang w:val="en-US" w:eastAsia="en-US" w:bidi="en-US"/>
      </w:rPr>
    </w:lvl>
    <w:lvl w:ilvl="4" w:tplc="C0843086">
      <w:numFmt w:val="bullet"/>
      <w:lvlText w:val="•"/>
      <w:lvlJc w:val="left"/>
      <w:pPr>
        <w:ind w:left="5395" w:hanging="176"/>
      </w:pPr>
      <w:rPr>
        <w:rFonts w:hint="default"/>
        <w:lang w:val="en-US" w:eastAsia="en-US" w:bidi="en-US"/>
      </w:rPr>
    </w:lvl>
    <w:lvl w:ilvl="5" w:tplc="D6BCAC72">
      <w:numFmt w:val="bullet"/>
      <w:lvlText w:val="•"/>
      <w:lvlJc w:val="left"/>
      <w:pPr>
        <w:ind w:left="6427" w:hanging="176"/>
      </w:pPr>
      <w:rPr>
        <w:rFonts w:hint="default"/>
        <w:lang w:val="en-US" w:eastAsia="en-US" w:bidi="en-US"/>
      </w:rPr>
    </w:lvl>
    <w:lvl w:ilvl="6" w:tplc="1BFE33B6">
      <w:numFmt w:val="bullet"/>
      <w:lvlText w:val="•"/>
      <w:lvlJc w:val="left"/>
      <w:pPr>
        <w:ind w:left="7459" w:hanging="176"/>
      </w:pPr>
      <w:rPr>
        <w:rFonts w:hint="default"/>
        <w:lang w:val="en-US" w:eastAsia="en-US" w:bidi="en-US"/>
      </w:rPr>
    </w:lvl>
    <w:lvl w:ilvl="7" w:tplc="3C38ACB2">
      <w:numFmt w:val="bullet"/>
      <w:lvlText w:val="•"/>
      <w:lvlJc w:val="left"/>
      <w:pPr>
        <w:ind w:left="8490" w:hanging="176"/>
      </w:pPr>
      <w:rPr>
        <w:rFonts w:hint="default"/>
        <w:lang w:val="en-US" w:eastAsia="en-US" w:bidi="en-US"/>
      </w:rPr>
    </w:lvl>
    <w:lvl w:ilvl="8" w:tplc="A5648342">
      <w:numFmt w:val="bullet"/>
      <w:lvlText w:val="•"/>
      <w:lvlJc w:val="left"/>
      <w:pPr>
        <w:ind w:left="9522" w:hanging="176"/>
      </w:pPr>
      <w:rPr>
        <w:rFonts w:hint="default"/>
        <w:lang w:val="en-US" w:eastAsia="en-US" w:bidi="en-US"/>
      </w:rPr>
    </w:lvl>
  </w:abstractNum>
  <w:abstractNum w:abstractNumId="91" w15:restartNumberingAfterBreak="0">
    <w:nsid w:val="732E02F2"/>
    <w:multiLevelType w:val="hybridMultilevel"/>
    <w:tmpl w:val="5EE8689C"/>
    <w:lvl w:ilvl="0" w:tplc="932A60FC">
      <w:start w:val="1"/>
      <w:numFmt w:val="decimal"/>
      <w:lvlText w:val="%1"/>
      <w:lvlJc w:val="left"/>
      <w:pPr>
        <w:ind w:left="1715" w:hanging="420"/>
      </w:pPr>
      <w:rPr>
        <w:rFonts w:hint="default"/>
        <w:lang w:val="en-US" w:eastAsia="en-US" w:bidi="en-US"/>
      </w:rPr>
    </w:lvl>
    <w:lvl w:ilvl="1" w:tplc="265848C6">
      <w:start w:val="1"/>
      <w:numFmt w:val="decimal"/>
      <w:lvlText w:val="%1.%2."/>
      <w:lvlJc w:val="left"/>
      <w:pPr>
        <w:ind w:left="1715" w:hanging="420"/>
      </w:pPr>
      <w:rPr>
        <w:rFonts w:ascii="Calibri" w:eastAsia="Calibri" w:hAnsi="Calibri" w:cs="Calibri" w:hint="default"/>
        <w:spacing w:val="-1"/>
        <w:w w:val="100"/>
        <w:sz w:val="24"/>
        <w:szCs w:val="24"/>
        <w:lang w:val="en-US" w:eastAsia="en-US" w:bidi="en-US"/>
      </w:rPr>
    </w:lvl>
    <w:lvl w:ilvl="2" w:tplc="2AB83088">
      <w:start w:val="1"/>
      <w:numFmt w:val="decimal"/>
      <w:lvlText w:val="%1.%2.%3."/>
      <w:lvlJc w:val="left"/>
      <w:pPr>
        <w:ind w:left="2230" w:hanging="602"/>
      </w:pPr>
      <w:rPr>
        <w:rFonts w:ascii="Calibri" w:eastAsia="Calibri" w:hAnsi="Calibri" w:cs="Calibri" w:hint="default"/>
        <w:spacing w:val="-5"/>
        <w:w w:val="100"/>
        <w:sz w:val="24"/>
        <w:szCs w:val="24"/>
        <w:lang w:val="en-US" w:eastAsia="en-US" w:bidi="en-US"/>
      </w:rPr>
    </w:lvl>
    <w:lvl w:ilvl="3" w:tplc="20AA78C8">
      <w:numFmt w:val="bullet"/>
      <w:lvlText w:val="•"/>
      <w:lvlJc w:val="left"/>
      <w:pPr>
        <w:ind w:left="4316" w:hanging="602"/>
      </w:pPr>
      <w:rPr>
        <w:rFonts w:hint="default"/>
        <w:lang w:val="en-US" w:eastAsia="en-US" w:bidi="en-US"/>
      </w:rPr>
    </w:lvl>
    <w:lvl w:ilvl="4" w:tplc="08EA4AD0">
      <w:numFmt w:val="bullet"/>
      <w:lvlText w:val="•"/>
      <w:lvlJc w:val="left"/>
      <w:pPr>
        <w:ind w:left="5355" w:hanging="602"/>
      </w:pPr>
      <w:rPr>
        <w:rFonts w:hint="default"/>
        <w:lang w:val="en-US" w:eastAsia="en-US" w:bidi="en-US"/>
      </w:rPr>
    </w:lvl>
    <w:lvl w:ilvl="5" w:tplc="87A690F4">
      <w:numFmt w:val="bullet"/>
      <w:lvlText w:val="•"/>
      <w:lvlJc w:val="left"/>
      <w:pPr>
        <w:ind w:left="6393" w:hanging="602"/>
      </w:pPr>
      <w:rPr>
        <w:rFonts w:hint="default"/>
        <w:lang w:val="en-US" w:eastAsia="en-US" w:bidi="en-US"/>
      </w:rPr>
    </w:lvl>
    <w:lvl w:ilvl="6" w:tplc="59464A20">
      <w:numFmt w:val="bullet"/>
      <w:lvlText w:val="•"/>
      <w:lvlJc w:val="left"/>
      <w:pPr>
        <w:ind w:left="7432" w:hanging="602"/>
      </w:pPr>
      <w:rPr>
        <w:rFonts w:hint="default"/>
        <w:lang w:val="en-US" w:eastAsia="en-US" w:bidi="en-US"/>
      </w:rPr>
    </w:lvl>
    <w:lvl w:ilvl="7" w:tplc="185E1548">
      <w:numFmt w:val="bullet"/>
      <w:lvlText w:val="•"/>
      <w:lvlJc w:val="left"/>
      <w:pPr>
        <w:ind w:left="8470" w:hanging="602"/>
      </w:pPr>
      <w:rPr>
        <w:rFonts w:hint="default"/>
        <w:lang w:val="en-US" w:eastAsia="en-US" w:bidi="en-US"/>
      </w:rPr>
    </w:lvl>
    <w:lvl w:ilvl="8" w:tplc="BBF8B628">
      <w:numFmt w:val="bullet"/>
      <w:lvlText w:val="•"/>
      <w:lvlJc w:val="left"/>
      <w:pPr>
        <w:ind w:left="9509" w:hanging="602"/>
      </w:pPr>
      <w:rPr>
        <w:rFonts w:hint="default"/>
        <w:lang w:val="en-US" w:eastAsia="en-US" w:bidi="en-US"/>
      </w:rPr>
    </w:lvl>
  </w:abstractNum>
  <w:abstractNum w:abstractNumId="92" w15:restartNumberingAfterBreak="0">
    <w:nsid w:val="73390F7E"/>
    <w:multiLevelType w:val="hybridMultilevel"/>
    <w:tmpl w:val="23A61CA8"/>
    <w:lvl w:ilvl="0" w:tplc="C9F43888">
      <w:start w:val="2"/>
      <w:numFmt w:val="decimal"/>
      <w:lvlText w:val="%1"/>
      <w:lvlJc w:val="left"/>
      <w:pPr>
        <w:ind w:left="1715" w:hanging="420"/>
      </w:pPr>
      <w:rPr>
        <w:rFonts w:hint="default"/>
        <w:lang w:val="en-US" w:eastAsia="en-US" w:bidi="en-US"/>
      </w:rPr>
    </w:lvl>
    <w:lvl w:ilvl="1" w:tplc="344E13BC">
      <w:start w:val="1"/>
      <w:numFmt w:val="decimal"/>
      <w:lvlText w:val="%1.%2."/>
      <w:lvlJc w:val="left"/>
      <w:pPr>
        <w:ind w:left="1715" w:hanging="420"/>
      </w:pPr>
      <w:rPr>
        <w:rFonts w:ascii="Calibri" w:eastAsia="Calibri" w:hAnsi="Calibri" w:cs="Calibri" w:hint="default"/>
        <w:spacing w:val="-3"/>
        <w:w w:val="100"/>
        <w:sz w:val="24"/>
        <w:szCs w:val="24"/>
        <w:lang w:val="en-US" w:eastAsia="en-US" w:bidi="en-US"/>
      </w:rPr>
    </w:lvl>
    <w:lvl w:ilvl="2" w:tplc="6430FC84">
      <w:numFmt w:val="bullet"/>
      <w:lvlText w:val="•"/>
      <w:lvlJc w:val="left"/>
      <w:pPr>
        <w:ind w:left="2291" w:hanging="254"/>
      </w:pPr>
      <w:rPr>
        <w:rFonts w:ascii="Arial" w:eastAsia="Arial" w:hAnsi="Arial" w:cs="Arial" w:hint="default"/>
        <w:color w:val="17375E"/>
        <w:w w:val="106"/>
        <w:sz w:val="15"/>
        <w:szCs w:val="15"/>
        <w:lang w:val="en-US" w:eastAsia="en-US" w:bidi="en-US"/>
      </w:rPr>
    </w:lvl>
    <w:lvl w:ilvl="3" w:tplc="20A84F9C">
      <w:numFmt w:val="bullet"/>
      <w:lvlText w:val="•"/>
      <w:lvlJc w:val="left"/>
      <w:pPr>
        <w:ind w:left="3583" w:hanging="254"/>
      </w:pPr>
      <w:rPr>
        <w:rFonts w:ascii="Arial" w:eastAsia="Arial" w:hAnsi="Arial" w:cs="Arial" w:hint="default"/>
        <w:color w:val="17375E"/>
        <w:w w:val="107"/>
        <w:sz w:val="15"/>
        <w:szCs w:val="15"/>
        <w:lang w:val="en-US" w:eastAsia="en-US" w:bidi="en-US"/>
      </w:rPr>
    </w:lvl>
    <w:lvl w:ilvl="4" w:tplc="8D5C77C2">
      <w:numFmt w:val="bullet"/>
      <w:lvlText w:val="•"/>
      <w:lvlJc w:val="left"/>
      <w:pPr>
        <w:ind w:left="2426" w:hanging="254"/>
      </w:pPr>
      <w:rPr>
        <w:rFonts w:hint="default"/>
        <w:lang w:val="en-US" w:eastAsia="en-US" w:bidi="en-US"/>
      </w:rPr>
    </w:lvl>
    <w:lvl w:ilvl="5" w:tplc="BB90249C">
      <w:numFmt w:val="bullet"/>
      <w:lvlText w:val="•"/>
      <w:lvlJc w:val="left"/>
      <w:pPr>
        <w:ind w:left="1850" w:hanging="254"/>
      </w:pPr>
      <w:rPr>
        <w:rFonts w:hint="default"/>
        <w:lang w:val="en-US" w:eastAsia="en-US" w:bidi="en-US"/>
      </w:rPr>
    </w:lvl>
    <w:lvl w:ilvl="6" w:tplc="D856EDDE">
      <w:numFmt w:val="bullet"/>
      <w:lvlText w:val="•"/>
      <w:lvlJc w:val="left"/>
      <w:pPr>
        <w:ind w:left="1273" w:hanging="254"/>
      </w:pPr>
      <w:rPr>
        <w:rFonts w:hint="default"/>
        <w:lang w:val="en-US" w:eastAsia="en-US" w:bidi="en-US"/>
      </w:rPr>
    </w:lvl>
    <w:lvl w:ilvl="7" w:tplc="EC1A43F2">
      <w:numFmt w:val="bullet"/>
      <w:lvlText w:val="•"/>
      <w:lvlJc w:val="left"/>
      <w:pPr>
        <w:ind w:left="697" w:hanging="254"/>
      </w:pPr>
      <w:rPr>
        <w:rFonts w:hint="default"/>
        <w:lang w:val="en-US" w:eastAsia="en-US" w:bidi="en-US"/>
      </w:rPr>
    </w:lvl>
    <w:lvl w:ilvl="8" w:tplc="28C0938A">
      <w:numFmt w:val="bullet"/>
      <w:lvlText w:val="•"/>
      <w:lvlJc w:val="left"/>
      <w:pPr>
        <w:ind w:left="120" w:hanging="254"/>
      </w:pPr>
      <w:rPr>
        <w:rFonts w:hint="default"/>
        <w:lang w:val="en-US" w:eastAsia="en-US" w:bidi="en-US"/>
      </w:rPr>
    </w:lvl>
  </w:abstractNum>
  <w:abstractNum w:abstractNumId="93" w15:restartNumberingAfterBreak="0">
    <w:nsid w:val="7480201C"/>
    <w:multiLevelType w:val="hybridMultilevel"/>
    <w:tmpl w:val="148C91A6"/>
    <w:lvl w:ilvl="0" w:tplc="228E10A8">
      <w:start w:val="6"/>
      <w:numFmt w:val="decimal"/>
      <w:lvlText w:val="%1"/>
      <w:lvlJc w:val="left"/>
      <w:pPr>
        <w:ind w:left="1714" w:hanging="420"/>
      </w:pPr>
      <w:rPr>
        <w:rFonts w:hint="default"/>
        <w:lang w:val="en-US" w:eastAsia="en-US" w:bidi="en-US"/>
      </w:rPr>
    </w:lvl>
    <w:lvl w:ilvl="1" w:tplc="67A002BA">
      <w:start w:val="2"/>
      <w:numFmt w:val="decimal"/>
      <w:lvlText w:val="%1.%2."/>
      <w:lvlJc w:val="left"/>
      <w:pPr>
        <w:ind w:left="1714" w:hanging="420"/>
      </w:pPr>
      <w:rPr>
        <w:rFonts w:ascii="Calibri" w:eastAsia="Calibri" w:hAnsi="Calibri" w:cs="Calibri" w:hint="default"/>
        <w:spacing w:val="-14"/>
        <w:w w:val="100"/>
        <w:sz w:val="24"/>
        <w:szCs w:val="24"/>
        <w:lang w:val="en-US" w:eastAsia="en-US" w:bidi="en-US"/>
      </w:rPr>
    </w:lvl>
    <w:lvl w:ilvl="2" w:tplc="E85E1662">
      <w:numFmt w:val="bullet"/>
      <w:lvlText w:val="•"/>
      <w:lvlJc w:val="left"/>
      <w:pPr>
        <w:ind w:left="3693" w:hanging="420"/>
      </w:pPr>
      <w:rPr>
        <w:rFonts w:hint="default"/>
        <w:lang w:val="en-US" w:eastAsia="en-US" w:bidi="en-US"/>
      </w:rPr>
    </w:lvl>
    <w:lvl w:ilvl="3" w:tplc="0EFE6846">
      <w:numFmt w:val="bullet"/>
      <w:lvlText w:val="•"/>
      <w:lvlJc w:val="left"/>
      <w:pPr>
        <w:ind w:left="4679" w:hanging="420"/>
      </w:pPr>
      <w:rPr>
        <w:rFonts w:hint="default"/>
        <w:lang w:val="en-US" w:eastAsia="en-US" w:bidi="en-US"/>
      </w:rPr>
    </w:lvl>
    <w:lvl w:ilvl="4" w:tplc="BD201018">
      <w:numFmt w:val="bullet"/>
      <w:lvlText w:val="•"/>
      <w:lvlJc w:val="left"/>
      <w:pPr>
        <w:ind w:left="5666" w:hanging="420"/>
      </w:pPr>
      <w:rPr>
        <w:rFonts w:hint="default"/>
        <w:lang w:val="en-US" w:eastAsia="en-US" w:bidi="en-US"/>
      </w:rPr>
    </w:lvl>
    <w:lvl w:ilvl="5" w:tplc="E202E4B8">
      <w:numFmt w:val="bullet"/>
      <w:lvlText w:val="•"/>
      <w:lvlJc w:val="left"/>
      <w:pPr>
        <w:ind w:left="6653" w:hanging="420"/>
      </w:pPr>
      <w:rPr>
        <w:rFonts w:hint="default"/>
        <w:lang w:val="en-US" w:eastAsia="en-US" w:bidi="en-US"/>
      </w:rPr>
    </w:lvl>
    <w:lvl w:ilvl="6" w:tplc="F7EA6854">
      <w:numFmt w:val="bullet"/>
      <w:lvlText w:val="•"/>
      <w:lvlJc w:val="left"/>
      <w:pPr>
        <w:ind w:left="7639" w:hanging="420"/>
      </w:pPr>
      <w:rPr>
        <w:rFonts w:hint="default"/>
        <w:lang w:val="en-US" w:eastAsia="en-US" w:bidi="en-US"/>
      </w:rPr>
    </w:lvl>
    <w:lvl w:ilvl="7" w:tplc="FA32F212">
      <w:numFmt w:val="bullet"/>
      <w:lvlText w:val="•"/>
      <w:lvlJc w:val="left"/>
      <w:pPr>
        <w:ind w:left="8626" w:hanging="420"/>
      </w:pPr>
      <w:rPr>
        <w:rFonts w:hint="default"/>
        <w:lang w:val="en-US" w:eastAsia="en-US" w:bidi="en-US"/>
      </w:rPr>
    </w:lvl>
    <w:lvl w:ilvl="8" w:tplc="361C2BFA">
      <w:numFmt w:val="bullet"/>
      <w:lvlText w:val="•"/>
      <w:lvlJc w:val="left"/>
      <w:pPr>
        <w:ind w:left="9613" w:hanging="420"/>
      </w:pPr>
      <w:rPr>
        <w:rFonts w:hint="default"/>
        <w:lang w:val="en-US" w:eastAsia="en-US" w:bidi="en-US"/>
      </w:rPr>
    </w:lvl>
  </w:abstractNum>
  <w:abstractNum w:abstractNumId="94" w15:restartNumberingAfterBreak="0">
    <w:nsid w:val="75A33E36"/>
    <w:multiLevelType w:val="hybridMultilevel"/>
    <w:tmpl w:val="D8A4A368"/>
    <w:lvl w:ilvl="0" w:tplc="7BF61232">
      <w:start w:val="2"/>
      <w:numFmt w:val="decimal"/>
      <w:lvlText w:val="%1"/>
      <w:lvlJc w:val="left"/>
      <w:pPr>
        <w:ind w:left="1410" w:hanging="602"/>
      </w:pPr>
      <w:rPr>
        <w:rFonts w:hint="default"/>
        <w:lang w:val="en-US" w:eastAsia="en-US" w:bidi="en-US"/>
      </w:rPr>
    </w:lvl>
    <w:lvl w:ilvl="1" w:tplc="7F02CC1E">
      <w:start w:val="4"/>
      <w:numFmt w:val="decimal"/>
      <w:lvlText w:val="%1.%2"/>
      <w:lvlJc w:val="left"/>
      <w:pPr>
        <w:ind w:left="1410" w:hanging="602"/>
      </w:pPr>
      <w:rPr>
        <w:rFonts w:hint="default"/>
        <w:lang w:val="en-US" w:eastAsia="en-US" w:bidi="en-US"/>
      </w:rPr>
    </w:lvl>
    <w:lvl w:ilvl="2" w:tplc="51C08E52">
      <w:start w:val="5"/>
      <w:numFmt w:val="decimal"/>
      <w:lvlText w:val="%1.%2.%3."/>
      <w:lvlJc w:val="left"/>
      <w:pPr>
        <w:ind w:left="1410" w:hanging="602"/>
      </w:pPr>
      <w:rPr>
        <w:rFonts w:ascii="Calibri" w:eastAsia="Calibri" w:hAnsi="Calibri" w:cs="Calibri" w:hint="default"/>
        <w:spacing w:val="-5"/>
        <w:w w:val="100"/>
        <w:sz w:val="24"/>
        <w:szCs w:val="24"/>
        <w:lang w:val="en-US" w:eastAsia="en-US" w:bidi="en-US"/>
      </w:rPr>
    </w:lvl>
    <w:lvl w:ilvl="3" w:tplc="7EC4A868">
      <w:numFmt w:val="bullet"/>
      <w:lvlText w:val="•"/>
      <w:lvlJc w:val="left"/>
      <w:pPr>
        <w:ind w:left="4219" w:hanging="602"/>
      </w:pPr>
      <w:rPr>
        <w:rFonts w:hint="default"/>
        <w:lang w:val="en-US" w:eastAsia="en-US" w:bidi="en-US"/>
      </w:rPr>
    </w:lvl>
    <w:lvl w:ilvl="4" w:tplc="166A47F8">
      <w:numFmt w:val="bullet"/>
      <w:lvlText w:val="•"/>
      <w:lvlJc w:val="left"/>
      <w:pPr>
        <w:ind w:left="5152" w:hanging="602"/>
      </w:pPr>
      <w:rPr>
        <w:rFonts w:hint="default"/>
        <w:lang w:val="en-US" w:eastAsia="en-US" w:bidi="en-US"/>
      </w:rPr>
    </w:lvl>
    <w:lvl w:ilvl="5" w:tplc="4BE645EE">
      <w:numFmt w:val="bullet"/>
      <w:lvlText w:val="•"/>
      <w:lvlJc w:val="left"/>
      <w:pPr>
        <w:ind w:left="6085" w:hanging="602"/>
      </w:pPr>
      <w:rPr>
        <w:rFonts w:hint="default"/>
        <w:lang w:val="en-US" w:eastAsia="en-US" w:bidi="en-US"/>
      </w:rPr>
    </w:lvl>
    <w:lvl w:ilvl="6" w:tplc="31DC4EDE">
      <w:numFmt w:val="bullet"/>
      <w:lvlText w:val="•"/>
      <w:lvlJc w:val="left"/>
      <w:pPr>
        <w:ind w:left="7019" w:hanging="602"/>
      </w:pPr>
      <w:rPr>
        <w:rFonts w:hint="default"/>
        <w:lang w:val="en-US" w:eastAsia="en-US" w:bidi="en-US"/>
      </w:rPr>
    </w:lvl>
    <w:lvl w:ilvl="7" w:tplc="0CFEC8CC">
      <w:numFmt w:val="bullet"/>
      <w:lvlText w:val="•"/>
      <w:lvlJc w:val="left"/>
      <w:pPr>
        <w:ind w:left="7952" w:hanging="602"/>
      </w:pPr>
      <w:rPr>
        <w:rFonts w:hint="default"/>
        <w:lang w:val="en-US" w:eastAsia="en-US" w:bidi="en-US"/>
      </w:rPr>
    </w:lvl>
    <w:lvl w:ilvl="8" w:tplc="D7AA281E">
      <w:numFmt w:val="bullet"/>
      <w:lvlText w:val="•"/>
      <w:lvlJc w:val="left"/>
      <w:pPr>
        <w:ind w:left="8885" w:hanging="602"/>
      </w:pPr>
      <w:rPr>
        <w:rFonts w:hint="default"/>
        <w:lang w:val="en-US" w:eastAsia="en-US" w:bidi="en-US"/>
      </w:rPr>
    </w:lvl>
  </w:abstractNum>
  <w:abstractNum w:abstractNumId="95" w15:restartNumberingAfterBreak="0">
    <w:nsid w:val="76381336"/>
    <w:multiLevelType w:val="hybridMultilevel"/>
    <w:tmpl w:val="4184D518"/>
    <w:lvl w:ilvl="0" w:tplc="AC88613C">
      <w:start w:val="7"/>
      <w:numFmt w:val="decimal"/>
      <w:lvlText w:val="%1"/>
      <w:lvlJc w:val="left"/>
      <w:pPr>
        <w:ind w:left="1715" w:hanging="420"/>
      </w:pPr>
      <w:rPr>
        <w:rFonts w:hint="default"/>
        <w:lang w:val="en-US" w:eastAsia="en-US" w:bidi="en-US"/>
      </w:rPr>
    </w:lvl>
    <w:lvl w:ilvl="1" w:tplc="9B2C7232">
      <w:start w:val="4"/>
      <w:numFmt w:val="decimal"/>
      <w:lvlText w:val="%1.%2."/>
      <w:lvlJc w:val="left"/>
      <w:pPr>
        <w:ind w:left="1715" w:hanging="420"/>
      </w:pPr>
      <w:rPr>
        <w:rFonts w:ascii="Calibri" w:eastAsia="Calibri" w:hAnsi="Calibri" w:cs="Calibri" w:hint="default"/>
        <w:spacing w:val="-7"/>
        <w:w w:val="100"/>
        <w:sz w:val="24"/>
        <w:szCs w:val="24"/>
        <w:lang w:val="en-US" w:eastAsia="en-US" w:bidi="en-US"/>
      </w:rPr>
    </w:lvl>
    <w:lvl w:ilvl="2" w:tplc="5E8487BE">
      <w:start w:val="1"/>
      <w:numFmt w:val="decimal"/>
      <w:lvlText w:val="%1.%2.%3."/>
      <w:lvlJc w:val="left"/>
      <w:pPr>
        <w:ind w:left="2274" w:hanging="603"/>
      </w:pPr>
      <w:rPr>
        <w:rFonts w:ascii="Calibri" w:eastAsia="Calibri" w:hAnsi="Calibri" w:cs="Calibri" w:hint="default"/>
        <w:spacing w:val="-12"/>
        <w:w w:val="100"/>
        <w:sz w:val="24"/>
        <w:szCs w:val="24"/>
        <w:lang w:val="en-US" w:eastAsia="en-US" w:bidi="en-US"/>
      </w:rPr>
    </w:lvl>
    <w:lvl w:ilvl="3" w:tplc="0982432E">
      <w:numFmt w:val="bullet"/>
      <w:lvlText w:val="•"/>
      <w:lvlJc w:val="left"/>
      <w:pPr>
        <w:ind w:left="3495" w:hanging="603"/>
      </w:pPr>
      <w:rPr>
        <w:rFonts w:hint="default"/>
        <w:lang w:val="en-US" w:eastAsia="en-US" w:bidi="en-US"/>
      </w:rPr>
    </w:lvl>
    <w:lvl w:ilvl="4" w:tplc="C206D4FE">
      <w:numFmt w:val="bullet"/>
      <w:lvlText w:val="•"/>
      <w:lvlJc w:val="left"/>
      <w:pPr>
        <w:ind w:left="4651" w:hanging="603"/>
      </w:pPr>
      <w:rPr>
        <w:rFonts w:hint="default"/>
        <w:lang w:val="en-US" w:eastAsia="en-US" w:bidi="en-US"/>
      </w:rPr>
    </w:lvl>
    <w:lvl w:ilvl="5" w:tplc="A3383EC0">
      <w:numFmt w:val="bullet"/>
      <w:lvlText w:val="•"/>
      <w:lvlJc w:val="left"/>
      <w:pPr>
        <w:ind w:left="5807" w:hanging="603"/>
      </w:pPr>
      <w:rPr>
        <w:rFonts w:hint="default"/>
        <w:lang w:val="en-US" w:eastAsia="en-US" w:bidi="en-US"/>
      </w:rPr>
    </w:lvl>
    <w:lvl w:ilvl="6" w:tplc="B2946D16">
      <w:numFmt w:val="bullet"/>
      <w:lvlText w:val="•"/>
      <w:lvlJc w:val="left"/>
      <w:pPr>
        <w:ind w:left="6963" w:hanging="603"/>
      </w:pPr>
      <w:rPr>
        <w:rFonts w:hint="default"/>
        <w:lang w:val="en-US" w:eastAsia="en-US" w:bidi="en-US"/>
      </w:rPr>
    </w:lvl>
    <w:lvl w:ilvl="7" w:tplc="4FE0BD2E">
      <w:numFmt w:val="bullet"/>
      <w:lvlText w:val="•"/>
      <w:lvlJc w:val="left"/>
      <w:pPr>
        <w:ind w:left="8119" w:hanging="603"/>
      </w:pPr>
      <w:rPr>
        <w:rFonts w:hint="default"/>
        <w:lang w:val="en-US" w:eastAsia="en-US" w:bidi="en-US"/>
      </w:rPr>
    </w:lvl>
    <w:lvl w:ilvl="8" w:tplc="269ED556">
      <w:numFmt w:val="bullet"/>
      <w:lvlText w:val="•"/>
      <w:lvlJc w:val="left"/>
      <w:pPr>
        <w:ind w:left="9274" w:hanging="603"/>
      </w:pPr>
      <w:rPr>
        <w:rFonts w:hint="default"/>
        <w:lang w:val="en-US" w:eastAsia="en-US" w:bidi="en-US"/>
      </w:rPr>
    </w:lvl>
  </w:abstractNum>
  <w:abstractNum w:abstractNumId="96" w15:restartNumberingAfterBreak="0">
    <w:nsid w:val="76F023B8"/>
    <w:multiLevelType w:val="hybridMultilevel"/>
    <w:tmpl w:val="096CCA24"/>
    <w:lvl w:ilvl="0" w:tplc="7CF2C634">
      <w:start w:val="10"/>
      <w:numFmt w:val="decimal"/>
      <w:lvlText w:val="%1"/>
      <w:lvlJc w:val="left"/>
      <w:pPr>
        <w:ind w:left="1518" w:hanging="724"/>
      </w:pPr>
      <w:rPr>
        <w:rFonts w:hint="default"/>
        <w:lang w:val="en-US" w:eastAsia="en-US" w:bidi="en-US"/>
      </w:rPr>
    </w:lvl>
    <w:lvl w:ilvl="1" w:tplc="3B0EE47C">
      <w:start w:val="2"/>
      <w:numFmt w:val="decimal"/>
      <w:lvlText w:val="%1.%2"/>
      <w:lvlJc w:val="left"/>
      <w:pPr>
        <w:ind w:left="1518" w:hanging="724"/>
      </w:pPr>
      <w:rPr>
        <w:rFonts w:hint="default"/>
        <w:lang w:val="en-US" w:eastAsia="en-US" w:bidi="en-US"/>
      </w:rPr>
    </w:lvl>
    <w:lvl w:ilvl="2" w:tplc="E8DCD5F6">
      <w:start w:val="4"/>
      <w:numFmt w:val="decimal"/>
      <w:lvlText w:val="%1.%2.%3."/>
      <w:lvlJc w:val="left"/>
      <w:pPr>
        <w:ind w:left="1518" w:hanging="724"/>
      </w:pPr>
      <w:rPr>
        <w:rFonts w:ascii="Calibri" w:eastAsia="Calibri" w:hAnsi="Calibri" w:cs="Calibri" w:hint="default"/>
        <w:spacing w:val="-7"/>
        <w:w w:val="100"/>
        <w:sz w:val="24"/>
        <w:szCs w:val="24"/>
        <w:lang w:val="en-US" w:eastAsia="en-US" w:bidi="en-US"/>
      </w:rPr>
    </w:lvl>
    <w:lvl w:ilvl="3" w:tplc="BC8271F0">
      <w:numFmt w:val="bullet"/>
      <w:lvlText w:val="•"/>
      <w:lvlJc w:val="left"/>
      <w:pPr>
        <w:ind w:left="4289" w:hanging="724"/>
      </w:pPr>
      <w:rPr>
        <w:rFonts w:hint="default"/>
        <w:lang w:val="en-US" w:eastAsia="en-US" w:bidi="en-US"/>
      </w:rPr>
    </w:lvl>
    <w:lvl w:ilvl="4" w:tplc="7A8239F4">
      <w:numFmt w:val="bullet"/>
      <w:lvlText w:val="•"/>
      <w:lvlJc w:val="left"/>
      <w:pPr>
        <w:ind w:left="5212" w:hanging="724"/>
      </w:pPr>
      <w:rPr>
        <w:rFonts w:hint="default"/>
        <w:lang w:val="en-US" w:eastAsia="en-US" w:bidi="en-US"/>
      </w:rPr>
    </w:lvl>
    <w:lvl w:ilvl="5" w:tplc="CE66A918">
      <w:numFmt w:val="bullet"/>
      <w:lvlText w:val="•"/>
      <w:lvlJc w:val="left"/>
      <w:pPr>
        <w:ind w:left="6135" w:hanging="724"/>
      </w:pPr>
      <w:rPr>
        <w:rFonts w:hint="default"/>
        <w:lang w:val="en-US" w:eastAsia="en-US" w:bidi="en-US"/>
      </w:rPr>
    </w:lvl>
    <w:lvl w:ilvl="6" w:tplc="72A83520">
      <w:numFmt w:val="bullet"/>
      <w:lvlText w:val="•"/>
      <w:lvlJc w:val="left"/>
      <w:pPr>
        <w:ind w:left="7059" w:hanging="724"/>
      </w:pPr>
      <w:rPr>
        <w:rFonts w:hint="default"/>
        <w:lang w:val="en-US" w:eastAsia="en-US" w:bidi="en-US"/>
      </w:rPr>
    </w:lvl>
    <w:lvl w:ilvl="7" w:tplc="8CFE7FDA">
      <w:numFmt w:val="bullet"/>
      <w:lvlText w:val="•"/>
      <w:lvlJc w:val="left"/>
      <w:pPr>
        <w:ind w:left="7982" w:hanging="724"/>
      </w:pPr>
      <w:rPr>
        <w:rFonts w:hint="default"/>
        <w:lang w:val="en-US" w:eastAsia="en-US" w:bidi="en-US"/>
      </w:rPr>
    </w:lvl>
    <w:lvl w:ilvl="8" w:tplc="437AF4B0">
      <w:numFmt w:val="bullet"/>
      <w:lvlText w:val="•"/>
      <w:lvlJc w:val="left"/>
      <w:pPr>
        <w:ind w:left="8905" w:hanging="724"/>
      </w:pPr>
      <w:rPr>
        <w:rFonts w:hint="default"/>
        <w:lang w:val="en-US" w:eastAsia="en-US" w:bidi="en-US"/>
      </w:rPr>
    </w:lvl>
  </w:abstractNum>
  <w:abstractNum w:abstractNumId="97" w15:restartNumberingAfterBreak="0">
    <w:nsid w:val="77FD76CC"/>
    <w:multiLevelType w:val="hybridMultilevel"/>
    <w:tmpl w:val="5F30205E"/>
    <w:lvl w:ilvl="0" w:tplc="2928372A">
      <w:numFmt w:val="bullet"/>
      <w:lvlText w:val="•"/>
      <w:lvlJc w:val="left"/>
      <w:pPr>
        <w:ind w:left="80" w:hanging="52"/>
      </w:pPr>
      <w:rPr>
        <w:rFonts w:ascii="Arial" w:eastAsia="Arial" w:hAnsi="Arial" w:cs="Arial" w:hint="default"/>
        <w:w w:val="97"/>
        <w:sz w:val="13"/>
        <w:szCs w:val="13"/>
        <w:lang w:val="en-US" w:eastAsia="en-US" w:bidi="en-US"/>
      </w:rPr>
    </w:lvl>
    <w:lvl w:ilvl="1" w:tplc="C64E55DC">
      <w:numFmt w:val="bullet"/>
      <w:lvlText w:val="•"/>
      <w:lvlJc w:val="left"/>
      <w:pPr>
        <w:ind w:left="331" w:hanging="52"/>
      </w:pPr>
      <w:rPr>
        <w:rFonts w:hint="default"/>
        <w:lang w:val="en-US" w:eastAsia="en-US" w:bidi="en-US"/>
      </w:rPr>
    </w:lvl>
    <w:lvl w:ilvl="2" w:tplc="4AEA8368">
      <w:numFmt w:val="bullet"/>
      <w:lvlText w:val="•"/>
      <w:lvlJc w:val="left"/>
      <w:pPr>
        <w:ind w:left="582" w:hanging="52"/>
      </w:pPr>
      <w:rPr>
        <w:rFonts w:hint="default"/>
        <w:lang w:val="en-US" w:eastAsia="en-US" w:bidi="en-US"/>
      </w:rPr>
    </w:lvl>
    <w:lvl w:ilvl="3" w:tplc="D424131C">
      <w:numFmt w:val="bullet"/>
      <w:lvlText w:val="•"/>
      <w:lvlJc w:val="left"/>
      <w:pPr>
        <w:ind w:left="834" w:hanging="52"/>
      </w:pPr>
      <w:rPr>
        <w:rFonts w:hint="default"/>
        <w:lang w:val="en-US" w:eastAsia="en-US" w:bidi="en-US"/>
      </w:rPr>
    </w:lvl>
    <w:lvl w:ilvl="4" w:tplc="6C1AB148">
      <w:numFmt w:val="bullet"/>
      <w:lvlText w:val="•"/>
      <w:lvlJc w:val="left"/>
      <w:pPr>
        <w:ind w:left="1085" w:hanging="52"/>
      </w:pPr>
      <w:rPr>
        <w:rFonts w:hint="default"/>
        <w:lang w:val="en-US" w:eastAsia="en-US" w:bidi="en-US"/>
      </w:rPr>
    </w:lvl>
    <w:lvl w:ilvl="5" w:tplc="C3E49110">
      <w:numFmt w:val="bullet"/>
      <w:lvlText w:val="•"/>
      <w:lvlJc w:val="left"/>
      <w:pPr>
        <w:ind w:left="1337" w:hanging="52"/>
      </w:pPr>
      <w:rPr>
        <w:rFonts w:hint="default"/>
        <w:lang w:val="en-US" w:eastAsia="en-US" w:bidi="en-US"/>
      </w:rPr>
    </w:lvl>
    <w:lvl w:ilvl="6" w:tplc="9528907C">
      <w:numFmt w:val="bullet"/>
      <w:lvlText w:val="•"/>
      <w:lvlJc w:val="left"/>
      <w:pPr>
        <w:ind w:left="1588" w:hanging="52"/>
      </w:pPr>
      <w:rPr>
        <w:rFonts w:hint="default"/>
        <w:lang w:val="en-US" w:eastAsia="en-US" w:bidi="en-US"/>
      </w:rPr>
    </w:lvl>
    <w:lvl w:ilvl="7" w:tplc="4EFA517E">
      <w:numFmt w:val="bullet"/>
      <w:lvlText w:val="•"/>
      <w:lvlJc w:val="left"/>
      <w:pPr>
        <w:ind w:left="1839" w:hanging="52"/>
      </w:pPr>
      <w:rPr>
        <w:rFonts w:hint="default"/>
        <w:lang w:val="en-US" w:eastAsia="en-US" w:bidi="en-US"/>
      </w:rPr>
    </w:lvl>
    <w:lvl w:ilvl="8" w:tplc="BBE84C58">
      <w:numFmt w:val="bullet"/>
      <w:lvlText w:val="•"/>
      <w:lvlJc w:val="left"/>
      <w:pPr>
        <w:ind w:left="2091" w:hanging="52"/>
      </w:pPr>
      <w:rPr>
        <w:rFonts w:hint="default"/>
        <w:lang w:val="en-US" w:eastAsia="en-US" w:bidi="en-US"/>
      </w:rPr>
    </w:lvl>
  </w:abstractNum>
  <w:abstractNum w:abstractNumId="98" w15:restartNumberingAfterBreak="0">
    <w:nsid w:val="78A9419F"/>
    <w:multiLevelType w:val="hybridMultilevel"/>
    <w:tmpl w:val="59D82E3E"/>
    <w:lvl w:ilvl="0" w:tplc="5F6ADA9E">
      <w:numFmt w:val="bullet"/>
      <w:lvlText w:val=""/>
      <w:lvlJc w:val="left"/>
      <w:pPr>
        <w:ind w:left="480" w:hanging="480"/>
      </w:pPr>
      <w:rPr>
        <w:rFonts w:ascii="Symbol" w:eastAsia="Symbol" w:hAnsi="Symbol" w:cs="Symbol" w:hint="default"/>
        <w:w w:val="100"/>
        <w:sz w:val="24"/>
        <w:szCs w:val="24"/>
        <w:lang w:val="en-US" w:eastAsia="en-US" w:bidi="en-US"/>
      </w:rPr>
    </w:lvl>
    <w:lvl w:ilvl="1" w:tplc="8A66FDA8">
      <w:numFmt w:val="bullet"/>
      <w:lvlText w:val="•"/>
      <w:lvlJc w:val="left"/>
      <w:pPr>
        <w:ind w:left="1323" w:hanging="480"/>
      </w:pPr>
      <w:rPr>
        <w:rFonts w:hint="default"/>
        <w:lang w:val="en-US" w:eastAsia="en-US" w:bidi="en-US"/>
      </w:rPr>
    </w:lvl>
    <w:lvl w:ilvl="2" w:tplc="E2D236BE">
      <w:numFmt w:val="bullet"/>
      <w:lvlText w:val="•"/>
      <w:lvlJc w:val="left"/>
      <w:pPr>
        <w:ind w:left="2165" w:hanging="480"/>
      </w:pPr>
      <w:rPr>
        <w:rFonts w:hint="default"/>
        <w:lang w:val="en-US" w:eastAsia="en-US" w:bidi="en-US"/>
      </w:rPr>
    </w:lvl>
    <w:lvl w:ilvl="3" w:tplc="874CFAAC">
      <w:numFmt w:val="bullet"/>
      <w:lvlText w:val="•"/>
      <w:lvlJc w:val="left"/>
      <w:pPr>
        <w:ind w:left="3008" w:hanging="480"/>
      </w:pPr>
      <w:rPr>
        <w:rFonts w:hint="default"/>
        <w:lang w:val="en-US" w:eastAsia="en-US" w:bidi="en-US"/>
      </w:rPr>
    </w:lvl>
    <w:lvl w:ilvl="4" w:tplc="61B84370">
      <w:numFmt w:val="bullet"/>
      <w:lvlText w:val="•"/>
      <w:lvlJc w:val="left"/>
      <w:pPr>
        <w:ind w:left="3851" w:hanging="480"/>
      </w:pPr>
      <w:rPr>
        <w:rFonts w:hint="default"/>
        <w:lang w:val="en-US" w:eastAsia="en-US" w:bidi="en-US"/>
      </w:rPr>
    </w:lvl>
    <w:lvl w:ilvl="5" w:tplc="6D92FE48">
      <w:numFmt w:val="bullet"/>
      <w:lvlText w:val="•"/>
      <w:lvlJc w:val="left"/>
      <w:pPr>
        <w:ind w:left="4694" w:hanging="480"/>
      </w:pPr>
      <w:rPr>
        <w:rFonts w:hint="default"/>
        <w:lang w:val="en-US" w:eastAsia="en-US" w:bidi="en-US"/>
      </w:rPr>
    </w:lvl>
    <w:lvl w:ilvl="6" w:tplc="D05CE3FC">
      <w:numFmt w:val="bullet"/>
      <w:lvlText w:val="•"/>
      <w:lvlJc w:val="left"/>
      <w:pPr>
        <w:ind w:left="5537" w:hanging="480"/>
      </w:pPr>
      <w:rPr>
        <w:rFonts w:hint="default"/>
        <w:lang w:val="en-US" w:eastAsia="en-US" w:bidi="en-US"/>
      </w:rPr>
    </w:lvl>
    <w:lvl w:ilvl="7" w:tplc="B72A390E">
      <w:numFmt w:val="bullet"/>
      <w:lvlText w:val="•"/>
      <w:lvlJc w:val="left"/>
      <w:pPr>
        <w:ind w:left="6380" w:hanging="480"/>
      </w:pPr>
      <w:rPr>
        <w:rFonts w:hint="default"/>
        <w:lang w:val="en-US" w:eastAsia="en-US" w:bidi="en-US"/>
      </w:rPr>
    </w:lvl>
    <w:lvl w:ilvl="8" w:tplc="2D9043FA">
      <w:numFmt w:val="bullet"/>
      <w:lvlText w:val="•"/>
      <w:lvlJc w:val="left"/>
      <w:pPr>
        <w:ind w:left="7223" w:hanging="480"/>
      </w:pPr>
      <w:rPr>
        <w:rFonts w:hint="default"/>
        <w:lang w:val="en-US" w:eastAsia="en-US" w:bidi="en-US"/>
      </w:rPr>
    </w:lvl>
  </w:abstractNum>
  <w:abstractNum w:abstractNumId="99" w15:restartNumberingAfterBreak="0">
    <w:nsid w:val="7D5734EB"/>
    <w:multiLevelType w:val="hybridMultilevel"/>
    <w:tmpl w:val="92C86B0A"/>
    <w:lvl w:ilvl="0" w:tplc="E52AF922">
      <w:numFmt w:val="bullet"/>
      <w:lvlText w:val=""/>
      <w:lvlJc w:val="left"/>
      <w:pPr>
        <w:ind w:left="2121" w:hanging="480"/>
      </w:pPr>
      <w:rPr>
        <w:rFonts w:ascii="Symbol" w:eastAsia="Symbol" w:hAnsi="Symbol" w:cs="Symbol" w:hint="default"/>
        <w:w w:val="100"/>
        <w:sz w:val="24"/>
        <w:szCs w:val="24"/>
        <w:lang w:val="en-US" w:eastAsia="en-US" w:bidi="en-US"/>
      </w:rPr>
    </w:lvl>
    <w:lvl w:ilvl="1" w:tplc="41F47EA2">
      <w:numFmt w:val="bullet"/>
      <w:lvlText w:val="•"/>
      <w:lvlJc w:val="left"/>
      <w:pPr>
        <w:ind w:left="3066" w:hanging="480"/>
      </w:pPr>
      <w:rPr>
        <w:rFonts w:hint="default"/>
        <w:lang w:val="en-US" w:eastAsia="en-US" w:bidi="en-US"/>
      </w:rPr>
    </w:lvl>
    <w:lvl w:ilvl="2" w:tplc="9E661950">
      <w:numFmt w:val="bullet"/>
      <w:lvlText w:val="•"/>
      <w:lvlJc w:val="left"/>
      <w:pPr>
        <w:ind w:left="4013" w:hanging="480"/>
      </w:pPr>
      <w:rPr>
        <w:rFonts w:hint="default"/>
        <w:lang w:val="en-US" w:eastAsia="en-US" w:bidi="en-US"/>
      </w:rPr>
    </w:lvl>
    <w:lvl w:ilvl="3" w:tplc="5E5C7B5A">
      <w:numFmt w:val="bullet"/>
      <w:lvlText w:val="•"/>
      <w:lvlJc w:val="left"/>
      <w:pPr>
        <w:ind w:left="4959" w:hanging="480"/>
      </w:pPr>
      <w:rPr>
        <w:rFonts w:hint="default"/>
        <w:lang w:val="en-US" w:eastAsia="en-US" w:bidi="en-US"/>
      </w:rPr>
    </w:lvl>
    <w:lvl w:ilvl="4" w:tplc="887CA2FE">
      <w:numFmt w:val="bullet"/>
      <w:lvlText w:val="•"/>
      <w:lvlJc w:val="left"/>
      <w:pPr>
        <w:ind w:left="5906" w:hanging="480"/>
      </w:pPr>
      <w:rPr>
        <w:rFonts w:hint="default"/>
        <w:lang w:val="en-US" w:eastAsia="en-US" w:bidi="en-US"/>
      </w:rPr>
    </w:lvl>
    <w:lvl w:ilvl="5" w:tplc="743A3B52">
      <w:numFmt w:val="bullet"/>
      <w:lvlText w:val="•"/>
      <w:lvlJc w:val="left"/>
      <w:pPr>
        <w:ind w:left="6853" w:hanging="480"/>
      </w:pPr>
      <w:rPr>
        <w:rFonts w:hint="default"/>
        <w:lang w:val="en-US" w:eastAsia="en-US" w:bidi="en-US"/>
      </w:rPr>
    </w:lvl>
    <w:lvl w:ilvl="6" w:tplc="05AC0A48">
      <w:numFmt w:val="bullet"/>
      <w:lvlText w:val="•"/>
      <w:lvlJc w:val="left"/>
      <w:pPr>
        <w:ind w:left="7799" w:hanging="480"/>
      </w:pPr>
      <w:rPr>
        <w:rFonts w:hint="default"/>
        <w:lang w:val="en-US" w:eastAsia="en-US" w:bidi="en-US"/>
      </w:rPr>
    </w:lvl>
    <w:lvl w:ilvl="7" w:tplc="E500E222">
      <w:numFmt w:val="bullet"/>
      <w:lvlText w:val="•"/>
      <w:lvlJc w:val="left"/>
      <w:pPr>
        <w:ind w:left="8746" w:hanging="480"/>
      </w:pPr>
      <w:rPr>
        <w:rFonts w:hint="default"/>
        <w:lang w:val="en-US" w:eastAsia="en-US" w:bidi="en-US"/>
      </w:rPr>
    </w:lvl>
    <w:lvl w:ilvl="8" w:tplc="BF4A1F52">
      <w:numFmt w:val="bullet"/>
      <w:lvlText w:val="•"/>
      <w:lvlJc w:val="left"/>
      <w:pPr>
        <w:ind w:left="9693" w:hanging="480"/>
      </w:pPr>
      <w:rPr>
        <w:rFonts w:hint="default"/>
        <w:lang w:val="en-US" w:eastAsia="en-US" w:bidi="en-US"/>
      </w:rPr>
    </w:lvl>
  </w:abstractNum>
  <w:num w:numId="1">
    <w:abstractNumId w:val="98"/>
  </w:num>
  <w:num w:numId="2">
    <w:abstractNumId w:val="24"/>
  </w:num>
  <w:num w:numId="3">
    <w:abstractNumId w:val="56"/>
  </w:num>
  <w:num w:numId="4">
    <w:abstractNumId w:val="26"/>
  </w:num>
  <w:num w:numId="5">
    <w:abstractNumId w:val="5"/>
  </w:num>
  <w:num w:numId="6">
    <w:abstractNumId w:val="46"/>
  </w:num>
  <w:num w:numId="7">
    <w:abstractNumId w:val="75"/>
  </w:num>
  <w:num w:numId="8">
    <w:abstractNumId w:val="36"/>
  </w:num>
  <w:num w:numId="9">
    <w:abstractNumId w:val="62"/>
  </w:num>
  <w:num w:numId="10">
    <w:abstractNumId w:val="18"/>
  </w:num>
  <w:num w:numId="11">
    <w:abstractNumId w:val="60"/>
  </w:num>
  <w:num w:numId="12">
    <w:abstractNumId w:val="11"/>
  </w:num>
  <w:num w:numId="13">
    <w:abstractNumId w:val="82"/>
  </w:num>
  <w:num w:numId="14">
    <w:abstractNumId w:val="88"/>
  </w:num>
  <w:num w:numId="15">
    <w:abstractNumId w:val="7"/>
  </w:num>
  <w:num w:numId="16">
    <w:abstractNumId w:val="83"/>
  </w:num>
  <w:num w:numId="17">
    <w:abstractNumId w:val="42"/>
  </w:num>
  <w:num w:numId="18">
    <w:abstractNumId w:val="97"/>
  </w:num>
  <w:num w:numId="19">
    <w:abstractNumId w:val="13"/>
  </w:num>
  <w:num w:numId="20">
    <w:abstractNumId w:val="35"/>
  </w:num>
  <w:num w:numId="21">
    <w:abstractNumId w:val="68"/>
  </w:num>
  <w:num w:numId="22">
    <w:abstractNumId w:val="33"/>
  </w:num>
  <w:num w:numId="23">
    <w:abstractNumId w:val="72"/>
  </w:num>
  <w:num w:numId="24">
    <w:abstractNumId w:val="63"/>
  </w:num>
  <w:num w:numId="25">
    <w:abstractNumId w:val="90"/>
  </w:num>
  <w:num w:numId="26">
    <w:abstractNumId w:val="99"/>
  </w:num>
  <w:num w:numId="27">
    <w:abstractNumId w:val="84"/>
  </w:num>
  <w:num w:numId="28">
    <w:abstractNumId w:val="8"/>
  </w:num>
  <w:num w:numId="29">
    <w:abstractNumId w:val="9"/>
  </w:num>
  <w:num w:numId="30">
    <w:abstractNumId w:val="81"/>
  </w:num>
  <w:num w:numId="31">
    <w:abstractNumId w:val="2"/>
  </w:num>
  <w:num w:numId="32">
    <w:abstractNumId w:val="87"/>
  </w:num>
  <w:num w:numId="33">
    <w:abstractNumId w:val="16"/>
  </w:num>
  <w:num w:numId="34">
    <w:abstractNumId w:val="27"/>
  </w:num>
  <w:num w:numId="35">
    <w:abstractNumId w:val="25"/>
  </w:num>
  <w:num w:numId="36">
    <w:abstractNumId w:val="14"/>
  </w:num>
  <w:num w:numId="37">
    <w:abstractNumId w:val="66"/>
  </w:num>
  <w:num w:numId="38">
    <w:abstractNumId w:val="38"/>
  </w:num>
  <w:num w:numId="39">
    <w:abstractNumId w:val="23"/>
  </w:num>
  <w:num w:numId="40">
    <w:abstractNumId w:val="95"/>
  </w:num>
  <w:num w:numId="41">
    <w:abstractNumId w:val="80"/>
  </w:num>
  <w:num w:numId="42">
    <w:abstractNumId w:val="30"/>
  </w:num>
  <w:num w:numId="43">
    <w:abstractNumId w:val="74"/>
  </w:num>
  <w:num w:numId="44">
    <w:abstractNumId w:val="21"/>
  </w:num>
  <w:num w:numId="45">
    <w:abstractNumId w:val="43"/>
  </w:num>
  <w:num w:numId="46">
    <w:abstractNumId w:val="12"/>
  </w:num>
  <w:num w:numId="47">
    <w:abstractNumId w:val="37"/>
  </w:num>
  <w:num w:numId="48">
    <w:abstractNumId w:val="93"/>
  </w:num>
  <w:num w:numId="49">
    <w:abstractNumId w:val="52"/>
  </w:num>
  <w:num w:numId="50">
    <w:abstractNumId w:val="4"/>
  </w:num>
  <w:num w:numId="51">
    <w:abstractNumId w:val="73"/>
  </w:num>
  <w:num w:numId="52">
    <w:abstractNumId w:val="58"/>
  </w:num>
  <w:num w:numId="53">
    <w:abstractNumId w:val="53"/>
  </w:num>
  <w:num w:numId="54">
    <w:abstractNumId w:val="54"/>
  </w:num>
  <w:num w:numId="55">
    <w:abstractNumId w:val="45"/>
  </w:num>
  <w:num w:numId="56">
    <w:abstractNumId w:val="39"/>
  </w:num>
  <w:num w:numId="57">
    <w:abstractNumId w:val="92"/>
  </w:num>
  <w:num w:numId="58">
    <w:abstractNumId w:val="57"/>
  </w:num>
  <w:num w:numId="59">
    <w:abstractNumId w:val="32"/>
  </w:num>
  <w:num w:numId="60">
    <w:abstractNumId w:val="55"/>
  </w:num>
  <w:num w:numId="61">
    <w:abstractNumId w:val="49"/>
  </w:num>
  <w:num w:numId="62">
    <w:abstractNumId w:val="61"/>
  </w:num>
  <w:num w:numId="63">
    <w:abstractNumId w:val="3"/>
  </w:num>
  <w:num w:numId="64">
    <w:abstractNumId w:val="79"/>
  </w:num>
  <w:num w:numId="65">
    <w:abstractNumId w:val="91"/>
  </w:num>
  <w:num w:numId="66">
    <w:abstractNumId w:val="64"/>
  </w:num>
  <w:num w:numId="67">
    <w:abstractNumId w:val="71"/>
  </w:num>
  <w:num w:numId="68">
    <w:abstractNumId w:val="20"/>
  </w:num>
  <w:num w:numId="69">
    <w:abstractNumId w:val="34"/>
  </w:num>
  <w:num w:numId="70">
    <w:abstractNumId w:val="65"/>
  </w:num>
  <w:num w:numId="71">
    <w:abstractNumId w:val="70"/>
  </w:num>
  <w:num w:numId="72">
    <w:abstractNumId w:val="31"/>
  </w:num>
  <w:num w:numId="73">
    <w:abstractNumId w:val="96"/>
  </w:num>
  <w:num w:numId="74">
    <w:abstractNumId w:val="67"/>
  </w:num>
  <w:num w:numId="75">
    <w:abstractNumId w:val="85"/>
  </w:num>
  <w:num w:numId="76">
    <w:abstractNumId w:val="89"/>
  </w:num>
  <w:num w:numId="77">
    <w:abstractNumId w:val="94"/>
  </w:num>
  <w:num w:numId="78">
    <w:abstractNumId w:val="44"/>
  </w:num>
  <w:num w:numId="79">
    <w:abstractNumId w:val="47"/>
  </w:num>
  <w:num w:numId="80">
    <w:abstractNumId w:val="69"/>
  </w:num>
  <w:num w:numId="81">
    <w:abstractNumId w:val="86"/>
  </w:num>
  <w:num w:numId="82">
    <w:abstractNumId w:val="0"/>
  </w:num>
  <w:num w:numId="83">
    <w:abstractNumId w:val="41"/>
  </w:num>
  <w:num w:numId="84">
    <w:abstractNumId w:val="51"/>
  </w:num>
  <w:num w:numId="85">
    <w:abstractNumId w:val="19"/>
  </w:num>
  <w:num w:numId="86">
    <w:abstractNumId w:val="76"/>
  </w:num>
  <w:num w:numId="87">
    <w:abstractNumId w:val="10"/>
  </w:num>
  <w:num w:numId="88">
    <w:abstractNumId w:val="77"/>
  </w:num>
  <w:num w:numId="89">
    <w:abstractNumId w:val="78"/>
  </w:num>
  <w:num w:numId="90">
    <w:abstractNumId w:val="6"/>
  </w:num>
  <w:num w:numId="91">
    <w:abstractNumId w:val="48"/>
  </w:num>
  <w:num w:numId="92">
    <w:abstractNumId w:val="40"/>
  </w:num>
  <w:num w:numId="93">
    <w:abstractNumId w:val="50"/>
  </w:num>
  <w:num w:numId="94">
    <w:abstractNumId w:val="59"/>
  </w:num>
  <w:num w:numId="95">
    <w:abstractNumId w:val="1"/>
  </w:num>
  <w:num w:numId="96">
    <w:abstractNumId w:val="29"/>
  </w:num>
  <w:num w:numId="97">
    <w:abstractNumId w:val="28"/>
  </w:num>
  <w:num w:numId="98">
    <w:abstractNumId w:val="22"/>
  </w:num>
  <w:num w:numId="99">
    <w:abstractNumId w:val="17"/>
  </w:num>
  <w:num w:numId="100">
    <w:abstractNumId w:val="15"/>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evenAndOddHeaders/>
  <w:drawingGridHorizontalSpacing w:val="110"/>
  <w:displayHorizontalDrawingGridEvery w:val="2"/>
  <w:characterSpacingControl w:val="doNotCompress"/>
  <w:hdrShapeDefaults>
    <o:shapedefaults v:ext="edit" spidmax="2079"/>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1F5D61"/>
    <w:rsid w:val="00037FF9"/>
    <w:rsid w:val="00075FBB"/>
    <w:rsid w:val="000927E2"/>
    <w:rsid w:val="000A2211"/>
    <w:rsid w:val="000F6D0F"/>
    <w:rsid w:val="001033C8"/>
    <w:rsid w:val="00130466"/>
    <w:rsid w:val="00152487"/>
    <w:rsid w:val="00162C40"/>
    <w:rsid w:val="00163539"/>
    <w:rsid w:val="00166473"/>
    <w:rsid w:val="00172C9E"/>
    <w:rsid w:val="001A2276"/>
    <w:rsid w:val="001F5D61"/>
    <w:rsid w:val="00255156"/>
    <w:rsid w:val="0028568C"/>
    <w:rsid w:val="0029454D"/>
    <w:rsid w:val="002D67E9"/>
    <w:rsid w:val="002E3964"/>
    <w:rsid w:val="00312A7C"/>
    <w:rsid w:val="00320B18"/>
    <w:rsid w:val="00334E7B"/>
    <w:rsid w:val="003D2A82"/>
    <w:rsid w:val="004045D4"/>
    <w:rsid w:val="0045498E"/>
    <w:rsid w:val="004C2407"/>
    <w:rsid w:val="004D576E"/>
    <w:rsid w:val="004F1E45"/>
    <w:rsid w:val="004F3649"/>
    <w:rsid w:val="00583ACB"/>
    <w:rsid w:val="005865F5"/>
    <w:rsid w:val="005901C9"/>
    <w:rsid w:val="00593637"/>
    <w:rsid w:val="005D256C"/>
    <w:rsid w:val="006912A3"/>
    <w:rsid w:val="006D1982"/>
    <w:rsid w:val="006E0FC5"/>
    <w:rsid w:val="00704940"/>
    <w:rsid w:val="007776C4"/>
    <w:rsid w:val="00781CC1"/>
    <w:rsid w:val="0078422E"/>
    <w:rsid w:val="007E45E0"/>
    <w:rsid w:val="007F362D"/>
    <w:rsid w:val="008015B3"/>
    <w:rsid w:val="008D4925"/>
    <w:rsid w:val="008F64B9"/>
    <w:rsid w:val="00953128"/>
    <w:rsid w:val="00960DA1"/>
    <w:rsid w:val="009A33A1"/>
    <w:rsid w:val="009B545C"/>
    <w:rsid w:val="00A234DC"/>
    <w:rsid w:val="00A66E03"/>
    <w:rsid w:val="00AC06CB"/>
    <w:rsid w:val="00AD52F5"/>
    <w:rsid w:val="00B95EA2"/>
    <w:rsid w:val="00BA23CB"/>
    <w:rsid w:val="00C04906"/>
    <w:rsid w:val="00C146D5"/>
    <w:rsid w:val="00C363E6"/>
    <w:rsid w:val="00C91309"/>
    <w:rsid w:val="00C9512E"/>
    <w:rsid w:val="00CC2E49"/>
    <w:rsid w:val="00DE37CB"/>
    <w:rsid w:val="00E304C0"/>
    <w:rsid w:val="00EB25B6"/>
    <w:rsid w:val="00EF4110"/>
    <w:rsid w:val="00EF7EC6"/>
    <w:rsid w:val="00F151E4"/>
    <w:rsid w:val="00F355DC"/>
    <w:rsid w:val="00F54B73"/>
    <w:rsid w:val="00F947E2"/>
    <w:rsid w:val="00FA768C"/>
    <w:rsid w:val="00FB5096"/>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79"/>
    <o:shapelayout v:ext="edit">
      <o:idmap v:ext="edit" data="1"/>
    </o:shapelayout>
  </w:shapeDefaults>
  <w:decimalSymbol w:val="."/>
  <w:listSeparator w:val=","/>
  <w14:docId w14:val="332E4A20"/>
  <w15:docId w15:val="{285F1BCC-6498-4A4B-A693-16C5DBEBD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bidi="en-US"/>
    </w:rPr>
  </w:style>
  <w:style w:type="paragraph" w:styleId="Heading1">
    <w:name w:val="heading 1"/>
    <w:basedOn w:val="Normal"/>
    <w:uiPriority w:val="9"/>
    <w:qFormat/>
    <w:pPr>
      <w:spacing w:before="111"/>
      <w:ind w:left="2329"/>
      <w:outlineLvl w:val="0"/>
    </w:pPr>
    <w:rPr>
      <w:sz w:val="31"/>
      <w:szCs w:val="31"/>
    </w:rPr>
  </w:style>
  <w:style w:type="paragraph" w:styleId="Heading2">
    <w:name w:val="heading 2"/>
    <w:basedOn w:val="Normal"/>
    <w:uiPriority w:val="9"/>
    <w:unhideWhenUsed/>
    <w:qFormat/>
    <w:pPr>
      <w:spacing w:before="181"/>
      <w:ind w:left="1347"/>
      <w:outlineLvl w:val="1"/>
    </w:pPr>
    <w:rPr>
      <w:b/>
      <w:bCs/>
      <w:sz w:val="29"/>
      <w:szCs w:val="29"/>
    </w:rPr>
  </w:style>
  <w:style w:type="paragraph" w:styleId="Heading3">
    <w:name w:val="heading 3"/>
    <w:basedOn w:val="Normal"/>
    <w:uiPriority w:val="9"/>
    <w:unhideWhenUsed/>
    <w:qFormat/>
    <w:pPr>
      <w:ind w:left="1340" w:hanging="243"/>
      <w:outlineLvl w:val="2"/>
    </w:pPr>
    <w:rPr>
      <w:b/>
      <w:bCs/>
      <w:sz w:val="24"/>
      <w:szCs w:val="24"/>
    </w:rPr>
  </w:style>
  <w:style w:type="paragraph" w:styleId="Heading4">
    <w:name w:val="heading 4"/>
    <w:basedOn w:val="Normal"/>
    <w:uiPriority w:val="9"/>
    <w:unhideWhenUsed/>
    <w:qFormat/>
    <w:pPr>
      <w:spacing w:before="90"/>
      <w:ind w:left="1046"/>
      <w:outlineLvl w:val="3"/>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67"/>
      <w:ind w:left="1098"/>
    </w:pPr>
    <w:rPr>
      <w:sz w:val="24"/>
      <w:szCs w:val="24"/>
    </w:rPr>
  </w:style>
  <w:style w:type="paragraph" w:styleId="TOC2">
    <w:name w:val="toc 2"/>
    <w:basedOn w:val="Normal"/>
    <w:uiPriority w:val="1"/>
    <w:qFormat/>
    <w:pPr>
      <w:spacing w:before="67"/>
      <w:ind w:left="1816" w:hanging="239"/>
    </w:pPr>
    <w:rPr>
      <w:sz w:val="24"/>
      <w:szCs w:val="24"/>
    </w:rPr>
  </w:style>
  <w:style w:type="paragraph" w:styleId="TOC3">
    <w:name w:val="toc 3"/>
    <w:basedOn w:val="Normal"/>
    <w:uiPriority w:val="1"/>
    <w:qFormat/>
    <w:pPr>
      <w:spacing w:before="67"/>
      <w:ind w:left="2478" w:hanging="421"/>
    </w:pPr>
    <w:rPr>
      <w:sz w:val="24"/>
      <w:szCs w:val="24"/>
    </w:rPr>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715" w:hanging="42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17" Type="http://schemas.openxmlformats.org/officeDocument/2006/relationships/image" Target="media/image97.png"/><Relationship Id="rId21" Type="http://schemas.openxmlformats.org/officeDocument/2006/relationships/image" Target="media/image13.png"/><Relationship Id="rId42" Type="http://schemas.openxmlformats.org/officeDocument/2006/relationships/image" Target="media/image34.png"/><Relationship Id="rId63" Type="http://schemas.openxmlformats.org/officeDocument/2006/relationships/image" Target="media/image55.png"/><Relationship Id="rId84" Type="http://schemas.openxmlformats.org/officeDocument/2006/relationships/image" Target="media/image76.png"/><Relationship Id="rId138" Type="http://schemas.openxmlformats.org/officeDocument/2006/relationships/image" Target="media/image118.png"/><Relationship Id="rId159" Type="http://schemas.openxmlformats.org/officeDocument/2006/relationships/image" Target="media/image133.png"/><Relationship Id="rId170" Type="http://schemas.openxmlformats.org/officeDocument/2006/relationships/image" Target="media/image142.png"/><Relationship Id="rId191" Type="http://schemas.openxmlformats.org/officeDocument/2006/relationships/image" Target="media/image157.png"/><Relationship Id="rId205" Type="http://schemas.openxmlformats.org/officeDocument/2006/relationships/image" Target="media/image169.png"/><Relationship Id="rId16" Type="http://schemas.openxmlformats.org/officeDocument/2006/relationships/image" Target="media/image8.png"/><Relationship Id="rId107" Type="http://schemas.openxmlformats.org/officeDocument/2006/relationships/header" Target="header9.xml"/><Relationship Id="rId11" Type="http://schemas.openxmlformats.org/officeDocument/2006/relationships/image" Target="media/image3.png"/><Relationship Id="rId32" Type="http://schemas.openxmlformats.org/officeDocument/2006/relationships/image" Target="media/image24.png"/><Relationship Id="rId37" Type="http://schemas.openxmlformats.org/officeDocument/2006/relationships/image" Target="media/image29.jpeg"/><Relationship Id="rId53" Type="http://schemas.openxmlformats.org/officeDocument/2006/relationships/image" Target="media/image45.png"/><Relationship Id="rId58" Type="http://schemas.openxmlformats.org/officeDocument/2006/relationships/image" Target="media/image50.png"/><Relationship Id="rId74" Type="http://schemas.openxmlformats.org/officeDocument/2006/relationships/image" Target="media/image66.png"/><Relationship Id="rId79" Type="http://schemas.openxmlformats.org/officeDocument/2006/relationships/image" Target="media/image71.png"/><Relationship Id="rId102" Type="http://schemas.openxmlformats.org/officeDocument/2006/relationships/image" Target="media/image90.png"/><Relationship Id="rId123" Type="http://schemas.openxmlformats.org/officeDocument/2006/relationships/image" Target="media/image103.png"/><Relationship Id="rId128" Type="http://schemas.openxmlformats.org/officeDocument/2006/relationships/image" Target="media/image108.png"/><Relationship Id="rId144" Type="http://schemas.openxmlformats.org/officeDocument/2006/relationships/image" Target="media/image120.png"/><Relationship Id="rId149" Type="http://schemas.openxmlformats.org/officeDocument/2006/relationships/image" Target="media/image123.png"/><Relationship Id="rId5" Type="http://schemas.openxmlformats.org/officeDocument/2006/relationships/footnotes" Target="footnotes.xml"/><Relationship Id="rId90" Type="http://schemas.openxmlformats.org/officeDocument/2006/relationships/header" Target="header4.xml"/><Relationship Id="rId95" Type="http://schemas.openxmlformats.org/officeDocument/2006/relationships/image" Target="media/image83.png"/><Relationship Id="rId160" Type="http://schemas.openxmlformats.org/officeDocument/2006/relationships/image" Target="media/image134.png"/><Relationship Id="rId165" Type="http://schemas.openxmlformats.org/officeDocument/2006/relationships/image" Target="media/image139.png"/><Relationship Id="rId181" Type="http://schemas.openxmlformats.org/officeDocument/2006/relationships/header" Target="header25.xml"/><Relationship Id="rId186" Type="http://schemas.openxmlformats.org/officeDocument/2006/relationships/header" Target="header27.xml"/><Relationship Id="rId22" Type="http://schemas.openxmlformats.org/officeDocument/2006/relationships/image" Target="media/image14.png"/><Relationship Id="rId27" Type="http://schemas.openxmlformats.org/officeDocument/2006/relationships/image" Target="media/image19.png"/><Relationship Id="rId43" Type="http://schemas.openxmlformats.org/officeDocument/2006/relationships/image" Target="media/image35.png"/><Relationship Id="rId48" Type="http://schemas.openxmlformats.org/officeDocument/2006/relationships/image" Target="media/image40.png"/><Relationship Id="rId64" Type="http://schemas.openxmlformats.org/officeDocument/2006/relationships/image" Target="media/image56.png"/><Relationship Id="rId69" Type="http://schemas.openxmlformats.org/officeDocument/2006/relationships/image" Target="media/image61.png"/><Relationship Id="rId113" Type="http://schemas.openxmlformats.org/officeDocument/2006/relationships/image" Target="media/image93.png"/><Relationship Id="rId118" Type="http://schemas.openxmlformats.org/officeDocument/2006/relationships/image" Target="media/image98.png"/><Relationship Id="rId134" Type="http://schemas.openxmlformats.org/officeDocument/2006/relationships/image" Target="media/image114.png"/><Relationship Id="rId139" Type="http://schemas.openxmlformats.org/officeDocument/2006/relationships/image" Target="media/image119.png"/><Relationship Id="rId80" Type="http://schemas.openxmlformats.org/officeDocument/2006/relationships/image" Target="media/image72.png"/><Relationship Id="rId85" Type="http://schemas.openxmlformats.org/officeDocument/2006/relationships/image" Target="media/image77.jpeg"/><Relationship Id="rId150" Type="http://schemas.openxmlformats.org/officeDocument/2006/relationships/image" Target="media/image124.png"/><Relationship Id="rId155" Type="http://schemas.openxmlformats.org/officeDocument/2006/relationships/image" Target="media/image129.png"/><Relationship Id="rId171" Type="http://schemas.openxmlformats.org/officeDocument/2006/relationships/image" Target="media/image143.png"/><Relationship Id="rId176" Type="http://schemas.openxmlformats.org/officeDocument/2006/relationships/image" Target="media/image148.png"/><Relationship Id="rId192" Type="http://schemas.openxmlformats.org/officeDocument/2006/relationships/image" Target="media/image158.png"/><Relationship Id="rId197" Type="http://schemas.openxmlformats.org/officeDocument/2006/relationships/image" Target="media/image161.png"/><Relationship Id="rId206" Type="http://schemas.openxmlformats.org/officeDocument/2006/relationships/image" Target="media/image170.png"/><Relationship Id="rId201" Type="http://schemas.openxmlformats.org/officeDocument/2006/relationships/image" Target="media/image165.png"/><Relationship Id="rId12" Type="http://schemas.openxmlformats.org/officeDocument/2006/relationships/image" Target="media/image4.png"/><Relationship Id="rId17" Type="http://schemas.openxmlformats.org/officeDocument/2006/relationships/image" Target="media/image9.png"/><Relationship Id="rId33" Type="http://schemas.openxmlformats.org/officeDocument/2006/relationships/image" Target="media/image25.png"/><Relationship Id="rId38" Type="http://schemas.openxmlformats.org/officeDocument/2006/relationships/image" Target="media/image30.jpeg"/><Relationship Id="rId59" Type="http://schemas.openxmlformats.org/officeDocument/2006/relationships/image" Target="media/image51.png"/><Relationship Id="rId103" Type="http://schemas.openxmlformats.org/officeDocument/2006/relationships/image" Target="media/image91.png"/><Relationship Id="rId108" Type="http://schemas.openxmlformats.org/officeDocument/2006/relationships/header" Target="header10.xml"/><Relationship Id="rId124" Type="http://schemas.openxmlformats.org/officeDocument/2006/relationships/image" Target="media/image104.png"/><Relationship Id="rId129" Type="http://schemas.openxmlformats.org/officeDocument/2006/relationships/image" Target="media/image109.png"/><Relationship Id="rId54" Type="http://schemas.openxmlformats.org/officeDocument/2006/relationships/image" Target="media/image46.png"/><Relationship Id="rId70" Type="http://schemas.openxmlformats.org/officeDocument/2006/relationships/image" Target="media/image62.png"/><Relationship Id="rId75" Type="http://schemas.openxmlformats.org/officeDocument/2006/relationships/image" Target="media/image67.png"/><Relationship Id="rId91" Type="http://schemas.openxmlformats.org/officeDocument/2006/relationships/image" Target="media/image81.png"/><Relationship Id="rId96" Type="http://schemas.openxmlformats.org/officeDocument/2006/relationships/image" Target="media/image84.png"/><Relationship Id="rId140" Type="http://schemas.openxmlformats.org/officeDocument/2006/relationships/header" Target="header15.xml"/><Relationship Id="rId145" Type="http://schemas.openxmlformats.org/officeDocument/2006/relationships/header" Target="header19.xml"/><Relationship Id="rId161" Type="http://schemas.openxmlformats.org/officeDocument/2006/relationships/image" Target="media/image135.png"/><Relationship Id="rId166" Type="http://schemas.openxmlformats.org/officeDocument/2006/relationships/header" Target="header21.xml"/><Relationship Id="rId182" Type="http://schemas.openxmlformats.org/officeDocument/2006/relationships/header" Target="header26.xml"/><Relationship Id="rId187" Type="http://schemas.openxmlformats.org/officeDocument/2006/relationships/header" Target="header28.xm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5.png"/><Relationship Id="rId28" Type="http://schemas.openxmlformats.org/officeDocument/2006/relationships/image" Target="media/image20.png"/><Relationship Id="rId49" Type="http://schemas.openxmlformats.org/officeDocument/2006/relationships/image" Target="media/image41.png"/><Relationship Id="rId114" Type="http://schemas.openxmlformats.org/officeDocument/2006/relationships/image" Target="media/image94.png"/><Relationship Id="rId119" Type="http://schemas.openxmlformats.org/officeDocument/2006/relationships/image" Target="media/image99.png"/><Relationship Id="rId44" Type="http://schemas.openxmlformats.org/officeDocument/2006/relationships/image" Target="media/image36.png"/><Relationship Id="rId60" Type="http://schemas.openxmlformats.org/officeDocument/2006/relationships/image" Target="media/image52.png"/><Relationship Id="rId65" Type="http://schemas.openxmlformats.org/officeDocument/2006/relationships/image" Target="media/image57.png"/><Relationship Id="rId81" Type="http://schemas.openxmlformats.org/officeDocument/2006/relationships/image" Target="media/image73.jpeg"/><Relationship Id="rId86" Type="http://schemas.openxmlformats.org/officeDocument/2006/relationships/image" Target="media/image78.jpeg"/><Relationship Id="rId130" Type="http://schemas.openxmlformats.org/officeDocument/2006/relationships/image" Target="media/image110.png"/><Relationship Id="rId135" Type="http://schemas.openxmlformats.org/officeDocument/2006/relationships/image" Target="media/image115.png"/><Relationship Id="rId151" Type="http://schemas.openxmlformats.org/officeDocument/2006/relationships/image" Target="media/image125.png"/><Relationship Id="rId156" Type="http://schemas.openxmlformats.org/officeDocument/2006/relationships/image" Target="media/image130.png"/><Relationship Id="rId177" Type="http://schemas.openxmlformats.org/officeDocument/2006/relationships/image" Target="media/image149.png"/><Relationship Id="rId198" Type="http://schemas.openxmlformats.org/officeDocument/2006/relationships/image" Target="media/image162.png"/><Relationship Id="rId172" Type="http://schemas.openxmlformats.org/officeDocument/2006/relationships/image" Target="media/image144.png"/><Relationship Id="rId193" Type="http://schemas.openxmlformats.org/officeDocument/2006/relationships/header" Target="header29.xml"/><Relationship Id="rId202" Type="http://schemas.openxmlformats.org/officeDocument/2006/relationships/image" Target="media/image166.png"/><Relationship Id="rId207" Type="http://schemas.openxmlformats.org/officeDocument/2006/relationships/image" Target="media/image171.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jpeg"/><Relationship Id="rId109" Type="http://schemas.openxmlformats.org/officeDocument/2006/relationships/header" Target="header11.xml"/><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8.jpeg"/><Relationship Id="rId97" Type="http://schemas.openxmlformats.org/officeDocument/2006/relationships/image" Target="media/image85.png"/><Relationship Id="rId104" Type="http://schemas.openxmlformats.org/officeDocument/2006/relationships/image" Target="media/image92.png"/><Relationship Id="rId120" Type="http://schemas.openxmlformats.org/officeDocument/2006/relationships/image" Target="media/image100.png"/><Relationship Id="rId125" Type="http://schemas.openxmlformats.org/officeDocument/2006/relationships/image" Target="media/image105.png"/><Relationship Id="rId141" Type="http://schemas.openxmlformats.org/officeDocument/2006/relationships/header" Target="header16.xml"/><Relationship Id="rId146" Type="http://schemas.openxmlformats.org/officeDocument/2006/relationships/header" Target="header20.xml"/><Relationship Id="rId167" Type="http://schemas.openxmlformats.org/officeDocument/2006/relationships/header" Target="header22.xml"/><Relationship Id="rId188" Type="http://schemas.openxmlformats.org/officeDocument/2006/relationships/image" Target="media/image154.png"/><Relationship Id="rId7" Type="http://schemas.openxmlformats.org/officeDocument/2006/relationships/header" Target="header1.xml"/><Relationship Id="rId71" Type="http://schemas.openxmlformats.org/officeDocument/2006/relationships/image" Target="media/image63.png"/><Relationship Id="rId92" Type="http://schemas.openxmlformats.org/officeDocument/2006/relationships/header" Target="header5.xml"/><Relationship Id="rId162" Type="http://schemas.openxmlformats.org/officeDocument/2006/relationships/image" Target="media/image136.png"/><Relationship Id="rId183" Type="http://schemas.openxmlformats.org/officeDocument/2006/relationships/image" Target="media/image151.png"/><Relationship Id="rId2" Type="http://schemas.openxmlformats.org/officeDocument/2006/relationships/styles" Target="styles.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jpe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image" Target="media/image79.jpeg"/><Relationship Id="rId110" Type="http://schemas.openxmlformats.org/officeDocument/2006/relationships/header" Target="header12.xml"/><Relationship Id="rId115" Type="http://schemas.openxmlformats.org/officeDocument/2006/relationships/image" Target="media/image95.png"/><Relationship Id="rId131" Type="http://schemas.openxmlformats.org/officeDocument/2006/relationships/image" Target="media/image111.png"/><Relationship Id="rId136" Type="http://schemas.openxmlformats.org/officeDocument/2006/relationships/image" Target="media/image116.png"/><Relationship Id="rId157" Type="http://schemas.openxmlformats.org/officeDocument/2006/relationships/image" Target="media/image131.png"/><Relationship Id="rId178" Type="http://schemas.openxmlformats.org/officeDocument/2006/relationships/image" Target="media/image150.png"/><Relationship Id="rId61" Type="http://schemas.openxmlformats.org/officeDocument/2006/relationships/image" Target="media/image53.png"/><Relationship Id="rId82" Type="http://schemas.openxmlformats.org/officeDocument/2006/relationships/image" Target="media/image74.png"/><Relationship Id="rId152" Type="http://schemas.openxmlformats.org/officeDocument/2006/relationships/image" Target="media/image126.png"/><Relationship Id="rId173" Type="http://schemas.openxmlformats.org/officeDocument/2006/relationships/image" Target="media/image145.png"/><Relationship Id="rId194" Type="http://schemas.openxmlformats.org/officeDocument/2006/relationships/header" Target="header30.xml"/><Relationship Id="rId199" Type="http://schemas.openxmlformats.org/officeDocument/2006/relationships/image" Target="media/image163.png"/><Relationship Id="rId203" Type="http://schemas.openxmlformats.org/officeDocument/2006/relationships/image" Target="media/image167.png"/><Relationship Id="rId208" Type="http://schemas.openxmlformats.org/officeDocument/2006/relationships/image" Target="media/image172.png"/><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8.png"/><Relationship Id="rId77" Type="http://schemas.openxmlformats.org/officeDocument/2006/relationships/image" Target="media/image69.png"/><Relationship Id="rId100" Type="http://schemas.openxmlformats.org/officeDocument/2006/relationships/image" Target="media/image88.png"/><Relationship Id="rId105" Type="http://schemas.openxmlformats.org/officeDocument/2006/relationships/header" Target="header7.xml"/><Relationship Id="rId126" Type="http://schemas.openxmlformats.org/officeDocument/2006/relationships/image" Target="media/image106.png"/><Relationship Id="rId147" Type="http://schemas.openxmlformats.org/officeDocument/2006/relationships/image" Target="media/image121.png"/><Relationship Id="rId168" Type="http://schemas.openxmlformats.org/officeDocument/2006/relationships/image" Target="media/image140.png"/><Relationship Id="rId8" Type="http://schemas.openxmlformats.org/officeDocument/2006/relationships/header" Target="header2.xml"/><Relationship Id="rId51" Type="http://schemas.openxmlformats.org/officeDocument/2006/relationships/image" Target="media/image43.png"/><Relationship Id="rId72" Type="http://schemas.openxmlformats.org/officeDocument/2006/relationships/image" Target="media/image64.png"/><Relationship Id="rId93" Type="http://schemas.openxmlformats.org/officeDocument/2006/relationships/header" Target="header6.xml"/><Relationship Id="rId98" Type="http://schemas.openxmlformats.org/officeDocument/2006/relationships/image" Target="media/image86.png"/><Relationship Id="rId121" Type="http://schemas.openxmlformats.org/officeDocument/2006/relationships/image" Target="media/image101.png"/><Relationship Id="rId142" Type="http://schemas.openxmlformats.org/officeDocument/2006/relationships/header" Target="header17.xml"/><Relationship Id="rId163" Type="http://schemas.openxmlformats.org/officeDocument/2006/relationships/image" Target="media/image137.png"/><Relationship Id="rId184" Type="http://schemas.openxmlformats.org/officeDocument/2006/relationships/image" Target="media/image152.png"/><Relationship Id="rId189" Type="http://schemas.openxmlformats.org/officeDocument/2006/relationships/image" Target="media/image155.png"/><Relationship Id="rId3" Type="http://schemas.openxmlformats.org/officeDocument/2006/relationships/settings" Target="settings.xml"/><Relationship Id="rId25" Type="http://schemas.openxmlformats.org/officeDocument/2006/relationships/image" Target="media/image17.png"/><Relationship Id="rId46" Type="http://schemas.openxmlformats.org/officeDocument/2006/relationships/image" Target="media/image38.png"/><Relationship Id="rId67" Type="http://schemas.openxmlformats.org/officeDocument/2006/relationships/image" Target="media/image59.png"/><Relationship Id="rId116" Type="http://schemas.openxmlformats.org/officeDocument/2006/relationships/image" Target="media/image96.png"/><Relationship Id="rId137" Type="http://schemas.openxmlformats.org/officeDocument/2006/relationships/image" Target="media/image117.png"/><Relationship Id="rId158" Type="http://schemas.openxmlformats.org/officeDocument/2006/relationships/image" Target="media/image132.png"/><Relationship Id="rId20" Type="http://schemas.openxmlformats.org/officeDocument/2006/relationships/image" Target="media/image12.png"/><Relationship Id="rId41" Type="http://schemas.openxmlformats.org/officeDocument/2006/relationships/image" Target="media/image33.png"/><Relationship Id="rId62" Type="http://schemas.openxmlformats.org/officeDocument/2006/relationships/image" Target="media/image54.png"/><Relationship Id="rId83" Type="http://schemas.openxmlformats.org/officeDocument/2006/relationships/image" Target="media/image75.jpeg"/><Relationship Id="rId88" Type="http://schemas.openxmlformats.org/officeDocument/2006/relationships/image" Target="media/image80.png"/><Relationship Id="rId111" Type="http://schemas.openxmlformats.org/officeDocument/2006/relationships/header" Target="header13.xml"/><Relationship Id="rId132" Type="http://schemas.openxmlformats.org/officeDocument/2006/relationships/image" Target="media/image112.png"/><Relationship Id="rId153" Type="http://schemas.openxmlformats.org/officeDocument/2006/relationships/image" Target="media/image127.png"/><Relationship Id="rId174" Type="http://schemas.openxmlformats.org/officeDocument/2006/relationships/image" Target="media/image146.png"/><Relationship Id="rId179" Type="http://schemas.openxmlformats.org/officeDocument/2006/relationships/header" Target="header23.xml"/><Relationship Id="rId195" Type="http://schemas.openxmlformats.org/officeDocument/2006/relationships/image" Target="media/image159.png"/><Relationship Id="rId209" Type="http://schemas.openxmlformats.org/officeDocument/2006/relationships/fontTable" Target="fontTable.xml"/><Relationship Id="rId190" Type="http://schemas.openxmlformats.org/officeDocument/2006/relationships/image" Target="media/image156.png"/><Relationship Id="rId204" Type="http://schemas.openxmlformats.org/officeDocument/2006/relationships/image" Target="media/image168.png"/><Relationship Id="rId15" Type="http://schemas.openxmlformats.org/officeDocument/2006/relationships/image" Target="media/image7.png"/><Relationship Id="rId36" Type="http://schemas.openxmlformats.org/officeDocument/2006/relationships/image" Target="media/image28.jpeg"/><Relationship Id="rId57" Type="http://schemas.openxmlformats.org/officeDocument/2006/relationships/image" Target="media/image49.png"/><Relationship Id="rId106" Type="http://schemas.openxmlformats.org/officeDocument/2006/relationships/header" Target="header8.xml"/><Relationship Id="rId127" Type="http://schemas.openxmlformats.org/officeDocument/2006/relationships/image" Target="media/image107.png"/><Relationship Id="rId10" Type="http://schemas.openxmlformats.org/officeDocument/2006/relationships/image" Target="media/image2.png"/><Relationship Id="rId31" Type="http://schemas.openxmlformats.org/officeDocument/2006/relationships/image" Target="media/image23.png"/><Relationship Id="rId52" Type="http://schemas.openxmlformats.org/officeDocument/2006/relationships/image" Target="media/image44.png"/><Relationship Id="rId73" Type="http://schemas.openxmlformats.org/officeDocument/2006/relationships/image" Target="media/image65.jpeg"/><Relationship Id="rId78" Type="http://schemas.openxmlformats.org/officeDocument/2006/relationships/image" Target="media/image70.png"/><Relationship Id="rId94" Type="http://schemas.openxmlformats.org/officeDocument/2006/relationships/image" Target="media/image82.png"/><Relationship Id="rId99" Type="http://schemas.openxmlformats.org/officeDocument/2006/relationships/image" Target="media/image87.png"/><Relationship Id="rId101" Type="http://schemas.openxmlformats.org/officeDocument/2006/relationships/image" Target="media/image89.png"/><Relationship Id="rId122" Type="http://schemas.openxmlformats.org/officeDocument/2006/relationships/image" Target="media/image102.png"/><Relationship Id="rId143" Type="http://schemas.openxmlformats.org/officeDocument/2006/relationships/header" Target="header18.xml"/><Relationship Id="rId148" Type="http://schemas.openxmlformats.org/officeDocument/2006/relationships/image" Target="media/image122.png"/><Relationship Id="rId164" Type="http://schemas.openxmlformats.org/officeDocument/2006/relationships/image" Target="media/image138.png"/><Relationship Id="rId169" Type="http://schemas.openxmlformats.org/officeDocument/2006/relationships/image" Target="media/image141.png"/><Relationship Id="rId185" Type="http://schemas.openxmlformats.org/officeDocument/2006/relationships/image" Target="media/image153.png"/><Relationship Id="rId4" Type="http://schemas.openxmlformats.org/officeDocument/2006/relationships/webSettings" Target="webSettings.xml"/><Relationship Id="rId9" Type="http://schemas.openxmlformats.org/officeDocument/2006/relationships/image" Target="media/image1.png"/><Relationship Id="rId180" Type="http://schemas.openxmlformats.org/officeDocument/2006/relationships/header" Target="header24.xml"/><Relationship Id="rId210" Type="http://schemas.openxmlformats.org/officeDocument/2006/relationships/theme" Target="theme/theme1.xml"/><Relationship Id="rId26" Type="http://schemas.openxmlformats.org/officeDocument/2006/relationships/image" Target="media/image18.png"/><Relationship Id="rId47" Type="http://schemas.openxmlformats.org/officeDocument/2006/relationships/image" Target="media/image39.png"/><Relationship Id="rId68" Type="http://schemas.openxmlformats.org/officeDocument/2006/relationships/image" Target="media/image60.png"/><Relationship Id="rId89" Type="http://schemas.openxmlformats.org/officeDocument/2006/relationships/header" Target="header3.xml"/><Relationship Id="rId112" Type="http://schemas.openxmlformats.org/officeDocument/2006/relationships/header" Target="header14.xml"/><Relationship Id="rId133" Type="http://schemas.openxmlformats.org/officeDocument/2006/relationships/image" Target="media/image113.png"/><Relationship Id="rId154" Type="http://schemas.openxmlformats.org/officeDocument/2006/relationships/image" Target="media/image128.png"/><Relationship Id="rId175" Type="http://schemas.openxmlformats.org/officeDocument/2006/relationships/image" Target="media/image147.png"/><Relationship Id="rId196" Type="http://schemas.openxmlformats.org/officeDocument/2006/relationships/image" Target="media/image160.png"/><Relationship Id="rId200" Type="http://schemas.openxmlformats.org/officeDocument/2006/relationships/image" Target="media/image16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354</TotalTime>
  <Pages>178</Pages>
  <Words>59750</Words>
  <Characters>340579</Characters>
  <Application>Microsoft Office Word</Application>
  <DocSecurity>0</DocSecurity>
  <Lines>2838</Lines>
  <Paragraphs>799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Venkatesan Muraledharan</dc:creator>
  <cp:keywords/>
  <dc:description/>
  <cp:lastModifiedBy>Venkatesan Muraledharan</cp:lastModifiedBy>
  <cp:revision>8</cp:revision>
  <dcterms:created xsi:type="dcterms:W3CDTF">2020-07-05T15:37:00Z</dcterms:created>
  <dcterms:modified xsi:type="dcterms:W3CDTF">2020-07-24T14:59:00Z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2016-07-11T00:00:00Z</vt:filetime>
  </property>
  <property fmtid="{D5CDD505-2E9C-101B-9397-08002B2CF9AE}" pid="3" name="LastSaved">
    <vt:filetime>2016-07-11T00:00:00Z</vt:filetime>
  </property>
</Properties>
</file>