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A Novel Recombination approach to solve Prize Collecting Vehicle Routing Problem</w:t>
      </w:r>
    </w:p>
    <w:p>
      <w:pPr>
        <w:spacing w:before="0" w:after="0" w:line="240"/>
        <w:ind w:right="1036" w:left="142" w:hanging="142"/>
        <w:jc w:val="left"/>
        <w:rPr>
          <w:rFonts w:ascii="Times New Roman" w:hAnsi="Times New Roman" w:cs="Times New Roman" w:eastAsia="Times New Roman"/>
          <w:color w:val="auto"/>
          <w:spacing w:val="0"/>
          <w:position w:val="0"/>
          <w:sz w:val="24"/>
          <w:shd w:fill="auto" w:val="clear"/>
        </w:rPr>
      </w:pPr>
    </w:p>
    <w:p>
      <w:pPr>
        <w:spacing w:before="0" w:after="0" w:line="240"/>
        <w:ind w:right="1036" w:left="142" w:hanging="142"/>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Abstract: </w:t>
      </w:r>
      <w:r>
        <w:rPr>
          <w:rFonts w:ascii="Times New Roman" w:hAnsi="Times New Roman" w:cs="Times New Roman" w:eastAsia="Times New Roman"/>
          <w:color w:val="auto"/>
          <w:spacing w:val="0"/>
          <w:position w:val="0"/>
          <w:sz w:val="24"/>
          <w:shd w:fill="auto" w:val="clear"/>
        </w:rPr>
        <w:t xml:space="preserve">Prize collecting vehicle routing problem (PCVRP) is a variant of vehicle routing problem which is derived from the hot rolling production of the iron and steel industry. In PCVRP, it is not necessary to visit all the customers but every visited customer has a prize to be collected. Besides the vehicle capacity constraint, the total demand of served customers must be larger than the predetermined amount. The objective is a linear combination of minimization of the total travel distance, minimization of vehicle used, and maximization of collected prizes. In this paper we present a hybrid of two different crossover operators, edge recombination and edge assembly approach. We have used edge recombination operator (ERX), edge assembly operator (EAX) combining with block recombination approach to find the better solution. Computational result shows that the proposed methodology has the promising result.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Keywords</w:t>
      </w:r>
      <w:r>
        <w:rPr>
          <w:rFonts w:ascii="Times New Roman" w:hAnsi="Times New Roman" w:cs="Times New Roman" w:eastAsia="Times New Roman"/>
          <w:color w:val="auto"/>
          <w:spacing w:val="0"/>
          <w:position w:val="0"/>
          <w:sz w:val="24"/>
          <w:shd w:fill="auto" w:val="clear"/>
        </w:rPr>
        <w:t xml:space="preserve">: Prize Collection, Vehicle Routing Problem, Edge Assembly Operator, Edge Recombination Operator, Block Recombination </w:t>
      </w:r>
    </w:p>
    <w:p>
      <w:pPr>
        <w:spacing w:before="0" w:after="200" w:line="276"/>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1. INTRODUCTION</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vehicle routing problem introduced by Dantzig and Ramser (1959) is to determine the optimum route sequence with minimum traveling distance for a fleet of homogeneous vehicle with capacity limitation to serve a set of customers. The prize collection vehicle routing problem</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PCVRP) has some characteristics in common with VRP, like all the vehicles start from the single depot with same capacity and demand of all customers cannot exceeds the total capacity of the vehicle. However, the variant of VRP (PCVRP) is a more realistic problem in logistics. In this problem the number of vehicles is limited, prize will be collected by the vehicle which minimizes the total cost, all customers with different priorities or profits are not necessary to be visited compulsory, and penalty will be paid for unvisited customers. The objective of this problem is finding a schedule of vehicle to minimize the total distance and total cost and maximize the total prize collected by vehicle. The Price collecting travelling salesman problem (PCTSP) was proposed by Balas and Martin (1985) as a model for scheduling the daily operation of a steel rolling mill. The PCVRP has a strong background in practical real life industries. Tang and Wang (2006) proposed an iterated local search algorithm based on very large-scale neighborhood for prize-collecting vehicle routing problem with non-given number of vehicles (PCVRP-NP). The hot-rolling batch scheduling method based on the prize collecting vehicle routing problem with predetermined number of vehicles (PCVRP-P) was developed by Zhang et al. (2009). The problem was solved by an enhanced particle swarm optimization algorithm (PSO). Stenger et al. (2013) proposed the prize collecting vehicle routing problem with single and multiple depots and non-linear cost.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Jia et al. (2013) developed a Pareto max-min ant system (P-MMAS) to solve a PCVRP with predetermined number of vehicles. The problem was also derived from the hot rolling batch scheduling process. Li and Tian (2016) proposed a two-level self-adaptive variable neighborhood search (VNS) for PCVRP-NP. Long et al. (2019) studied both PCVRP-P and PCVRP-NP. They first developed a Pareto-based evolutionary algorithm featuring a genetic algorithm combined with a local search strategy (HGLS) to solve the multi-objective PCVRP. The PCVRP-NP was decomposed into multiple PCVRP-P problems and solved it with HGLS. In this research, we studied the PCVRP-NP which is more difficult to handle than the PCVRP-P.</w:t>
      </w:r>
    </w:p>
    <w:p>
      <w:pPr>
        <w:spacing w:before="0" w:after="0" w:line="240"/>
        <w:ind w:right="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VRP and its variants are considered as a NP-hard problem, so many researchers have done enough work to designing efficient algorithm to solve the VRP and its variants. Azi et al. (2010) have proposed an exact method based on column generation to solve the vehicle routing problem.  Dong et al. (2011) proposed a set of partitioning based exact algorithm for vehicle routing and scheduling problem of free pickup and delivery service in flight ticket sales companies based on set-partitioning model.  Although the exact method can provide the optimal result but they are applicable for only small size instances and exact algorithm computational time is quite more than evolutionary algorithm. So many researchers have worked in the area of heuristic and metaheuristic algorithms that can solve the large size problem efficiently with less computation time. Chang and Wang (2009) developed a decomposition technique and a genetic algorithm to solve the vehicle routing problem with time windows. A multi-objective dynamic vehicle routing problem with fuzzy time windows have developed by Ghannnadpour et al. (2014).</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 this paper we used a hybrid of edge recombination approach and edge assembly crossover to solve the PCVRP. Our main objective is to collect maximum prize with minimum cost. We have selected the unvisited customer by comparing the prize collect from that customer with the cost to visit the same customer.  We have used an angle, demand and capacity based clustering method to divide the number of customers in different cluster. Number of cluster is based on number of vehicle used to serve the customer. We have used three different kind of heuristic techniques at different stage of proposed methodology, like edge recombination approach for the better cluster, block recombination approach to form the artificial chromosome and edge recombination operator to find the best sequence in final chromosome.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remainder of the paper is organizes as follows. Problem description and formulation of the problem are presented in section 2. Section 3 describes the proposed solution methodology in details. Section 4 presents the experimental results drawn from a set of benchmark instances. Finally, we summarize our findings in section 5.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 PROBLEM DESCRIPTION</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PCVRP is the variant of VRP. In this problem we consider a set of customers with different demands and prizes. All customers will be served by a single depot. We have assumed that all the vehicles have same capacity. Selection of customers is based on collected prize and total travelling cost. In this paper we focus on minimization of total cost. The solution of the PCVRP determines a set of delivery routes which satisfy the customers’ requirement and obtain the maximum prize collected by visited customers and minimum total cost of transportation traveled from the depot to the visited customers. All vehicles have same capacity and they deliver the goods from a single depot to all customers and return back to the depot area. The number of vehicles is fixed. The mathematical model of the PCVRP can be expressed as fallows.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8"/>
        </w:numPr>
        <w:spacing w:before="0" w:after="0" w:line="240"/>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Notations</w:t>
      </w:r>
    </w:p>
    <w:p>
      <w:pPr>
        <w:spacing w:before="0" w:after="0" w:line="240"/>
        <w:ind w:right="0" w:left="36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 this problem we have considered different customers with different demands and prizes. Customer has been served by a single depot. The following symbols are used to define the problem parameters.</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Parameters:</w:t>
      </w:r>
    </w:p>
    <w:tbl>
      <w:tblPr/>
      <w:tblGrid>
        <w:gridCol w:w="562"/>
        <w:gridCol w:w="8559"/>
      </w:tblGrid>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Vehicle capacity</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d</w:t>
            </w:r>
            <w:r>
              <w:rPr>
                <w:rFonts w:ascii="Times New Roman" w:hAnsi="Times New Roman" w:cs="Times New Roman" w:eastAsia="Times New Roman"/>
                <w:i/>
                <w:color w:val="auto"/>
                <w:spacing w:val="0"/>
                <w:position w:val="0"/>
                <w:sz w:val="24"/>
                <w:shd w:fill="auto" w:val="clear"/>
                <w:vertAlign w:val="subscript"/>
              </w:rPr>
              <w:t xml:space="preserve">i</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Demand of customer </w:t>
            </w:r>
            <w:r>
              <w:rPr>
                <w:rFonts w:ascii="Times New Roman" w:hAnsi="Times New Roman" w:cs="Times New Roman" w:eastAsia="Times New Roman"/>
                <w:i/>
                <w:color w:val="auto"/>
                <w:spacing w:val="0"/>
                <w:position w:val="0"/>
                <w:sz w:val="24"/>
                <w:shd w:fill="auto" w:val="clear"/>
              </w:rPr>
              <w:t xml:space="preserve">i</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d</w:t>
            </w:r>
            <w:r>
              <w:rPr>
                <w:rFonts w:ascii="Times New Roman" w:hAnsi="Times New Roman" w:cs="Times New Roman" w:eastAsia="Times New Roman"/>
                <w:i/>
                <w:color w:val="auto"/>
                <w:spacing w:val="0"/>
                <w:position w:val="0"/>
                <w:sz w:val="24"/>
                <w:shd w:fill="auto" w:val="clear"/>
                <w:vertAlign w:val="subscript"/>
              </w:rPr>
              <w:t xml:space="preserve">ij</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Distance between customers </w:t>
            </w:r>
            <w:r>
              <w:rPr>
                <w:rFonts w:ascii="Times New Roman" w:hAnsi="Times New Roman" w:cs="Times New Roman" w:eastAsia="Times New Roman"/>
                <w:i/>
                <w:color w:val="auto"/>
                <w:spacing w:val="0"/>
                <w:position w:val="0"/>
                <w:sz w:val="24"/>
                <w:shd w:fill="auto" w:val="clear"/>
              </w:rPr>
              <w:t xml:space="preserve">I</w:t>
            </w:r>
            <w:r>
              <w:rPr>
                <w:rFonts w:ascii="Times New Roman" w:hAnsi="Times New Roman" w:cs="Times New Roman" w:eastAsia="Times New Roman"/>
                <w:color w:val="auto"/>
                <w:spacing w:val="0"/>
                <w:position w:val="0"/>
                <w:sz w:val="24"/>
                <w:shd w:fill="auto" w:val="clear"/>
              </w:rPr>
              <w:t xml:space="preserve"> and </w:t>
            </w:r>
            <w:r>
              <w:rPr>
                <w:rFonts w:ascii="Times New Roman" w:hAnsi="Times New Roman" w:cs="Times New Roman" w:eastAsia="Times New Roman"/>
                <w:i/>
                <w:color w:val="auto"/>
                <w:spacing w:val="0"/>
                <w:position w:val="0"/>
                <w:sz w:val="24"/>
                <w:shd w:fill="auto" w:val="clear"/>
              </w:rPr>
              <w:t xml:space="preserve">j</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f</w:t>
            </w:r>
            <w:r>
              <w:rPr>
                <w:rFonts w:ascii="Times New Roman" w:hAnsi="Times New Roman" w:cs="Times New Roman" w:eastAsia="Times New Roman"/>
                <w:i/>
                <w:color w:val="auto"/>
                <w:spacing w:val="0"/>
                <w:position w:val="0"/>
                <w:sz w:val="24"/>
                <w:shd w:fill="auto" w:val="clear"/>
                <w:vertAlign w:val="subscript"/>
              </w:rPr>
              <w:t xml:space="preserve">c</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Fixed cost of each vehicle if it is used</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k</w:t>
            </w:r>
            <w:r>
              <w:rPr>
                <w:rFonts w:ascii="Times New Roman" w:hAnsi="Times New Roman" w:cs="Times New Roman" w:eastAsia="Times New Roman"/>
                <w:i/>
                <w:color w:val="auto"/>
                <w:spacing w:val="0"/>
                <w:position w:val="0"/>
                <w:sz w:val="24"/>
                <w:shd w:fill="auto" w:val="clear"/>
                <w:vertAlign w:val="subscript"/>
              </w:rPr>
              <w:t xml:space="preserve">l</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The lower bound for available number of vehicles</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k</w:t>
            </w:r>
            <w:r>
              <w:rPr>
                <w:rFonts w:ascii="Times New Roman" w:hAnsi="Times New Roman" w:cs="Times New Roman" w:eastAsia="Times New Roman"/>
                <w:i/>
                <w:color w:val="auto"/>
                <w:spacing w:val="0"/>
                <w:position w:val="0"/>
                <w:sz w:val="24"/>
                <w:shd w:fill="auto" w:val="clear"/>
                <w:vertAlign w:val="subscript"/>
              </w:rPr>
              <w:t xml:space="preserve">u</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The upper bound for available number of vehicles</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N</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Set of customers, </w:t>
            </w:r>
            <w:r>
              <w:rPr>
                <w:rFonts w:ascii="Times New Roman" w:hAnsi="Times New Roman" w:cs="Times New Roman" w:eastAsia="Times New Roman"/>
                <w:i/>
                <w:color w:val="auto"/>
                <w:spacing w:val="0"/>
                <w:position w:val="0"/>
                <w:sz w:val="24"/>
                <w:shd w:fill="auto" w:val="clear"/>
              </w:rPr>
              <w:t xml:space="preserve">N </w:t>
            </w:r>
            <w:r>
              <w:rPr>
                <w:rFonts w:ascii="Times New Roman" w:hAnsi="Times New Roman" w:cs="Times New Roman" w:eastAsia="Times New Roman"/>
                <w:color w:val="auto"/>
                <w:spacing w:val="0"/>
                <w:position w:val="0"/>
                <w:sz w:val="24"/>
                <w:shd w:fill="auto" w:val="clear"/>
              </w:rPr>
              <w:t xml:space="preserve">= {0, 1, …, </w:t>
            </w:r>
            <w:r>
              <w:rPr>
                <w:rFonts w:ascii="Times New Roman" w:hAnsi="Times New Roman" w:cs="Times New Roman" w:eastAsia="Times New Roman"/>
                <w:i/>
                <w:color w:val="auto"/>
                <w:spacing w:val="0"/>
                <w:position w:val="0"/>
                <w:sz w:val="24"/>
                <w:shd w:fill="auto" w:val="clear"/>
              </w:rPr>
              <w:t xml:space="preserve">n</w:t>
            </w:r>
            <w:r>
              <w:rPr>
                <w:rFonts w:ascii="Times New Roman" w:hAnsi="Times New Roman" w:cs="Times New Roman" w:eastAsia="Times New Roman"/>
                <w:color w:val="auto"/>
                <w:spacing w:val="0"/>
                <w:position w:val="0"/>
                <w:sz w:val="24"/>
                <w:shd w:fill="auto" w:val="clear"/>
              </w:rPr>
              <w:t xml:space="preserve">}, the depot is denoted as {0}</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N</w:t>
            </w:r>
            <w:r>
              <w:rPr>
                <w:rFonts w:ascii="Times New Roman" w:hAnsi="Times New Roman" w:cs="Times New Roman" w:eastAsia="Times New Roman"/>
                <w:i/>
                <w:color w:val="auto"/>
                <w:spacing w:val="0"/>
                <w:position w:val="0"/>
                <w:sz w:val="24"/>
                <w:shd w:fill="auto" w:val="clear"/>
                <w:vertAlign w:val="subscript"/>
              </w:rPr>
              <w:t xml:space="preserve">v</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Set of customers that are served by vehicle </w:t>
            </w:r>
            <w:r>
              <w:rPr>
                <w:rFonts w:ascii="Times New Roman" w:hAnsi="Times New Roman" w:cs="Times New Roman" w:eastAsia="Times New Roman"/>
                <w:i/>
                <w:color w:val="auto"/>
                <w:spacing w:val="0"/>
                <w:position w:val="0"/>
                <w:sz w:val="24"/>
                <w:shd w:fill="auto" w:val="clear"/>
              </w:rPr>
              <w:t xml:space="preserve">v</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P</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Penalty for unserved customers</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p</w:t>
            </w:r>
            <w:r>
              <w:rPr>
                <w:rFonts w:ascii="Times New Roman" w:hAnsi="Times New Roman" w:cs="Times New Roman" w:eastAsia="Times New Roman"/>
                <w:i/>
                <w:color w:val="auto"/>
                <w:spacing w:val="0"/>
                <w:position w:val="0"/>
                <w:sz w:val="24"/>
                <w:shd w:fill="auto" w:val="clear"/>
                <w:vertAlign w:val="subscript"/>
              </w:rPr>
              <w:t xml:space="preserve">i</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The prize obtained by serving customer </w:t>
            </w:r>
            <w:r>
              <w:rPr>
                <w:rFonts w:ascii="Times New Roman" w:hAnsi="Times New Roman" w:cs="Times New Roman" w:eastAsia="Times New Roman"/>
                <w:i/>
                <w:color w:val="auto"/>
                <w:spacing w:val="0"/>
                <w:position w:val="0"/>
                <w:sz w:val="24"/>
                <w:shd w:fill="auto" w:val="clear"/>
              </w:rPr>
              <w:t xml:space="preserve">i</w:t>
            </w:r>
          </w:p>
        </w:tc>
      </w:tr>
      <w:tr>
        <w:trPr>
          <w:trHeight w:val="1" w:hRule="atLeast"/>
          <w:jc w:val="left"/>
        </w:trPr>
        <w:tc>
          <w:tcPr>
            <w:tcW w:w="56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r</w:t>
            </w:r>
            <w:r>
              <w:rPr>
                <w:rFonts w:ascii="Times New Roman" w:hAnsi="Times New Roman" w:cs="Times New Roman" w:eastAsia="Times New Roman"/>
                <w:color w:val="auto"/>
                <w:spacing w:val="0"/>
                <w:position w:val="0"/>
                <w:sz w:val="24"/>
                <w:shd w:fill="auto" w:val="clear"/>
              </w:rPr>
              <w:t xml:space="preserve">:</w:t>
            </w:r>
          </w:p>
        </w:tc>
        <w:tc>
          <w:tcPr>
            <w:tcW w:w="855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The minimum ratio of the demands that must be served</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Decision variables:</w:t>
      </w:r>
    </w:p>
    <w:tbl>
      <w:tblPr/>
      <w:tblGrid>
        <w:gridCol w:w="443"/>
        <w:gridCol w:w="8678"/>
      </w:tblGrid>
      <w:tr>
        <w:trPr>
          <w:trHeight w:val="1" w:hRule="atLeast"/>
          <w:jc w:val="left"/>
        </w:trPr>
        <w:tc>
          <w:tcPr>
            <w:tcW w:w="4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k</w:t>
            </w:r>
            <w:r>
              <w:rPr>
                <w:rFonts w:ascii="Times New Roman" w:hAnsi="Times New Roman" w:cs="Times New Roman" w:eastAsia="Times New Roman"/>
                <w:color w:val="auto"/>
                <w:spacing w:val="0"/>
                <w:position w:val="0"/>
                <w:sz w:val="24"/>
                <w:shd w:fill="auto" w:val="clear"/>
              </w:rPr>
              <w:t xml:space="preserve">:</w:t>
            </w:r>
          </w:p>
        </w:tc>
        <w:tc>
          <w:tcPr>
            <w:tcW w:w="8678"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The number of vehicles used, </w:t>
            </w:r>
            <w:r>
              <w:rPr>
                <w:rFonts w:ascii="Times New Roman" w:hAnsi="Times New Roman" w:cs="Times New Roman" w:eastAsia="Times New Roman"/>
                <w:i/>
                <w:color w:val="auto"/>
                <w:spacing w:val="0"/>
                <w:position w:val="0"/>
                <w:sz w:val="24"/>
                <w:shd w:fill="auto" w:val="clear"/>
              </w:rPr>
              <w:t xml:space="preserve">k</w:t>
            </w:r>
            <w:r>
              <w:rPr>
                <w:rFonts w:ascii="Times New Roman" w:hAnsi="Times New Roman" w:cs="Times New Roman" w:eastAsia="Times New Roman"/>
                <w:i/>
                <w:color w:val="auto"/>
                <w:spacing w:val="0"/>
                <w:position w:val="0"/>
                <w:sz w:val="24"/>
                <w:shd w:fill="auto" w:val="clear"/>
                <w:vertAlign w:val="subscript"/>
              </w:rPr>
              <w:t xml:space="preserve">l</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k</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k</w:t>
            </w:r>
            <w:r>
              <w:rPr>
                <w:rFonts w:ascii="Times New Roman" w:hAnsi="Times New Roman" w:cs="Times New Roman" w:eastAsia="Times New Roman"/>
                <w:i/>
                <w:color w:val="auto"/>
                <w:spacing w:val="0"/>
                <w:position w:val="0"/>
                <w:sz w:val="24"/>
                <w:shd w:fill="auto" w:val="clear"/>
                <w:vertAlign w:val="subscript"/>
              </w:rPr>
              <w:t xml:space="preserve">u</w:t>
            </w:r>
          </w:p>
        </w:tc>
      </w:tr>
      <w:tr>
        <w:trPr>
          <w:trHeight w:val="1" w:hRule="atLeast"/>
          <w:jc w:val="left"/>
        </w:trPr>
        <w:tc>
          <w:tcPr>
            <w:tcW w:w="9121" w:type="dxa"/>
            <w:gridSpan w:val="2"/>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9121" w:type="dxa"/>
            <w:gridSpan w:val="2"/>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45"/>
        </w:numPr>
        <w:spacing w:before="0" w:after="0" w:line="240"/>
        <w:ind w:right="0" w:left="360" w:hanging="36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Mathematical Model Formulation</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mathematical model of the PCVRP is as follow.</w:t>
      </w:r>
    </w:p>
    <w:tbl>
      <w:tblPr/>
      <w:tblGrid>
        <w:gridCol w:w="4414"/>
        <w:gridCol w:w="4091"/>
        <w:gridCol w:w="616"/>
      </w:tblGrid>
      <w:tr>
        <w:trPr>
          <w:trHeight w:val="1" w:hRule="atLeast"/>
          <w:jc w:val="left"/>
        </w:trPr>
        <w:tc>
          <w:tcPr>
            <w:tcW w:w="850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r>
      <w:tr>
        <w:trPr>
          <w:trHeight w:val="1" w:hRule="atLeast"/>
          <w:jc w:val="left"/>
        </w:trPr>
        <w:tc>
          <w:tcPr>
            <w:tcW w:w="44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0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r>
      <w:tr>
        <w:trPr>
          <w:trHeight w:val="1" w:hRule="atLeast"/>
          <w:jc w:val="left"/>
        </w:trPr>
        <w:tc>
          <w:tcPr>
            <w:tcW w:w="44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565" w:firstLine="0"/>
              <w:jc w:val="left"/>
              <w:rPr>
                <w:rFonts w:ascii="Calibri" w:hAnsi="Calibri" w:cs="Calibri" w:eastAsia="Calibri"/>
                <w:color w:val="auto"/>
                <w:spacing w:val="0"/>
                <w:position w:val="0"/>
                <w:sz w:val="22"/>
                <w:shd w:fill="auto" w:val="clear"/>
              </w:rPr>
            </w:pPr>
          </w:p>
        </w:tc>
        <w:tc>
          <w:tcPr>
            <w:tcW w:w="40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r>
      <w:tr>
        <w:trPr>
          <w:trHeight w:val="1" w:hRule="atLeast"/>
          <w:jc w:val="left"/>
        </w:trPr>
        <w:tc>
          <w:tcPr>
            <w:tcW w:w="44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565" w:firstLine="0"/>
              <w:jc w:val="left"/>
              <w:rPr>
                <w:rFonts w:ascii="Calibri" w:hAnsi="Calibri" w:cs="Calibri" w:eastAsia="Calibri"/>
                <w:color w:val="auto"/>
                <w:spacing w:val="0"/>
                <w:position w:val="0"/>
                <w:sz w:val="22"/>
                <w:shd w:fill="auto" w:val="clear"/>
              </w:rPr>
            </w:pPr>
          </w:p>
        </w:tc>
        <w:tc>
          <w:tcPr>
            <w:tcW w:w="40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r>
      <w:tr>
        <w:trPr>
          <w:trHeight w:val="1" w:hRule="atLeast"/>
          <w:jc w:val="left"/>
        </w:trPr>
        <w:tc>
          <w:tcPr>
            <w:tcW w:w="44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565" w:firstLine="0"/>
              <w:jc w:val="left"/>
              <w:rPr>
                <w:rFonts w:ascii="Calibri" w:hAnsi="Calibri" w:cs="Calibri" w:eastAsia="Calibri"/>
                <w:color w:val="auto"/>
                <w:spacing w:val="0"/>
                <w:position w:val="0"/>
                <w:sz w:val="22"/>
                <w:shd w:fill="auto" w:val="clear"/>
              </w:rPr>
            </w:pPr>
          </w:p>
        </w:tc>
        <w:tc>
          <w:tcPr>
            <w:tcW w:w="40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w:t>
            </w:r>
          </w:p>
        </w:tc>
      </w:tr>
      <w:tr>
        <w:trPr>
          <w:trHeight w:val="1" w:hRule="atLeast"/>
          <w:jc w:val="left"/>
        </w:trPr>
        <w:tc>
          <w:tcPr>
            <w:tcW w:w="44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565" w:firstLine="0"/>
              <w:jc w:val="left"/>
              <w:rPr>
                <w:rFonts w:ascii="Calibri" w:hAnsi="Calibri" w:cs="Calibri" w:eastAsia="Calibri"/>
                <w:color w:val="auto"/>
                <w:spacing w:val="0"/>
                <w:position w:val="0"/>
                <w:sz w:val="22"/>
                <w:shd w:fill="auto" w:val="clear"/>
              </w:rPr>
            </w:pPr>
          </w:p>
        </w:tc>
        <w:tc>
          <w:tcPr>
            <w:tcW w:w="40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r>
      <w:tr>
        <w:trPr>
          <w:trHeight w:val="1" w:hRule="atLeast"/>
          <w:jc w:val="left"/>
        </w:trPr>
        <w:tc>
          <w:tcPr>
            <w:tcW w:w="44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565" w:firstLine="0"/>
              <w:jc w:val="left"/>
              <w:rPr>
                <w:rFonts w:ascii="Calibri" w:hAnsi="Calibri" w:cs="Calibri" w:eastAsia="Calibri"/>
                <w:color w:val="auto"/>
                <w:spacing w:val="0"/>
                <w:position w:val="0"/>
                <w:sz w:val="22"/>
                <w:shd w:fill="auto" w:val="clear"/>
              </w:rPr>
            </w:pPr>
          </w:p>
        </w:tc>
        <w:tc>
          <w:tcPr>
            <w:tcW w:w="40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w:t>
            </w:r>
          </w:p>
        </w:tc>
      </w:tr>
      <w:tr>
        <w:trPr>
          <w:trHeight w:val="1" w:hRule="atLeast"/>
          <w:jc w:val="left"/>
        </w:trPr>
        <w:tc>
          <w:tcPr>
            <w:tcW w:w="44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565" w:firstLine="0"/>
              <w:jc w:val="left"/>
              <w:rPr>
                <w:rFonts w:ascii="Calibri" w:hAnsi="Calibri" w:cs="Calibri" w:eastAsia="Calibri"/>
                <w:color w:val="auto"/>
                <w:spacing w:val="0"/>
                <w:position w:val="0"/>
                <w:sz w:val="22"/>
                <w:shd w:fill="auto" w:val="clear"/>
              </w:rPr>
            </w:pPr>
          </w:p>
        </w:tc>
        <w:tc>
          <w:tcPr>
            <w:tcW w:w="40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w:t>
            </w:r>
          </w:p>
        </w:tc>
      </w:tr>
      <w:tr>
        <w:trPr>
          <w:trHeight w:val="1" w:hRule="atLeast"/>
          <w:jc w:val="left"/>
        </w:trPr>
        <w:tc>
          <w:tcPr>
            <w:tcW w:w="44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565" w:firstLine="0"/>
              <w:jc w:val="left"/>
              <w:rPr>
                <w:rFonts w:ascii="Calibri" w:hAnsi="Calibri" w:cs="Calibri" w:eastAsia="Calibri"/>
                <w:color w:val="auto"/>
                <w:spacing w:val="0"/>
                <w:position w:val="0"/>
                <w:sz w:val="22"/>
                <w:shd w:fill="auto" w:val="clear"/>
              </w:rPr>
            </w:pPr>
          </w:p>
        </w:tc>
        <w:tc>
          <w:tcPr>
            <w:tcW w:w="40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w:t>
            </w:r>
          </w:p>
        </w:tc>
      </w:tr>
      <w:tr>
        <w:trPr>
          <w:trHeight w:val="1" w:hRule="atLeast"/>
          <w:jc w:val="left"/>
        </w:trPr>
        <w:tc>
          <w:tcPr>
            <w:tcW w:w="44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565" w:firstLine="0"/>
              <w:jc w:val="left"/>
              <w:rPr>
                <w:rFonts w:ascii="Calibri" w:hAnsi="Calibri" w:cs="Calibri" w:eastAsia="Calibri"/>
                <w:color w:val="auto"/>
                <w:spacing w:val="0"/>
                <w:position w:val="0"/>
                <w:sz w:val="22"/>
                <w:shd w:fill="auto" w:val="clear"/>
              </w:rPr>
            </w:pPr>
          </w:p>
        </w:tc>
        <w:tc>
          <w:tcPr>
            <w:tcW w:w="40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r>
    </w:tbl>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The objective function (1) has three cost component, the total distance travelled by the vehicles, prize collected from visited customers, and vehicle cost and penalty. Constraints (2) and (3) ensure that </w:t>
      </w:r>
      <w:r>
        <w:rPr>
          <w:rFonts w:ascii="Times New Roman" w:hAnsi="Times New Roman" w:cs="Times New Roman" w:eastAsia="Times New Roman"/>
          <w:i/>
          <w:color w:val="auto"/>
          <w:spacing w:val="0"/>
          <w:position w:val="0"/>
          <w:sz w:val="24"/>
          <w:shd w:fill="auto" w:val="clear"/>
        </w:rPr>
        <w:t xml:space="preserve">k</w:t>
      </w:r>
      <w:r>
        <w:rPr>
          <w:rFonts w:ascii="Times New Roman" w:hAnsi="Times New Roman" w:cs="Times New Roman" w:eastAsia="Times New Roman"/>
          <w:color w:val="auto"/>
          <w:spacing w:val="0"/>
          <w:position w:val="0"/>
          <w:sz w:val="24"/>
          <w:shd w:fill="auto" w:val="clear"/>
        </w:rPr>
        <w:t xml:space="preserve"> vehicles must depart from and return to the depot. Constraints (4) and (5) state that each customer can be visited at most once by only one vehicle. Constraint (6) represents that the total demand of customers served cannot exceed the maximum capacity of a vehicle. Constraint (7) is employed to avoid the existence of sub tours in the vehicle routes. Constraint (8) ensures that the total served demand should not be less than the predetermined required amount. Equation (8) uses to eliminate the sub-tours for each vehicle route. Constraint (9) is the bound for the total number of vehicles. Constraint (10) is the integrity condition of the decision variables.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 Proposed Methodology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 this paper we propose a hybrid of edge assembly and edge recombination techniques to calculate the minimum distance, minimum cost and maximal prize. To get the better chromosome (set of visited customers), we used the angle and capacity based allocation method to generate the initial chromosome. To find the best artificial chromosomes, we apply edge assembly approach on half of initial chromosome and apply edge recombination on other half artificial chromosomes. Once we get the better chromosome using edge recombination operator (ERX) we calculate the cost in two different ways. First we calculate the cost, while vehicle visited all the customers and second we calculate the cost after removing one customer. To select the un-visited customers we calculate the cost and prize collected from the customers. If cost is more than collected prize from those customers then we escape those customers. The overall procedure flowchart is shown in figure 1. Detailed steps are described in the following sections.</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90"/>
        </w:numPr>
        <w:spacing w:before="0" w:after="0" w:line="240"/>
        <w:ind w:right="0" w:left="36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Generate Initial Solution</w:t>
      </w:r>
    </w:p>
    <w:p>
      <w:pPr>
        <w:spacing w:before="0" w:after="0" w:line="240"/>
        <w:ind w:right="0" w:left="36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Wang and Lu (2009) proposed a hybrid genetic algorithm that optimizes capacitated vehicle problem. We used an angle based approach to find the different cluster. To arrange the city according to angle, first we calculate the coordinate (</w:t>
      </w:r>
      <w:r>
        <w:rPr>
          <w:rFonts w:ascii="Times New Roman" w:hAnsi="Times New Roman" w:cs="Times New Roman" w:eastAsia="Times New Roman"/>
          <w:i/>
          <w:color w:val="auto"/>
          <w:spacing w:val="0"/>
          <w:position w:val="0"/>
          <w:sz w:val="24"/>
          <w:shd w:fill="auto" w:val="clear"/>
        </w:rPr>
        <w:t xml:space="preserve">X</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Y</w:t>
      </w:r>
      <w:r>
        <w:rPr>
          <w:rFonts w:ascii="Times New Roman" w:hAnsi="Times New Roman" w:cs="Times New Roman" w:eastAsia="Times New Roman"/>
          <w:color w:val="auto"/>
          <w:spacing w:val="0"/>
          <w:position w:val="0"/>
          <w:sz w:val="24"/>
          <w:shd w:fill="auto" w:val="clear"/>
        </w:rPr>
        <w:t xml:space="preserve">) points for all the distribution point. The </w:t>
      </w:r>
      <w:r>
        <w:rPr>
          <w:rFonts w:ascii="Times New Roman" w:hAnsi="Times New Roman" w:cs="Times New Roman" w:eastAsia="Times New Roman"/>
          <w:i/>
          <w:color w:val="auto"/>
          <w:spacing w:val="0"/>
          <w:position w:val="0"/>
          <w:sz w:val="24"/>
          <w:shd w:fill="auto" w:val="clear"/>
        </w:rPr>
        <w:t xml:space="preserve">X</w:t>
      </w:r>
      <w:r>
        <w:rPr>
          <w:rFonts w:ascii="Times New Roman" w:hAnsi="Times New Roman" w:cs="Times New Roman" w:eastAsia="Times New Roman"/>
          <w:color w:val="auto"/>
          <w:spacing w:val="0"/>
          <w:position w:val="0"/>
          <w:sz w:val="24"/>
          <w:shd w:fill="auto" w:val="clear"/>
        </w:rPr>
        <w:t xml:space="preserve"> and </w:t>
      </w:r>
      <w:r>
        <w:rPr>
          <w:rFonts w:ascii="Times New Roman" w:hAnsi="Times New Roman" w:cs="Times New Roman" w:eastAsia="Times New Roman"/>
          <w:i/>
          <w:color w:val="auto"/>
          <w:spacing w:val="0"/>
          <w:position w:val="0"/>
          <w:sz w:val="24"/>
          <w:shd w:fill="auto" w:val="clear"/>
        </w:rPr>
        <w:t xml:space="preserve">Y</w:t>
      </w:r>
      <w:r>
        <w:rPr>
          <w:rFonts w:ascii="Times New Roman" w:hAnsi="Times New Roman" w:cs="Times New Roman" w:eastAsia="Times New Roman"/>
          <w:color w:val="auto"/>
          <w:spacing w:val="0"/>
          <w:position w:val="0"/>
          <w:sz w:val="24"/>
          <w:shd w:fill="auto" w:val="clear"/>
        </w:rPr>
        <w:t xml:space="preserve"> coordinate for all the customers relative to the depot are calculated as follows: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keepNext w:val="true"/>
        <w:spacing w:before="0" w:after="0" w:line="240"/>
        <w:ind w:right="0" w:left="0" w:firstLine="0"/>
        <w:jc w:val="center"/>
        <w:rPr>
          <w:rFonts w:ascii="Cambria" w:hAnsi="Cambria" w:cs="Cambria" w:eastAsia="Cambria"/>
          <w:b/>
          <w:color w:val="365F91"/>
          <w:spacing w:val="0"/>
          <w:position w:val="0"/>
          <w:sz w:val="28"/>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1: Proposed Methodology</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tbl>
      <w:tblPr/>
      <w:tblGrid>
        <w:gridCol w:w="8417"/>
        <w:gridCol w:w="704"/>
      </w:tblGrid>
      <w:tr>
        <w:trPr>
          <w:trHeight w:val="1" w:hRule="atLeast"/>
          <w:jc w:val="left"/>
        </w:trPr>
        <w:tc>
          <w:tcPr>
            <w:tcW w:w="8417"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704"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where (</w:t>
      </w:r>
      <w:r>
        <w:rPr>
          <w:rFonts w:ascii="Times New Roman" w:hAnsi="Times New Roman" w:cs="Times New Roman" w:eastAsia="Times New Roman"/>
          <w:i/>
          <w:color w:val="auto"/>
          <w:spacing w:val="0"/>
          <w:position w:val="0"/>
          <w:sz w:val="24"/>
          <w:shd w:fill="auto" w:val="clear"/>
        </w:rPr>
        <w:t xml:space="preserve">X</w:t>
      </w:r>
      <w:r>
        <w:rPr>
          <w:rFonts w:ascii="Times New Roman" w:hAnsi="Times New Roman" w:cs="Times New Roman" w:eastAsia="Times New Roman"/>
          <w:i/>
          <w:color w:val="auto"/>
          <w:spacing w:val="0"/>
          <w:position w:val="0"/>
          <w:sz w:val="24"/>
          <w:shd w:fill="auto" w:val="clear"/>
          <w:vertAlign w:val="subscript"/>
        </w:rPr>
        <w:t xml:space="preserve">i</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Y</w:t>
      </w:r>
      <w:r>
        <w:rPr>
          <w:rFonts w:ascii="Times New Roman" w:hAnsi="Times New Roman" w:cs="Times New Roman" w:eastAsia="Times New Roman"/>
          <w:i/>
          <w:color w:val="auto"/>
          <w:spacing w:val="0"/>
          <w:position w:val="0"/>
          <w:sz w:val="24"/>
          <w:shd w:fill="auto" w:val="clear"/>
          <w:vertAlign w:val="subscript"/>
        </w:rPr>
        <w:t xml:space="preserve">i</w:t>
      </w:r>
      <w:r>
        <w:rPr>
          <w:rFonts w:ascii="Times New Roman" w:hAnsi="Times New Roman" w:cs="Times New Roman" w:eastAsia="Times New Roman"/>
          <w:color w:val="auto"/>
          <w:spacing w:val="0"/>
          <w:position w:val="0"/>
          <w:sz w:val="24"/>
          <w:shd w:fill="auto" w:val="clear"/>
        </w:rPr>
        <w:t xml:space="preserve">) is coordinates of the </w:t>
      </w:r>
      <w:r>
        <w:rPr>
          <w:rFonts w:ascii="Times New Roman" w:hAnsi="Times New Roman" w:cs="Times New Roman" w:eastAsia="Times New Roman"/>
          <w:i/>
          <w:color w:val="auto"/>
          <w:spacing w:val="0"/>
          <w:position w:val="0"/>
          <w:sz w:val="24"/>
          <w:shd w:fill="auto" w:val="clear"/>
        </w:rPr>
        <w:t xml:space="preserve">i</w:t>
      </w:r>
      <w:r>
        <w:rPr>
          <w:rFonts w:ascii="Times New Roman" w:hAnsi="Times New Roman" w:cs="Times New Roman" w:eastAsia="Times New Roman"/>
          <w:color w:val="auto"/>
          <w:spacing w:val="0"/>
          <w:position w:val="0"/>
          <w:sz w:val="24"/>
          <w:shd w:fill="auto" w:val="clear"/>
        </w:rPr>
        <w:t xml:space="preserve">th customer relative to the depot (</w:t>
      </w:r>
      <w:r>
        <w:rPr>
          <w:rFonts w:ascii="Times New Roman" w:hAnsi="Times New Roman" w:cs="Times New Roman" w:eastAsia="Times New Roman"/>
          <w:i/>
          <w:color w:val="auto"/>
          <w:spacing w:val="0"/>
          <w:position w:val="0"/>
          <w:sz w:val="24"/>
          <w:shd w:fill="auto" w:val="clear"/>
        </w:rPr>
        <w:t xml:space="preserve">x</w:t>
      </w:r>
      <w:r>
        <w:rPr>
          <w:rFonts w:ascii="Times New Roman" w:hAnsi="Times New Roman" w:cs="Times New Roman" w:eastAsia="Times New Roman"/>
          <w:color w:val="auto"/>
          <w:spacing w:val="0"/>
          <w:position w:val="0"/>
          <w:sz w:val="24"/>
          <w:shd w:fill="auto" w:val="clear"/>
          <w:vertAlign w:val="subscript"/>
        </w:rPr>
        <w:t xml:space="preserve">0</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y</w:t>
      </w:r>
      <w:r>
        <w:rPr>
          <w:rFonts w:ascii="Times New Roman" w:hAnsi="Times New Roman" w:cs="Times New Roman" w:eastAsia="Times New Roman"/>
          <w:color w:val="auto"/>
          <w:spacing w:val="0"/>
          <w:position w:val="0"/>
          <w:sz w:val="24"/>
          <w:shd w:fill="auto" w:val="clear"/>
          <w:vertAlign w:val="subscript"/>
        </w:rPr>
        <w:t xml:space="preserve">0</w:t>
      </w:r>
      <w:r>
        <w:rPr>
          <w:rFonts w:ascii="Times New Roman" w:hAnsi="Times New Roman" w:cs="Times New Roman" w:eastAsia="Times New Roman"/>
          <w:color w:val="auto"/>
          <w:spacing w:val="0"/>
          <w:position w:val="0"/>
          <w:sz w:val="24"/>
          <w:shd w:fill="auto" w:val="clear"/>
        </w:rPr>
        <w:t xml:space="preserve">) is the coordinate of the depot and (</w:t>
      </w:r>
      <w:r>
        <w:rPr>
          <w:rFonts w:ascii="Times New Roman" w:hAnsi="Times New Roman" w:cs="Times New Roman" w:eastAsia="Times New Roman"/>
          <w:i/>
          <w:color w:val="auto"/>
          <w:spacing w:val="0"/>
          <w:position w:val="0"/>
          <w:sz w:val="24"/>
          <w:shd w:fill="auto" w:val="clear"/>
        </w:rPr>
        <w:t xml:space="preserve">x</w:t>
      </w:r>
      <w:r>
        <w:rPr>
          <w:rFonts w:ascii="Times New Roman" w:hAnsi="Times New Roman" w:cs="Times New Roman" w:eastAsia="Times New Roman"/>
          <w:i/>
          <w:color w:val="auto"/>
          <w:spacing w:val="0"/>
          <w:position w:val="0"/>
          <w:sz w:val="24"/>
          <w:shd w:fill="auto" w:val="clear"/>
          <w:vertAlign w:val="subscript"/>
        </w:rPr>
        <w:t xml:space="preserve">i</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y</w:t>
      </w:r>
      <w:r>
        <w:rPr>
          <w:rFonts w:ascii="Times New Roman" w:hAnsi="Times New Roman" w:cs="Times New Roman" w:eastAsia="Times New Roman"/>
          <w:i/>
          <w:color w:val="auto"/>
          <w:spacing w:val="0"/>
          <w:position w:val="0"/>
          <w:sz w:val="24"/>
          <w:shd w:fill="auto" w:val="clear"/>
          <w:vertAlign w:val="subscript"/>
        </w:rPr>
        <w:t xml:space="preserve">i</w:t>
      </w:r>
      <w:r>
        <w:rPr>
          <w:rFonts w:ascii="Times New Roman" w:hAnsi="Times New Roman" w:cs="Times New Roman" w:eastAsia="Times New Roman"/>
          <w:color w:val="auto"/>
          <w:spacing w:val="0"/>
          <w:position w:val="0"/>
          <w:sz w:val="24"/>
          <w:shd w:fill="auto" w:val="clear"/>
        </w:rPr>
        <w:t xml:space="preserve">) is original coordinated of </w:t>
      </w:r>
      <w:r>
        <w:rPr>
          <w:rFonts w:ascii="Times New Roman" w:hAnsi="Times New Roman" w:cs="Times New Roman" w:eastAsia="Times New Roman"/>
          <w:i/>
          <w:color w:val="auto"/>
          <w:spacing w:val="0"/>
          <w:position w:val="0"/>
          <w:sz w:val="24"/>
          <w:shd w:fill="auto" w:val="clear"/>
        </w:rPr>
        <w:t xml:space="preserve">x</w:t>
      </w:r>
      <w:r>
        <w:rPr>
          <w:rFonts w:ascii="Times New Roman" w:hAnsi="Times New Roman" w:cs="Times New Roman" w:eastAsia="Times New Roman"/>
          <w:color w:val="auto"/>
          <w:spacing w:val="0"/>
          <w:position w:val="0"/>
          <w:sz w:val="24"/>
          <w:shd w:fill="auto" w:val="clear"/>
        </w:rPr>
        <w:t xml:space="preserve"> and </w:t>
      </w:r>
      <w:r>
        <w:rPr>
          <w:rFonts w:ascii="Times New Roman" w:hAnsi="Times New Roman" w:cs="Times New Roman" w:eastAsia="Times New Roman"/>
          <w:i/>
          <w:color w:val="auto"/>
          <w:spacing w:val="0"/>
          <w:position w:val="0"/>
          <w:sz w:val="24"/>
          <w:shd w:fill="auto" w:val="clear"/>
        </w:rPr>
        <w:t xml:space="preserve">y</w:t>
      </w:r>
      <w:r>
        <w:rPr>
          <w:rFonts w:ascii="Times New Roman" w:hAnsi="Times New Roman" w:cs="Times New Roman" w:eastAsia="Times New Roman"/>
          <w:color w:val="auto"/>
          <w:spacing w:val="0"/>
          <w:position w:val="0"/>
          <w:sz w:val="24"/>
          <w:shd w:fill="auto" w:val="clear"/>
        </w:rPr>
        <w:t xml:space="preserve"> for the </w:t>
      </w:r>
      <w:r>
        <w:rPr>
          <w:rFonts w:ascii="Times New Roman" w:hAnsi="Times New Roman" w:cs="Times New Roman" w:eastAsia="Times New Roman"/>
          <w:i/>
          <w:color w:val="auto"/>
          <w:spacing w:val="0"/>
          <w:position w:val="0"/>
          <w:sz w:val="24"/>
          <w:shd w:fill="auto" w:val="clear"/>
        </w:rPr>
        <w:t xml:space="preserve">i</w:t>
      </w:r>
      <w:r>
        <w:rPr>
          <w:rFonts w:ascii="Times New Roman" w:hAnsi="Times New Roman" w:cs="Times New Roman" w:eastAsia="Times New Roman"/>
          <w:color w:val="auto"/>
          <w:spacing w:val="0"/>
          <w:position w:val="0"/>
          <w:sz w:val="24"/>
          <w:shd w:fill="auto" w:val="clear"/>
        </w:rPr>
        <w:t xml:space="preserve">th customer.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3.2 Generate the Cluster based on axial clustering and capacity allocation</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We calculate the polar angle of different customers. The </w:t>
      </w:r>
      <w:r>
        <w:rPr>
          <w:rFonts w:ascii="Times New Roman" w:hAnsi="Times New Roman" w:cs="Times New Roman" w:eastAsia="Times New Roman"/>
          <w:i/>
          <w:color w:val="auto"/>
          <w:spacing w:val="0"/>
          <w:position w:val="0"/>
          <w:sz w:val="24"/>
          <w:shd w:fill="auto" w:val="clear"/>
        </w:rPr>
        <w:t xml:space="preserve">X</w:t>
      </w:r>
      <w:r>
        <w:rPr>
          <w:rFonts w:ascii="Times New Roman" w:hAnsi="Times New Roman" w:cs="Times New Roman" w:eastAsia="Times New Roman"/>
          <w:color w:val="auto"/>
          <w:spacing w:val="0"/>
          <w:position w:val="0"/>
          <w:sz w:val="24"/>
          <w:shd w:fill="auto" w:val="clear"/>
        </w:rPr>
        <w:t xml:space="preserve"> and </w:t>
      </w:r>
      <w:r>
        <w:rPr>
          <w:rFonts w:ascii="Times New Roman" w:hAnsi="Times New Roman" w:cs="Times New Roman" w:eastAsia="Times New Roman"/>
          <w:i/>
          <w:color w:val="auto"/>
          <w:spacing w:val="0"/>
          <w:position w:val="0"/>
          <w:sz w:val="24"/>
          <w:shd w:fill="auto" w:val="clear"/>
        </w:rPr>
        <w:t xml:space="preserve">Y</w:t>
      </w:r>
      <w:r>
        <w:rPr>
          <w:rFonts w:ascii="Times New Roman" w:hAnsi="Times New Roman" w:cs="Times New Roman" w:eastAsia="Times New Roman"/>
          <w:color w:val="auto"/>
          <w:spacing w:val="0"/>
          <w:position w:val="0"/>
          <w:sz w:val="24"/>
          <w:shd w:fill="auto" w:val="clear"/>
        </w:rPr>
        <w:t xml:space="preserve"> coordinate of all distribution points are converted to polar angle using the formula proposed by Wang and Lu (2009, 2010).</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8505"/>
        <w:gridCol w:w="616"/>
      </w:tblGrid>
      <w:tr>
        <w:trPr>
          <w:trHeight w:val="1" w:hRule="atLeast"/>
          <w:jc w:val="left"/>
        </w:trPr>
        <w:tc>
          <w:tcPr>
            <w:tcW w:w="850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                                     </w:t>
            </w:r>
          </w:p>
        </w:tc>
        <w:tc>
          <w:tcPr>
            <w:tcW w:w="61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where </w:t>
      </w:r>
      <w:r>
        <w:rPr>
          <w:rFonts w:ascii="Times New Roman" w:hAnsi="Times New Roman" w:cs="Times New Roman" w:eastAsia="Times New Roman"/>
          <w:i/>
          <w:color w:val="auto"/>
          <w:spacing w:val="0"/>
          <w:position w:val="0"/>
          <w:sz w:val="24"/>
          <w:shd w:fill="auto" w:val="clear"/>
          <w:vertAlign w:val="subscript"/>
        </w:rPr>
        <w:t xml:space="preserve">i</w:t>
      </w:r>
      <w:r>
        <w:rPr>
          <w:rFonts w:ascii="Times New Roman" w:hAnsi="Times New Roman" w:cs="Times New Roman" w:eastAsia="Times New Roman"/>
          <w:color w:val="auto"/>
          <w:spacing w:val="0"/>
          <w:position w:val="0"/>
          <w:sz w:val="24"/>
          <w:shd w:fill="auto" w:val="clear"/>
        </w:rPr>
        <w:t xml:space="preserve"> represents, the polar angle of the </w:t>
      </w:r>
      <w:r>
        <w:rPr>
          <w:rFonts w:ascii="Times New Roman" w:hAnsi="Times New Roman" w:cs="Times New Roman" w:eastAsia="Times New Roman"/>
          <w:i/>
          <w:color w:val="auto"/>
          <w:spacing w:val="0"/>
          <w:position w:val="0"/>
          <w:sz w:val="24"/>
          <w:shd w:fill="auto" w:val="clear"/>
        </w:rPr>
        <w:t xml:space="preserve">i</w:t>
      </w:r>
      <w:r>
        <w:rPr>
          <w:rFonts w:ascii="Times New Roman" w:hAnsi="Times New Roman" w:cs="Times New Roman" w:eastAsia="Times New Roman"/>
          <w:color w:val="auto"/>
          <w:spacing w:val="0"/>
          <w:position w:val="0"/>
          <w:sz w:val="24"/>
          <w:shd w:fill="auto" w:val="clear"/>
        </w:rPr>
        <w:t xml:space="preserve">th customer. We sort the customers in both ascending and descending order to get better customers in each cluster. We sort the customers based on </w:t>
      </w:r>
      <w:r>
        <w:rPr>
          <w:rFonts w:ascii="Times New Roman" w:hAnsi="Times New Roman" w:cs="Times New Roman" w:eastAsia="Times New Roman"/>
          <w:i/>
          <w:color w:val="auto"/>
          <w:spacing w:val="0"/>
          <w:position w:val="0"/>
          <w:sz w:val="24"/>
          <w:shd w:fill="auto" w:val="clear"/>
          <w:vertAlign w:val="subscript"/>
        </w:rPr>
        <w:t xml:space="preserve">i</w:t>
      </w:r>
      <w:r>
        <w:rPr>
          <w:rFonts w:ascii="Times New Roman" w:hAnsi="Times New Roman" w:cs="Times New Roman" w:eastAsia="Times New Roman"/>
          <w:color w:val="auto"/>
          <w:spacing w:val="0"/>
          <w:position w:val="0"/>
          <w:sz w:val="24"/>
          <w:shd w:fill="auto" w:val="clear"/>
        </w:rPr>
        <w:t xml:space="preserve"> calculated from equation (12). The polar angle is sorted as follows: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8505"/>
        <w:gridCol w:w="616"/>
      </w:tblGrid>
      <w:tr>
        <w:trPr>
          <w:trHeight w:val="1" w:hRule="atLeast"/>
          <w:jc w:val="left"/>
        </w:trPr>
        <w:tc>
          <w:tcPr>
            <w:tcW w:w="850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61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(13)</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where </w:t>
      </w:r>
      <w:r>
        <w:rPr>
          <w:rFonts w:ascii="Times New Roman" w:hAnsi="Times New Roman" w:cs="Times New Roman" w:eastAsia="Times New Roman"/>
          <w:i/>
          <w:color w:val="auto"/>
          <w:spacing w:val="0"/>
          <w:position w:val="0"/>
          <w:sz w:val="24"/>
          <w:shd w:fill="auto" w:val="clear"/>
          <w:vertAlign w:val="subscript"/>
        </w:rPr>
        <w:t xml:space="preserve">j</w:t>
      </w:r>
      <w:r>
        <w:rPr>
          <w:rFonts w:ascii="Times New Roman" w:hAnsi="Times New Roman" w:cs="Times New Roman" w:eastAsia="Times New Roman"/>
          <w:color w:val="auto"/>
          <w:spacing w:val="0"/>
          <w:position w:val="0"/>
          <w:sz w:val="24"/>
          <w:shd w:fill="auto" w:val="clear"/>
        </w:rPr>
        <w:t xml:space="preserve"> represents the </w:t>
      </w:r>
      <w:r>
        <w:rPr>
          <w:rFonts w:ascii="Times New Roman" w:hAnsi="Times New Roman" w:cs="Times New Roman" w:eastAsia="Times New Roman"/>
          <w:i/>
          <w:color w:val="auto"/>
          <w:spacing w:val="0"/>
          <w:position w:val="0"/>
          <w:sz w:val="24"/>
          <w:shd w:fill="auto" w:val="clear"/>
        </w:rPr>
        <w:t xml:space="preserve">j</w:t>
      </w:r>
      <w:r>
        <w:rPr>
          <w:rFonts w:ascii="Times New Roman" w:hAnsi="Times New Roman" w:cs="Times New Roman" w:eastAsia="Times New Roman"/>
          <w:color w:val="auto"/>
          <w:spacing w:val="0"/>
          <w:position w:val="0"/>
          <w:sz w:val="24"/>
          <w:shd w:fill="auto" w:val="clear"/>
        </w:rPr>
        <w:t xml:space="preserve">th customer after sorting (in either ascending or descending order). We consider load as an important factor, and we generate the initial chromosome based on the capacity allocation. Each vehicle has a maximum capacity limit. After getting the customers from polar angle we generate the new distribution point based on capacity allocation, we used nearest neighborhood method to get the minimum distance between the two distribution points. The capacity allocation of the customers is as fallows from the equation proposed by Wang and Lu (2009).</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4750"/>
        <w:gridCol w:w="3667"/>
        <w:gridCol w:w="704"/>
      </w:tblGrid>
      <w:tr>
        <w:trPr>
          <w:trHeight w:val="1" w:hRule="atLeast"/>
          <w:jc w:val="left"/>
        </w:trPr>
        <w:tc>
          <w:tcPr>
            <w:tcW w:w="475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667"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704"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(14)</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where </w:t>
      </w:r>
      <w:r>
        <w:rPr>
          <w:rFonts w:ascii="Times New Roman" w:hAnsi="Times New Roman" w:cs="Times New Roman" w:eastAsia="Times New Roman"/>
          <w:i/>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rPr>
        <w:t xml:space="preserve"> represents the vehicle capacity constraint, </w:t>
      </w:r>
      <w:r>
        <w:rPr>
          <w:rFonts w:ascii="Times New Roman" w:hAnsi="Times New Roman" w:cs="Times New Roman" w:eastAsia="Times New Roman"/>
          <w:i/>
          <w:color w:val="auto"/>
          <w:spacing w:val="0"/>
          <w:position w:val="0"/>
          <w:sz w:val="24"/>
          <w:shd w:fill="auto" w:val="clear"/>
        </w:rPr>
        <w:t xml:space="preserve">d</w:t>
      </w:r>
      <w:r>
        <w:rPr>
          <w:rFonts w:ascii="Times New Roman" w:hAnsi="Times New Roman" w:cs="Times New Roman" w:eastAsia="Times New Roman"/>
          <w:i/>
          <w:color w:val="auto"/>
          <w:spacing w:val="0"/>
          <w:position w:val="0"/>
          <w:sz w:val="24"/>
          <w:shd w:fill="auto" w:val="clear"/>
          <w:vertAlign w:val="subscript"/>
        </w:rPr>
        <w:t xml:space="preserve">j</w:t>
      </w:r>
      <w:r>
        <w:rPr>
          <w:rFonts w:ascii="Times New Roman" w:hAnsi="Times New Roman" w:cs="Times New Roman" w:eastAsia="Times New Roman"/>
          <w:color w:val="auto"/>
          <w:spacing w:val="0"/>
          <w:position w:val="0"/>
          <w:sz w:val="24"/>
          <w:shd w:fill="auto" w:val="clear"/>
        </w:rPr>
        <w:t xml:space="preserve"> is the demand of the </w:t>
      </w:r>
      <w:r>
        <w:rPr>
          <w:rFonts w:ascii="Times New Roman" w:hAnsi="Times New Roman" w:cs="Times New Roman" w:eastAsia="Times New Roman"/>
          <w:i/>
          <w:color w:val="auto"/>
          <w:spacing w:val="0"/>
          <w:position w:val="0"/>
          <w:sz w:val="24"/>
          <w:shd w:fill="auto" w:val="clear"/>
        </w:rPr>
        <w:t xml:space="preserve">j</w:t>
      </w:r>
      <w:r>
        <w:rPr>
          <w:rFonts w:ascii="Times New Roman" w:hAnsi="Times New Roman" w:cs="Times New Roman" w:eastAsia="Times New Roman"/>
          <w:color w:val="auto"/>
          <w:spacing w:val="0"/>
          <w:position w:val="0"/>
          <w:sz w:val="24"/>
          <w:shd w:fill="auto" w:val="clear"/>
        </w:rPr>
        <w:t xml:space="preserve">th distribution points, </w:t>
      </w:r>
      <w:r>
        <w:rPr>
          <w:rFonts w:ascii="Times New Roman" w:hAnsi="Times New Roman" w:cs="Times New Roman" w:eastAsia="Times New Roman"/>
          <w:i/>
          <w:color w:val="auto"/>
          <w:spacing w:val="0"/>
          <w:position w:val="0"/>
          <w:sz w:val="24"/>
          <w:shd w:fill="auto" w:val="clear"/>
        </w:rPr>
        <w:t xml:space="preserve">k</w:t>
      </w:r>
      <w:r>
        <w:rPr>
          <w:rFonts w:ascii="Times New Roman" w:hAnsi="Times New Roman" w:cs="Times New Roman" w:eastAsia="Times New Roman"/>
          <w:color w:val="auto"/>
          <w:spacing w:val="0"/>
          <w:position w:val="0"/>
          <w:sz w:val="24"/>
          <w:shd w:fill="auto" w:val="clear"/>
        </w:rPr>
        <w:t xml:space="preserve"> is the number of vehicles, </w:t>
      </w:r>
      <w:r>
        <w:rPr>
          <w:rFonts w:ascii="Times New Roman" w:hAnsi="Times New Roman" w:cs="Times New Roman" w:eastAsia="Times New Roman"/>
          <w:i/>
          <w:color w:val="auto"/>
          <w:spacing w:val="0"/>
          <w:position w:val="0"/>
          <w:sz w:val="24"/>
          <w:shd w:fill="auto" w:val="clear"/>
        </w:rPr>
        <w:t xml:space="preserve">r</w:t>
      </w:r>
      <w:r>
        <w:rPr>
          <w:rFonts w:ascii="Times New Roman" w:hAnsi="Times New Roman" w:cs="Times New Roman" w:eastAsia="Times New Roman"/>
          <w:i/>
          <w:color w:val="auto"/>
          <w:spacing w:val="0"/>
          <w:position w:val="0"/>
          <w:sz w:val="24"/>
          <w:shd w:fill="auto" w:val="clear"/>
          <w:vertAlign w:val="subscript"/>
        </w:rPr>
        <w:t xml:space="preserve">k</w:t>
      </w:r>
      <w:r>
        <w:rPr>
          <w:rFonts w:ascii="Times New Roman" w:hAnsi="Times New Roman" w:cs="Times New Roman" w:eastAsia="Times New Roman"/>
          <w:color w:val="auto"/>
          <w:spacing w:val="0"/>
          <w:position w:val="0"/>
          <w:sz w:val="24"/>
          <w:shd w:fill="auto" w:val="clear"/>
        </w:rPr>
        <w:t xml:space="preserve"> is the last customer after sorting according to polar angle, and </w:t>
      </w:r>
      <w:r>
        <w:rPr>
          <w:rFonts w:ascii="Times New Roman" w:hAnsi="Times New Roman" w:cs="Times New Roman" w:eastAsia="Times New Roman"/>
          <w:i/>
          <w:color w:val="auto"/>
          <w:spacing w:val="0"/>
          <w:position w:val="0"/>
          <w:sz w:val="24"/>
          <w:shd w:fill="auto" w:val="clear"/>
        </w:rPr>
        <w:t xml:space="preserve">r</w:t>
      </w:r>
      <w:r>
        <w:rPr>
          <w:rFonts w:ascii="Times New Roman" w:hAnsi="Times New Roman" w:cs="Times New Roman" w:eastAsia="Times New Roman"/>
          <w:color w:val="auto"/>
          <w:spacing w:val="0"/>
          <w:position w:val="0"/>
          <w:sz w:val="24"/>
          <w:shd w:fill="auto" w:val="clear"/>
          <w:vertAlign w:val="subscript"/>
        </w:rPr>
        <w:t xml:space="preserve">0</w:t>
      </w:r>
      <w:r>
        <w:rPr>
          <w:rFonts w:ascii="Times New Roman" w:hAnsi="Times New Roman" w:cs="Times New Roman" w:eastAsia="Times New Roman"/>
          <w:color w:val="auto"/>
          <w:spacing w:val="0"/>
          <w:position w:val="0"/>
          <w:sz w:val="24"/>
          <w:shd w:fill="auto" w:val="clear"/>
        </w:rPr>
        <w:t xml:space="preserve"> = 0.</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3.3 Solution Representation</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We divide the chromosome into different clusters based on the previous section. The initial chromosome is the combination of all clusters which start from the first cluster to the last cluster. Figure 2 presents a solution example of 25 cities with 5 clusters.</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722"/>
        <w:gridCol w:w="1741"/>
        <w:gridCol w:w="1867"/>
        <w:gridCol w:w="2291"/>
        <w:gridCol w:w="1397"/>
      </w:tblGrid>
      <w:tr>
        <w:trPr>
          <w:trHeight w:val="1" w:hRule="atLeast"/>
          <w:jc w:val="left"/>
        </w:trPr>
        <w:tc>
          <w:tcPr>
            <w:tcW w:w="17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6 5 3 12 15</w:t>
            </w:r>
          </w:p>
        </w:tc>
        <w:tc>
          <w:tcPr>
            <w:tcW w:w="1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9 7 21 8 17</w:t>
            </w:r>
          </w:p>
        </w:tc>
        <w:tc>
          <w:tcPr>
            <w:tcW w:w="18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3 14 10 17 2 21</w:t>
            </w:r>
          </w:p>
        </w:tc>
        <w:tc>
          <w:tcPr>
            <w:tcW w:w="22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16 19 11 1 24 20</w:t>
            </w:r>
          </w:p>
        </w:tc>
        <w:tc>
          <w:tcPr>
            <w:tcW w:w="1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23 4 13</w:t>
            </w:r>
          </w:p>
        </w:tc>
      </w:tr>
      <w:tr>
        <w:trPr>
          <w:trHeight w:val="1" w:hRule="atLeast"/>
          <w:jc w:val="left"/>
        </w:trPr>
        <w:tc>
          <w:tcPr>
            <w:tcW w:w="17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C1</w:t>
            </w:r>
          </w:p>
        </w:tc>
        <w:tc>
          <w:tcPr>
            <w:tcW w:w="1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C2</w:t>
            </w:r>
          </w:p>
        </w:tc>
        <w:tc>
          <w:tcPr>
            <w:tcW w:w="18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C3</w:t>
            </w:r>
          </w:p>
        </w:tc>
        <w:tc>
          <w:tcPr>
            <w:tcW w:w="22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C4</w:t>
            </w:r>
          </w:p>
        </w:tc>
        <w:tc>
          <w:tcPr>
            <w:tcW w:w="1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C5</w:t>
            </w: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2. A solution representation of 25 customers</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3.3 Generation of Better Artificial Chromosome Using Edge Recombination Operator</w:t>
      </w:r>
    </w:p>
    <w:p>
      <w:pPr>
        <w:spacing w:before="0" w:after="0" w:line="240"/>
        <w:ind w:right="0" w:left="36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Edge recombination crossover approach is commonly used to solve the best sequence for travelling salesman problem (TSP) using genetic algorithm. It preserves the edge information between parent tours. Starkweather et al. (1991) proposed an enhancement to the edge recombination operator by preserving common edges of the parent tours. Steps of edge recombination operator are as follows.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tbl>
      <w:tblPr>
        <w:tblInd w:w="360" w:type="dxa"/>
      </w:tblPr>
      <w:tblGrid>
        <w:gridCol w:w="1000"/>
        <w:gridCol w:w="7761"/>
      </w:tblGrid>
      <w:tr>
        <w:trPr>
          <w:trHeight w:val="1" w:hRule="atLeast"/>
          <w:jc w:val="left"/>
        </w:trPr>
        <w:tc>
          <w:tcPr>
            <w:tcW w:w="100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Step 1:</w:t>
            </w:r>
          </w:p>
        </w:tc>
        <w:tc>
          <w:tcPr>
            <w:tcW w:w="7761"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Identify two parents as parent 1 and parent 2 and copy a segment of parent 1 to the offspring.</w:t>
            </w:r>
          </w:p>
        </w:tc>
      </w:tr>
      <w:tr>
        <w:trPr>
          <w:trHeight w:val="1" w:hRule="atLeast"/>
          <w:jc w:val="left"/>
        </w:trPr>
        <w:tc>
          <w:tcPr>
            <w:tcW w:w="100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Step 2:</w:t>
            </w:r>
          </w:p>
        </w:tc>
        <w:tc>
          <w:tcPr>
            <w:tcW w:w="7761"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Construct an edge map using the edge information in parent 2, segment of parent 1 not copied to the offspring.</w:t>
            </w:r>
          </w:p>
        </w:tc>
      </w:tr>
      <w:tr>
        <w:trPr>
          <w:trHeight w:val="1" w:hRule="atLeast"/>
          <w:jc w:val="left"/>
        </w:trPr>
        <w:tc>
          <w:tcPr>
            <w:tcW w:w="100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Step 3:</w:t>
            </w:r>
          </w:p>
        </w:tc>
        <w:tc>
          <w:tcPr>
            <w:tcW w:w="7761"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Set the last customer in a segment as a first customer.</w:t>
            </w:r>
          </w:p>
        </w:tc>
      </w:tr>
      <w:tr>
        <w:trPr>
          <w:trHeight w:val="1" w:hRule="atLeast"/>
          <w:jc w:val="left"/>
        </w:trPr>
        <w:tc>
          <w:tcPr>
            <w:tcW w:w="100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Step 4:</w:t>
            </w:r>
          </w:p>
        </w:tc>
        <w:tc>
          <w:tcPr>
            <w:tcW w:w="7761"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Remove all occurrences of the current customer from all the edge lists.</w:t>
            </w:r>
          </w:p>
        </w:tc>
      </w:tr>
      <w:tr>
        <w:trPr>
          <w:trHeight w:val="1" w:hRule="atLeast"/>
          <w:jc w:val="left"/>
        </w:trPr>
        <w:tc>
          <w:tcPr>
            <w:tcW w:w="100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Step 5:</w:t>
            </w:r>
          </w:p>
        </w:tc>
        <w:tc>
          <w:tcPr>
            <w:tcW w:w="7761"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If the current customer has elements in its list, return to step 6, otherwise go step 8.</w:t>
            </w:r>
          </w:p>
        </w:tc>
      </w:tr>
      <w:tr>
        <w:trPr>
          <w:trHeight w:val="1" w:hRule="atLeast"/>
          <w:jc w:val="left"/>
        </w:trPr>
        <w:tc>
          <w:tcPr>
            <w:tcW w:w="100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Step 6:</w:t>
            </w:r>
          </w:p>
        </w:tc>
        <w:tc>
          <w:tcPr>
            <w:tcW w:w="7761"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Select the share edges to be the current customer, if more than one edge is available, then return step 4. If there is no share edge go to step 7.</w:t>
            </w:r>
          </w:p>
        </w:tc>
      </w:tr>
      <w:tr>
        <w:trPr>
          <w:trHeight w:val="1" w:hRule="atLeast"/>
          <w:jc w:val="left"/>
        </w:trPr>
        <w:tc>
          <w:tcPr>
            <w:tcW w:w="100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Step 7:</w:t>
            </w:r>
          </w:p>
        </w:tc>
        <w:tc>
          <w:tcPr>
            <w:tcW w:w="7761"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Find the nearest customer in the edge list, and it will become the current customer. Go to step 4.</w:t>
            </w:r>
          </w:p>
        </w:tc>
      </w:tr>
      <w:tr>
        <w:trPr>
          <w:trHeight w:val="1" w:hRule="atLeast"/>
          <w:jc w:val="left"/>
        </w:trPr>
        <w:tc>
          <w:tcPr>
            <w:tcW w:w="100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Step 8:</w:t>
            </w:r>
          </w:p>
        </w:tc>
        <w:tc>
          <w:tcPr>
            <w:tcW w:w="7761"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If no customer left, then end. Otherwise choose an unvisited customer which is nearest to the current customer, and go to step 4.</w:t>
            </w:r>
          </w:p>
        </w:tc>
      </w:tr>
    </w:tbl>
    <w:p>
      <w:pPr>
        <w:spacing w:before="0" w:after="0" w:line="240"/>
        <w:ind w:right="0" w:left="36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3 presents an example of the edge recombination operator with 12 customers. A fixed segment of parent 1 is inherited to the offspring. Customer 5 is the last one in the segment. Three customers, 2, 6, and 9, are the candidates for the next customer. Customer 2 is chosen because the edge is the shortest. In this problem we leave a customer to get the minimum cost. We leave customer based on the travelling distance and demand. If prize collected from the customer is less than the total travelling cost and penalty, we leave the customer to find the best sequence.</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tbl>
      <w:tblPr/>
      <w:tblGrid>
        <w:gridCol w:w="4437"/>
        <w:gridCol w:w="388"/>
        <w:gridCol w:w="4286"/>
      </w:tblGrid>
      <w:tr>
        <w:trPr>
          <w:trHeight w:val="1" w:hRule="atLeast"/>
          <w:jc w:val="left"/>
        </w:trPr>
        <w:tc>
          <w:tcPr>
            <w:tcW w:w="44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1  2  3  4  5  6  7  8  9  10  11  12</w:t>
            </w:r>
          </w:p>
        </w:tc>
        <w:tc>
          <w:tcPr>
            <w:tcW w:w="3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6  7  8  3  12  11  10  2  5  9  14</w:t>
            </w:r>
          </w:p>
        </w:tc>
      </w:tr>
      <w:tr>
        <w:trPr>
          <w:trHeight w:val="1" w:hRule="atLeast"/>
          <w:jc w:val="left"/>
        </w:trPr>
        <w:tc>
          <w:tcPr>
            <w:tcW w:w="443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 Parent 1</w:t>
            </w:r>
          </w:p>
        </w:tc>
        <w:tc>
          <w:tcPr>
            <w:tcW w:w="3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 Parent 2</w:t>
            </w:r>
          </w:p>
        </w:tc>
      </w:tr>
    </w:tbl>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tbl>
      <w:tblPr/>
      <w:tblGrid>
        <w:gridCol w:w="4371"/>
        <w:gridCol w:w="366"/>
        <w:gridCol w:w="4374"/>
      </w:tblGrid>
      <w:tr>
        <w:trPr>
          <w:trHeight w:val="1" w:hRule="atLeast"/>
          <w:jc w:val="left"/>
        </w:trPr>
        <w:tc>
          <w:tcPr>
            <w:tcW w:w="43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3  4  5</w:t>
            </w:r>
          </w:p>
        </w:tc>
        <w:tc>
          <w:tcPr>
            <w:tcW w:w="3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3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3  4  5  2  10  11  12  1  9  8  7  6</w:t>
            </w:r>
          </w:p>
        </w:tc>
      </w:tr>
      <w:tr>
        <w:trPr>
          <w:trHeight w:val="1" w:hRule="atLeast"/>
          <w:jc w:val="left"/>
        </w:trPr>
        <w:tc>
          <w:tcPr>
            <w:tcW w:w="437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 A fixed segment of parent 1</w:t>
            </w:r>
          </w:p>
        </w:tc>
        <w:tc>
          <w:tcPr>
            <w:tcW w:w="36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3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(d) Offspring 1</w:t>
            </w: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3. An example of edge recombination operator</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Table 1. The edge table</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519"/>
        <w:gridCol w:w="1519"/>
        <w:gridCol w:w="1520"/>
        <w:gridCol w:w="1521"/>
        <w:gridCol w:w="1521"/>
        <w:gridCol w:w="1521"/>
      </w:tblGrid>
      <w:tr>
        <w:trPr>
          <w:trHeight w:val="1" w:hRule="atLeast"/>
          <w:jc w:val="left"/>
        </w:trPr>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Node</w:t>
            </w:r>
          </w:p>
        </w:tc>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Edge list</w:t>
            </w:r>
          </w:p>
        </w:tc>
        <w:tc>
          <w:tcPr>
            <w:tcW w:w="152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Node</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Edge list</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Node </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Edge list</w:t>
            </w:r>
          </w:p>
        </w:tc>
      </w:tr>
      <w:tr>
        <w:trPr>
          <w:trHeight w:val="1" w:hRule="atLeast"/>
          <w:jc w:val="left"/>
        </w:trPr>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w:t>
            </w:r>
          </w:p>
        </w:tc>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12, 2, 9</w:t>
            </w:r>
          </w:p>
        </w:tc>
        <w:tc>
          <w:tcPr>
            <w:tcW w:w="152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2, 6, 9</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8, 10, 1</w:t>
            </w:r>
          </w:p>
        </w:tc>
      </w:tr>
      <w:tr>
        <w:trPr>
          <w:trHeight w:val="1" w:hRule="atLeast"/>
          <w:jc w:val="left"/>
        </w:trPr>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w:t>
            </w:r>
          </w:p>
        </w:tc>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1, 10</w:t>
            </w:r>
          </w:p>
        </w:tc>
        <w:tc>
          <w:tcPr>
            <w:tcW w:w="152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 -11, 2</w:t>
            </w:r>
          </w:p>
        </w:tc>
      </w:tr>
      <w:tr>
        <w:trPr>
          <w:trHeight w:val="1" w:hRule="atLeast"/>
          <w:jc w:val="left"/>
        </w:trPr>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3</w:t>
            </w:r>
          </w:p>
        </w:tc>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152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 -8</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 -12</w:t>
            </w:r>
          </w:p>
        </w:tc>
      </w:tr>
      <w:tr>
        <w:trPr>
          <w:trHeight w:val="1" w:hRule="atLeast"/>
          <w:jc w:val="left"/>
        </w:trPr>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1519"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w:t>
            </w:r>
          </w:p>
        </w:tc>
        <w:tc>
          <w:tcPr>
            <w:tcW w:w="152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-7, 9</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w:t>
            </w:r>
          </w:p>
        </w:tc>
        <w:tc>
          <w:tcPr>
            <w:tcW w:w="152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-11, 1</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3.4 Generation of Better Artificial Chromosome Using Edge Assembly Operator</w:t>
      </w:r>
    </w:p>
    <w:p>
      <w:pPr>
        <w:spacing w:before="0" w:after="0" w:line="276"/>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Nagata and Kobayashi (1997) introduced a genetic algorithm, which employs a form of elitist tournament selection. Two parents are randomly selected, without replacement, from the population and recombined using crossover. The two parents and the resulting child are then compared, and the individual with the best fitness is passed to the next generation. This procedure is repeated to produce all </w:t>
      </w:r>
      <w:r>
        <w:rPr>
          <w:rFonts w:ascii="Times New Roman" w:hAnsi="Times New Roman" w:cs="Times New Roman" w:eastAsia="Times New Roman"/>
          <w:i/>
          <w:color w:val="auto"/>
          <w:spacing w:val="0"/>
          <w:position w:val="0"/>
          <w:sz w:val="24"/>
          <w:shd w:fill="auto" w:val="clear"/>
        </w:rPr>
        <w:t xml:space="preserve">N</w:t>
      </w:r>
      <w:r>
        <w:rPr>
          <w:rFonts w:ascii="Times New Roman" w:hAnsi="Times New Roman" w:cs="Times New Roman" w:eastAsia="Times New Roman"/>
          <w:color w:val="auto"/>
          <w:spacing w:val="0"/>
          <w:position w:val="0"/>
          <w:sz w:val="24"/>
          <w:shd w:fill="auto" w:val="clear"/>
        </w:rPr>
        <w:t xml:space="preserve"> members of the next generation. Finally, the edge assembly operator (EAX) GA defines recombination as an iterative procedure. First, a child is produced using the EAX (heuristic) E-set construction method. Should this fail to produce a child with better fitness than both parents, the EAX (rand) E-set construction method is used to produce more children until either such an improved child is found or 100 children are produced. We refer to this method as iterative child generation, or ICG</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3.5 Block Recombination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We rank the entire cluster and calculated the fitness value of each cluster. We selected the entire cluster with higher fitness and combined it according to their rank. Block recombination technique provide a best chromosome with minimum fitness value. Figure 4 describes the block recombination approach.</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821"/>
        <w:gridCol w:w="1822"/>
        <w:gridCol w:w="1822"/>
        <w:gridCol w:w="1823"/>
        <w:gridCol w:w="1823"/>
      </w:tblGrid>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4 5 6 10 11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9 7 12 13 1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2 3 14 15 21</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8 16 19 20 25</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24 21 23 17 18</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12</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13</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14</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15</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4 10 11 6 5</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7 9 13 12 1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2 3 15 21 14</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16 25 8 25 20</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21 23 17 18 24</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22</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23</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24</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25</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4 5 10 6 11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9 7 12 1 13</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2 3 15 14 21</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8 16 20 19 25</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23 21 24 17 18</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32</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33</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34</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35</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11 10 5 4 6</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13 9 12 7 1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21 3 15 14 2</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20 19 16 8 25</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18 21 23 17 24</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42</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43</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44</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45</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11 6 5 4 10</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12 9 7 13 1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21 3 14 15 2</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8 19 8 16 25</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18 23 24 21 17</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52</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53</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54</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55</w:t>
            </w: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82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11</w:t>
            </w:r>
            <w:r>
              <w:rPr>
                <w:rFonts w:ascii="Times New Roman" w:hAnsi="Times New Roman" w:cs="Times New Roman" w:eastAsia="Times New Roman"/>
                <w:color w:val="auto"/>
                <w:spacing w:val="0"/>
                <w:position w:val="0"/>
                <w:sz w:val="24"/>
                <w:shd w:fill="auto" w:val="clear"/>
              </w:rPr>
              <w:t xml:space="preserve"> = 20</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21</w:t>
            </w:r>
            <w:r>
              <w:rPr>
                <w:rFonts w:ascii="Times New Roman" w:hAnsi="Times New Roman" w:cs="Times New Roman" w:eastAsia="Times New Roman"/>
                <w:color w:val="auto"/>
                <w:spacing w:val="0"/>
                <w:position w:val="0"/>
                <w:sz w:val="24"/>
                <w:shd w:fill="auto" w:val="clear"/>
              </w:rPr>
              <w:t xml:space="preserve"> = 28</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31</w:t>
            </w:r>
            <w:r>
              <w:rPr>
                <w:rFonts w:ascii="Times New Roman" w:hAnsi="Times New Roman" w:cs="Times New Roman" w:eastAsia="Times New Roman"/>
                <w:color w:val="auto"/>
                <w:spacing w:val="0"/>
                <w:position w:val="0"/>
                <w:sz w:val="24"/>
                <w:shd w:fill="auto" w:val="clear"/>
              </w:rPr>
              <w:t xml:space="preserve"> = 32</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41</w:t>
            </w:r>
            <w:r>
              <w:rPr>
                <w:rFonts w:ascii="Times New Roman" w:hAnsi="Times New Roman" w:cs="Times New Roman" w:eastAsia="Times New Roman"/>
                <w:color w:val="auto"/>
                <w:spacing w:val="0"/>
                <w:position w:val="0"/>
                <w:sz w:val="24"/>
                <w:shd w:fill="auto" w:val="clear"/>
              </w:rPr>
              <w:t xml:space="preserve"> = 42</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51</w:t>
            </w:r>
            <w:r>
              <w:rPr>
                <w:rFonts w:ascii="Times New Roman" w:hAnsi="Times New Roman" w:cs="Times New Roman" w:eastAsia="Times New Roman"/>
                <w:color w:val="auto"/>
                <w:spacing w:val="0"/>
                <w:position w:val="0"/>
                <w:sz w:val="24"/>
                <w:shd w:fill="auto" w:val="clear"/>
              </w:rPr>
              <w:t xml:space="preserve"> = 18</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12</w:t>
            </w:r>
            <w:r>
              <w:rPr>
                <w:rFonts w:ascii="Times New Roman" w:hAnsi="Times New Roman" w:cs="Times New Roman" w:eastAsia="Times New Roman"/>
                <w:color w:val="auto"/>
                <w:spacing w:val="0"/>
                <w:position w:val="0"/>
                <w:sz w:val="24"/>
                <w:shd w:fill="auto" w:val="clear"/>
              </w:rPr>
              <w:t xml:space="preserve"> = 30</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22</w:t>
            </w:r>
            <w:r>
              <w:rPr>
                <w:rFonts w:ascii="Times New Roman" w:hAnsi="Times New Roman" w:cs="Times New Roman" w:eastAsia="Times New Roman"/>
                <w:color w:val="auto"/>
                <w:spacing w:val="0"/>
                <w:position w:val="0"/>
                <w:sz w:val="24"/>
                <w:shd w:fill="auto" w:val="clear"/>
              </w:rPr>
              <w:t xml:space="preserve"> = 24</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32</w:t>
            </w:r>
            <w:r>
              <w:rPr>
                <w:rFonts w:ascii="Times New Roman" w:hAnsi="Times New Roman" w:cs="Times New Roman" w:eastAsia="Times New Roman"/>
                <w:color w:val="auto"/>
                <w:spacing w:val="0"/>
                <w:position w:val="0"/>
                <w:sz w:val="24"/>
                <w:shd w:fill="auto" w:val="clear"/>
              </w:rPr>
              <w:t xml:space="preserve"> = 25</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42</w:t>
            </w:r>
            <w:r>
              <w:rPr>
                <w:rFonts w:ascii="Times New Roman" w:hAnsi="Times New Roman" w:cs="Times New Roman" w:eastAsia="Times New Roman"/>
                <w:color w:val="auto"/>
                <w:spacing w:val="0"/>
                <w:position w:val="0"/>
                <w:sz w:val="24"/>
                <w:shd w:fill="auto" w:val="clear"/>
              </w:rPr>
              <w:t xml:space="preserve"> = 38</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52</w:t>
            </w:r>
            <w:r>
              <w:rPr>
                <w:rFonts w:ascii="Times New Roman" w:hAnsi="Times New Roman" w:cs="Times New Roman" w:eastAsia="Times New Roman"/>
                <w:color w:val="auto"/>
                <w:spacing w:val="0"/>
                <w:position w:val="0"/>
                <w:sz w:val="24"/>
                <w:shd w:fill="auto" w:val="clear"/>
              </w:rPr>
              <w:t xml:space="preserve"> = 41</w:t>
            </w:r>
          </w:p>
        </w:tc>
        <w:tc>
          <w:tcPr>
            <w:tcW w:w="182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13</w:t>
            </w:r>
            <w:r>
              <w:rPr>
                <w:rFonts w:ascii="Times New Roman" w:hAnsi="Times New Roman" w:cs="Times New Roman" w:eastAsia="Times New Roman"/>
                <w:color w:val="auto"/>
                <w:spacing w:val="0"/>
                <w:position w:val="0"/>
                <w:sz w:val="24"/>
                <w:shd w:fill="auto" w:val="clear"/>
              </w:rPr>
              <w:t xml:space="preserve"> = 23</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23</w:t>
            </w:r>
            <w:r>
              <w:rPr>
                <w:rFonts w:ascii="Times New Roman" w:hAnsi="Times New Roman" w:cs="Times New Roman" w:eastAsia="Times New Roman"/>
                <w:color w:val="auto"/>
                <w:spacing w:val="0"/>
                <w:position w:val="0"/>
                <w:sz w:val="24"/>
                <w:shd w:fill="auto" w:val="clear"/>
              </w:rPr>
              <w:t xml:space="preserve"> = 30</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33</w:t>
            </w:r>
            <w:r>
              <w:rPr>
                <w:rFonts w:ascii="Times New Roman" w:hAnsi="Times New Roman" w:cs="Times New Roman" w:eastAsia="Times New Roman"/>
                <w:color w:val="auto"/>
                <w:spacing w:val="0"/>
                <w:position w:val="0"/>
                <w:sz w:val="24"/>
                <w:shd w:fill="auto" w:val="clear"/>
              </w:rPr>
              <w:t xml:space="preserve"> = 42</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43</w:t>
            </w:r>
            <w:r>
              <w:rPr>
                <w:rFonts w:ascii="Times New Roman" w:hAnsi="Times New Roman" w:cs="Times New Roman" w:eastAsia="Times New Roman"/>
                <w:color w:val="auto"/>
                <w:spacing w:val="0"/>
                <w:position w:val="0"/>
                <w:sz w:val="24"/>
                <w:shd w:fill="auto" w:val="clear"/>
              </w:rPr>
              <w:t xml:space="preserve"> = 31</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53</w:t>
            </w:r>
            <w:r>
              <w:rPr>
                <w:rFonts w:ascii="Times New Roman" w:hAnsi="Times New Roman" w:cs="Times New Roman" w:eastAsia="Times New Roman"/>
                <w:color w:val="auto"/>
                <w:spacing w:val="0"/>
                <w:position w:val="0"/>
                <w:sz w:val="24"/>
                <w:shd w:fill="auto" w:val="clear"/>
              </w:rPr>
              <w:t xml:space="preserve"> = 22</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14</w:t>
            </w:r>
            <w:r>
              <w:rPr>
                <w:rFonts w:ascii="Times New Roman" w:hAnsi="Times New Roman" w:cs="Times New Roman" w:eastAsia="Times New Roman"/>
                <w:color w:val="auto"/>
                <w:spacing w:val="0"/>
                <w:position w:val="0"/>
                <w:sz w:val="24"/>
                <w:shd w:fill="auto" w:val="clear"/>
              </w:rPr>
              <w:t xml:space="preserve"> = 38</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24</w:t>
            </w:r>
            <w:r>
              <w:rPr>
                <w:rFonts w:ascii="Times New Roman" w:hAnsi="Times New Roman" w:cs="Times New Roman" w:eastAsia="Times New Roman"/>
                <w:color w:val="auto"/>
                <w:spacing w:val="0"/>
                <w:position w:val="0"/>
                <w:sz w:val="24"/>
                <w:shd w:fill="auto" w:val="clear"/>
              </w:rPr>
              <w:t xml:space="preserve"> = 29</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34</w:t>
            </w:r>
            <w:r>
              <w:rPr>
                <w:rFonts w:ascii="Times New Roman" w:hAnsi="Times New Roman" w:cs="Times New Roman" w:eastAsia="Times New Roman"/>
                <w:color w:val="auto"/>
                <w:spacing w:val="0"/>
                <w:position w:val="0"/>
                <w:sz w:val="24"/>
                <w:shd w:fill="auto" w:val="clear"/>
              </w:rPr>
              <w:t xml:space="preserve"> = 22</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44</w:t>
            </w:r>
            <w:r>
              <w:rPr>
                <w:rFonts w:ascii="Times New Roman" w:hAnsi="Times New Roman" w:cs="Times New Roman" w:eastAsia="Times New Roman"/>
                <w:color w:val="auto"/>
                <w:spacing w:val="0"/>
                <w:position w:val="0"/>
                <w:sz w:val="24"/>
                <w:shd w:fill="auto" w:val="clear"/>
              </w:rPr>
              <w:t xml:space="preserve"> = 19</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54</w:t>
            </w:r>
            <w:r>
              <w:rPr>
                <w:rFonts w:ascii="Times New Roman" w:hAnsi="Times New Roman" w:cs="Times New Roman" w:eastAsia="Times New Roman"/>
                <w:color w:val="auto"/>
                <w:spacing w:val="0"/>
                <w:position w:val="0"/>
                <w:sz w:val="24"/>
                <w:shd w:fill="auto" w:val="clear"/>
              </w:rPr>
              <w:t xml:space="preserve"> = 23</w:t>
            </w:r>
          </w:p>
        </w:tc>
        <w:tc>
          <w:tcPr>
            <w:tcW w:w="182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15</w:t>
            </w:r>
            <w:r>
              <w:rPr>
                <w:rFonts w:ascii="Times New Roman" w:hAnsi="Times New Roman" w:cs="Times New Roman" w:eastAsia="Times New Roman"/>
                <w:color w:val="auto"/>
                <w:spacing w:val="0"/>
                <w:position w:val="0"/>
                <w:sz w:val="24"/>
                <w:shd w:fill="auto" w:val="clear"/>
              </w:rPr>
              <w:t xml:space="preserve"> = 38</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25</w:t>
            </w:r>
            <w:r>
              <w:rPr>
                <w:rFonts w:ascii="Times New Roman" w:hAnsi="Times New Roman" w:cs="Times New Roman" w:eastAsia="Times New Roman"/>
                <w:color w:val="auto"/>
                <w:spacing w:val="0"/>
                <w:position w:val="0"/>
                <w:sz w:val="24"/>
                <w:shd w:fill="auto" w:val="clear"/>
              </w:rPr>
              <w:t xml:space="preserve"> = 27</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35</w:t>
            </w:r>
            <w:r>
              <w:rPr>
                <w:rFonts w:ascii="Times New Roman" w:hAnsi="Times New Roman" w:cs="Times New Roman" w:eastAsia="Times New Roman"/>
                <w:color w:val="auto"/>
                <w:spacing w:val="0"/>
                <w:position w:val="0"/>
                <w:sz w:val="24"/>
                <w:shd w:fill="auto" w:val="clear"/>
              </w:rPr>
              <w:t xml:space="preserve"> = 28</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45</w:t>
            </w:r>
            <w:r>
              <w:rPr>
                <w:rFonts w:ascii="Times New Roman" w:hAnsi="Times New Roman" w:cs="Times New Roman" w:eastAsia="Times New Roman"/>
                <w:color w:val="auto"/>
                <w:spacing w:val="0"/>
                <w:position w:val="0"/>
                <w:sz w:val="24"/>
                <w:shd w:fill="auto" w:val="clear"/>
              </w:rPr>
              <w:t xml:space="preserve"> = 30</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55</w:t>
            </w:r>
            <w:r>
              <w:rPr>
                <w:rFonts w:ascii="Times New Roman" w:hAnsi="Times New Roman" w:cs="Times New Roman" w:eastAsia="Times New Roman"/>
                <w:color w:val="auto"/>
                <w:spacing w:val="0"/>
                <w:position w:val="0"/>
                <w:sz w:val="24"/>
                <w:shd w:fill="auto" w:val="clear"/>
              </w:rPr>
              <w:t xml:space="preserve"> = 29</w:t>
            </w:r>
          </w:p>
        </w:tc>
      </w:tr>
    </w:tbl>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4. An example of block recombination</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 figure 4, five chromosomes are compared with the same clusters. Each cluster with different permutations provides different costs. By selecting the lowest cost among different clusters and recombine them to obtain a better solution. In this example, the best solution is obtained from C</w:t>
      </w:r>
      <w:r>
        <w:rPr>
          <w:rFonts w:ascii="Times New Roman" w:hAnsi="Times New Roman" w:cs="Times New Roman" w:eastAsia="Times New Roman"/>
          <w:color w:val="auto"/>
          <w:spacing w:val="0"/>
          <w:position w:val="0"/>
          <w:sz w:val="24"/>
          <w:shd w:fill="auto" w:val="clear"/>
          <w:vertAlign w:val="subscript"/>
        </w:rPr>
        <w:t xml:space="preserve">51</w:t>
      </w:r>
      <w:r>
        <w:rPr>
          <w:rFonts w:ascii="Times New Roman" w:hAnsi="Times New Roman" w:cs="Times New Roman" w:eastAsia="Times New Roman"/>
          <w:color w:val="auto"/>
          <w:spacing w:val="0"/>
          <w:position w:val="0"/>
          <w:sz w:val="24"/>
          <w:shd w:fill="auto" w:val="clear"/>
        </w:rPr>
        <w:t xml:space="preserve">, C</w:t>
      </w:r>
      <w:r>
        <w:rPr>
          <w:rFonts w:ascii="Times New Roman" w:hAnsi="Times New Roman" w:cs="Times New Roman" w:eastAsia="Times New Roman"/>
          <w:color w:val="auto"/>
          <w:spacing w:val="0"/>
          <w:position w:val="0"/>
          <w:sz w:val="24"/>
          <w:shd w:fill="auto" w:val="clear"/>
          <w:vertAlign w:val="subscript"/>
        </w:rPr>
        <w:t xml:space="preserve">22</w:t>
      </w:r>
      <w:r>
        <w:rPr>
          <w:rFonts w:ascii="Times New Roman" w:hAnsi="Times New Roman" w:cs="Times New Roman" w:eastAsia="Times New Roman"/>
          <w:color w:val="auto"/>
          <w:spacing w:val="0"/>
          <w:position w:val="0"/>
          <w:sz w:val="24"/>
          <w:shd w:fill="auto" w:val="clear"/>
        </w:rPr>
        <w:t xml:space="preserve">, C</w:t>
      </w:r>
      <w:r>
        <w:rPr>
          <w:rFonts w:ascii="Times New Roman" w:hAnsi="Times New Roman" w:cs="Times New Roman" w:eastAsia="Times New Roman"/>
          <w:color w:val="auto"/>
          <w:spacing w:val="0"/>
          <w:position w:val="0"/>
          <w:sz w:val="24"/>
          <w:shd w:fill="auto" w:val="clear"/>
          <w:vertAlign w:val="subscript"/>
        </w:rPr>
        <w:t xml:space="preserve">53</w:t>
      </w:r>
      <w:r>
        <w:rPr>
          <w:rFonts w:ascii="Times New Roman" w:hAnsi="Times New Roman" w:cs="Times New Roman" w:eastAsia="Times New Roman"/>
          <w:color w:val="auto"/>
          <w:spacing w:val="0"/>
          <w:position w:val="0"/>
          <w:sz w:val="24"/>
          <w:shd w:fill="auto" w:val="clear"/>
        </w:rPr>
        <w:t xml:space="preserve">, C</w:t>
      </w:r>
      <w:r>
        <w:rPr>
          <w:rFonts w:ascii="Times New Roman" w:hAnsi="Times New Roman" w:cs="Times New Roman" w:eastAsia="Times New Roman"/>
          <w:color w:val="auto"/>
          <w:spacing w:val="0"/>
          <w:position w:val="0"/>
          <w:sz w:val="24"/>
          <w:shd w:fill="auto" w:val="clear"/>
          <w:vertAlign w:val="subscript"/>
        </w:rPr>
        <w:t xml:space="preserve">44</w:t>
      </w:r>
      <w:r>
        <w:rPr>
          <w:rFonts w:ascii="Times New Roman" w:hAnsi="Times New Roman" w:cs="Times New Roman" w:eastAsia="Times New Roman"/>
          <w:color w:val="auto"/>
          <w:spacing w:val="0"/>
          <w:position w:val="0"/>
          <w:sz w:val="24"/>
          <w:shd w:fill="auto" w:val="clear"/>
        </w:rPr>
        <w:t xml:space="preserve">, and C</w:t>
      </w:r>
      <w:r>
        <w:rPr>
          <w:rFonts w:ascii="Times New Roman" w:hAnsi="Times New Roman" w:cs="Times New Roman" w:eastAsia="Times New Roman"/>
          <w:color w:val="auto"/>
          <w:spacing w:val="0"/>
          <w:position w:val="0"/>
          <w:sz w:val="24"/>
          <w:shd w:fill="auto" w:val="clear"/>
          <w:vertAlign w:val="subscript"/>
        </w:rPr>
        <w:t xml:space="preserve">25</w:t>
      </w:r>
      <w:r>
        <w:rPr>
          <w:rFonts w:ascii="Times New Roman" w:hAnsi="Times New Roman" w:cs="Times New Roman" w:eastAsia="Times New Roman"/>
          <w:color w:val="auto"/>
          <w:spacing w:val="0"/>
          <w:position w:val="0"/>
          <w:sz w:val="24"/>
          <w:shd w:fill="auto" w:val="clear"/>
        </w:rPr>
        <w:t xml:space="preserve">, respectively. The new solution is shown in figure 5.</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p>
    <w:tbl>
      <w:tblPr/>
      <w:tblGrid>
        <w:gridCol w:w="1835"/>
        <w:gridCol w:w="1835"/>
        <w:gridCol w:w="1835"/>
        <w:gridCol w:w="1836"/>
        <w:gridCol w:w="1836"/>
      </w:tblGrid>
      <w:tr>
        <w:trPr>
          <w:trHeight w:val="1" w:hRule="atLeast"/>
          <w:jc w:val="left"/>
        </w:trPr>
        <w:tc>
          <w:tcPr>
            <w:tcW w:w="1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11 6 5 4 10</w:t>
            </w:r>
          </w:p>
        </w:tc>
        <w:tc>
          <w:tcPr>
            <w:tcW w:w="1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9 7 12 1 13</w:t>
            </w:r>
          </w:p>
        </w:tc>
        <w:tc>
          <w:tcPr>
            <w:tcW w:w="1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21 3 14 15 2</w:t>
            </w:r>
          </w:p>
        </w:tc>
        <w:tc>
          <w:tcPr>
            <w:tcW w:w="18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20 19 16 8 25</w:t>
            </w:r>
          </w:p>
        </w:tc>
        <w:tc>
          <w:tcPr>
            <w:tcW w:w="18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21 23 17 18 24</w:t>
            </w:r>
          </w:p>
        </w:tc>
      </w:tr>
      <w:tr>
        <w:trPr>
          <w:trHeight w:val="1" w:hRule="atLeast"/>
          <w:jc w:val="left"/>
        </w:trPr>
        <w:tc>
          <w:tcPr>
            <w:tcW w:w="1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51</w:t>
            </w:r>
          </w:p>
        </w:tc>
        <w:tc>
          <w:tcPr>
            <w:tcW w:w="1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22</w:t>
            </w:r>
          </w:p>
        </w:tc>
        <w:tc>
          <w:tcPr>
            <w:tcW w:w="1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53</w:t>
            </w:r>
          </w:p>
        </w:tc>
        <w:tc>
          <w:tcPr>
            <w:tcW w:w="18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44</w:t>
            </w:r>
          </w:p>
        </w:tc>
        <w:tc>
          <w:tcPr>
            <w:tcW w:w="18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vertAlign w:val="subscript"/>
              </w:rPr>
              <w:t xml:space="preserve">25</w:t>
            </w:r>
          </w:p>
        </w:tc>
      </w:tr>
    </w:tbl>
    <w:p>
      <w:pPr>
        <w:tabs>
          <w:tab w:val="left" w:pos="993" w:leader="none"/>
        </w:tabs>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Figure 5. The solution after the block recombination</w:t>
      </w:r>
    </w:p>
    <w:p>
      <w:pPr>
        <w:tabs>
          <w:tab w:val="left" w:pos="993"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tabs>
          <w:tab w:val="left" w:pos="993" w:leader="none"/>
        </w:tabs>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4. COMPUTATIONAL EXPERIMENT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To test the performance of the proposed approach, we have test the performance on different benchmark problems for the capacity VRP that can be obtained from the website: </w:t>
      </w: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http://www.coincoinorg/SYMPHONY/branchandcut/VRP/data/index.htm.old</w:t>
        </w:r>
      </w:hyperlink>
      <w:r>
        <w:rPr>
          <w:rFonts w:ascii="Times New Roman" w:hAnsi="Times New Roman" w:cs="Times New Roman" w:eastAsia="Times New Roman"/>
          <w:color w:val="1F497D"/>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We have selected different number of vehicle ranges from 21 to 100 and 2 to 10, respectively. For prize collection we have generated the data randomly. We have set the fixed cost 1000, the prize </w:t>
      </w:r>
      <w:r>
        <w:rPr>
          <w:rFonts w:ascii="Times New Roman" w:hAnsi="Times New Roman" w:cs="Times New Roman" w:eastAsia="Times New Roman"/>
          <w:i/>
          <w:color w:val="auto"/>
          <w:spacing w:val="0"/>
          <w:position w:val="0"/>
          <w:sz w:val="24"/>
          <w:shd w:fill="auto" w:val="clear"/>
        </w:rPr>
        <w:t xml:space="preserve">p</w:t>
      </w:r>
      <w:r>
        <w:rPr>
          <w:rFonts w:ascii="Times New Roman" w:hAnsi="Times New Roman" w:cs="Times New Roman" w:eastAsia="Times New Roman"/>
          <w:i/>
          <w:color w:val="auto"/>
          <w:spacing w:val="0"/>
          <w:position w:val="0"/>
          <w:sz w:val="24"/>
          <w:shd w:fill="auto" w:val="clear"/>
          <w:vertAlign w:val="subscript"/>
        </w:rPr>
        <w:t xml:space="preserve">i</w:t>
      </w:r>
      <w:r>
        <w:rPr>
          <w:rFonts w:ascii="Times New Roman" w:hAnsi="Times New Roman" w:cs="Times New Roman" w:eastAsia="Times New Roman"/>
          <w:color w:val="auto"/>
          <w:spacing w:val="0"/>
          <w:position w:val="0"/>
          <w:sz w:val="24"/>
          <w:shd w:fill="auto" w:val="clear"/>
        </w:rPr>
        <w:t xml:space="preserve"> is randomly generated in [1, 100]. The demand of all customers that must be satisfied is generated in [0.2, 0.6, 0.8]. For each benchmark problems, we generate 10 instances. We have tested the result on E instances, A instances, and B instances, for small, and large size problems. The number of iterations is set at 1000 and population size is 100 after a preliminary test on parameter setting test. The results and comparison with block recombination approach are presented in table 2. </w:t>
      </w:r>
    </w:p>
    <w:p>
      <w:pPr>
        <w:tabs>
          <w:tab w:val="left" w:pos="993"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 table 2, the first column is the instance name. The meaning of the instance name such as A-n45-k7 is that the number of customers is 45, and the number of vehicles available is 7. Column 2 and 3 are the results of travelled distance TD and average total cost ATC from the literature. </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Table 2. Summary of benchmark problem results</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tbl>
      <w:tblPr/>
      <w:tblGrid>
        <w:gridCol w:w="1105"/>
        <w:gridCol w:w="966"/>
        <w:gridCol w:w="1130"/>
        <w:gridCol w:w="966"/>
        <w:gridCol w:w="1148"/>
        <w:gridCol w:w="966"/>
        <w:gridCol w:w="1107"/>
        <w:gridCol w:w="966"/>
        <w:gridCol w:w="1091"/>
      </w:tblGrid>
      <w:tr>
        <w:trPr>
          <w:trHeight w:val="339"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Instance</w:t>
            </w:r>
          </w:p>
        </w:tc>
        <w:tc>
          <w:tcPr>
            <w:tcW w:w="2096" w:type="dxa"/>
            <w:gridSpan w:val="2"/>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114" w:type="dxa"/>
            <w:gridSpan w:val="2"/>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block based </w:t>
            </w:r>
          </w:p>
        </w:tc>
        <w:tc>
          <w:tcPr>
            <w:tcW w:w="2073" w:type="dxa"/>
            <w:gridSpan w:val="2"/>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EAX</w:t>
            </w:r>
          </w:p>
        </w:tc>
        <w:tc>
          <w:tcPr>
            <w:tcW w:w="2057" w:type="dxa"/>
            <w:gridSpan w:val="2"/>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ERX</w:t>
            </w:r>
          </w:p>
        </w:tc>
      </w:tr>
      <w:tr>
        <w:trPr>
          <w:trHeight w:val="365"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TD</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ATC </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TD</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ATC</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TD</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ATC</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TD</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ATC</w:t>
            </w:r>
          </w:p>
        </w:tc>
      </w:tr>
      <w:tr>
        <w:trPr>
          <w:trHeight w:val="174"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A-n45-k7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1146</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757.2</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1168</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898.67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1132</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862.65</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1132</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862.67</w:t>
            </w:r>
          </w:p>
        </w:tc>
      </w:tr>
      <w:tr>
        <w:trPr>
          <w:trHeight w:val="159"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A-n65-k9</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1174</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603.2</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1146</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589.6</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1071</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514.6</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1071</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514.6</w:t>
            </w:r>
          </w:p>
        </w:tc>
      </w:tr>
      <w:tr>
        <w:trPr>
          <w:trHeight w:val="159"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A-n69-k9</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1159</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555.8</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1151</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657.67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1143</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649.67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1143</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649.67</w:t>
            </w:r>
          </w:p>
        </w:tc>
      </w:tr>
      <w:tr>
        <w:trPr>
          <w:trHeight w:val="159"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A-n80-k10</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1736</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988.8</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1732</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1104.27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1720</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1092.27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1711</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1083.27</w:t>
            </w:r>
          </w:p>
        </w:tc>
      </w:tr>
      <w:tr>
        <w:trPr>
          <w:trHeight w:val="159"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B-n35-k5</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955</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696.6</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892</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795.74</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866</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769.74</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849</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752.74</w:t>
            </w:r>
          </w:p>
        </w:tc>
      </w:tr>
      <w:tr>
        <w:trPr>
          <w:trHeight w:val="159"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B-n41-k6</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849</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486.6</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10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846</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574.27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829</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557.27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811</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539.27</w:t>
            </w:r>
          </w:p>
        </w:tc>
      </w:tr>
      <w:tr>
        <w:trPr>
          <w:trHeight w:val="159"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B-n45-k6</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678</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303.8</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670</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404.07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662</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396.07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643</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377.07</w:t>
            </w:r>
          </w:p>
        </w:tc>
      </w:tr>
      <w:tr>
        <w:trPr>
          <w:trHeight w:val="159"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B-n50-k7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714</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291.0</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706</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365.67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692</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351.67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692</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351.67</w:t>
            </w:r>
          </w:p>
        </w:tc>
      </w:tr>
      <w:tr>
        <w:trPr>
          <w:trHeight w:val="174"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0"/>
                <w:shd w:fill="FFFF00" w:val="clear"/>
              </w:rPr>
              <w:t xml:space="preserve">B-n78-k10</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0"/>
                <w:shd w:fill="FFFF00" w:val="clear"/>
              </w:rPr>
              <w:t xml:space="preserve">1247</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0"/>
                <w:shd w:fill="FFFF00" w:val="clear"/>
              </w:rPr>
              <w:t xml:space="preserve">625.6</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0"/>
                <w:shd w:fill="FFFF00" w:val="clear"/>
              </w:rPr>
              <w:t xml:space="preserve">1124</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0"/>
                <w:shd w:fill="FFFF00" w:val="clear"/>
              </w:rPr>
              <w:t xml:space="preserve">525</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0"/>
                <w:shd w:fill="FFFF00" w:val="clear"/>
              </w:rPr>
              <w:t xml:space="preserve">1078</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0"/>
                <w:shd w:fill="FFFF00" w:val="clear"/>
              </w:rPr>
              <w:t xml:space="preserve">479</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rPr>
            </w:pPr>
            <w:r>
              <w:rPr>
                <w:rFonts w:ascii="Times New Roman" w:hAnsi="Times New Roman" w:cs="Times New Roman" w:eastAsia="Times New Roman"/>
                <w:b/>
                <w:color w:val="auto"/>
                <w:spacing w:val="0"/>
                <w:position w:val="0"/>
                <w:sz w:val="20"/>
                <w:shd w:fill="FFFF00" w:val="clear"/>
              </w:rPr>
              <w:t xml:space="preserve">1761</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0"/>
                <w:shd w:fill="FFFF00" w:val="clear"/>
              </w:rPr>
              <w:t xml:space="preserve">1162</w:t>
            </w:r>
          </w:p>
        </w:tc>
      </w:tr>
      <w:tr>
        <w:trPr>
          <w:trHeight w:val="174"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E-n76-k10</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830</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209.8</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796</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184.87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728</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116.87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728</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116.87</w:t>
            </w:r>
          </w:p>
        </w:tc>
      </w:tr>
      <w:tr>
        <w:trPr>
          <w:trHeight w:val="174"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E-n76-k14</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1028</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406.4</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989</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429.27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860</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300.27</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856</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296.27</w:t>
            </w:r>
          </w:p>
        </w:tc>
      </w:tr>
      <w:tr>
        <w:trPr>
          <w:trHeight w:val="278" w:hRule="auto"/>
          <w:jc w:val="left"/>
        </w:trPr>
        <w:tc>
          <w:tcPr>
            <w:tcW w:w="1105"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E-n101-k8</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48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817</w:t>
            </w:r>
          </w:p>
        </w:tc>
        <w:tc>
          <w:tcPr>
            <w:tcW w:w="1130"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48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161.2</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48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803</w:t>
            </w:r>
          </w:p>
        </w:tc>
        <w:tc>
          <w:tcPr>
            <w:tcW w:w="1148"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48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170.14</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48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749</w:t>
            </w:r>
          </w:p>
        </w:tc>
        <w:tc>
          <w:tcPr>
            <w:tcW w:w="1107"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48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116.14</w:t>
            </w:r>
          </w:p>
        </w:tc>
        <w:tc>
          <w:tcPr>
            <w:tcW w:w="966"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48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749</w:t>
            </w:r>
          </w:p>
        </w:tc>
        <w:tc>
          <w:tcPr>
            <w:tcW w:w="1091" w:type="dxa"/>
            <w:tcBorders>
              <w:top w:val="single" w:color="000000" w:sz="4"/>
              <w:left w:val="single" w:color="000000" w:sz="0"/>
              <w:bottom w:val="single" w:color="000000" w:sz="4"/>
              <w:right w:val="single" w:color="000000" w:sz="0"/>
            </w:tcBorders>
            <w:shd w:color="000000" w:fill="ffffff" w:val="clear"/>
            <w:tcMar>
              <w:left w:w="108" w:type="dxa"/>
              <w:right w:w="108" w:type="dxa"/>
            </w:tcMar>
            <w:vAlign w:val="center"/>
          </w:tcPr>
          <w:p>
            <w:pPr>
              <w:spacing w:before="0" w:after="0" w:line="48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116.14</w:t>
            </w:r>
          </w:p>
        </w:tc>
      </w:tr>
    </w:tbl>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Roman" w:hAnsi="Times-Roman" w:cs="Times-Roman" w:eastAsia="Times-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5. CONCLUSION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 this paper we have proposed a Novel hybrid approach of edge recombination and edge assembly approach to solve the Prize collecting vehicle routing problem. PCVRP is the derivative of VRP. We have used the angle based approach to form different clusters. Number of cluster is same as number of vehicle used in datasets.. We have compared our approach with other well-known heuristic techniques. Our main focus is to reduce the total travelling cost by minimizing the total distance and maximizes the total Prize collected from each customer. We select the city based on the prize collected and travelling cost.  As shown in results our approach performs better than other proposed approach. In future we can implement some new techniques to solve the PCVRP problem.</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numPr>
          <w:ilvl w:val="0"/>
          <w:numId w:val="264"/>
        </w:numPr>
        <w:tabs>
          <w:tab w:val="left" w:pos="360" w:leader="none"/>
        </w:tabs>
        <w:spacing w:before="0" w:after="50" w:line="240"/>
        <w:ind w:right="0" w:left="360" w:hanging="360"/>
        <w:jc w:val="both"/>
        <w:rPr>
          <w:rFonts w:ascii="Times New Roman" w:hAnsi="Times New Roman" w:cs="Times New Roman" w:eastAsia="Times New Roman"/>
          <w:b/>
          <w:caps w:val="true"/>
          <w:color w:val="auto"/>
          <w:spacing w:val="0"/>
          <w:position w:val="0"/>
          <w:sz w:val="24"/>
          <w:shd w:fill="auto" w:val="clear"/>
        </w:rPr>
      </w:pPr>
      <w:r>
        <w:rPr>
          <w:rFonts w:ascii="Times New Roman" w:hAnsi="Times New Roman" w:cs="Times New Roman" w:eastAsia="Times New Roman"/>
          <w:b/>
          <w:caps w:val="true"/>
          <w:color w:val="auto"/>
          <w:spacing w:val="0"/>
          <w:position w:val="0"/>
          <w:sz w:val="24"/>
          <w:shd w:fill="auto" w:val="clear"/>
        </w:rPr>
        <w:t xml:space="preserve">References  </w:t>
      </w:r>
    </w:p>
    <w:p>
      <w:pPr>
        <w:numPr>
          <w:ilvl w:val="0"/>
          <w:numId w:val="264"/>
        </w:numPr>
        <w:tabs>
          <w:tab w:val="left" w:pos="360" w:leader="none"/>
        </w:tabs>
        <w:spacing w:before="0" w:after="50" w:line="240"/>
        <w:ind w:right="0" w:left="360" w:hanging="360"/>
        <w:jc w:val="both"/>
        <w:rPr>
          <w:rFonts w:ascii="Times New Roman" w:hAnsi="Times New Roman" w:cs="Times New Roman" w:eastAsia="Times New Roman"/>
          <w:b/>
          <w:caps w:val="true"/>
          <w:color w:val="auto"/>
          <w:spacing w:val="0"/>
          <w:position w:val="0"/>
          <w:sz w:val="24"/>
          <w:shd w:fill="auto" w:val="clear"/>
        </w:rPr>
      </w:pP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Azi, N., Gendreau, M. and Potvin, J.Y.  (2010) An  exact  algorithm  for  a  vehicle  routing  problem  with  time  windows  and  multiple  use  of  vehicles. </w:t>
      </w:r>
      <w:r>
        <w:rPr>
          <w:rFonts w:ascii="Times New Roman" w:hAnsi="Times New Roman" w:cs="Times New Roman" w:eastAsia="Times New Roman"/>
          <w:i/>
          <w:color w:val="auto"/>
          <w:spacing w:val="0"/>
          <w:position w:val="0"/>
          <w:sz w:val="24"/>
          <w:shd w:fill="auto" w:val="clear"/>
        </w:rPr>
        <w:t xml:space="preserve">European Journal of Operational Research</w:t>
      </w:r>
      <w:r>
        <w:rPr>
          <w:rFonts w:ascii="Times New Roman" w:hAnsi="Times New Roman" w:cs="Times New Roman" w:eastAsia="Times New Roman"/>
          <w:color w:val="auto"/>
          <w:spacing w:val="0"/>
          <w:position w:val="0"/>
          <w:sz w:val="24"/>
          <w:shd w:fill="auto" w:val="clear"/>
        </w:rPr>
        <w:t xml:space="preserve">, 202(3), 756-763.</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Balas, E. and Martin, C.H. (1985) ROLL-A-ROUND: Software package for scheduling the rounds of a rolling mill. Balas and Martin Associates, Pittsburgh, USA.</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Balas, E. (1989) The prize collecting traveling salesman problem. </w:t>
      </w:r>
      <w:r>
        <w:rPr>
          <w:rFonts w:ascii="Times New Roman" w:hAnsi="Times New Roman" w:cs="Times New Roman" w:eastAsia="Times New Roman"/>
          <w:i/>
          <w:color w:val="auto"/>
          <w:spacing w:val="0"/>
          <w:position w:val="0"/>
          <w:sz w:val="24"/>
          <w:shd w:fill="auto" w:val="clear"/>
        </w:rPr>
        <w:t xml:space="preserve">Networks</w:t>
      </w:r>
      <w:r>
        <w:rPr>
          <w:rFonts w:ascii="Times New Roman" w:hAnsi="Times New Roman" w:cs="Times New Roman" w:eastAsia="Times New Roman"/>
          <w:color w:val="auto"/>
          <w:spacing w:val="0"/>
          <w:position w:val="0"/>
          <w:sz w:val="24"/>
          <w:shd w:fill="auto" w:val="clear"/>
        </w:rPr>
        <w:t xml:space="preserve">, 19(6), 621-636</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Cheng, C.B. and Wang, K.P. (2009) Solving a vehicle routing problem with time windows by a decomposition technique and a genetic algorithm. </w:t>
      </w:r>
      <w:r>
        <w:rPr>
          <w:rFonts w:ascii="Times New Roman" w:hAnsi="Times New Roman" w:cs="Times New Roman" w:eastAsia="Times New Roman"/>
          <w:i/>
          <w:color w:val="auto"/>
          <w:spacing w:val="0"/>
          <w:position w:val="0"/>
          <w:sz w:val="24"/>
          <w:shd w:fill="auto" w:val="clear"/>
        </w:rPr>
        <w:t xml:space="preserve">Expert Systems with Applications</w:t>
      </w:r>
      <w:r>
        <w:rPr>
          <w:rFonts w:ascii="Times New Roman" w:hAnsi="Times New Roman" w:cs="Times New Roman" w:eastAsia="Times New Roman"/>
          <w:color w:val="auto"/>
          <w:spacing w:val="0"/>
          <w:position w:val="0"/>
          <w:sz w:val="24"/>
          <w:shd w:fill="auto" w:val="clear"/>
        </w:rPr>
        <w:t xml:space="preserve">, 36(2), 7758-7763.</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Dantzig, G.B. and Ramser, J. H. (1959) The truck dispatching problem. Management Science, 6(1), 80-91.</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Dong, D., Tang, J.F., Lai, K.K. and Kong, Y. (2011) An exact algorithm for vehicle routing and  scheduling problem of free pickup and delivery service in flight ticket sales companies based on set-partitioning model. </w:t>
      </w:r>
      <w:r>
        <w:rPr>
          <w:rFonts w:ascii="Times New Roman" w:hAnsi="Times New Roman" w:cs="Times New Roman" w:eastAsia="Times New Roman"/>
          <w:i/>
          <w:color w:val="auto"/>
          <w:spacing w:val="0"/>
          <w:position w:val="0"/>
          <w:sz w:val="24"/>
          <w:shd w:fill="auto" w:val="clear"/>
        </w:rPr>
        <w:t xml:space="preserve">Journal of Intelligent Manufacturing</w:t>
      </w:r>
      <w:r>
        <w:rPr>
          <w:rFonts w:ascii="Times New Roman" w:hAnsi="Times New Roman" w:cs="Times New Roman" w:eastAsia="Times New Roman"/>
          <w:color w:val="auto"/>
          <w:spacing w:val="0"/>
          <w:position w:val="0"/>
          <w:sz w:val="24"/>
          <w:shd w:fill="auto" w:val="clear"/>
        </w:rPr>
        <w:t xml:space="preserve">, 22(3), 759-774.</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Ghannadpour, S.F., Noori, S., Tavakkoli-Moghaddam, R. and Ghoseiri, K. (2014) A  multi-objective  dynamic  vehicle  routing  problem  with  fuzzy  time  windows:  Model,  solution  and  application. </w:t>
      </w:r>
      <w:r>
        <w:rPr>
          <w:rFonts w:ascii="Times New Roman" w:hAnsi="Times New Roman" w:cs="Times New Roman" w:eastAsia="Times New Roman"/>
          <w:i/>
          <w:color w:val="auto"/>
          <w:spacing w:val="0"/>
          <w:position w:val="0"/>
          <w:sz w:val="24"/>
          <w:shd w:fill="auto" w:val="clear"/>
        </w:rPr>
        <w:t xml:space="preserve">Applied Soft Computing</w:t>
      </w:r>
      <w:r>
        <w:rPr>
          <w:rFonts w:ascii="Times New Roman" w:hAnsi="Times New Roman" w:cs="Times New Roman" w:eastAsia="Times New Roman"/>
          <w:color w:val="auto"/>
          <w:spacing w:val="0"/>
          <w:position w:val="0"/>
          <w:sz w:val="24"/>
          <w:shd w:fill="auto" w:val="clear"/>
        </w:rPr>
        <w:t xml:space="preserve">, 14C, 504-527.</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Jia, S.J., Yi, J., Yang, G.K., Du, B. and Zhu, J. (2013) A multi-objective optimisation algorithm for the hot rolling batch scheduling problem. </w:t>
      </w:r>
      <w:r>
        <w:rPr>
          <w:rFonts w:ascii="Times New Roman" w:hAnsi="Times New Roman" w:cs="Times New Roman" w:eastAsia="Times New Roman"/>
          <w:i/>
          <w:color w:val="auto"/>
          <w:spacing w:val="0"/>
          <w:position w:val="0"/>
          <w:sz w:val="24"/>
          <w:shd w:fill="auto" w:val="clear"/>
        </w:rPr>
        <w:t xml:space="preserve">International Journal Production Research</w:t>
      </w:r>
      <w:r>
        <w:rPr>
          <w:rFonts w:ascii="Times New Roman" w:hAnsi="Times New Roman" w:cs="Times New Roman" w:eastAsia="Times New Roman"/>
          <w:color w:val="auto"/>
          <w:spacing w:val="0"/>
          <w:position w:val="0"/>
          <w:sz w:val="24"/>
          <w:shd w:fill="auto" w:val="clear"/>
        </w:rPr>
        <w:t xml:space="preserve">, 51(3), 667-681.</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Li, K. and Tian, H. (2016) A two-level self-adaptive variable neighborhood search algorithm for the prize-collecting vehicle routing problem. </w:t>
      </w:r>
      <w:r>
        <w:rPr>
          <w:rFonts w:ascii="Times New Roman" w:hAnsi="Times New Roman" w:cs="Times New Roman" w:eastAsia="Times New Roman"/>
          <w:i/>
          <w:color w:val="auto"/>
          <w:spacing w:val="0"/>
          <w:position w:val="0"/>
          <w:sz w:val="24"/>
          <w:shd w:fill="auto" w:val="clear"/>
        </w:rPr>
        <w:t xml:space="preserve">Applied Soft Computing</w:t>
      </w:r>
      <w:r>
        <w:rPr>
          <w:rFonts w:ascii="Times New Roman" w:hAnsi="Times New Roman" w:cs="Times New Roman" w:eastAsia="Times New Roman"/>
          <w:color w:val="auto"/>
          <w:spacing w:val="0"/>
          <w:position w:val="0"/>
          <w:sz w:val="24"/>
          <w:shd w:fill="auto" w:val="clear"/>
        </w:rPr>
        <w:t xml:space="preserve">, 43, 469-479 .</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Long, J.Y., Sun, Z.Z., Pardalos, P.M., Hong, Y., Zhang, S.H. and Li, C. (2019) A hybrid multi-objective genetic local search algorithm for the prize-collecting vehicle routing problem. Information Sciences, 478, 40-61.</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Nagata, Y. and Kobayashi, S. (1997) Edge assembly crossover: A high-power genetic algorithm for the traveling salesman problem. In </w:t>
      </w:r>
      <w:r>
        <w:rPr>
          <w:rFonts w:ascii="Times New Roman" w:hAnsi="Times New Roman" w:cs="Times New Roman" w:eastAsia="Times New Roman"/>
          <w:i/>
          <w:color w:val="auto"/>
          <w:spacing w:val="0"/>
          <w:position w:val="0"/>
          <w:sz w:val="24"/>
          <w:shd w:fill="auto" w:val="clear"/>
        </w:rPr>
        <w:t xml:space="preserve">Proceedings of the 7th International Conference on Genetic Algorithms</w:t>
      </w:r>
      <w:r>
        <w:rPr>
          <w:rFonts w:ascii="Times New Roman" w:hAnsi="Times New Roman" w:cs="Times New Roman" w:eastAsia="Times New Roman"/>
          <w:color w:val="auto"/>
          <w:spacing w:val="0"/>
          <w:position w:val="0"/>
          <w:sz w:val="24"/>
          <w:shd w:fill="auto" w:val="clear"/>
        </w:rPr>
        <w:t xml:space="preserve">, pp. 450-457.</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Starkweather, T., McDaniel, S., Mathias, K, Whitley, D, and Whitley, C. (1991) A comparison of genetic sequence operators. In </w:t>
      </w:r>
      <w:r>
        <w:rPr>
          <w:rFonts w:ascii="Times New Roman" w:hAnsi="Times New Roman" w:cs="Times New Roman" w:eastAsia="Times New Roman"/>
          <w:i/>
          <w:color w:val="auto"/>
          <w:spacing w:val="0"/>
          <w:position w:val="0"/>
          <w:sz w:val="24"/>
          <w:shd w:fill="auto" w:val="clear"/>
        </w:rPr>
        <w:t xml:space="preserve">Proceedings of the 4th International Conference on Genetic Algorithms</w:t>
      </w:r>
      <w:r>
        <w:rPr>
          <w:rFonts w:ascii="Times New Roman" w:hAnsi="Times New Roman" w:cs="Times New Roman" w:eastAsia="Times New Roman"/>
          <w:color w:val="auto"/>
          <w:spacing w:val="0"/>
          <w:position w:val="0"/>
          <w:sz w:val="24"/>
          <w:shd w:fill="auto" w:val="clear"/>
        </w:rPr>
        <w:t xml:space="preserve">, Morgan Kaufmann, pp. 69-76.</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Stenger, A., Schneider, M. and Goeke, D. (2013) The  prize-collecting  vehicle  routing problem  with  single  and  multiple  depots  and  non-linear  cost.  </w:t>
      </w:r>
      <w:r>
        <w:rPr>
          <w:rFonts w:ascii="Times New Roman" w:hAnsi="Times New Roman" w:cs="Times New Roman" w:eastAsia="Times New Roman"/>
          <w:i/>
          <w:color w:val="auto"/>
          <w:spacing w:val="0"/>
          <w:position w:val="0"/>
          <w:sz w:val="24"/>
          <w:shd w:fill="auto" w:val="clear"/>
        </w:rPr>
        <w:t xml:space="preserve">EURO Journal on Transportation and Logistics</w:t>
      </w:r>
      <w:r>
        <w:rPr>
          <w:rFonts w:ascii="Times New Roman" w:hAnsi="Times New Roman" w:cs="Times New Roman" w:eastAsia="Times New Roman"/>
          <w:color w:val="auto"/>
          <w:spacing w:val="0"/>
          <w:position w:val="0"/>
          <w:sz w:val="24"/>
          <w:shd w:fill="auto" w:val="clear"/>
        </w:rPr>
        <w:t xml:space="preserve">, 2(1-2), 57-87.</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Tang, L.X. and Wang, X.P. (2006) Iterated local search algorithm based on very large-scale neighborhood for prize-collecting vehicle routing problem, </w:t>
      </w:r>
      <w:r>
        <w:rPr>
          <w:rFonts w:ascii="Times New Roman" w:hAnsi="Times New Roman" w:cs="Times New Roman" w:eastAsia="Times New Roman"/>
          <w:i/>
          <w:color w:val="auto"/>
          <w:spacing w:val="0"/>
          <w:position w:val="0"/>
          <w:sz w:val="24"/>
          <w:shd w:fill="auto" w:val="clear"/>
        </w:rPr>
        <w:t xml:space="preserve">International Journal of Advanced Manufacturing Technology</w:t>
      </w:r>
      <w:r>
        <w:rPr>
          <w:rFonts w:ascii="Times New Roman" w:hAnsi="Times New Roman" w:cs="Times New Roman" w:eastAsia="Times New Roman"/>
          <w:color w:val="auto"/>
          <w:spacing w:val="0"/>
          <w:position w:val="0"/>
          <w:sz w:val="24"/>
          <w:shd w:fill="auto" w:val="clear"/>
        </w:rPr>
        <w:t xml:space="preserve">, 29(11-12), pp 1246-1258. </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Wang, C.H. and Lu, Z.J. (2010) An effective evolutionary algorithm for the practical capacitated vehicle routing problems, </w:t>
      </w:r>
      <w:r>
        <w:rPr>
          <w:rFonts w:ascii="Times New Roman" w:hAnsi="Times New Roman" w:cs="Times New Roman" w:eastAsia="Times New Roman"/>
          <w:i/>
          <w:color w:val="auto"/>
          <w:spacing w:val="0"/>
          <w:position w:val="0"/>
          <w:sz w:val="24"/>
          <w:shd w:fill="auto" w:val="clear"/>
        </w:rPr>
        <w:t xml:space="preserve">Journal of Intelligent Manufacturing</w:t>
      </w:r>
      <w:r>
        <w:rPr>
          <w:rFonts w:ascii="Times New Roman" w:hAnsi="Times New Roman" w:cs="Times New Roman" w:eastAsia="Times New Roman"/>
          <w:color w:val="auto"/>
          <w:spacing w:val="0"/>
          <w:position w:val="0"/>
          <w:sz w:val="24"/>
          <w:shd w:fill="auto" w:val="clear"/>
        </w:rPr>
        <w:t xml:space="preserve">, 21(4), 363-375.</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Wang, C.H. and Lu, Z.J. (2009) A hybrid genetic algorithm that optimizes capacitated vehicle routing problems. </w:t>
      </w:r>
      <w:r>
        <w:rPr>
          <w:rFonts w:ascii="Times New Roman" w:hAnsi="Times New Roman" w:cs="Times New Roman" w:eastAsia="Times New Roman"/>
          <w:i/>
          <w:color w:val="auto"/>
          <w:spacing w:val="0"/>
          <w:position w:val="0"/>
          <w:sz w:val="24"/>
          <w:shd w:fill="auto" w:val="clear"/>
        </w:rPr>
        <w:t xml:space="preserve">Expert Systems with Applications</w:t>
      </w:r>
      <w:r>
        <w:rPr>
          <w:rFonts w:ascii="Times New Roman" w:hAnsi="Times New Roman" w:cs="Times New Roman" w:eastAsia="Times New Roman"/>
          <w:color w:val="auto"/>
          <w:spacing w:val="0"/>
          <w:position w:val="0"/>
          <w:sz w:val="24"/>
          <w:shd w:fill="auto" w:val="clear"/>
        </w:rPr>
        <w:t xml:space="preserve">, 36(2), 2921-2936. </w:t>
      </w:r>
    </w:p>
    <w:p>
      <w:pPr>
        <w:spacing w:before="0" w:after="0" w:line="240"/>
        <w:ind w:right="293" w:left="503" w:hanging="283"/>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Zhang, T., Chaovaitwongse, W.A. and Zhang, Y.J. (2009) The hot-rolling batch scheduling method based on the prize collecting vehicle routing problem. </w:t>
      </w:r>
      <w:r>
        <w:rPr>
          <w:rFonts w:ascii="Times New Roman" w:hAnsi="Times New Roman" w:cs="Times New Roman" w:eastAsia="Times New Roman"/>
          <w:i/>
          <w:color w:val="auto"/>
          <w:spacing w:val="0"/>
          <w:position w:val="0"/>
          <w:sz w:val="24"/>
          <w:shd w:fill="auto" w:val="clear"/>
        </w:rPr>
        <w:t xml:space="preserve">Journal of Industrial and Management Optimization</w:t>
      </w:r>
      <w:r>
        <w:rPr>
          <w:rFonts w:ascii="Times New Roman" w:hAnsi="Times New Roman" w:cs="Times New Roman" w:eastAsia="Times New Roman"/>
          <w:color w:val="auto"/>
          <w:spacing w:val="0"/>
          <w:position w:val="0"/>
          <w:sz w:val="24"/>
          <w:shd w:fill="auto" w:val="clear"/>
        </w:rPr>
        <w:t xml:space="preserve">, 5(4), 749-765.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360" w:firstLine="0"/>
        <w:jc w:val="both"/>
        <w:rPr>
          <w:rFonts w:ascii="Times New Roman" w:hAnsi="Times New Roman" w:cs="Times New Roman" w:eastAsia="Times New Roman"/>
          <w:color w:val="auto"/>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
    <w:lvl w:ilvl="0">
      <w:start w:val="1"/>
      <w:numFmt w:val="decimal"/>
      <w:lvlText w:val="%1."/>
    </w:lvl>
  </w:abstractNum>
  <w:num w:numId="8">
    <w:abstractNumId w:val="12"/>
  </w:num>
  <w:num w:numId="45">
    <w:abstractNumId w:val="6"/>
  </w:num>
  <w:num w:numId="90">
    <w:abstractNumId w:val="0"/>
  </w:num>
  <w:num w:numId="264">
    <w:abstractNumId w:val="1"/>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coincoinorg/SYMPHONY/branchandcut/VRP/data/index.htm.old"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