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648A" w:rsidRPr="007A648A" w:rsidRDefault="007A648A" w:rsidP="007A648A">
      <w:pPr>
        <w:jc w:val="center"/>
        <w:rPr>
          <w:b/>
          <w:sz w:val="28"/>
        </w:rPr>
      </w:pPr>
      <w:r w:rsidRPr="007A648A">
        <w:rPr>
          <w:b/>
          <w:sz w:val="28"/>
        </w:rPr>
        <w:t xml:space="preserve">INDIAN INSTITUTE OF MANAGEMENT </w:t>
      </w:r>
      <w:r w:rsidR="000F09D8">
        <w:rPr>
          <w:b/>
          <w:sz w:val="28"/>
        </w:rPr>
        <w:t>AMRITSAR</w:t>
      </w:r>
    </w:p>
    <w:p w:rsidR="007A648A" w:rsidRPr="007A648A" w:rsidRDefault="00C656D5" w:rsidP="007A648A">
      <w:pPr>
        <w:jc w:val="center"/>
        <w:rPr>
          <w:b/>
          <w:sz w:val="28"/>
        </w:rPr>
      </w:pPr>
      <w:r>
        <w:rPr>
          <w:b/>
          <w:sz w:val="28"/>
        </w:rPr>
        <w:t>Certificate program in General Management-Advanced General Management Program (AGMP)</w:t>
      </w:r>
    </w:p>
    <w:p w:rsidR="001F320C" w:rsidRDefault="007A648A" w:rsidP="007A648A">
      <w:pPr>
        <w:jc w:val="center"/>
        <w:rPr>
          <w:b/>
        </w:rPr>
      </w:pPr>
      <w:r w:rsidRPr="007A648A">
        <w:rPr>
          <w:b/>
        </w:rPr>
        <w:t>Course Outline</w:t>
      </w:r>
    </w:p>
    <w:p w:rsidR="007A648A" w:rsidRDefault="007A648A" w:rsidP="007A648A">
      <w:pPr>
        <w:jc w:val="center"/>
        <w:rPr>
          <w:b/>
        </w:rPr>
      </w:pPr>
    </w:p>
    <w:p w:rsidR="007A648A" w:rsidRDefault="007A648A" w:rsidP="007A648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3"/>
        <w:gridCol w:w="4883"/>
      </w:tblGrid>
      <w:tr w:rsidR="007A648A" w:rsidTr="00BD4044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>
              <w:rPr>
                <w:b/>
              </w:rPr>
              <w:t xml:space="preserve">Course Code and </w:t>
            </w:r>
            <w:r w:rsidRPr="00E82A15">
              <w:rPr>
                <w:b/>
              </w:rPr>
              <w:t>Course Title</w:t>
            </w:r>
          </w:p>
        </w:tc>
        <w:tc>
          <w:tcPr>
            <w:tcW w:w="4883" w:type="dxa"/>
          </w:tcPr>
          <w:p w:rsidR="007A648A" w:rsidRPr="00341477" w:rsidRDefault="009C759D" w:rsidP="00BD4044">
            <w:r>
              <w:t>Managing People and Organizations</w:t>
            </w:r>
          </w:p>
        </w:tc>
      </w:tr>
      <w:tr w:rsidR="007A648A" w:rsidTr="00BD4044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 w:rsidRPr="00E82A15">
              <w:rPr>
                <w:b/>
              </w:rPr>
              <w:t>Total no. of sessions</w:t>
            </w:r>
          </w:p>
        </w:tc>
        <w:tc>
          <w:tcPr>
            <w:tcW w:w="4883" w:type="dxa"/>
          </w:tcPr>
          <w:p w:rsidR="007A648A" w:rsidRPr="00341477" w:rsidRDefault="00943ED6" w:rsidP="00BD4044">
            <w:r>
              <w:t>1</w:t>
            </w:r>
            <w:r w:rsidR="00C656D5">
              <w:t>0</w:t>
            </w:r>
          </w:p>
        </w:tc>
      </w:tr>
      <w:tr w:rsidR="007A648A" w:rsidTr="00BD4044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 w:rsidRPr="00E82A15">
              <w:rPr>
                <w:b/>
              </w:rPr>
              <w:t>Session Duration</w:t>
            </w:r>
          </w:p>
        </w:tc>
        <w:tc>
          <w:tcPr>
            <w:tcW w:w="4883" w:type="dxa"/>
          </w:tcPr>
          <w:p w:rsidR="007A648A" w:rsidRPr="00341477" w:rsidRDefault="00012058" w:rsidP="00BD4044">
            <w:r>
              <w:t>75</w:t>
            </w:r>
            <w:r w:rsidR="00F322FA">
              <w:t xml:space="preserve"> </w:t>
            </w:r>
            <w:r>
              <w:t>mins</w:t>
            </w:r>
          </w:p>
        </w:tc>
      </w:tr>
      <w:tr w:rsidR="007A648A" w:rsidTr="00BD4044">
        <w:tc>
          <w:tcPr>
            <w:tcW w:w="3443" w:type="dxa"/>
          </w:tcPr>
          <w:p w:rsidR="007A648A" w:rsidRPr="00E82A15" w:rsidRDefault="00C656D5" w:rsidP="00BD4044">
            <w:pPr>
              <w:rPr>
                <w:b/>
              </w:rPr>
            </w:pPr>
            <w:r>
              <w:rPr>
                <w:b/>
              </w:rPr>
              <w:t>Module</w:t>
            </w:r>
          </w:p>
        </w:tc>
        <w:tc>
          <w:tcPr>
            <w:tcW w:w="4883" w:type="dxa"/>
          </w:tcPr>
          <w:p w:rsidR="007A648A" w:rsidRPr="00341477" w:rsidRDefault="009C759D" w:rsidP="00BD4044">
            <w:r>
              <w:t>I</w:t>
            </w:r>
          </w:p>
        </w:tc>
      </w:tr>
      <w:tr w:rsidR="007A648A" w:rsidTr="00BD4044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 w:rsidRPr="00E82A15">
              <w:rPr>
                <w:b/>
              </w:rPr>
              <w:t>Year</w:t>
            </w:r>
            <w:r>
              <w:rPr>
                <w:b/>
              </w:rPr>
              <w:t xml:space="preserve"> an</w:t>
            </w:r>
            <w:r w:rsidR="00C656D5">
              <w:rPr>
                <w:b/>
              </w:rPr>
              <w:t xml:space="preserve">d </w:t>
            </w:r>
            <w:r>
              <w:rPr>
                <w:b/>
              </w:rPr>
              <w:t>Batch</w:t>
            </w:r>
          </w:p>
        </w:tc>
        <w:tc>
          <w:tcPr>
            <w:tcW w:w="4883" w:type="dxa"/>
          </w:tcPr>
          <w:p w:rsidR="007A648A" w:rsidRPr="00341477" w:rsidRDefault="00012058" w:rsidP="00BD4044">
            <w:r>
              <w:t>202</w:t>
            </w:r>
            <w:r w:rsidR="00C656D5">
              <w:t>3</w:t>
            </w:r>
            <w:r>
              <w:t xml:space="preserve">, </w:t>
            </w:r>
            <w:r w:rsidR="00C656D5">
              <w:t>1</w:t>
            </w:r>
          </w:p>
        </w:tc>
      </w:tr>
      <w:tr w:rsidR="005656D6" w:rsidTr="00BD4044">
        <w:tc>
          <w:tcPr>
            <w:tcW w:w="3443" w:type="dxa"/>
          </w:tcPr>
          <w:p w:rsidR="005656D6" w:rsidRPr="00E82A15" w:rsidRDefault="005656D6" w:rsidP="00BD4044">
            <w:pPr>
              <w:rPr>
                <w:b/>
              </w:rPr>
            </w:pPr>
            <w:r>
              <w:rPr>
                <w:b/>
              </w:rPr>
              <w:t>Sections (if any)</w:t>
            </w:r>
          </w:p>
        </w:tc>
        <w:tc>
          <w:tcPr>
            <w:tcW w:w="4883" w:type="dxa"/>
          </w:tcPr>
          <w:p w:rsidR="005656D6" w:rsidRDefault="005656D6" w:rsidP="00BD4044"/>
        </w:tc>
      </w:tr>
    </w:tbl>
    <w:p w:rsidR="007A648A" w:rsidRDefault="007A648A" w:rsidP="007A648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3"/>
        <w:gridCol w:w="4916"/>
      </w:tblGrid>
      <w:tr w:rsidR="007A648A" w:rsidTr="007A648A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 w:rsidRPr="00E82A15">
              <w:rPr>
                <w:b/>
              </w:rPr>
              <w:t>Instructor</w:t>
            </w:r>
            <w:r>
              <w:rPr>
                <w:b/>
              </w:rPr>
              <w:t>(</w:t>
            </w:r>
            <w:r w:rsidRPr="00E82A15">
              <w:rPr>
                <w:b/>
              </w:rPr>
              <w:t>s</w:t>
            </w:r>
            <w:r>
              <w:rPr>
                <w:b/>
              </w:rPr>
              <w:t>)</w:t>
            </w:r>
          </w:p>
        </w:tc>
        <w:tc>
          <w:tcPr>
            <w:tcW w:w="4916" w:type="dxa"/>
          </w:tcPr>
          <w:p w:rsidR="007A648A" w:rsidRPr="00341477" w:rsidRDefault="009C759D" w:rsidP="00BD4044">
            <w:r>
              <w:t>Dr. Vartika Dutta</w:t>
            </w:r>
          </w:p>
        </w:tc>
      </w:tr>
      <w:tr w:rsidR="007A648A" w:rsidTr="007A648A">
        <w:tc>
          <w:tcPr>
            <w:tcW w:w="3443" w:type="dxa"/>
          </w:tcPr>
          <w:p w:rsidR="007A648A" w:rsidRPr="00E82A15" w:rsidRDefault="007A648A" w:rsidP="00BD4044">
            <w:pPr>
              <w:rPr>
                <w:b/>
              </w:rPr>
            </w:pPr>
            <w:r>
              <w:rPr>
                <w:b/>
              </w:rPr>
              <w:t>Contact Details</w:t>
            </w:r>
          </w:p>
        </w:tc>
        <w:tc>
          <w:tcPr>
            <w:tcW w:w="4916" w:type="dxa"/>
          </w:tcPr>
          <w:p w:rsidR="007A648A" w:rsidRPr="00341477" w:rsidRDefault="009C759D" w:rsidP="00BD4044">
            <w:r>
              <w:t>vartika.dutta@iimamritsar.ac.in</w:t>
            </w:r>
          </w:p>
        </w:tc>
      </w:tr>
    </w:tbl>
    <w:p w:rsidR="008918D4" w:rsidRDefault="008918D4" w:rsidP="008918D4">
      <w:pPr>
        <w:rPr>
          <w:b/>
        </w:rPr>
      </w:pPr>
    </w:p>
    <w:p w:rsidR="007A648A" w:rsidRDefault="007A648A" w:rsidP="007A648A">
      <w:pPr>
        <w:rPr>
          <w:b/>
        </w:rPr>
      </w:pPr>
      <w:r w:rsidRPr="007A648A">
        <w:rPr>
          <w:b/>
        </w:rPr>
        <w:t>Introduction</w:t>
      </w:r>
    </w:p>
    <w:p w:rsidR="005674F8" w:rsidRDefault="005674F8" w:rsidP="007A648A">
      <w:pPr>
        <w:rPr>
          <w:b/>
        </w:rPr>
      </w:pPr>
    </w:p>
    <w:p w:rsidR="00B56CDC" w:rsidRPr="00073D75" w:rsidRDefault="005674F8" w:rsidP="00BD4044">
      <w:pPr>
        <w:autoSpaceDE w:val="0"/>
        <w:autoSpaceDN w:val="0"/>
        <w:adjustRightInd w:val="0"/>
        <w:spacing w:line="276" w:lineRule="auto"/>
        <w:jc w:val="both"/>
      </w:pPr>
      <w:r w:rsidRPr="00073D75">
        <w:t xml:space="preserve">This course will help the </w:t>
      </w:r>
      <w:r w:rsidR="00B56CDC" w:rsidRPr="00073D75">
        <w:t>participant</w:t>
      </w:r>
      <w:r w:rsidRPr="00073D75">
        <w:t xml:space="preserve">s </w:t>
      </w:r>
      <w:r w:rsidR="00B56CDC" w:rsidRPr="00073D75">
        <w:t>understand the complex interactions, relationships, and processes that make an organization rich and complex</w:t>
      </w:r>
      <w:r w:rsidRPr="00073D75">
        <w:t xml:space="preserve">. These complexities built inherently within an organization </w:t>
      </w:r>
      <w:r w:rsidR="00B56CDC" w:rsidRPr="00073D75">
        <w:t>impact</w:t>
      </w:r>
      <w:r w:rsidRPr="00073D75">
        <w:t xml:space="preserve"> the work performance of individuals as </w:t>
      </w:r>
      <w:r w:rsidR="00B56CDC" w:rsidRPr="00073D75">
        <w:t>it guides their</w:t>
      </w:r>
      <w:r w:rsidRPr="00073D75">
        <w:t xml:space="preserve"> behavior and the </w:t>
      </w:r>
      <w:r w:rsidR="00B56CDC" w:rsidRPr="00073D75">
        <w:t>behavior of others around them.</w:t>
      </w:r>
      <w:r w:rsidR="00073D75">
        <w:t xml:space="preserve"> To do this, we </w:t>
      </w:r>
      <w:r w:rsidR="00B56CDC" w:rsidRPr="00073D75">
        <w:t>will introduce the participants to various theories about individual behavior, interpersonal relationships, and organizational design. Each module</w:t>
      </w:r>
      <w:r w:rsidR="00073D75">
        <w:t xml:space="preserve"> </w:t>
      </w:r>
      <w:r w:rsidR="00B56CDC" w:rsidRPr="00073D75">
        <w:t>will focus on elements that will help the participants understand their unique selves, relationships with other people, and organizations.</w:t>
      </w:r>
      <w:r w:rsidR="00073D75">
        <w:t xml:space="preserve"> The course has three sections focusing on different levels of analysis-individual, group, and organizational. </w:t>
      </w:r>
      <w:r w:rsidR="00B56CDC" w:rsidRPr="00073D75">
        <w:t xml:space="preserve">The course is ideal for those who wish to develop </w:t>
      </w:r>
      <w:r w:rsidR="00073D75">
        <w:t xml:space="preserve">strategies for more effective managerial behavior. </w:t>
      </w:r>
    </w:p>
    <w:p w:rsidR="00073D75" w:rsidRDefault="00073D75" w:rsidP="007A648A">
      <w:pPr>
        <w:rPr>
          <w:b/>
        </w:rPr>
      </w:pPr>
    </w:p>
    <w:p w:rsidR="007A648A" w:rsidRDefault="007A648A" w:rsidP="007A648A">
      <w:pPr>
        <w:rPr>
          <w:b/>
        </w:rPr>
      </w:pPr>
      <w:r w:rsidRPr="007A648A">
        <w:rPr>
          <w:b/>
        </w:rPr>
        <w:t>Learning Outcomes/Course Objectives</w:t>
      </w:r>
    </w:p>
    <w:p w:rsidR="00073D75" w:rsidRDefault="00073D75" w:rsidP="00073D75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>To create an understanding of the unique individual behavioral dimensions that impact organizational efficacy</w:t>
      </w:r>
    </w:p>
    <w:p w:rsidR="00073D75" w:rsidRDefault="00073D75" w:rsidP="00073D75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>To sensitize the students to the dynamics of human behavior in an organizational context</w:t>
      </w:r>
    </w:p>
    <w:p w:rsidR="00073D75" w:rsidRDefault="00073D75" w:rsidP="00073D75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>To introduce the students to various individual dynamics related to personality, learning, attitude, and emotions</w:t>
      </w:r>
    </w:p>
    <w:p w:rsidR="00073D75" w:rsidRDefault="00073D75" w:rsidP="00073D75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 xml:space="preserve">To enable the participants to understand the various group and team processes </w:t>
      </w:r>
    </w:p>
    <w:p w:rsidR="00073D75" w:rsidRDefault="00073D75" w:rsidP="00073D75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>To learn about various frameworks and models that describe organizational processes</w:t>
      </w:r>
    </w:p>
    <w:p w:rsidR="00073D75" w:rsidRDefault="00073D75" w:rsidP="007A648A">
      <w:pPr>
        <w:pStyle w:val="ListParagraph"/>
        <w:numPr>
          <w:ilvl w:val="0"/>
          <w:numId w:val="9"/>
        </w:numPr>
        <w:spacing w:after="200" w:line="276" w:lineRule="auto"/>
        <w:jc w:val="both"/>
      </w:pPr>
      <w:r>
        <w:t>To apply critical analytical skills to analyze their individual experiences</w:t>
      </w:r>
    </w:p>
    <w:p w:rsidR="007A648A" w:rsidRDefault="007A648A" w:rsidP="00BD4044">
      <w:pPr>
        <w:spacing w:line="276" w:lineRule="auto"/>
        <w:jc w:val="both"/>
        <w:rPr>
          <w:b/>
        </w:rPr>
      </w:pPr>
      <w:r w:rsidRPr="007A648A">
        <w:rPr>
          <w:b/>
        </w:rPr>
        <w:t xml:space="preserve">Pedagogy </w:t>
      </w:r>
      <w:r w:rsidR="00F51AC3">
        <w:rPr>
          <w:b/>
        </w:rPr>
        <w:t>Used/</w:t>
      </w:r>
      <w:r w:rsidRPr="007A648A">
        <w:rPr>
          <w:b/>
        </w:rPr>
        <w:t xml:space="preserve">Learning </w:t>
      </w:r>
      <w:r w:rsidR="00F51AC3">
        <w:rPr>
          <w:b/>
        </w:rPr>
        <w:t>P</w:t>
      </w:r>
      <w:r w:rsidRPr="007A648A">
        <w:rPr>
          <w:b/>
        </w:rPr>
        <w:t>rocess</w:t>
      </w:r>
      <w:r w:rsidR="00073D75">
        <w:rPr>
          <w:b/>
        </w:rPr>
        <w:t>-</w:t>
      </w:r>
    </w:p>
    <w:p w:rsidR="00073D75" w:rsidRDefault="00073D75" w:rsidP="00BD4044">
      <w:pPr>
        <w:spacing w:line="276" w:lineRule="auto"/>
        <w:jc w:val="both"/>
        <w:rPr>
          <w:b/>
        </w:rPr>
      </w:pPr>
    </w:p>
    <w:p w:rsidR="00073D75" w:rsidRPr="00073D75" w:rsidRDefault="00073D75" w:rsidP="00BD4044">
      <w:pPr>
        <w:autoSpaceDE w:val="0"/>
        <w:autoSpaceDN w:val="0"/>
        <w:adjustRightInd w:val="0"/>
        <w:spacing w:line="276" w:lineRule="auto"/>
        <w:jc w:val="both"/>
      </w:pPr>
      <w:r>
        <w:t xml:space="preserve">Throughout the course, we will focus a lot on critical analytical skills required by the participants to apply various theories to real-life organizational issues. The use of case studies and different experiential exercises will ask the participants to </w:t>
      </w:r>
      <w:r w:rsidRPr="00073D75">
        <w:t xml:space="preserve">test their understanding of the concepts introduced in the course to examine their working life. </w:t>
      </w:r>
    </w:p>
    <w:p w:rsidR="00073D75" w:rsidRDefault="00073D75" w:rsidP="00BD4044">
      <w:pPr>
        <w:spacing w:line="276" w:lineRule="auto"/>
        <w:jc w:val="both"/>
      </w:pPr>
    </w:p>
    <w:p w:rsidR="00BD4044" w:rsidRDefault="00BD4044" w:rsidP="00BD4044">
      <w:pPr>
        <w:spacing w:line="276" w:lineRule="auto"/>
        <w:jc w:val="both"/>
      </w:pPr>
    </w:p>
    <w:p w:rsidR="003F3E60" w:rsidRDefault="003F3E60" w:rsidP="00BD4044">
      <w:pPr>
        <w:spacing w:line="276" w:lineRule="auto"/>
        <w:jc w:val="both"/>
      </w:pPr>
    </w:p>
    <w:p w:rsidR="00BD4044" w:rsidRDefault="00BD4044" w:rsidP="007A648A">
      <w:pPr>
        <w:jc w:val="both"/>
      </w:pPr>
    </w:p>
    <w:p w:rsidR="007A648A" w:rsidRPr="007A648A" w:rsidRDefault="007A648A" w:rsidP="007A648A">
      <w:pPr>
        <w:jc w:val="both"/>
        <w:rPr>
          <w:b/>
        </w:rPr>
      </w:pPr>
      <w:r w:rsidRPr="007A648A">
        <w:rPr>
          <w:b/>
        </w:rPr>
        <w:lastRenderedPageBreak/>
        <w:t>Session Plan</w:t>
      </w:r>
      <w:r w:rsidR="00C30D39">
        <w:rPr>
          <w:b/>
        </w:rPr>
        <w:t>*</w:t>
      </w:r>
    </w:p>
    <w:p w:rsidR="00BD4044" w:rsidRDefault="00BD4044" w:rsidP="007A648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Note: There might be changes in a few cases mentioned below. </w:t>
      </w:r>
      <w:r w:rsidR="00D45A34">
        <w:rPr>
          <w:sz w:val="22"/>
          <w:szCs w:val="22"/>
        </w:rPr>
        <w:t>The participants will be given p</w:t>
      </w:r>
      <w:r>
        <w:rPr>
          <w:sz w:val="22"/>
          <w:szCs w:val="22"/>
        </w:rPr>
        <w:t>rior intimation</w:t>
      </w:r>
      <w:r w:rsidR="00D45A34">
        <w:rPr>
          <w:sz w:val="22"/>
          <w:szCs w:val="22"/>
        </w:rPr>
        <w:t>.</w:t>
      </w:r>
    </w:p>
    <w:p w:rsidR="00D45A34" w:rsidRDefault="00D45A34" w:rsidP="007A648A">
      <w:pPr>
        <w:jc w:val="both"/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71"/>
        <w:gridCol w:w="1543"/>
        <w:gridCol w:w="2298"/>
        <w:gridCol w:w="4199"/>
      </w:tblGrid>
      <w:tr w:rsidR="0066202E" w:rsidRPr="00AA7706" w:rsidTr="008F5446">
        <w:tc>
          <w:tcPr>
            <w:tcW w:w="539" w:type="pct"/>
          </w:tcPr>
          <w:p w:rsidR="0066202E" w:rsidRPr="00B73A92" w:rsidRDefault="0066202E" w:rsidP="00BD4044">
            <w:pPr>
              <w:jc w:val="center"/>
              <w:rPr>
                <w:b/>
                <w:sz w:val="20"/>
                <w:szCs w:val="20"/>
              </w:rPr>
            </w:pPr>
            <w:r w:rsidRPr="00B73A92">
              <w:rPr>
                <w:b/>
                <w:bCs/>
                <w:sz w:val="20"/>
                <w:szCs w:val="20"/>
              </w:rPr>
              <w:t>Session</w:t>
            </w:r>
          </w:p>
        </w:tc>
        <w:tc>
          <w:tcPr>
            <w:tcW w:w="856" w:type="pct"/>
          </w:tcPr>
          <w:p w:rsidR="0066202E" w:rsidRPr="00B73A92" w:rsidRDefault="0066202E" w:rsidP="00BD4044">
            <w:pPr>
              <w:jc w:val="center"/>
              <w:rPr>
                <w:b/>
                <w:sz w:val="20"/>
                <w:szCs w:val="20"/>
              </w:rPr>
            </w:pPr>
            <w:r w:rsidRPr="00B73A92">
              <w:rPr>
                <w:b/>
                <w:bCs/>
                <w:sz w:val="20"/>
                <w:szCs w:val="20"/>
              </w:rPr>
              <w:t>Module</w:t>
            </w:r>
          </w:p>
        </w:tc>
        <w:tc>
          <w:tcPr>
            <w:tcW w:w="1275" w:type="pct"/>
          </w:tcPr>
          <w:p w:rsidR="0066202E" w:rsidRPr="00B73A92" w:rsidRDefault="0066202E" w:rsidP="009244FE">
            <w:pPr>
              <w:jc w:val="both"/>
              <w:rPr>
                <w:b/>
                <w:sz w:val="20"/>
                <w:szCs w:val="20"/>
              </w:rPr>
            </w:pPr>
            <w:r w:rsidRPr="00B73A92">
              <w:rPr>
                <w:b/>
                <w:sz w:val="20"/>
                <w:szCs w:val="20"/>
              </w:rPr>
              <w:t>Topic</w:t>
            </w:r>
          </w:p>
        </w:tc>
        <w:tc>
          <w:tcPr>
            <w:tcW w:w="2330" w:type="pct"/>
          </w:tcPr>
          <w:p w:rsidR="0066202E" w:rsidRPr="00B73A92" w:rsidRDefault="0066202E" w:rsidP="00BD4044">
            <w:pPr>
              <w:jc w:val="center"/>
              <w:rPr>
                <w:b/>
                <w:sz w:val="20"/>
                <w:szCs w:val="20"/>
              </w:rPr>
            </w:pPr>
            <w:r w:rsidRPr="00B73A92">
              <w:rPr>
                <w:b/>
                <w:sz w:val="20"/>
                <w:szCs w:val="20"/>
              </w:rPr>
              <w:t xml:space="preserve">Chapter No.  </w:t>
            </w:r>
            <w:proofErr w:type="gramStart"/>
            <w:r w:rsidRPr="00B73A92">
              <w:rPr>
                <w:b/>
                <w:sz w:val="20"/>
                <w:szCs w:val="20"/>
              </w:rPr>
              <w:t>/  Reading</w:t>
            </w:r>
            <w:proofErr w:type="gramEnd"/>
            <w:r w:rsidRPr="00B73A92">
              <w:rPr>
                <w:b/>
                <w:sz w:val="20"/>
                <w:szCs w:val="20"/>
              </w:rPr>
              <w:t xml:space="preserve"> material / Cases</w:t>
            </w:r>
          </w:p>
        </w:tc>
      </w:tr>
      <w:tr w:rsidR="00D45A34" w:rsidRPr="00DA0771" w:rsidTr="001E7777">
        <w:tc>
          <w:tcPr>
            <w:tcW w:w="539" w:type="pct"/>
          </w:tcPr>
          <w:p w:rsidR="00D45A34" w:rsidRDefault="00D45A34" w:rsidP="00D45A34">
            <w:pPr>
              <w:ind w:left="360"/>
              <w:jc w:val="right"/>
            </w:pPr>
          </w:p>
        </w:tc>
        <w:tc>
          <w:tcPr>
            <w:tcW w:w="4461" w:type="pct"/>
            <w:gridSpan w:val="3"/>
          </w:tcPr>
          <w:p w:rsidR="00D45A34" w:rsidRPr="00DA0771" w:rsidRDefault="00D45A34" w:rsidP="009244FE">
            <w:pPr>
              <w:pStyle w:val="Default"/>
              <w:jc w:val="center"/>
            </w:pPr>
            <w:r w:rsidRPr="001E7777">
              <w:rPr>
                <w:b/>
                <w:bCs/>
                <w:sz w:val="20"/>
                <w:szCs w:val="20"/>
              </w:rPr>
              <w:t>Individuals at Work</w:t>
            </w:r>
          </w:p>
        </w:tc>
      </w:tr>
      <w:tr w:rsidR="0066202E" w:rsidRPr="00DA0771" w:rsidTr="008F5446">
        <w:trPr>
          <w:trHeight w:val="1070"/>
        </w:trPr>
        <w:tc>
          <w:tcPr>
            <w:tcW w:w="539" w:type="pct"/>
          </w:tcPr>
          <w:p w:rsidR="0066202E" w:rsidRPr="00DA0771" w:rsidRDefault="00D45A34" w:rsidP="001E7777">
            <w:pPr>
              <w:pStyle w:val="Default"/>
            </w:pPr>
            <w:r w:rsidRPr="001E7777">
              <w:rPr>
                <w:b/>
                <w:bCs/>
                <w:sz w:val="20"/>
                <w:szCs w:val="20"/>
              </w:rPr>
              <w:t>1</w:t>
            </w:r>
            <w:r w:rsidR="00556277">
              <w:rPr>
                <w:b/>
                <w:bCs/>
                <w:sz w:val="20"/>
                <w:szCs w:val="20"/>
              </w:rPr>
              <w:t xml:space="preserve"> &amp;2 </w:t>
            </w:r>
          </w:p>
        </w:tc>
        <w:tc>
          <w:tcPr>
            <w:tcW w:w="856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Understanding Self, Personality &amp; Values </w:t>
            </w:r>
          </w:p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66202E" w:rsidRPr="001E7777" w:rsidRDefault="0066202E" w:rsidP="001E7777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pct"/>
          </w:tcPr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Attempt to decode one's self to appreciate other person's point of view, Need for Self-Disclosure and the caveats associated with less or more </w:t>
            </w:r>
          </w:p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Determinants of Personality</w:t>
            </w:r>
          </w:p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Importance of Values at Workplace</w:t>
            </w:r>
          </w:p>
          <w:p w:rsidR="0066202E" w:rsidRPr="00DA0771" w:rsidRDefault="0066202E" w:rsidP="00556277">
            <w:pPr>
              <w:pStyle w:val="Default"/>
              <w:jc w:val="both"/>
            </w:pPr>
          </w:p>
        </w:tc>
        <w:tc>
          <w:tcPr>
            <w:tcW w:w="2330" w:type="pct"/>
          </w:tcPr>
          <w:p w:rsidR="00556277" w:rsidRDefault="00556277" w:rsidP="00556277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Class Exercise-</w:t>
            </w:r>
            <w:r>
              <w:rPr>
                <w:sz w:val="20"/>
                <w:szCs w:val="20"/>
              </w:rPr>
              <w:t xml:space="preserve">Johari window Questionnaire and Workbook </w:t>
            </w:r>
          </w:p>
          <w:p w:rsidR="00556277" w:rsidRDefault="00556277" w:rsidP="00556277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Recommended Reading: </w:t>
            </w:r>
          </w:p>
          <w:p w:rsidR="00556277" w:rsidRDefault="00556277" w:rsidP="00556277">
            <w:pPr>
              <w:pStyle w:val="Default"/>
              <w:rPr>
                <w:color w:val="1A1A1A"/>
                <w:sz w:val="20"/>
                <w:szCs w:val="20"/>
              </w:rPr>
            </w:pPr>
            <w:r w:rsidRPr="00F9399C">
              <w:rPr>
                <w:color w:val="1A1A1A"/>
                <w:sz w:val="20"/>
                <w:szCs w:val="20"/>
                <w:highlight w:val="yellow"/>
              </w:rPr>
              <w:t xml:space="preserve">Athos, A., &amp; </w:t>
            </w:r>
            <w:proofErr w:type="spellStart"/>
            <w:r w:rsidRPr="00F9399C">
              <w:rPr>
                <w:color w:val="1A1A1A"/>
                <w:sz w:val="20"/>
                <w:szCs w:val="20"/>
                <w:highlight w:val="yellow"/>
              </w:rPr>
              <w:t>Gabarro</w:t>
            </w:r>
            <w:proofErr w:type="spellEnd"/>
            <w:r w:rsidRPr="00F9399C">
              <w:rPr>
                <w:color w:val="1A1A1A"/>
                <w:sz w:val="20"/>
                <w:szCs w:val="20"/>
                <w:highlight w:val="yellow"/>
              </w:rPr>
              <w:t>, J. J. (1972). Understanding Another Person, Part I: The Individual Frame of Reference</w:t>
            </w:r>
            <w:r>
              <w:rPr>
                <w:color w:val="1A1A1A"/>
                <w:sz w:val="20"/>
                <w:szCs w:val="20"/>
              </w:rPr>
              <w:t xml:space="preserve"> </w:t>
            </w:r>
          </w:p>
          <w:p w:rsidR="0066202E" w:rsidRDefault="00556277" w:rsidP="00556277">
            <w:pPr>
              <w:jc w:val="both"/>
              <w:rPr>
                <w:i/>
                <w:iCs/>
                <w:color w:val="1A1A1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Porter, J (2019) How to Move from Self-Awareness to Self-Improvement. </w:t>
            </w:r>
            <w:r>
              <w:rPr>
                <w:i/>
                <w:iCs/>
                <w:color w:val="1A1A1A"/>
                <w:sz w:val="20"/>
                <w:szCs w:val="20"/>
              </w:rPr>
              <w:t>Harvard business review</w:t>
            </w:r>
          </w:p>
          <w:p w:rsidR="00556277" w:rsidRPr="00DA0771" w:rsidRDefault="00556277" w:rsidP="00556277">
            <w:pPr>
              <w:jc w:val="both"/>
            </w:pPr>
            <w:r>
              <w:rPr>
                <w:sz w:val="20"/>
                <w:szCs w:val="20"/>
              </w:rPr>
              <w:t xml:space="preserve">Leonard, D., &amp; Straus, S. (1997). Putting your company's whole brain to work. </w:t>
            </w:r>
            <w:r>
              <w:rPr>
                <w:i/>
                <w:iCs/>
                <w:sz w:val="20"/>
                <w:szCs w:val="20"/>
              </w:rPr>
              <w:t>Harvard Business Review</w:t>
            </w:r>
            <w:r>
              <w:rPr>
                <w:sz w:val="20"/>
                <w:szCs w:val="20"/>
              </w:rPr>
              <w:t>, 75, 110-122.</w:t>
            </w:r>
          </w:p>
        </w:tc>
      </w:tr>
      <w:tr w:rsidR="00556277" w:rsidRPr="001E7777" w:rsidTr="008F5446">
        <w:tc>
          <w:tcPr>
            <w:tcW w:w="539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3&amp;4</w:t>
            </w:r>
          </w:p>
        </w:tc>
        <w:tc>
          <w:tcPr>
            <w:tcW w:w="856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Understanding Perception and Attribution and Decision Making</w:t>
            </w:r>
          </w:p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pct"/>
          </w:tcPr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Decoding the Perceptual process and attribution </w:t>
            </w:r>
          </w:p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 w:rsidRPr="001E7777">
              <w:rPr>
                <w:sz w:val="20"/>
                <w:szCs w:val="20"/>
              </w:rPr>
              <w:t>Understanding the various unconscious biases and dil</w:t>
            </w:r>
            <w:r>
              <w:rPr>
                <w:sz w:val="20"/>
                <w:szCs w:val="20"/>
              </w:rPr>
              <w:t>em</w:t>
            </w:r>
            <w:r w:rsidRPr="001E7777">
              <w:rPr>
                <w:sz w:val="20"/>
                <w:szCs w:val="20"/>
              </w:rPr>
              <w:t>mas faced while making decisions</w:t>
            </w:r>
          </w:p>
          <w:p w:rsidR="00556277" w:rsidRPr="001E7777" w:rsidRDefault="00556277" w:rsidP="00556277">
            <w:pPr>
              <w:pStyle w:val="Default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30" w:type="pct"/>
          </w:tcPr>
          <w:p w:rsidR="00556277" w:rsidRDefault="00556277" w:rsidP="00556277">
            <w:pPr>
              <w:pStyle w:val="Default"/>
              <w:rPr>
                <w:sz w:val="20"/>
                <w:szCs w:val="20"/>
              </w:rPr>
            </w:pPr>
            <w:r>
              <w:rPr>
                <w:i/>
                <w:iCs/>
                <w:color w:val="1A1A1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Woods, S. A., </w:t>
            </w:r>
            <w:proofErr w:type="spellStart"/>
            <w:r>
              <w:rPr>
                <w:sz w:val="20"/>
                <w:szCs w:val="20"/>
              </w:rPr>
              <w:t>Lievens</w:t>
            </w:r>
            <w:proofErr w:type="spellEnd"/>
            <w:r>
              <w:rPr>
                <w:sz w:val="20"/>
                <w:szCs w:val="20"/>
              </w:rPr>
              <w:t xml:space="preserve">, F., De </w:t>
            </w:r>
            <w:proofErr w:type="spellStart"/>
            <w:r>
              <w:rPr>
                <w:sz w:val="20"/>
                <w:szCs w:val="20"/>
              </w:rPr>
              <w:t>Fruyt</w:t>
            </w:r>
            <w:proofErr w:type="spellEnd"/>
            <w:r>
              <w:rPr>
                <w:sz w:val="20"/>
                <w:szCs w:val="20"/>
              </w:rPr>
              <w:t xml:space="preserve">, F., &amp; Wille, B. (2013). Personality across working life: The longitudinal and reciprocal influences of personality on work. </w:t>
            </w:r>
            <w:r>
              <w:rPr>
                <w:i/>
                <w:iCs/>
                <w:sz w:val="20"/>
                <w:szCs w:val="20"/>
              </w:rPr>
              <w:t>Journal of Organizational Behavior</w:t>
            </w:r>
            <w:r>
              <w:rPr>
                <w:sz w:val="20"/>
                <w:szCs w:val="20"/>
              </w:rPr>
              <w:t xml:space="preserve">, 34(S1), S7-S25. </w:t>
            </w:r>
          </w:p>
          <w:p w:rsidR="00556277" w:rsidRDefault="00556277" w:rsidP="00556277">
            <w:pPr>
              <w:pStyle w:val="Default"/>
              <w:rPr>
                <w:color w:val="1A1A1A"/>
                <w:sz w:val="20"/>
                <w:szCs w:val="20"/>
              </w:rPr>
            </w:pPr>
            <w:r>
              <w:rPr>
                <w:color w:val="1A1A1A"/>
                <w:sz w:val="20"/>
                <w:szCs w:val="20"/>
              </w:rPr>
              <w:t xml:space="preserve">Halvorson, H. G. (2015). A second chance to make the right impression. </w:t>
            </w:r>
            <w:r>
              <w:rPr>
                <w:i/>
                <w:iCs/>
                <w:color w:val="1A1A1A"/>
                <w:sz w:val="20"/>
                <w:szCs w:val="20"/>
              </w:rPr>
              <w:t>Harvard business review</w:t>
            </w:r>
            <w:r>
              <w:rPr>
                <w:color w:val="1A1A1A"/>
                <w:sz w:val="20"/>
                <w:szCs w:val="20"/>
              </w:rPr>
              <w:t xml:space="preserve">, </w:t>
            </w:r>
            <w:r>
              <w:rPr>
                <w:i/>
                <w:iCs/>
                <w:color w:val="1A1A1A"/>
                <w:sz w:val="20"/>
                <w:szCs w:val="20"/>
              </w:rPr>
              <w:t>93</w:t>
            </w:r>
            <w:r>
              <w:rPr>
                <w:color w:val="1A1A1A"/>
                <w:sz w:val="20"/>
                <w:szCs w:val="20"/>
              </w:rPr>
              <w:t xml:space="preserve">(1), 20. </w:t>
            </w:r>
          </w:p>
          <w:p w:rsidR="00556277" w:rsidRDefault="00556277" w:rsidP="0055627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Hammond, J. S., Keeney, R. L., &amp; </w:t>
            </w:r>
            <w:proofErr w:type="spellStart"/>
            <w:r>
              <w:rPr>
                <w:sz w:val="20"/>
                <w:szCs w:val="20"/>
              </w:rPr>
              <w:t>Raiffa</w:t>
            </w:r>
            <w:proofErr w:type="spellEnd"/>
            <w:r>
              <w:rPr>
                <w:sz w:val="20"/>
                <w:szCs w:val="20"/>
              </w:rPr>
              <w:t xml:space="preserve">, H. (1998). The hidden traps in decision-making. </w:t>
            </w:r>
            <w:r>
              <w:rPr>
                <w:i/>
                <w:iCs/>
                <w:sz w:val="20"/>
                <w:szCs w:val="20"/>
              </w:rPr>
              <w:t>Harvard Business Review</w:t>
            </w:r>
            <w:r>
              <w:rPr>
                <w:sz w:val="20"/>
                <w:szCs w:val="20"/>
              </w:rPr>
              <w:t>, 76(5), 47-58</w:t>
            </w:r>
          </w:p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</w:tr>
      <w:tr w:rsidR="00556277" w:rsidRPr="001E7777" w:rsidTr="008F5446">
        <w:tc>
          <w:tcPr>
            <w:tcW w:w="539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5&amp;6</w:t>
            </w:r>
          </w:p>
        </w:tc>
        <w:tc>
          <w:tcPr>
            <w:tcW w:w="856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Emotions, Attitude and Motivation</w:t>
            </w:r>
          </w:p>
        </w:tc>
        <w:tc>
          <w:tcPr>
            <w:tcW w:w="1275" w:type="pct"/>
          </w:tcPr>
          <w:p w:rsid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Impact of employee emotions and emotional intelligence on important organizational outcomes such as satisfaction, tenure, and performance. Importance of attitudes and how they are formed</w:t>
            </w:r>
          </w:p>
          <w:p w:rsidR="00556277" w:rsidRPr="00556277" w:rsidRDefault="00556277" w:rsidP="00556277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Overview of content and process theories of motivation</w:t>
            </w:r>
          </w:p>
        </w:tc>
        <w:tc>
          <w:tcPr>
            <w:tcW w:w="2330" w:type="pct"/>
          </w:tcPr>
          <w:p w:rsidR="00556277" w:rsidRPr="00556BF8" w:rsidRDefault="00556277" w:rsidP="00556277">
            <w:pPr>
              <w:pStyle w:val="Default"/>
              <w:rPr>
                <w:sz w:val="20"/>
                <w:szCs w:val="20"/>
                <w:highlight w:val="yellow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Barsade</w:t>
            </w:r>
            <w:proofErr w:type="spellEnd"/>
            <w:r>
              <w:rPr>
                <w:sz w:val="20"/>
                <w:szCs w:val="20"/>
              </w:rPr>
              <w:t xml:space="preserve">, S. G., &amp; Gibson, D. E. (2007). Why does affect matter in organizations? </w:t>
            </w:r>
            <w:r>
              <w:rPr>
                <w:i/>
                <w:iCs/>
                <w:sz w:val="20"/>
                <w:szCs w:val="20"/>
              </w:rPr>
              <w:t xml:space="preserve">Academy of </w:t>
            </w:r>
            <w:r w:rsidRPr="00556BF8">
              <w:rPr>
                <w:i/>
                <w:iCs/>
                <w:sz w:val="20"/>
                <w:szCs w:val="20"/>
                <w:highlight w:val="yellow"/>
              </w:rPr>
              <w:t>Management Perspectives</w:t>
            </w:r>
            <w:r w:rsidRPr="00556BF8">
              <w:rPr>
                <w:sz w:val="20"/>
                <w:szCs w:val="20"/>
                <w:highlight w:val="yellow"/>
              </w:rPr>
              <w:t>, 21(1), 36-59.</w:t>
            </w:r>
          </w:p>
          <w:p w:rsidR="00E40CB5" w:rsidRDefault="00E40CB5" w:rsidP="00556277">
            <w:pPr>
              <w:pStyle w:val="Default"/>
              <w:rPr>
                <w:i/>
                <w:iCs/>
                <w:sz w:val="20"/>
                <w:szCs w:val="20"/>
              </w:rPr>
            </w:pPr>
            <w:r w:rsidRPr="00556BF8">
              <w:rPr>
                <w:sz w:val="20"/>
                <w:szCs w:val="20"/>
                <w:highlight w:val="yellow"/>
              </w:rPr>
              <w:t xml:space="preserve">Lai, L. (2017), Motivating Employees Is Not About Carrots or Sticks, </w:t>
            </w:r>
            <w:r w:rsidRPr="00556BF8">
              <w:rPr>
                <w:i/>
                <w:iCs/>
                <w:sz w:val="20"/>
                <w:szCs w:val="20"/>
                <w:highlight w:val="yellow"/>
              </w:rPr>
              <w:t>Harvard business review</w:t>
            </w:r>
          </w:p>
          <w:p w:rsidR="00E40CB5" w:rsidRDefault="00E40CB5" w:rsidP="00E40CB5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to motivate your problem people? </w:t>
            </w:r>
            <w:r>
              <w:rPr>
                <w:i/>
                <w:iCs/>
                <w:sz w:val="20"/>
                <w:szCs w:val="20"/>
              </w:rPr>
              <w:t>Harvard Business Review</w:t>
            </w:r>
            <w:r>
              <w:rPr>
                <w:sz w:val="20"/>
                <w:szCs w:val="20"/>
              </w:rPr>
              <w:t xml:space="preserve">, January, 2003 </w:t>
            </w:r>
          </w:p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Kerr, S. (1995). On the folly of rewarding A, while hoping for B. </w:t>
            </w:r>
            <w:r>
              <w:rPr>
                <w:i/>
                <w:iCs/>
                <w:sz w:val="20"/>
                <w:szCs w:val="20"/>
              </w:rPr>
              <w:t>Academy of Management Executive</w:t>
            </w:r>
            <w:r>
              <w:rPr>
                <w:sz w:val="20"/>
                <w:szCs w:val="20"/>
              </w:rPr>
              <w:t>, 9(1) 7-14.</w:t>
            </w:r>
          </w:p>
        </w:tc>
      </w:tr>
      <w:tr w:rsidR="00556277" w:rsidRPr="001E7777" w:rsidTr="001E7777">
        <w:tc>
          <w:tcPr>
            <w:tcW w:w="539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61" w:type="pct"/>
            <w:gridSpan w:val="3"/>
          </w:tcPr>
          <w:p w:rsidR="00556277" w:rsidRPr="001E7777" w:rsidRDefault="00556277" w:rsidP="00556277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1E7777">
              <w:rPr>
                <w:b/>
                <w:bCs/>
                <w:sz w:val="20"/>
                <w:szCs w:val="20"/>
              </w:rPr>
              <w:t>Working with Others</w:t>
            </w:r>
          </w:p>
        </w:tc>
      </w:tr>
      <w:tr w:rsidR="00E40CB5" w:rsidRPr="001E7777" w:rsidTr="008F5446">
        <w:tc>
          <w:tcPr>
            <w:tcW w:w="539" w:type="pct"/>
          </w:tcPr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7&amp;8</w:t>
            </w:r>
          </w:p>
        </w:tc>
        <w:tc>
          <w:tcPr>
            <w:tcW w:w="856" w:type="pct"/>
          </w:tcPr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Creating and Sustaining High Performance Work Teams</w:t>
            </w:r>
          </w:p>
        </w:tc>
        <w:tc>
          <w:tcPr>
            <w:tcW w:w="1275" w:type="pct"/>
          </w:tcPr>
          <w:p w:rsidR="00E40CB5" w:rsidRDefault="00E40CB5" w:rsidP="00E40CB5">
            <w:pPr>
              <w:pStyle w:val="Default"/>
              <w:jc w:val="both"/>
              <w:rPr>
                <w:bCs/>
                <w:sz w:val="20"/>
                <w:szCs w:val="20"/>
              </w:rPr>
            </w:pPr>
            <w:r w:rsidRPr="009244FE">
              <w:rPr>
                <w:bCs/>
                <w:sz w:val="20"/>
                <w:szCs w:val="20"/>
              </w:rPr>
              <w:t xml:space="preserve">Team </w:t>
            </w:r>
            <w:r>
              <w:rPr>
                <w:bCs/>
                <w:sz w:val="20"/>
                <w:szCs w:val="20"/>
              </w:rPr>
              <w:t xml:space="preserve">effectiveness and </w:t>
            </w:r>
            <w:r w:rsidRPr="009244FE">
              <w:rPr>
                <w:bCs/>
                <w:sz w:val="20"/>
                <w:szCs w:val="20"/>
              </w:rPr>
              <w:t xml:space="preserve">Life Cycle </w:t>
            </w:r>
          </w:p>
          <w:p w:rsidR="00E40CB5" w:rsidRDefault="00E40CB5" w:rsidP="00E40CB5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Decoding the process of goals, roles, processes and interpersonal relationships</w:t>
            </w:r>
          </w:p>
          <w:p w:rsidR="00E40CB5" w:rsidRPr="009244FE" w:rsidRDefault="00E40CB5" w:rsidP="00E40CB5">
            <w:pPr>
              <w:pStyle w:val="Default"/>
              <w:jc w:val="both"/>
              <w:rPr>
                <w:sz w:val="20"/>
                <w:szCs w:val="20"/>
              </w:rPr>
            </w:pPr>
          </w:p>
          <w:p w:rsidR="00E40CB5" w:rsidRPr="001E7777" w:rsidRDefault="00E40CB5" w:rsidP="00E40CB5">
            <w:pPr>
              <w:pStyle w:val="Default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30" w:type="pct"/>
          </w:tcPr>
          <w:p w:rsidR="00E40CB5" w:rsidRPr="00443556" w:rsidRDefault="00E40CB5" w:rsidP="00E40CB5">
            <w:pPr>
              <w:pStyle w:val="Default"/>
              <w:rPr>
                <w:color w:val="1A1A1A"/>
                <w:sz w:val="20"/>
                <w:szCs w:val="20"/>
                <w:highlight w:val="yellow"/>
              </w:rPr>
            </w:pPr>
            <w:r w:rsidRPr="00443556">
              <w:rPr>
                <w:color w:val="1A1A1A"/>
                <w:sz w:val="20"/>
                <w:szCs w:val="20"/>
                <w:highlight w:val="yellow"/>
              </w:rPr>
              <w:t xml:space="preserve">Leading Teams (2003), Jeffrey T </w:t>
            </w:r>
            <w:proofErr w:type="spellStart"/>
            <w:r w:rsidRPr="00443556">
              <w:rPr>
                <w:color w:val="1A1A1A"/>
                <w:sz w:val="20"/>
                <w:szCs w:val="20"/>
                <w:highlight w:val="yellow"/>
              </w:rPr>
              <w:t>Polzer</w:t>
            </w:r>
            <w:proofErr w:type="spellEnd"/>
          </w:p>
          <w:p w:rsidR="00E40CB5" w:rsidRDefault="00E40CB5" w:rsidP="00E40CB5">
            <w:pPr>
              <w:pStyle w:val="Default"/>
              <w:rPr>
                <w:color w:val="1A1A1A"/>
                <w:sz w:val="20"/>
                <w:szCs w:val="20"/>
              </w:rPr>
            </w:pPr>
            <w:proofErr w:type="spellStart"/>
            <w:r w:rsidRPr="00443556">
              <w:rPr>
                <w:color w:val="1A1A1A"/>
                <w:sz w:val="20"/>
                <w:szCs w:val="20"/>
                <w:highlight w:val="yellow"/>
              </w:rPr>
              <w:t>Polzer</w:t>
            </w:r>
            <w:proofErr w:type="spellEnd"/>
            <w:r w:rsidRPr="00443556">
              <w:rPr>
                <w:color w:val="1A1A1A"/>
                <w:sz w:val="20"/>
                <w:szCs w:val="20"/>
                <w:highlight w:val="yellow"/>
              </w:rPr>
              <w:t xml:space="preserve">, J. T., &amp; </w:t>
            </w:r>
            <w:proofErr w:type="spellStart"/>
            <w:r w:rsidRPr="00443556">
              <w:rPr>
                <w:color w:val="1A1A1A"/>
                <w:sz w:val="20"/>
                <w:szCs w:val="20"/>
                <w:highlight w:val="yellow"/>
              </w:rPr>
              <w:t>Elfenbein</w:t>
            </w:r>
            <w:proofErr w:type="spellEnd"/>
            <w:r w:rsidRPr="00443556">
              <w:rPr>
                <w:color w:val="1A1A1A"/>
                <w:sz w:val="20"/>
                <w:szCs w:val="20"/>
                <w:highlight w:val="yellow"/>
              </w:rPr>
              <w:t>, H. A. (2003). Identity Issues in Teams</w:t>
            </w:r>
            <w:r>
              <w:rPr>
                <w:color w:val="1A1A1A"/>
                <w:sz w:val="20"/>
                <w:szCs w:val="20"/>
              </w:rPr>
              <w:t xml:space="preserve">. </w:t>
            </w:r>
          </w:p>
          <w:p w:rsidR="00E40CB5" w:rsidRDefault="00E40CB5" w:rsidP="00E40CB5">
            <w:pPr>
              <w:pStyle w:val="Default"/>
              <w:rPr>
                <w:sz w:val="20"/>
                <w:szCs w:val="20"/>
              </w:rPr>
            </w:pPr>
            <w:r>
              <w:rPr>
                <w:color w:val="1A1A1A"/>
                <w:sz w:val="20"/>
                <w:szCs w:val="20"/>
              </w:rPr>
              <w:t xml:space="preserve">Galpin, T. (1994). How to manage human performance. Employment Relations Today, 21(2), 207. </w:t>
            </w:r>
          </w:p>
          <w:p w:rsidR="00E40CB5" w:rsidRDefault="00E40CB5" w:rsidP="00E40CB5">
            <w:pPr>
              <w:pStyle w:val="Default"/>
              <w:rPr>
                <w:sz w:val="20"/>
                <w:szCs w:val="20"/>
              </w:rPr>
            </w:pPr>
            <w:r w:rsidRPr="00443556">
              <w:rPr>
                <w:sz w:val="20"/>
                <w:szCs w:val="20"/>
                <w:highlight w:val="yellow"/>
              </w:rPr>
              <w:t>Group member roles for Group Effectiveness</w:t>
            </w:r>
            <w:r>
              <w:rPr>
                <w:sz w:val="20"/>
                <w:szCs w:val="20"/>
              </w:rPr>
              <w:t xml:space="preserve"> </w:t>
            </w:r>
          </w:p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</w:tr>
      <w:tr w:rsidR="00556277" w:rsidRPr="001E7777" w:rsidTr="001E7777">
        <w:tc>
          <w:tcPr>
            <w:tcW w:w="539" w:type="pct"/>
          </w:tcPr>
          <w:p w:rsidR="00556277" w:rsidRPr="001E7777" w:rsidRDefault="00556277" w:rsidP="00556277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61" w:type="pct"/>
            <w:gridSpan w:val="3"/>
          </w:tcPr>
          <w:p w:rsidR="00556277" w:rsidRPr="001E7777" w:rsidRDefault="00556277" w:rsidP="00556277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1E7777">
              <w:rPr>
                <w:b/>
                <w:bCs/>
                <w:sz w:val="20"/>
                <w:szCs w:val="20"/>
              </w:rPr>
              <w:t>Designing Work and Organizations</w:t>
            </w:r>
          </w:p>
        </w:tc>
      </w:tr>
      <w:tr w:rsidR="00E40CB5" w:rsidRPr="001E7777" w:rsidTr="008F5446">
        <w:tc>
          <w:tcPr>
            <w:tcW w:w="539" w:type="pct"/>
          </w:tcPr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9&amp;10</w:t>
            </w:r>
          </w:p>
        </w:tc>
        <w:tc>
          <w:tcPr>
            <w:tcW w:w="856" w:type="pct"/>
          </w:tcPr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Leadership, Organization Structure, Design and Culture </w:t>
            </w:r>
          </w:p>
        </w:tc>
        <w:tc>
          <w:tcPr>
            <w:tcW w:w="1275" w:type="pct"/>
          </w:tcPr>
          <w:p w:rsidR="00E40CB5" w:rsidRDefault="00E40CB5" w:rsidP="00E40CB5">
            <w:pPr>
              <w:pStyle w:val="Default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Perscpectives</w:t>
            </w:r>
            <w:proofErr w:type="spellEnd"/>
            <w:r>
              <w:rPr>
                <w:sz w:val="20"/>
                <w:szCs w:val="20"/>
              </w:rPr>
              <w:t xml:space="preserve"> on Leadership</w:t>
            </w:r>
          </w:p>
          <w:p w:rsidR="00E40CB5" w:rsidRPr="001E7777" w:rsidRDefault="00E40CB5" w:rsidP="00E40CB5">
            <w:pPr>
              <w:pStyle w:val="Default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Understanding the dynamics of structure, design and culture</w:t>
            </w:r>
          </w:p>
        </w:tc>
        <w:tc>
          <w:tcPr>
            <w:tcW w:w="2330" w:type="pct"/>
          </w:tcPr>
          <w:p w:rsidR="00E40CB5" w:rsidRPr="00443556" w:rsidRDefault="00E40CB5" w:rsidP="00E40CB5">
            <w:pPr>
              <w:pStyle w:val="Default"/>
              <w:rPr>
                <w:bCs/>
                <w:sz w:val="20"/>
                <w:szCs w:val="20"/>
                <w:highlight w:val="yellow"/>
              </w:rPr>
            </w:pPr>
            <w:bookmarkStart w:id="0" w:name="_GoBack"/>
            <w:bookmarkEnd w:id="0"/>
            <w:r w:rsidRPr="00443556">
              <w:rPr>
                <w:b/>
                <w:bCs/>
                <w:sz w:val="20"/>
                <w:szCs w:val="20"/>
                <w:highlight w:val="yellow"/>
              </w:rPr>
              <w:t xml:space="preserve">Case: </w:t>
            </w:r>
            <w:r w:rsidRPr="00443556">
              <w:rPr>
                <w:bCs/>
                <w:sz w:val="20"/>
                <w:szCs w:val="20"/>
                <w:highlight w:val="yellow"/>
              </w:rPr>
              <w:t xml:space="preserve">Wildfire Entertainment: Organizational Structure Archetype by D. Charles </w:t>
            </w:r>
            <w:proofErr w:type="spellStart"/>
            <w:r w:rsidRPr="00443556">
              <w:rPr>
                <w:bCs/>
                <w:sz w:val="20"/>
                <w:szCs w:val="20"/>
                <w:highlight w:val="yellow"/>
              </w:rPr>
              <w:t>Galunic</w:t>
            </w:r>
            <w:proofErr w:type="spellEnd"/>
            <w:r w:rsidRPr="00443556">
              <w:rPr>
                <w:bCs/>
                <w:sz w:val="20"/>
                <w:szCs w:val="20"/>
                <w:highlight w:val="yellow"/>
              </w:rPr>
              <w:t>, Warren Tierney; Product ID- IN1175-PDF-ENG</w:t>
            </w:r>
          </w:p>
          <w:p w:rsidR="00E40CB5" w:rsidRDefault="00E40CB5" w:rsidP="00E40CB5">
            <w:pPr>
              <w:pStyle w:val="Default"/>
              <w:rPr>
                <w:bCs/>
                <w:sz w:val="20"/>
                <w:szCs w:val="20"/>
              </w:rPr>
            </w:pPr>
            <w:r w:rsidRPr="00443556">
              <w:rPr>
                <w:b/>
                <w:bCs/>
                <w:sz w:val="20"/>
                <w:szCs w:val="20"/>
                <w:highlight w:val="yellow"/>
              </w:rPr>
              <w:t xml:space="preserve">Reading: </w:t>
            </w:r>
            <w:r w:rsidRPr="00443556">
              <w:rPr>
                <w:bCs/>
                <w:sz w:val="20"/>
                <w:szCs w:val="20"/>
                <w:highlight w:val="yellow"/>
              </w:rPr>
              <w:t xml:space="preserve">A note on Organizational Structure by Ethan Bernstein and Nitin </w:t>
            </w:r>
            <w:proofErr w:type="spellStart"/>
            <w:r w:rsidRPr="00443556">
              <w:rPr>
                <w:bCs/>
                <w:sz w:val="20"/>
                <w:szCs w:val="20"/>
                <w:highlight w:val="yellow"/>
              </w:rPr>
              <w:t>Nohria</w:t>
            </w:r>
            <w:proofErr w:type="spellEnd"/>
            <w:r w:rsidRPr="00443556">
              <w:rPr>
                <w:bCs/>
                <w:sz w:val="20"/>
                <w:szCs w:val="20"/>
                <w:highlight w:val="yellow"/>
              </w:rPr>
              <w:t>; Product ID-491083-PDF-ENG</w:t>
            </w:r>
          </w:p>
          <w:p w:rsidR="00E40CB5" w:rsidRPr="001E7777" w:rsidRDefault="00E40CB5" w:rsidP="00E40CB5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</w:tr>
    </w:tbl>
    <w:p w:rsidR="0066202E" w:rsidRPr="001E7777" w:rsidRDefault="0066202E" w:rsidP="001E7777">
      <w:pPr>
        <w:pStyle w:val="Default"/>
        <w:rPr>
          <w:b/>
          <w:bCs/>
          <w:sz w:val="20"/>
          <w:szCs w:val="20"/>
        </w:rPr>
      </w:pPr>
    </w:p>
    <w:p w:rsidR="00D45A34" w:rsidRPr="001E7777" w:rsidRDefault="00C30D39" w:rsidP="001E7777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*Readings and cases might be modified or added depending upon the coverage in each session</w:t>
      </w:r>
    </w:p>
    <w:sectPr w:rsidR="00D45A34" w:rsidRPr="001E7777" w:rsidSect="007A648A">
      <w:pgSz w:w="11907" w:h="16840" w:code="9"/>
      <w:pgMar w:top="851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4461" w:rsidRDefault="00F54461" w:rsidP="00DA0771">
      <w:r>
        <w:separator/>
      </w:r>
    </w:p>
  </w:endnote>
  <w:endnote w:type="continuationSeparator" w:id="0">
    <w:p w:rsidR="00F54461" w:rsidRDefault="00F54461" w:rsidP="00DA0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4461" w:rsidRDefault="00F54461" w:rsidP="00DA0771">
      <w:r>
        <w:separator/>
      </w:r>
    </w:p>
  </w:footnote>
  <w:footnote w:type="continuationSeparator" w:id="0">
    <w:p w:rsidR="00F54461" w:rsidRDefault="00F54461" w:rsidP="00DA0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A784A"/>
    <w:multiLevelType w:val="hybridMultilevel"/>
    <w:tmpl w:val="01AEB0AE"/>
    <w:lvl w:ilvl="0" w:tplc="E500F620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712C5"/>
    <w:multiLevelType w:val="hybridMultilevel"/>
    <w:tmpl w:val="4CE202AC"/>
    <w:lvl w:ilvl="0" w:tplc="0E5EA7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F52ECA"/>
    <w:multiLevelType w:val="hybridMultilevel"/>
    <w:tmpl w:val="9A7C1D6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B8374D"/>
    <w:multiLevelType w:val="hybridMultilevel"/>
    <w:tmpl w:val="7B586970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4623F"/>
    <w:multiLevelType w:val="hybridMultilevel"/>
    <w:tmpl w:val="8AE27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B77A0"/>
    <w:multiLevelType w:val="hybridMultilevel"/>
    <w:tmpl w:val="AA2AA49A"/>
    <w:lvl w:ilvl="0" w:tplc="E500F620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3383F"/>
    <w:multiLevelType w:val="hybridMultilevel"/>
    <w:tmpl w:val="B11872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D0E24"/>
    <w:multiLevelType w:val="hybridMultilevel"/>
    <w:tmpl w:val="6E202898"/>
    <w:lvl w:ilvl="0" w:tplc="E500F620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8563A"/>
    <w:multiLevelType w:val="hybridMultilevel"/>
    <w:tmpl w:val="879E47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E3EB3"/>
    <w:multiLevelType w:val="hybridMultilevel"/>
    <w:tmpl w:val="2126F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DC64E4"/>
    <w:multiLevelType w:val="hybridMultilevel"/>
    <w:tmpl w:val="94D63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7"/>
  </w:num>
  <w:num w:numId="5">
    <w:abstractNumId w:val="3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yN7MEMYwNzS0NlXSUglOLizPz80AKDA1rAdEtunItAAAA"/>
  </w:docVars>
  <w:rsids>
    <w:rsidRoot w:val="007A648A"/>
    <w:rsid w:val="00012058"/>
    <w:rsid w:val="00055927"/>
    <w:rsid w:val="00057F45"/>
    <w:rsid w:val="000732D8"/>
    <w:rsid w:val="00073D75"/>
    <w:rsid w:val="000A3FE7"/>
    <w:rsid w:val="000C2265"/>
    <w:rsid w:val="000F09D8"/>
    <w:rsid w:val="00101F1E"/>
    <w:rsid w:val="0010416D"/>
    <w:rsid w:val="001A14A0"/>
    <w:rsid w:val="001E7777"/>
    <w:rsid w:val="001F320C"/>
    <w:rsid w:val="002E4E30"/>
    <w:rsid w:val="00310011"/>
    <w:rsid w:val="003E0101"/>
    <w:rsid w:val="003F3E60"/>
    <w:rsid w:val="003F52C5"/>
    <w:rsid w:val="004157E0"/>
    <w:rsid w:val="004371D4"/>
    <w:rsid w:val="00443556"/>
    <w:rsid w:val="00451EAB"/>
    <w:rsid w:val="004B29A4"/>
    <w:rsid w:val="00515450"/>
    <w:rsid w:val="00556277"/>
    <w:rsid w:val="00556BF8"/>
    <w:rsid w:val="005656D6"/>
    <w:rsid w:val="005674F8"/>
    <w:rsid w:val="005B61C6"/>
    <w:rsid w:val="00602F29"/>
    <w:rsid w:val="00660741"/>
    <w:rsid w:val="0066202E"/>
    <w:rsid w:val="006A4CC8"/>
    <w:rsid w:val="006D41F8"/>
    <w:rsid w:val="00713385"/>
    <w:rsid w:val="00734A6F"/>
    <w:rsid w:val="00770D89"/>
    <w:rsid w:val="007A648A"/>
    <w:rsid w:val="007B6B30"/>
    <w:rsid w:val="00824898"/>
    <w:rsid w:val="0086369B"/>
    <w:rsid w:val="008779B9"/>
    <w:rsid w:val="008918D4"/>
    <w:rsid w:val="008F5446"/>
    <w:rsid w:val="009244FE"/>
    <w:rsid w:val="00930942"/>
    <w:rsid w:val="00943ED6"/>
    <w:rsid w:val="00996BA0"/>
    <w:rsid w:val="009B69A9"/>
    <w:rsid w:val="009C759D"/>
    <w:rsid w:val="009F187D"/>
    <w:rsid w:val="009F222A"/>
    <w:rsid w:val="00A43E62"/>
    <w:rsid w:val="00AC47FA"/>
    <w:rsid w:val="00B56CDC"/>
    <w:rsid w:val="00B62726"/>
    <w:rsid w:val="00B73A92"/>
    <w:rsid w:val="00B76A29"/>
    <w:rsid w:val="00BD4044"/>
    <w:rsid w:val="00BF6413"/>
    <w:rsid w:val="00C30D39"/>
    <w:rsid w:val="00C656D5"/>
    <w:rsid w:val="00C67C60"/>
    <w:rsid w:val="00C85FB4"/>
    <w:rsid w:val="00CA2E68"/>
    <w:rsid w:val="00CB7F73"/>
    <w:rsid w:val="00CE4E15"/>
    <w:rsid w:val="00D45A34"/>
    <w:rsid w:val="00D801F1"/>
    <w:rsid w:val="00DA0771"/>
    <w:rsid w:val="00DC0790"/>
    <w:rsid w:val="00E37A76"/>
    <w:rsid w:val="00E40CB5"/>
    <w:rsid w:val="00E61F49"/>
    <w:rsid w:val="00E67CBD"/>
    <w:rsid w:val="00EB0B1B"/>
    <w:rsid w:val="00EC3487"/>
    <w:rsid w:val="00EE3344"/>
    <w:rsid w:val="00EE4CB3"/>
    <w:rsid w:val="00EE7AAB"/>
    <w:rsid w:val="00F070AA"/>
    <w:rsid w:val="00F27713"/>
    <w:rsid w:val="00F322FA"/>
    <w:rsid w:val="00F47440"/>
    <w:rsid w:val="00F51AC3"/>
    <w:rsid w:val="00F5445D"/>
    <w:rsid w:val="00F54461"/>
    <w:rsid w:val="00F62248"/>
    <w:rsid w:val="00F9399C"/>
    <w:rsid w:val="00FC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D9DFB8-A67F-4E6B-86C8-BC6E1894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B73A9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IN" w:eastAsia="en-IN"/>
    </w:rPr>
  </w:style>
  <w:style w:type="paragraph" w:styleId="Heading2">
    <w:name w:val="heading 2"/>
    <w:basedOn w:val="Normal"/>
    <w:link w:val="Heading2Char"/>
    <w:uiPriority w:val="9"/>
    <w:qFormat/>
    <w:rsid w:val="00B73A92"/>
    <w:pPr>
      <w:spacing w:before="100" w:beforeAutospacing="1" w:after="100" w:afterAutospacing="1"/>
      <w:outlineLvl w:val="1"/>
    </w:pPr>
    <w:rPr>
      <w:b/>
      <w:bCs/>
      <w:sz w:val="36"/>
      <w:szCs w:val="36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48A"/>
    <w:pPr>
      <w:ind w:left="720"/>
      <w:contextualSpacing/>
    </w:pPr>
  </w:style>
  <w:style w:type="paragraph" w:styleId="FootnoteText">
    <w:name w:val="footnote text"/>
    <w:basedOn w:val="Normal"/>
    <w:link w:val="FootnoteTextChar"/>
    <w:rsid w:val="00DA0771"/>
    <w:rPr>
      <w:rFonts w:eastAsia="Batang"/>
      <w:sz w:val="20"/>
      <w:szCs w:val="20"/>
      <w:lang w:eastAsia="ko-KR"/>
    </w:rPr>
  </w:style>
  <w:style w:type="character" w:customStyle="1" w:styleId="FootnoteTextChar">
    <w:name w:val="Footnote Text Char"/>
    <w:basedOn w:val="DefaultParagraphFont"/>
    <w:link w:val="FootnoteText"/>
    <w:rsid w:val="00DA0771"/>
    <w:rPr>
      <w:rFonts w:eastAsia="Batang"/>
      <w:lang w:eastAsia="ko-KR"/>
    </w:rPr>
  </w:style>
  <w:style w:type="character" w:styleId="FootnoteReference">
    <w:name w:val="footnote reference"/>
    <w:rsid w:val="00DA0771"/>
    <w:rPr>
      <w:vertAlign w:val="superscript"/>
    </w:rPr>
  </w:style>
  <w:style w:type="paragraph" w:customStyle="1" w:styleId="Default">
    <w:name w:val="Default"/>
    <w:rsid w:val="00073D75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73A92"/>
    <w:rPr>
      <w:b/>
      <w:bCs/>
      <w:kern w:val="36"/>
      <w:sz w:val="48"/>
      <w:szCs w:val="48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B73A92"/>
    <w:rPr>
      <w:b/>
      <w:bCs/>
      <w:sz w:val="36"/>
      <w:szCs w:val="36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B73A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0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8EC09-1E91-4043-ABDC-5F725BB16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</dc:creator>
  <cp:keywords/>
  <dc:description/>
  <cp:lastModifiedBy>Devoshri Mukherjee</cp:lastModifiedBy>
  <cp:revision>3</cp:revision>
  <dcterms:created xsi:type="dcterms:W3CDTF">2023-02-17T11:51:00Z</dcterms:created>
  <dcterms:modified xsi:type="dcterms:W3CDTF">2023-02-17T13:12:00Z</dcterms:modified>
</cp:coreProperties>
</file>