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48142" w14:textId="216A9219" w:rsidR="0028212E" w:rsidRDefault="00B97E64">
      <w:pPr>
        <w:spacing w:before="29"/>
        <w:ind w:right="818"/>
        <w:jc w:val="right"/>
        <w:rPr>
          <w:sz w:val="21"/>
        </w:rPr>
      </w:pPr>
      <w:r>
        <w:rPr>
          <w:w w:val="99"/>
          <w:sz w:val="21"/>
        </w:rPr>
        <w:t>1</w:t>
      </w:r>
    </w:p>
    <w:p w14:paraId="299F8F6E" w14:textId="77777777" w:rsidR="0028212E" w:rsidRDefault="0028212E">
      <w:pPr>
        <w:pStyle w:val="BodyText"/>
        <w:rPr>
          <w:sz w:val="20"/>
        </w:rPr>
      </w:pPr>
    </w:p>
    <w:p w14:paraId="694E2941" w14:textId="77777777" w:rsidR="0028212E" w:rsidRDefault="0028212E">
      <w:pPr>
        <w:pStyle w:val="BodyText"/>
        <w:rPr>
          <w:sz w:val="20"/>
        </w:rPr>
      </w:pPr>
    </w:p>
    <w:p w14:paraId="76918896" w14:textId="77777777" w:rsidR="0028212E" w:rsidRDefault="0028212E">
      <w:pPr>
        <w:pStyle w:val="BodyText"/>
        <w:rPr>
          <w:sz w:val="20"/>
        </w:rPr>
      </w:pPr>
    </w:p>
    <w:p w14:paraId="4831EADD" w14:textId="77777777" w:rsidR="0028212E" w:rsidRDefault="0028212E">
      <w:pPr>
        <w:pStyle w:val="BodyText"/>
        <w:rPr>
          <w:sz w:val="20"/>
        </w:rPr>
      </w:pPr>
    </w:p>
    <w:p w14:paraId="3E0BEA3D" w14:textId="77777777" w:rsidR="0028212E" w:rsidRDefault="0028212E">
      <w:pPr>
        <w:pStyle w:val="BodyText"/>
        <w:rPr>
          <w:sz w:val="20"/>
        </w:rPr>
      </w:pPr>
    </w:p>
    <w:p w14:paraId="6A260AB6" w14:textId="77777777" w:rsidR="0028212E" w:rsidRDefault="0028212E">
      <w:pPr>
        <w:pStyle w:val="BodyText"/>
        <w:rPr>
          <w:sz w:val="20"/>
        </w:rPr>
      </w:pPr>
    </w:p>
    <w:p w14:paraId="5075DF2D" w14:textId="77777777" w:rsidR="0028212E" w:rsidRDefault="0028212E">
      <w:pPr>
        <w:pStyle w:val="BodyText"/>
        <w:rPr>
          <w:sz w:val="20"/>
        </w:rPr>
      </w:pPr>
    </w:p>
    <w:p w14:paraId="54FFB33D" w14:textId="77777777" w:rsidR="0028212E" w:rsidRDefault="0028212E">
      <w:pPr>
        <w:pStyle w:val="BodyText"/>
        <w:rPr>
          <w:sz w:val="20"/>
        </w:rPr>
      </w:pPr>
    </w:p>
    <w:p w14:paraId="708C0898" w14:textId="77777777" w:rsidR="0028212E" w:rsidRDefault="0028212E">
      <w:pPr>
        <w:pStyle w:val="BodyText"/>
        <w:rPr>
          <w:sz w:val="20"/>
        </w:rPr>
      </w:pPr>
    </w:p>
    <w:p w14:paraId="47329C77" w14:textId="77777777" w:rsidR="0028212E" w:rsidRDefault="0028212E">
      <w:pPr>
        <w:pStyle w:val="BodyText"/>
        <w:rPr>
          <w:sz w:val="20"/>
        </w:rPr>
      </w:pPr>
    </w:p>
    <w:p w14:paraId="7BA954C6" w14:textId="77777777" w:rsidR="0028212E" w:rsidRDefault="0028212E">
      <w:pPr>
        <w:pStyle w:val="BodyText"/>
        <w:rPr>
          <w:sz w:val="20"/>
        </w:rPr>
      </w:pPr>
    </w:p>
    <w:p w14:paraId="2A261E13" w14:textId="77777777" w:rsidR="0028212E" w:rsidRDefault="0028212E">
      <w:pPr>
        <w:pStyle w:val="BodyText"/>
        <w:rPr>
          <w:sz w:val="20"/>
        </w:rPr>
      </w:pPr>
    </w:p>
    <w:p w14:paraId="135C9958" w14:textId="77777777" w:rsidR="0028212E" w:rsidRDefault="0028212E">
      <w:pPr>
        <w:pStyle w:val="BodyText"/>
        <w:spacing w:before="1"/>
        <w:rPr>
          <w:sz w:val="19"/>
        </w:rPr>
      </w:pPr>
    </w:p>
    <w:p w14:paraId="627381A9" w14:textId="77777777" w:rsidR="0028212E" w:rsidRDefault="00B97E64">
      <w:pPr>
        <w:pStyle w:val="Title"/>
        <w:spacing w:line="304" w:lineRule="auto"/>
      </w:pPr>
      <w:r>
        <w:rPr>
          <w:noProof/>
        </w:rPr>
        <w:drawing>
          <wp:anchor distT="0" distB="0" distL="0" distR="0" simplePos="0" relativeHeight="486794240" behindDoc="1" locked="0" layoutInCell="1" allowOverlap="1" wp14:anchorId="068EBB81" wp14:editId="2CBBEA01">
            <wp:simplePos x="0" y="0"/>
            <wp:positionH relativeFrom="page">
              <wp:posOffset>894080</wp:posOffset>
            </wp:positionH>
            <wp:positionV relativeFrom="paragraph">
              <wp:posOffset>2080260</wp:posOffset>
            </wp:positionV>
            <wp:extent cx="5770879" cy="1016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70879" cy="10160"/>
                    </a:xfrm>
                    <a:prstGeom prst="rect">
                      <a:avLst/>
                    </a:prstGeom>
                  </pic:spPr>
                </pic:pic>
              </a:graphicData>
            </a:graphic>
          </wp:anchor>
        </w:drawing>
      </w:r>
      <w:r>
        <w:rPr>
          <w:color w:val="585858"/>
        </w:rPr>
        <w:t>Functional Area 06 Risk Management and Compliance</w:t>
      </w:r>
    </w:p>
    <w:p w14:paraId="04420F2F" w14:textId="77777777" w:rsidR="0028212E" w:rsidRDefault="00B97E64">
      <w:pPr>
        <w:spacing w:before="351"/>
        <w:ind w:left="826"/>
        <w:rPr>
          <w:sz w:val="37"/>
        </w:rPr>
      </w:pPr>
      <w:r>
        <w:rPr>
          <w:color w:val="1F487C"/>
          <w:sz w:val="37"/>
        </w:rPr>
        <w:t>GLOBAL PROFESSIONAL IN HUMAN RESOURCES (GPHR)</w:t>
      </w:r>
    </w:p>
    <w:p w14:paraId="754D28EE" w14:textId="77777777" w:rsidR="0028212E" w:rsidRDefault="00B97E64">
      <w:pPr>
        <w:spacing w:before="269"/>
        <w:ind w:left="826"/>
        <w:rPr>
          <w:sz w:val="37"/>
        </w:rPr>
      </w:pPr>
      <w:r>
        <w:rPr>
          <w:color w:val="1F487C"/>
          <w:sz w:val="37"/>
        </w:rPr>
        <w:t>2021 EDITION</w:t>
      </w:r>
    </w:p>
    <w:p w14:paraId="2C282EC5" w14:textId="77777777" w:rsidR="0028212E" w:rsidRDefault="0028212E">
      <w:pPr>
        <w:pStyle w:val="BodyText"/>
        <w:rPr>
          <w:sz w:val="20"/>
        </w:rPr>
      </w:pPr>
    </w:p>
    <w:p w14:paraId="1C96FC3B" w14:textId="77777777" w:rsidR="0028212E" w:rsidRDefault="0028212E">
      <w:pPr>
        <w:pStyle w:val="BodyText"/>
        <w:rPr>
          <w:sz w:val="20"/>
        </w:rPr>
      </w:pPr>
    </w:p>
    <w:p w14:paraId="675733E8" w14:textId="77777777" w:rsidR="0028212E" w:rsidRDefault="0028212E">
      <w:pPr>
        <w:pStyle w:val="BodyText"/>
        <w:rPr>
          <w:sz w:val="20"/>
        </w:rPr>
      </w:pPr>
    </w:p>
    <w:p w14:paraId="176F2845" w14:textId="77777777" w:rsidR="0028212E" w:rsidRDefault="0028212E">
      <w:pPr>
        <w:pStyle w:val="BodyText"/>
        <w:rPr>
          <w:sz w:val="20"/>
        </w:rPr>
      </w:pPr>
    </w:p>
    <w:p w14:paraId="1E68A281" w14:textId="77777777" w:rsidR="0028212E" w:rsidRDefault="0028212E">
      <w:pPr>
        <w:pStyle w:val="BodyText"/>
        <w:rPr>
          <w:sz w:val="20"/>
        </w:rPr>
      </w:pPr>
    </w:p>
    <w:p w14:paraId="2F2EF49F" w14:textId="77777777" w:rsidR="0028212E" w:rsidRDefault="0028212E">
      <w:pPr>
        <w:pStyle w:val="BodyText"/>
        <w:rPr>
          <w:sz w:val="20"/>
        </w:rPr>
      </w:pPr>
    </w:p>
    <w:p w14:paraId="376B55B9" w14:textId="77777777" w:rsidR="0028212E" w:rsidRDefault="0028212E">
      <w:pPr>
        <w:pStyle w:val="BodyText"/>
        <w:rPr>
          <w:sz w:val="20"/>
        </w:rPr>
      </w:pPr>
    </w:p>
    <w:p w14:paraId="2BC46B81" w14:textId="77777777" w:rsidR="0028212E" w:rsidRDefault="0028212E">
      <w:pPr>
        <w:pStyle w:val="BodyText"/>
        <w:rPr>
          <w:sz w:val="20"/>
        </w:rPr>
      </w:pPr>
    </w:p>
    <w:p w14:paraId="295D10C7" w14:textId="77777777" w:rsidR="0028212E" w:rsidRDefault="0028212E">
      <w:pPr>
        <w:pStyle w:val="BodyText"/>
        <w:rPr>
          <w:sz w:val="20"/>
        </w:rPr>
      </w:pPr>
    </w:p>
    <w:p w14:paraId="72595EC2" w14:textId="77777777" w:rsidR="0028212E" w:rsidRDefault="0028212E">
      <w:pPr>
        <w:pStyle w:val="BodyText"/>
        <w:rPr>
          <w:sz w:val="20"/>
        </w:rPr>
      </w:pPr>
    </w:p>
    <w:p w14:paraId="699528B8" w14:textId="77777777" w:rsidR="0028212E" w:rsidRDefault="0028212E">
      <w:pPr>
        <w:pStyle w:val="BodyText"/>
        <w:rPr>
          <w:sz w:val="20"/>
        </w:rPr>
      </w:pPr>
    </w:p>
    <w:p w14:paraId="1A47F895" w14:textId="77777777" w:rsidR="0028212E" w:rsidRDefault="0028212E">
      <w:pPr>
        <w:pStyle w:val="BodyText"/>
        <w:rPr>
          <w:sz w:val="20"/>
        </w:rPr>
      </w:pPr>
    </w:p>
    <w:p w14:paraId="56182885" w14:textId="77777777" w:rsidR="0028212E" w:rsidRDefault="0028212E">
      <w:pPr>
        <w:pStyle w:val="BodyText"/>
        <w:rPr>
          <w:sz w:val="20"/>
        </w:rPr>
      </w:pPr>
    </w:p>
    <w:p w14:paraId="77D75F96" w14:textId="77777777" w:rsidR="0028212E" w:rsidRDefault="0028212E">
      <w:pPr>
        <w:pStyle w:val="BodyText"/>
        <w:rPr>
          <w:sz w:val="20"/>
        </w:rPr>
      </w:pPr>
    </w:p>
    <w:p w14:paraId="1C7B0591" w14:textId="399B0A54" w:rsidR="0028212E" w:rsidRDefault="0028212E">
      <w:pPr>
        <w:pStyle w:val="BodyText"/>
        <w:spacing w:before="1"/>
        <w:rPr>
          <w:sz w:val="28"/>
        </w:rPr>
      </w:pPr>
    </w:p>
    <w:p w14:paraId="369139C2" w14:textId="77777777" w:rsidR="0028212E" w:rsidRDefault="0028212E">
      <w:pPr>
        <w:rPr>
          <w:sz w:val="28"/>
        </w:rPr>
        <w:sectPr w:rsidR="0028212E">
          <w:type w:val="continuous"/>
          <w:pgSz w:w="11910" w:h="16840"/>
          <w:pgMar w:top="800" w:right="580" w:bottom="280" w:left="600" w:header="720" w:footer="720" w:gutter="0"/>
          <w:cols w:space="720"/>
        </w:sectPr>
      </w:pPr>
    </w:p>
    <w:p w14:paraId="7C619626" w14:textId="77777777" w:rsidR="0028212E" w:rsidRDefault="0028212E">
      <w:pPr>
        <w:pStyle w:val="BodyText"/>
        <w:rPr>
          <w:sz w:val="20"/>
        </w:rPr>
      </w:pPr>
    </w:p>
    <w:p w14:paraId="46CA255E" w14:textId="77777777" w:rsidR="0028212E" w:rsidRDefault="0028212E">
      <w:pPr>
        <w:pStyle w:val="BodyText"/>
        <w:rPr>
          <w:sz w:val="20"/>
        </w:rPr>
      </w:pPr>
    </w:p>
    <w:p w14:paraId="540860D6" w14:textId="77777777" w:rsidR="0028212E" w:rsidRDefault="0028212E">
      <w:pPr>
        <w:pStyle w:val="BodyText"/>
        <w:rPr>
          <w:sz w:val="20"/>
        </w:rPr>
      </w:pPr>
    </w:p>
    <w:p w14:paraId="6077DBD7" w14:textId="77777777" w:rsidR="0028212E" w:rsidRDefault="0028212E">
      <w:pPr>
        <w:pStyle w:val="BodyText"/>
        <w:rPr>
          <w:sz w:val="20"/>
        </w:rPr>
      </w:pPr>
    </w:p>
    <w:p w14:paraId="7139A8BC" w14:textId="77777777" w:rsidR="0028212E" w:rsidRDefault="0028212E">
      <w:pPr>
        <w:pStyle w:val="BodyText"/>
        <w:rPr>
          <w:sz w:val="20"/>
        </w:rPr>
      </w:pPr>
    </w:p>
    <w:p w14:paraId="4C0B2823" w14:textId="77777777" w:rsidR="0028212E" w:rsidRDefault="0028212E">
      <w:pPr>
        <w:pStyle w:val="BodyText"/>
        <w:rPr>
          <w:sz w:val="20"/>
        </w:rPr>
      </w:pPr>
    </w:p>
    <w:p w14:paraId="630F99A9" w14:textId="77777777" w:rsidR="0028212E" w:rsidRDefault="0028212E">
      <w:pPr>
        <w:pStyle w:val="BodyText"/>
        <w:rPr>
          <w:sz w:val="20"/>
        </w:rPr>
      </w:pPr>
    </w:p>
    <w:p w14:paraId="6886C527" w14:textId="77777777" w:rsidR="0028212E" w:rsidRDefault="0028212E">
      <w:pPr>
        <w:pStyle w:val="BodyText"/>
        <w:rPr>
          <w:sz w:val="20"/>
        </w:rPr>
      </w:pPr>
    </w:p>
    <w:p w14:paraId="1546646E" w14:textId="77777777" w:rsidR="0028212E" w:rsidRDefault="0028212E">
      <w:pPr>
        <w:pStyle w:val="BodyText"/>
        <w:rPr>
          <w:sz w:val="20"/>
        </w:rPr>
      </w:pPr>
    </w:p>
    <w:p w14:paraId="48877BB8" w14:textId="77777777" w:rsidR="0028212E" w:rsidRDefault="0028212E">
      <w:pPr>
        <w:pStyle w:val="BodyText"/>
        <w:spacing w:before="2"/>
        <w:rPr>
          <w:sz w:val="21"/>
        </w:rPr>
      </w:pPr>
    </w:p>
    <w:p w14:paraId="10A21EAF" w14:textId="77777777" w:rsidR="0028212E" w:rsidRDefault="00B97E64">
      <w:pPr>
        <w:pStyle w:val="Heading1"/>
        <w:spacing w:before="100" w:line="480" w:lineRule="auto"/>
        <w:ind w:left="1368" w:right="1358" w:firstLine="0"/>
        <w:jc w:val="center"/>
        <w:rPr>
          <w:rFonts w:ascii="Georgia"/>
        </w:rPr>
      </w:pPr>
      <w:r>
        <w:rPr>
          <w:rFonts w:ascii="Georgia"/>
        </w:rPr>
        <w:t>Global Professional in Human Resources (GPHR) Workbook Module Six: Risk Management and Compliance</w:t>
      </w:r>
    </w:p>
    <w:p w14:paraId="367FD513" w14:textId="77777777" w:rsidR="0028212E" w:rsidRDefault="00B97E64">
      <w:pPr>
        <w:pStyle w:val="BodyText"/>
        <w:spacing w:line="271" w:lineRule="exact"/>
        <w:ind w:left="1368" w:right="1373"/>
        <w:jc w:val="center"/>
        <w:rPr>
          <w:rFonts w:ascii="Georgia"/>
        </w:rPr>
      </w:pPr>
      <w:r>
        <w:rPr>
          <w:rFonts w:ascii="Georgia"/>
          <w:smallCaps/>
          <w:spacing w:val="-7"/>
        </w:rPr>
        <w:t>2</w:t>
      </w:r>
      <w:r>
        <w:rPr>
          <w:rFonts w:ascii="Georgia"/>
          <w:smallCaps/>
          <w:spacing w:val="-3"/>
        </w:rPr>
        <w:t>0</w:t>
      </w:r>
      <w:r>
        <w:rPr>
          <w:rFonts w:ascii="Georgia"/>
          <w:smallCaps/>
          <w:spacing w:val="-7"/>
        </w:rPr>
        <w:t>2</w:t>
      </w:r>
      <w:r>
        <w:rPr>
          <w:rFonts w:ascii="Georgia"/>
          <w:smallCaps/>
        </w:rPr>
        <w:t>1</w:t>
      </w:r>
      <w:r>
        <w:rPr>
          <w:rFonts w:ascii="Georgia"/>
          <w:spacing w:val="15"/>
        </w:rPr>
        <w:t xml:space="preserve"> </w:t>
      </w:r>
      <w:r>
        <w:rPr>
          <w:rFonts w:ascii="Georgia"/>
          <w:spacing w:val="3"/>
        </w:rPr>
        <w:t>E</w:t>
      </w:r>
      <w:r>
        <w:rPr>
          <w:rFonts w:ascii="Georgia"/>
          <w:spacing w:val="-10"/>
        </w:rPr>
        <w:t>d</w:t>
      </w:r>
      <w:r>
        <w:rPr>
          <w:rFonts w:ascii="Georgia"/>
          <w:spacing w:val="-7"/>
        </w:rPr>
        <w:t>i</w:t>
      </w:r>
      <w:r>
        <w:rPr>
          <w:rFonts w:ascii="Georgia"/>
          <w:spacing w:val="-3"/>
        </w:rPr>
        <w:t>t</w:t>
      </w:r>
      <w:r>
        <w:rPr>
          <w:rFonts w:ascii="Georgia"/>
          <w:spacing w:val="-7"/>
        </w:rPr>
        <w:t>i</w:t>
      </w:r>
      <w:r>
        <w:rPr>
          <w:rFonts w:ascii="Georgia"/>
          <w:spacing w:val="-2"/>
        </w:rPr>
        <w:t>o</w:t>
      </w:r>
      <w:r>
        <w:rPr>
          <w:rFonts w:ascii="Georgia"/>
        </w:rPr>
        <w:t>n</w:t>
      </w:r>
    </w:p>
    <w:p w14:paraId="611E07E7" w14:textId="77777777" w:rsidR="0028212E" w:rsidRDefault="0028212E">
      <w:pPr>
        <w:pStyle w:val="BodyText"/>
        <w:rPr>
          <w:rFonts w:ascii="Georgia"/>
          <w:sz w:val="26"/>
        </w:rPr>
      </w:pPr>
    </w:p>
    <w:p w14:paraId="6F026378" w14:textId="77777777" w:rsidR="00D81E79" w:rsidRDefault="00D81E79">
      <w:pPr>
        <w:pStyle w:val="Heading2"/>
        <w:spacing w:before="29"/>
      </w:pPr>
      <w:bookmarkStart w:id="0" w:name="_TOC_250009"/>
      <w:bookmarkEnd w:id="0"/>
    </w:p>
    <w:p w14:paraId="5799CE5F" w14:textId="77777777" w:rsidR="00D81E79" w:rsidRDefault="00D81E79">
      <w:pPr>
        <w:pStyle w:val="Heading2"/>
        <w:spacing w:before="29"/>
      </w:pPr>
    </w:p>
    <w:p w14:paraId="038082AB" w14:textId="77777777" w:rsidR="00D81E79" w:rsidRDefault="00D81E79">
      <w:pPr>
        <w:pStyle w:val="Heading2"/>
        <w:spacing w:before="29"/>
      </w:pPr>
    </w:p>
    <w:p w14:paraId="4650579B" w14:textId="77777777" w:rsidR="00D81E79" w:rsidRDefault="00D81E79">
      <w:pPr>
        <w:pStyle w:val="Heading2"/>
        <w:spacing w:before="29"/>
      </w:pPr>
    </w:p>
    <w:p w14:paraId="430FF879" w14:textId="77777777" w:rsidR="00D81E79" w:rsidRDefault="00D81E79">
      <w:pPr>
        <w:pStyle w:val="Heading2"/>
        <w:spacing w:before="29"/>
      </w:pPr>
    </w:p>
    <w:p w14:paraId="08B20663" w14:textId="77777777" w:rsidR="00D81E79" w:rsidRDefault="00D81E79">
      <w:pPr>
        <w:pStyle w:val="Heading2"/>
        <w:spacing w:before="29"/>
      </w:pPr>
    </w:p>
    <w:p w14:paraId="4897A57A" w14:textId="77777777" w:rsidR="00D81E79" w:rsidRDefault="00D81E79">
      <w:pPr>
        <w:pStyle w:val="Heading2"/>
        <w:spacing w:before="29"/>
      </w:pPr>
    </w:p>
    <w:p w14:paraId="2640FBAF" w14:textId="77777777" w:rsidR="00D81E79" w:rsidRDefault="00D81E79">
      <w:pPr>
        <w:pStyle w:val="Heading2"/>
        <w:spacing w:before="29"/>
      </w:pPr>
    </w:p>
    <w:p w14:paraId="0B8EB887" w14:textId="77777777" w:rsidR="00D81E79" w:rsidRDefault="00D81E79">
      <w:pPr>
        <w:pStyle w:val="Heading2"/>
        <w:spacing w:before="29"/>
      </w:pPr>
    </w:p>
    <w:p w14:paraId="15AA4774" w14:textId="77777777" w:rsidR="00D81E79" w:rsidRDefault="00D81E79">
      <w:pPr>
        <w:pStyle w:val="Heading2"/>
        <w:spacing w:before="29"/>
      </w:pPr>
    </w:p>
    <w:p w14:paraId="1E2A60A0" w14:textId="77777777" w:rsidR="00D81E79" w:rsidRDefault="00D81E79">
      <w:pPr>
        <w:pStyle w:val="Heading2"/>
        <w:spacing w:before="29"/>
      </w:pPr>
    </w:p>
    <w:p w14:paraId="02E24C42" w14:textId="77777777" w:rsidR="00D81E79" w:rsidRDefault="00D81E79">
      <w:pPr>
        <w:pStyle w:val="Heading2"/>
        <w:spacing w:before="29"/>
      </w:pPr>
    </w:p>
    <w:p w14:paraId="54FFCC67" w14:textId="77777777" w:rsidR="00D81E79" w:rsidRDefault="00D81E79">
      <w:pPr>
        <w:pStyle w:val="Heading2"/>
        <w:spacing w:before="29"/>
      </w:pPr>
    </w:p>
    <w:p w14:paraId="72C8B995" w14:textId="77777777" w:rsidR="00D81E79" w:rsidRDefault="00D81E79">
      <w:pPr>
        <w:pStyle w:val="Heading2"/>
        <w:spacing w:before="29"/>
      </w:pPr>
    </w:p>
    <w:p w14:paraId="0D644A51" w14:textId="77777777" w:rsidR="00D81E79" w:rsidRDefault="00D81E79">
      <w:pPr>
        <w:pStyle w:val="Heading2"/>
        <w:spacing w:before="29"/>
      </w:pPr>
    </w:p>
    <w:p w14:paraId="69DA4ABF" w14:textId="77777777" w:rsidR="00D81E79" w:rsidRDefault="00D81E79">
      <w:pPr>
        <w:pStyle w:val="Heading2"/>
        <w:spacing w:before="29"/>
      </w:pPr>
    </w:p>
    <w:p w14:paraId="22132D55" w14:textId="77777777" w:rsidR="00D81E79" w:rsidRDefault="00D81E79">
      <w:pPr>
        <w:pStyle w:val="Heading2"/>
        <w:spacing w:before="29"/>
      </w:pPr>
    </w:p>
    <w:p w14:paraId="3730EEDE" w14:textId="77777777" w:rsidR="00D81E79" w:rsidRDefault="00D81E79">
      <w:pPr>
        <w:pStyle w:val="Heading2"/>
        <w:spacing w:before="29"/>
      </w:pPr>
    </w:p>
    <w:p w14:paraId="5A419369" w14:textId="77777777" w:rsidR="00D81E79" w:rsidRDefault="00D81E79">
      <w:pPr>
        <w:pStyle w:val="Heading2"/>
        <w:spacing w:before="29"/>
      </w:pPr>
    </w:p>
    <w:p w14:paraId="26432665" w14:textId="77777777" w:rsidR="00D81E79" w:rsidRDefault="00D81E79">
      <w:pPr>
        <w:pStyle w:val="Heading2"/>
        <w:spacing w:before="29"/>
      </w:pPr>
    </w:p>
    <w:p w14:paraId="0F5E846A" w14:textId="77777777" w:rsidR="00D81E79" w:rsidRDefault="00D81E79">
      <w:pPr>
        <w:pStyle w:val="Heading2"/>
        <w:spacing w:before="29"/>
      </w:pPr>
    </w:p>
    <w:p w14:paraId="091CC60C" w14:textId="77777777" w:rsidR="00D81E79" w:rsidRDefault="00D81E79">
      <w:pPr>
        <w:pStyle w:val="Heading2"/>
        <w:spacing w:before="29"/>
      </w:pPr>
    </w:p>
    <w:p w14:paraId="3763AD28" w14:textId="77777777" w:rsidR="00D81E79" w:rsidRDefault="00D81E79">
      <w:pPr>
        <w:pStyle w:val="Heading2"/>
        <w:spacing w:before="29"/>
      </w:pPr>
    </w:p>
    <w:p w14:paraId="600B88B4" w14:textId="77777777" w:rsidR="00D81E79" w:rsidRDefault="00D81E79">
      <w:pPr>
        <w:pStyle w:val="Heading2"/>
        <w:spacing w:before="29"/>
      </w:pPr>
    </w:p>
    <w:p w14:paraId="4AEFA315" w14:textId="77777777" w:rsidR="00D81E79" w:rsidRDefault="00D81E79">
      <w:pPr>
        <w:pStyle w:val="Heading2"/>
        <w:spacing w:before="29"/>
      </w:pPr>
    </w:p>
    <w:p w14:paraId="2DF5EEE3" w14:textId="77777777" w:rsidR="00D81E79" w:rsidRDefault="00D81E79">
      <w:pPr>
        <w:pStyle w:val="Heading2"/>
        <w:spacing w:before="29"/>
      </w:pPr>
    </w:p>
    <w:p w14:paraId="28DB4645" w14:textId="77777777" w:rsidR="00D81E79" w:rsidRDefault="00D81E79">
      <w:pPr>
        <w:pStyle w:val="Heading2"/>
        <w:spacing w:before="29"/>
      </w:pPr>
    </w:p>
    <w:p w14:paraId="0FFF30B9" w14:textId="77777777" w:rsidR="00D81E79" w:rsidRDefault="00D81E79">
      <w:pPr>
        <w:pStyle w:val="Heading2"/>
        <w:spacing w:before="29"/>
      </w:pPr>
    </w:p>
    <w:p w14:paraId="3DA28325" w14:textId="77777777" w:rsidR="00D81E79" w:rsidRDefault="00D81E79">
      <w:pPr>
        <w:pStyle w:val="Heading2"/>
        <w:spacing w:before="29"/>
      </w:pPr>
    </w:p>
    <w:p w14:paraId="39F5CC9F" w14:textId="1E8DF756" w:rsidR="0028212E" w:rsidRDefault="00B97E64">
      <w:pPr>
        <w:pStyle w:val="Heading2"/>
        <w:spacing w:before="29"/>
      </w:pPr>
      <w:r>
        <w:lastRenderedPageBreak/>
        <w:t>Table of Content</w:t>
      </w:r>
    </w:p>
    <w:p w14:paraId="25B7B586" w14:textId="77777777" w:rsidR="0028212E" w:rsidRDefault="0028212E">
      <w:pPr>
        <w:sectPr w:rsidR="0028212E">
          <w:pgSz w:w="11910" w:h="16840"/>
          <w:pgMar w:top="1380" w:right="580" w:bottom="1677" w:left="600" w:header="720" w:footer="720" w:gutter="0"/>
          <w:cols w:space="720"/>
        </w:sectPr>
      </w:pPr>
    </w:p>
    <w:sdt>
      <w:sdtPr>
        <w:rPr>
          <w:i/>
        </w:rPr>
        <w:id w:val="1083725830"/>
        <w:docPartObj>
          <w:docPartGallery w:val="Table of Contents"/>
          <w:docPartUnique/>
        </w:docPartObj>
      </w:sdtPr>
      <w:sdtEndPr/>
      <w:sdtContent>
        <w:p w14:paraId="13BB8D48" w14:textId="77777777" w:rsidR="0028212E" w:rsidRDefault="00B97E64">
          <w:pPr>
            <w:pStyle w:val="TOC1"/>
            <w:tabs>
              <w:tab w:val="right" w:leader="dot" w:pos="9893"/>
            </w:tabs>
            <w:spacing w:before="508"/>
          </w:pPr>
          <w:hyperlink w:anchor="_TOC_250010" w:history="1">
            <w:r>
              <w:t>Introduction</w:t>
            </w:r>
            <w:r>
              <w:tab/>
            </w:r>
            <w:r>
              <w:rPr>
                <w:spacing w:val="8"/>
              </w:rPr>
              <w:t>iii</w:t>
            </w:r>
          </w:hyperlink>
        </w:p>
        <w:p w14:paraId="1D27AE18" w14:textId="77777777" w:rsidR="0028212E" w:rsidRDefault="00B97E64">
          <w:pPr>
            <w:pStyle w:val="TOC1"/>
            <w:tabs>
              <w:tab w:val="right" w:leader="dot" w:pos="9899"/>
            </w:tabs>
          </w:pPr>
          <w:hyperlink w:anchor="_TOC_250009" w:history="1">
            <w:r>
              <w:rPr>
                <w:spacing w:val="-3"/>
              </w:rPr>
              <w:t>Table</w:t>
            </w:r>
            <w:r>
              <w:rPr>
                <w:spacing w:val="1"/>
              </w:rPr>
              <w:t xml:space="preserve"> </w:t>
            </w:r>
            <w:r>
              <w:t>of Content</w:t>
            </w:r>
            <w:r>
              <w:tab/>
            </w:r>
            <w:r>
              <w:rPr>
                <w:spacing w:val="8"/>
              </w:rPr>
              <w:t>iv</w:t>
            </w:r>
          </w:hyperlink>
        </w:p>
        <w:p w14:paraId="164E8545" w14:textId="77777777" w:rsidR="0028212E" w:rsidRDefault="00B97E64">
          <w:pPr>
            <w:pStyle w:val="TOC2"/>
            <w:tabs>
              <w:tab w:val="right" w:leader="dot" w:pos="9903"/>
            </w:tabs>
            <w:rPr>
              <w:i w:val="0"/>
            </w:rPr>
          </w:pPr>
          <w:hyperlink w:anchor="_TOC_250008" w:history="1">
            <w:r>
              <w:t xml:space="preserve">Part One: </w:t>
            </w:r>
            <w:r>
              <w:rPr>
                <w:spacing w:val="-3"/>
              </w:rPr>
              <w:t xml:space="preserve">Risk </w:t>
            </w:r>
            <w:r>
              <w:t>Management</w:t>
            </w:r>
            <w:r>
              <w:rPr>
                <w:spacing w:val="-21"/>
              </w:rPr>
              <w:t xml:space="preserve"> </w:t>
            </w:r>
            <w:r>
              <w:rPr>
                <w:spacing w:val="-3"/>
              </w:rPr>
              <w:t>and</w:t>
            </w:r>
            <w:r>
              <w:rPr>
                <w:spacing w:val="-2"/>
              </w:rPr>
              <w:t xml:space="preserve"> </w:t>
            </w:r>
            <w:r>
              <w:t>Compliance</w:t>
            </w:r>
            <w:r>
              <w:tab/>
            </w:r>
            <w:r>
              <w:rPr>
                <w:i w:val="0"/>
              </w:rPr>
              <w:t>6</w:t>
            </w:r>
          </w:hyperlink>
        </w:p>
        <w:p w14:paraId="5D5B6488" w14:textId="77777777" w:rsidR="0028212E" w:rsidRDefault="00B97E64">
          <w:pPr>
            <w:pStyle w:val="TOC3"/>
            <w:numPr>
              <w:ilvl w:val="0"/>
              <w:numId w:val="17"/>
            </w:numPr>
            <w:tabs>
              <w:tab w:val="left" w:pos="1531"/>
              <w:tab w:val="right" w:leader="dot" w:pos="9903"/>
            </w:tabs>
            <w:spacing w:before="76"/>
            <w:ind w:hanging="225"/>
          </w:pPr>
          <w:hyperlink w:anchor="_TOC_250007" w:history="1">
            <w:r>
              <w:rPr>
                <w:spacing w:val="-3"/>
              </w:rPr>
              <w:t>HR</w:t>
            </w:r>
            <w:r>
              <w:rPr>
                <w:spacing w:val="7"/>
              </w:rPr>
              <w:t xml:space="preserve"> </w:t>
            </w:r>
            <w:r>
              <w:t>Risk</w:t>
            </w:r>
            <w:r>
              <w:rPr>
                <w:spacing w:val="-4"/>
              </w:rPr>
              <w:t xml:space="preserve"> </w:t>
            </w:r>
            <w:r>
              <w:t>Management</w:t>
            </w:r>
            <w:r>
              <w:tab/>
              <w:t>6</w:t>
            </w:r>
          </w:hyperlink>
        </w:p>
        <w:p w14:paraId="162CA5A7" w14:textId="77777777" w:rsidR="0028212E" w:rsidRDefault="00B97E64">
          <w:pPr>
            <w:pStyle w:val="TOC3"/>
            <w:numPr>
              <w:ilvl w:val="0"/>
              <w:numId w:val="17"/>
            </w:numPr>
            <w:tabs>
              <w:tab w:val="left" w:pos="1531"/>
              <w:tab w:val="right" w:leader="dot" w:pos="9903"/>
            </w:tabs>
            <w:ind w:hanging="225"/>
          </w:pPr>
          <w:hyperlink w:anchor="_TOC_250006" w:history="1">
            <w:r>
              <w:t xml:space="preserve">Risk </w:t>
            </w:r>
            <w:r>
              <w:rPr>
                <w:spacing w:val="2"/>
              </w:rPr>
              <w:t>for</w:t>
            </w:r>
            <w:r>
              <w:rPr>
                <w:spacing w:val="-14"/>
              </w:rPr>
              <w:t xml:space="preserve"> </w:t>
            </w:r>
            <w:r>
              <w:t>International</w:t>
            </w:r>
            <w:r>
              <w:rPr>
                <w:spacing w:val="2"/>
              </w:rPr>
              <w:t xml:space="preserve"> </w:t>
            </w:r>
            <w:r>
              <w:t>Assignment</w:t>
            </w:r>
            <w:r>
              <w:tab/>
              <w:t>7</w:t>
            </w:r>
          </w:hyperlink>
        </w:p>
        <w:p w14:paraId="49DBAEE4" w14:textId="77777777" w:rsidR="0028212E" w:rsidRDefault="00B97E64">
          <w:pPr>
            <w:pStyle w:val="TOC4"/>
            <w:numPr>
              <w:ilvl w:val="1"/>
              <w:numId w:val="17"/>
            </w:numPr>
            <w:tabs>
              <w:tab w:val="left" w:pos="2187"/>
              <w:tab w:val="right" w:leader="dot" w:pos="9903"/>
            </w:tabs>
          </w:pPr>
          <w:r>
            <w:rPr>
              <w:spacing w:val="2"/>
            </w:rPr>
            <w:t xml:space="preserve">Safety </w:t>
          </w:r>
          <w:r>
            <w:t>and</w:t>
          </w:r>
          <w:r>
            <w:rPr>
              <w:spacing w:val="-11"/>
            </w:rPr>
            <w:t xml:space="preserve"> </w:t>
          </w:r>
          <w:r>
            <w:t>Security</w:t>
          </w:r>
          <w:r>
            <w:rPr>
              <w:spacing w:val="-4"/>
            </w:rPr>
            <w:t xml:space="preserve"> </w:t>
          </w:r>
          <w:r>
            <w:t>Risks</w:t>
          </w:r>
          <w:r>
            <w:tab/>
            <w:t>8</w:t>
          </w:r>
        </w:p>
        <w:p w14:paraId="0BD135A7" w14:textId="77777777" w:rsidR="0028212E" w:rsidRDefault="00B97E64">
          <w:pPr>
            <w:pStyle w:val="TOC4"/>
            <w:numPr>
              <w:ilvl w:val="1"/>
              <w:numId w:val="17"/>
            </w:numPr>
            <w:tabs>
              <w:tab w:val="left" w:pos="2204"/>
              <w:tab w:val="right" w:leader="dot" w:pos="9903"/>
            </w:tabs>
            <w:spacing w:before="60"/>
            <w:ind w:left="2204" w:hanging="417"/>
          </w:pPr>
          <w:r>
            <w:t>Health and</w:t>
          </w:r>
          <w:r>
            <w:rPr>
              <w:spacing w:val="-10"/>
            </w:rPr>
            <w:t xml:space="preserve"> </w:t>
          </w:r>
          <w:r>
            <w:t>Medical</w:t>
          </w:r>
          <w:r>
            <w:rPr>
              <w:spacing w:val="2"/>
            </w:rPr>
            <w:t xml:space="preserve"> </w:t>
          </w:r>
          <w:r>
            <w:t>Risks</w:t>
          </w:r>
          <w:r>
            <w:tab/>
            <w:t>9</w:t>
          </w:r>
        </w:p>
        <w:p w14:paraId="7403EC74" w14:textId="77777777" w:rsidR="0028212E" w:rsidRDefault="00B97E64">
          <w:pPr>
            <w:pStyle w:val="TOC4"/>
            <w:numPr>
              <w:ilvl w:val="1"/>
              <w:numId w:val="17"/>
            </w:numPr>
            <w:tabs>
              <w:tab w:val="left" w:pos="2187"/>
              <w:tab w:val="right" w:leader="dot" w:pos="9903"/>
            </w:tabs>
          </w:pPr>
          <w:r>
            <w:t>Legal</w:t>
          </w:r>
          <w:r>
            <w:rPr>
              <w:spacing w:val="2"/>
            </w:rPr>
            <w:t xml:space="preserve"> </w:t>
          </w:r>
          <w:r>
            <w:t>Prosecution</w:t>
          </w:r>
          <w:r>
            <w:rPr>
              <w:spacing w:val="-5"/>
            </w:rPr>
            <w:t xml:space="preserve"> </w:t>
          </w:r>
          <w:r>
            <w:t>Risk</w:t>
          </w:r>
          <w:r>
            <w:tab/>
            <w:t>9</w:t>
          </w:r>
        </w:p>
        <w:p w14:paraId="55932576" w14:textId="77777777" w:rsidR="0028212E" w:rsidRDefault="00B97E64">
          <w:pPr>
            <w:pStyle w:val="TOC3"/>
            <w:numPr>
              <w:ilvl w:val="0"/>
              <w:numId w:val="17"/>
            </w:numPr>
            <w:tabs>
              <w:tab w:val="left" w:pos="1531"/>
              <w:tab w:val="right" w:leader="dot" w:pos="9893"/>
            </w:tabs>
            <w:ind w:hanging="225"/>
          </w:pPr>
          <w:hyperlink w:anchor="_TOC_250005" w:history="1">
            <w:r>
              <w:t xml:space="preserve">Emergency </w:t>
            </w:r>
            <w:r>
              <w:rPr>
                <w:spacing w:val="2"/>
              </w:rPr>
              <w:t>Planning</w:t>
            </w:r>
            <w:r>
              <w:rPr>
                <w:spacing w:val="-12"/>
              </w:rPr>
              <w:t xml:space="preserve"> </w:t>
            </w:r>
            <w:r>
              <w:rPr>
                <w:spacing w:val="-3"/>
              </w:rPr>
              <w:t>for</w:t>
            </w:r>
            <w:r>
              <w:rPr>
                <w:spacing w:val="-10"/>
              </w:rPr>
              <w:t xml:space="preserve"> </w:t>
            </w:r>
            <w:r>
              <w:t>Expat</w:t>
            </w:r>
            <w:r>
              <w:t>riates</w:t>
            </w:r>
            <w:r>
              <w:tab/>
            </w:r>
            <w:r>
              <w:rPr>
                <w:spacing w:val="-10"/>
              </w:rPr>
              <w:t>10</w:t>
            </w:r>
          </w:hyperlink>
        </w:p>
        <w:p w14:paraId="0910FB82" w14:textId="77777777" w:rsidR="0028212E" w:rsidRDefault="00B97E64">
          <w:pPr>
            <w:pStyle w:val="TOC4"/>
            <w:numPr>
              <w:ilvl w:val="1"/>
              <w:numId w:val="17"/>
            </w:numPr>
            <w:tabs>
              <w:tab w:val="left" w:pos="2187"/>
              <w:tab w:val="right" w:leader="dot" w:pos="9893"/>
            </w:tabs>
            <w:spacing w:before="76"/>
          </w:pPr>
          <w:r>
            <w:rPr>
              <w:noProof/>
            </w:rPr>
            <w:drawing>
              <wp:anchor distT="0" distB="0" distL="0" distR="0" simplePos="0" relativeHeight="486794752" behindDoc="1" locked="0" layoutInCell="1" allowOverlap="1" wp14:anchorId="4AF85AA5" wp14:editId="34BA4435">
                <wp:simplePos x="0" y="0"/>
                <wp:positionH relativeFrom="page">
                  <wp:posOffset>818737</wp:posOffset>
                </wp:positionH>
                <wp:positionV relativeFrom="paragraph">
                  <wp:posOffset>154378</wp:posOffset>
                </wp:positionV>
                <wp:extent cx="2037323" cy="104774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rPr>
            <w:t>Assessing</w:t>
          </w:r>
          <w:r>
            <w:rPr>
              <w:spacing w:val="-8"/>
            </w:rPr>
            <w:t xml:space="preserve"> </w:t>
          </w:r>
          <w:r>
            <w:t>Risk</w:t>
          </w:r>
          <w:r>
            <w:tab/>
          </w:r>
          <w:r>
            <w:rPr>
              <w:spacing w:val="-10"/>
            </w:rPr>
            <w:t>11</w:t>
          </w:r>
        </w:p>
        <w:p w14:paraId="6B8D6352" w14:textId="77777777" w:rsidR="0028212E" w:rsidRDefault="00B97E64">
          <w:pPr>
            <w:pStyle w:val="TOC4"/>
            <w:numPr>
              <w:ilvl w:val="1"/>
              <w:numId w:val="17"/>
            </w:numPr>
            <w:tabs>
              <w:tab w:val="left" w:pos="2187"/>
              <w:tab w:val="right" w:leader="dot" w:pos="9893"/>
            </w:tabs>
            <w:spacing w:before="59"/>
          </w:pPr>
          <w:r>
            <w:rPr>
              <w:spacing w:val="3"/>
            </w:rPr>
            <w:t xml:space="preserve">Building </w:t>
          </w:r>
          <w:r>
            <w:t xml:space="preserve">a Framework </w:t>
          </w:r>
          <w:r>
            <w:rPr>
              <w:spacing w:val="2"/>
            </w:rPr>
            <w:t>for</w:t>
          </w:r>
          <w:r>
            <w:rPr>
              <w:spacing w:val="-40"/>
            </w:rPr>
            <w:t xml:space="preserve"> </w:t>
          </w:r>
          <w:r>
            <w:t>an Emergency</w:t>
          </w:r>
          <w:r>
            <w:rPr>
              <w:spacing w:val="-4"/>
            </w:rPr>
            <w:t xml:space="preserve"> </w:t>
          </w:r>
          <w:r>
            <w:t>Plan</w:t>
          </w:r>
          <w:r>
            <w:tab/>
          </w:r>
          <w:r>
            <w:rPr>
              <w:spacing w:val="-10"/>
            </w:rPr>
            <w:t>12</w:t>
          </w:r>
        </w:p>
        <w:p w14:paraId="2A282A5D" w14:textId="77777777" w:rsidR="0028212E" w:rsidRDefault="00B97E64">
          <w:pPr>
            <w:pStyle w:val="TOC4"/>
            <w:numPr>
              <w:ilvl w:val="1"/>
              <w:numId w:val="17"/>
            </w:numPr>
            <w:tabs>
              <w:tab w:val="left" w:pos="2187"/>
              <w:tab w:val="right" w:leader="dot" w:pos="9893"/>
            </w:tabs>
            <w:spacing w:before="76"/>
          </w:pPr>
          <w:r>
            <w:t>Putting Together an</w:t>
          </w:r>
          <w:r>
            <w:rPr>
              <w:spacing w:val="-23"/>
            </w:rPr>
            <w:t xml:space="preserve"> </w:t>
          </w:r>
          <w:r>
            <w:t>Evacuation</w:t>
          </w:r>
          <w:r>
            <w:rPr>
              <w:spacing w:val="-5"/>
            </w:rPr>
            <w:t xml:space="preserve"> </w:t>
          </w:r>
          <w:r>
            <w:t>Plan</w:t>
          </w:r>
          <w:r>
            <w:tab/>
          </w:r>
          <w:r>
            <w:rPr>
              <w:spacing w:val="-10"/>
            </w:rPr>
            <w:t>14</w:t>
          </w:r>
        </w:p>
        <w:p w14:paraId="61EE0913" w14:textId="77777777" w:rsidR="0028212E" w:rsidRDefault="00B97E64">
          <w:pPr>
            <w:pStyle w:val="TOC4"/>
            <w:numPr>
              <w:ilvl w:val="1"/>
              <w:numId w:val="17"/>
            </w:numPr>
            <w:tabs>
              <w:tab w:val="left" w:pos="2203"/>
              <w:tab w:val="right" w:leader="dot" w:pos="9893"/>
            </w:tabs>
            <w:spacing w:before="59"/>
            <w:ind w:left="2202" w:hanging="416"/>
          </w:pPr>
          <w:r>
            <w:t xml:space="preserve">Working </w:t>
          </w:r>
          <w:r>
            <w:rPr>
              <w:spacing w:val="3"/>
            </w:rPr>
            <w:t xml:space="preserve">with </w:t>
          </w:r>
          <w:r>
            <w:t>the Right</w:t>
          </w:r>
          <w:r>
            <w:rPr>
              <w:spacing w:val="-22"/>
            </w:rPr>
            <w:t xml:space="preserve"> </w:t>
          </w:r>
          <w:r>
            <w:t>Service</w:t>
          </w:r>
          <w:r>
            <w:rPr>
              <w:spacing w:val="2"/>
            </w:rPr>
            <w:t xml:space="preserve"> </w:t>
          </w:r>
          <w:r>
            <w:t>Providers</w:t>
          </w:r>
          <w:r>
            <w:tab/>
          </w:r>
          <w:r>
            <w:rPr>
              <w:spacing w:val="-10"/>
            </w:rPr>
            <w:t>14</w:t>
          </w:r>
        </w:p>
        <w:p w14:paraId="03DF0F33" w14:textId="77777777" w:rsidR="0028212E" w:rsidRDefault="00B97E64">
          <w:pPr>
            <w:pStyle w:val="TOC4"/>
            <w:numPr>
              <w:ilvl w:val="1"/>
              <w:numId w:val="17"/>
            </w:numPr>
            <w:tabs>
              <w:tab w:val="left" w:pos="2187"/>
              <w:tab w:val="right" w:leader="dot" w:pos="9893"/>
            </w:tabs>
          </w:pPr>
          <w:r>
            <w:t xml:space="preserve">An Anecdote </w:t>
          </w:r>
          <w:r>
            <w:rPr>
              <w:spacing w:val="3"/>
            </w:rPr>
            <w:t>with</w:t>
          </w:r>
          <w:r>
            <w:rPr>
              <w:spacing w:val="-9"/>
            </w:rPr>
            <w:t xml:space="preserve"> </w:t>
          </w:r>
          <w:r>
            <w:t>a</w:t>
          </w:r>
          <w:r>
            <w:rPr>
              <w:spacing w:val="-10"/>
            </w:rPr>
            <w:t xml:space="preserve"> </w:t>
          </w:r>
          <w:r>
            <w:rPr>
              <w:spacing w:val="-4"/>
            </w:rPr>
            <w:t>Moral</w:t>
          </w:r>
          <w:r>
            <w:rPr>
              <w:spacing w:val="-4"/>
            </w:rPr>
            <w:tab/>
          </w:r>
          <w:r>
            <w:rPr>
              <w:spacing w:val="-10"/>
            </w:rPr>
            <w:t>15</w:t>
          </w:r>
        </w:p>
        <w:p w14:paraId="1F56BD38" w14:textId="77777777" w:rsidR="0028212E" w:rsidRDefault="00B97E64">
          <w:pPr>
            <w:pStyle w:val="TOC4"/>
            <w:numPr>
              <w:ilvl w:val="1"/>
              <w:numId w:val="17"/>
            </w:numPr>
            <w:tabs>
              <w:tab w:val="left" w:pos="2187"/>
              <w:tab w:val="right" w:leader="dot" w:pos="9893"/>
            </w:tabs>
            <w:spacing w:before="60"/>
          </w:pPr>
          <w:r>
            <w:t>Starting on the</w:t>
          </w:r>
          <w:r>
            <w:rPr>
              <w:spacing w:val="-11"/>
            </w:rPr>
            <w:t xml:space="preserve"> </w:t>
          </w:r>
          <w:r>
            <w:t>Right</w:t>
          </w:r>
          <w:r>
            <w:rPr>
              <w:spacing w:val="-7"/>
            </w:rPr>
            <w:t xml:space="preserve"> </w:t>
          </w:r>
          <w:r>
            <w:t>Foot</w:t>
          </w:r>
          <w:r>
            <w:tab/>
          </w:r>
          <w:r>
            <w:rPr>
              <w:spacing w:val="-10"/>
            </w:rPr>
            <w:t>15</w:t>
          </w:r>
        </w:p>
        <w:p w14:paraId="5DA5CED4" w14:textId="77777777" w:rsidR="0028212E" w:rsidRDefault="00B97E64">
          <w:pPr>
            <w:pStyle w:val="TOC4"/>
            <w:numPr>
              <w:ilvl w:val="1"/>
              <w:numId w:val="17"/>
            </w:numPr>
            <w:tabs>
              <w:tab w:val="left" w:pos="2187"/>
              <w:tab w:val="right" w:leader="dot" w:pos="9893"/>
            </w:tabs>
          </w:pPr>
          <w:r>
            <w:t>Preparedness</w:t>
          </w:r>
          <w:r>
            <w:rPr>
              <w:spacing w:val="-5"/>
            </w:rPr>
            <w:t xml:space="preserve"> </w:t>
          </w:r>
          <w:r>
            <w:t>and</w:t>
          </w:r>
          <w:r>
            <w:rPr>
              <w:spacing w:val="-5"/>
            </w:rPr>
            <w:t xml:space="preserve"> </w:t>
          </w:r>
          <w:r>
            <w:t>Response</w:t>
          </w:r>
          <w:r>
            <w:tab/>
          </w:r>
          <w:r>
            <w:rPr>
              <w:spacing w:val="-10"/>
            </w:rPr>
            <w:t>17</w:t>
          </w:r>
        </w:p>
        <w:p w14:paraId="3CFC91C7" w14:textId="77777777" w:rsidR="0028212E" w:rsidRDefault="00B97E64">
          <w:pPr>
            <w:pStyle w:val="TOC3"/>
            <w:numPr>
              <w:ilvl w:val="0"/>
              <w:numId w:val="17"/>
            </w:numPr>
            <w:tabs>
              <w:tab w:val="left" w:pos="1531"/>
              <w:tab w:val="right" w:leader="dot" w:pos="9893"/>
            </w:tabs>
            <w:spacing w:before="60"/>
            <w:ind w:hanging="225"/>
          </w:pPr>
          <w:hyperlink w:anchor="_TOC_250004" w:history="1">
            <w:r>
              <w:t>Extraterritorial</w:t>
            </w:r>
            <w:r>
              <w:rPr>
                <w:spacing w:val="1"/>
              </w:rPr>
              <w:t xml:space="preserve"> </w:t>
            </w:r>
            <w:r>
              <w:t>Laws</w:t>
            </w:r>
            <w:r>
              <w:tab/>
            </w:r>
            <w:r>
              <w:rPr>
                <w:spacing w:val="-10"/>
              </w:rPr>
              <w:t>17</w:t>
            </w:r>
          </w:hyperlink>
        </w:p>
        <w:p w14:paraId="40715550" w14:textId="77777777" w:rsidR="0028212E" w:rsidRDefault="00B97E64">
          <w:pPr>
            <w:pStyle w:val="TOC4"/>
            <w:numPr>
              <w:ilvl w:val="1"/>
              <w:numId w:val="17"/>
            </w:numPr>
            <w:tabs>
              <w:tab w:val="left" w:pos="2203"/>
              <w:tab w:val="right" w:leader="dot" w:pos="9893"/>
            </w:tabs>
            <w:ind w:left="2202" w:hanging="416"/>
          </w:pPr>
          <w:r>
            <w:t xml:space="preserve">U.S. </w:t>
          </w:r>
          <w:r>
            <w:rPr>
              <w:spacing w:val="2"/>
            </w:rPr>
            <w:t xml:space="preserve">Title </w:t>
          </w:r>
          <w:r>
            <w:rPr>
              <w:spacing w:val="3"/>
            </w:rPr>
            <w:t xml:space="preserve">VII </w:t>
          </w:r>
          <w:r>
            <w:rPr>
              <w:spacing w:val="-8"/>
            </w:rPr>
            <w:t xml:space="preserve">of </w:t>
          </w:r>
          <w:r>
            <w:t>the Civil</w:t>
          </w:r>
          <w:r>
            <w:rPr>
              <w:spacing w:val="2"/>
            </w:rPr>
            <w:t xml:space="preserve"> </w:t>
          </w:r>
          <w:r>
            <w:t>Rights</w:t>
          </w:r>
          <w:r>
            <w:rPr>
              <w:spacing w:val="-6"/>
            </w:rPr>
            <w:t xml:space="preserve"> </w:t>
          </w:r>
          <w:r>
            <w:t>Act</w:t>
          </w:r>
          <w:r>
            <w:tab/>
          </w:r>
          <w:r>
            <w:rPr>
              <w:spacing w:val="-10"/>
            </w:rPr>
            <w:t>18</w:t>
          </w:r>
        </w:p>
        <w:p w14:paraId="56E2A59E" w14:textId="77777777" w:rsidR="0028212E" w:rsidRDefault="00B97E64">
          <w:pPr>
            <w:pStyle w:val="TOC4"/>
            <w:numPr>
              <w:ilvl w:val="1"/>
              <w:numId w:val="17"/>
            </w:numPr>
            <w:tabs>
              <w:tab w:val="left" w:pos="2203"/>
              <w:tab w:val="right" w:leader="dot" w:pos="9893"/>
            </w:tabs>
            <w:spacing w:before="59"/>
            <w:ind w:left="2202" w:hanging="416"/>
          </w:pPr>
          <w:r>
            <w:t xml:space="preserve">U.S. Americans </w:t>
          </w:r>
          <w:r>
            <w:rPr>
              <w:spacing w:val="3"/>
            </w:rPr>
            <w:t xml:space="preserve">with </w:t>
          </w:r>
          <w:r>
            <w:t>Disabilities</w:t>
          </w:r>
          <w:r>
            <w:rPr>
              <w:spacing w:val="-22"/>
            </w:rPr>
            <w:t xml:space="preserve"> </w:t>
          </w:r>
          <w:r>
            <w:t>Act</w:t>
          </w:r>
          <w:r>
            <w:rPr>
              <w:spacing w:val="-7"/>
            </w:rPr>
            <w:t xml:space="preserve"> </w:t>
          </w:r>
          <w:r>
            <w:t>(ADA)</w:t>
          </w:r>
          <w:r>
            <w:tab/>
          </w:r>
          <w:r>
            <w:rPr>
              <w:spacing w:val="-10"/>
            </w:rPr>
            <w:t>18</w:t>
          </w:r>
        </w:p>
        <w:p w14:paraId="4FF88A25" w14:textId="77777777" w:rsidR="0028212E" w:rsidRDefault="00B97E64">
          <w:pPr>
            <w:pStyle w:val="TOC4"/>
            <w:numPr>
              <w:ilvl w:val="1"/>
              <w:numId w:val="17"/>
            </w:numPr>
            <w:tabs>
              <w:tab w:val="left" w:pos="2203"/>
              <w:tab w:val="right" w:leader="dot" w:pos="9893"/>
            </w:tabs>
            <w:spacing w:before="76"/>
            <w:ind w:left="2202" w:hanging="416"/>
          </w:pPr>
          <w:r>
            <w:t>U.S. Foreign Corrupt Practices</w:t>
          </w:r>
          <w:r>
            <w:rPr>
              <w:spacing w:val="-21"/>
            </w:rPr>
            <w:t xml:space="preserve"> </w:t>
          </w:r>
          <w:r>
            <w:t>Act</w:t>
          </w:r>
          <w:r>
            <w:rPr>
              <w:spacing w:val="-7"/>
            </w:rPr>
            <w:t xml:space="preserve"> </w:t>
          </w:r>
          <w:r>
            <w:rPr>
              <w:spacing w:val="-3"/>
            </w:rPr>
            <w:t>(FCPA)</w:t>
          </w:r>
          <w:r>
            <w:rPr>
              <w:spacing w:val="-3"/>
            </w:rPr>
            <w:tab/>
          </w:r>
          <w:r>
            <w:rPr>
              <w:spacing w:val="-10"/>
            </w:rPr>
            <w:t>18</w:t>
          </w:r>
        </w:p>
        <w:p w14:paraId="0CD88EED" w14:textId="77777777" w:rsidR="0028212E" w:rsidRDefault="00B97E64">
          <w:pPr>
            <w:pStyle w:val="TOC4"/>
            <w:numPr>
              <w:ilvl w:val="1"/>
              <w:numId w:val="17"/>
            </w:numPr>
            <w:tabs>
              <w:tab w:val="left" w:pos="2203"/>
              <w:tab w:val="right" w:leader="dot" w:pos="9893"/>
            </w:tabs>
            <w:spacing w:before="59"/>
            <w:ind w:left="2202" w:hanging="416"/>
          </w:pPr>
          <w:r>
            <w:rPr>
              <w:spacing w:val="-5"/>
            </w:rPr>
            <w:t>UK</w:t>
          </w:r>
          <w:r>
            <w:rPr>
              <w:spacing w:val="-4"/>
            </w:rPr>
            <w:t xml:space="preserve"> </w:t>
          </w:r>
          <w:r>
            <w:t>Bribery</w:t>
          </w:r>
          <w:r>
            <w:rPr>
              <w:spacing w:val="-4"/>
            </w:rPr>
            <w:t xml:space="preserve"> </w:t>
          </w:r>
          <w:r>
            <w:t>Act</w:t>
          </w:r>
          <w:r>
            <w:tab/>
          </w:r>
          <w:r>
            <w:rPr>
              <w:spacing w:val="-10"/>
            </w:rPr>
            <w:t>19</w:t>
          </w:r>
        </w:p>
        <w:p w14:paraId="6AEFD9A2" w14:textId="77777777" w:rsidR="0028212E" w:rsidRDefault="00B97E64">
          <w:pPr>
            <w:pStyle w:val="TOC3"/>
            <w:numPr>
              <w:ilvl w:val="0"/>
              <w:numId w:val="17"/>
            </w:numPr>
            <w:tabs>
              <w:tab w:val="left" w:pos="1531"/>
              <w:tab w:val="right" w:leader="dot" w:pos="9893"/>
            </w:tabs>
            <w:spacing w:before="75"/>
            <w:ind w:hanging="225"/>
          </w:pPr>
          <w:hyperlink w:anchor="_TOC_250003" w:history="1">
            <w:r>
              <w:t xml:space="preserve">Employee </w:t>
            </w:r>
            <w:r>
              <w:rPr>
                <w:spacing w:val="-3"/>
              </w:rPr>
              <w:t xml:space="preserve">Records </w:t>
            </w:r>
            <w:r>
              <w:t>and</w:t>
            </w:r>
            <w:r>
              <w:rPr>
                <w:spacing w:val="-5"/>
              </w:rPr>
              <w:t xml:space="preserve"> </w:t>
            </w:r>
            <w:r>
              <w:t>Data</w:t>
            </w:r>
            <w:r>
              <w:tab/>
            </w:r>
            <w:r>
              <w:rPr>
                <w:spacing w:val="-10"/>
              </w:rPr>
              <w:t>19</w:t>
            </w:r>
          </w:hyperlink>
        </w:p>
        <w:p w14:paraId="0E7D1D42" w14:textId="77777777" w:rsidR="0028212E" w:rsidRDefault="00B97E64">
          <w:pPr>
            <w:pStyle w:val="TOC4"/>
            <w:numPr>
              <w:ilvl w:val="1"/>
              <w:numId w:val="17"/>
            </w:numPr>
            <w:tabs>
              <w:tab w:val="left" w:pos="2187"/>
              <w:tab w:val="right" w:leader="dot" w:pos="9893"/>
            </w:tabs>
            <w:spacing w:before="60"/>
          </w:pPr>
          <w:r>
            <w:t>The General Data Protection</w:t>
          </w:r>
          <w:r>
            <w:rPr>
              <w:spacing w:val="2"/>
            </w:rPr>
            <w:t xml:space="preserve"> </w:t>
          </w:r>
          <w:r>
            <w:t>Regulation</w:t>
          </w:r>
          <w:r>
            <w:rPr>
              <w:spacing w:val="-5"/>
            </w:rPr>
            <w:t xml:space="preserve"> </w:t>
          </w:r>
          <w:r>
            <w:t>(GDPR)</w:t>
          </w:r>
          <w:r>
            <w:tab/>
          </w:r>
          <w:r>
            <w:rPr>
              <w:spacing w:val="-10"/>
            </w:rPr>
            <w:t>20</w:t>
          </w:r>
        </w:p>
        <w:p w14:paraId="70D814C3" w14:textId="77777777" w:rsidR="0028212E" w:rsidRDefault="00B97E64">
          <w:pPr>
            <w:pStyle w:val="TOC4"/>
            <w:numPr>
              <w:ilvl w:val="1"/>
              <w:numId w:val="17"/>
            </w:numPr>
            <w:tabs>
              <w:tab w:val="left" w:pos="2187"/>
              <w:tab w:val="right" w:leader="dot" w:pos="9893"/>
            </w:tabs>
          </w:pPr>
          <w:r>
            <w:rPr>
              <w:spacing w:val="5"/>
            </w:rPr>
            <w:t>EU</w:t>
          </w:r>
          <w:r>
            <w:rPr>
              <w:spacing w:val="-2"/>
            </w:rPr>
            <w:t xml:space="preserve"> </w:t>
          </w:r>
          <w:r>
            <w:t>Safe</w:t>
          </w:r>
          <w:r>
            <w:rPr>
              <w:spacing w:val="2"/>
            </w:rPr>
            <w:t xml:space="preserve"> </w:t>
          </w:r>
          <w:r>
            <w:t>Harbor</w:t>
          </w:r>
          <w:r>
            <w:tab/>
          </w:r>
          <w:r>
            <w:rPr>
              <w:spacing w:val="-10"/>
            </w:rPr>
            <w:t>25</w:t>
          </w:r>
        </w:p>
        <w:p w14:paraId="2CA167FD" w14:textId="77777777" w:rsidR="0028212E" w:rsidRDefault="00B97E64">
          <w:pPr>
            <w:pStyle w:val="TOC4"/>
            <w:numPr>
              <w:ilvl w:val="1"/>
              <w:numId w:val="17"/>
            </w:numPr>
            <w:tabs>
              <w:tab w:val="left" w:pos="2203"/>
              <w:tab w:val="right" w:leader="dot" w:pos="9893"/>
            </w:tabs>
            <w:spacing w:before="60"/>
            <w:ind w:left="2202" w:hanging="416"/>
          </w:pPr>
          <w:r>
            <w:t>Health Insurance Portability and Accountability</w:t>
          </w:r>
          <w:r>
            <w:rPr>
              <w:spacing w:val="-17"/>
            </w:rPr>
            <w:t xml:space="preserve"> </w:t>
          </w:r>
          <w:r>
            <w:t>Act</w:t>
          </w:r>
          <w:r>
            <w:rPr>
              <w:spacing w:val="-7"/>
            </w:rPr>
            <w:t xml:space="preserve"> </w:t>
          </w:r>
          <w:r>
            <w:rPr>
              <w:spacing w:val="-3"/>
            </w:rPr>
            <w:t>(HIPAA)</w:t>
          </w:r>
          <w:r>
            <w:rPr>
              <w:spacing w:val="-3"/>
            </w:rPr>
            <w:tab/>
          </w:r>
          <w:r>
            <w:rPr>
              <w:spacing w:val="-10"/>
            </w:rPr>
            <w:t>39</w:t>
          </w:r>
        </w:p>
        <w:p w14:paraId="471F2529" w14:textId="77777777" w:rsidR="0028212E" w:rsidRDefault="00B97E64">
          <w:pPr>
            <w:pStyle w:val="TOC4"/>
            <w:numPr>
              <w:ilvl w:val="1"/>
              <w:numId w:val="17"/>
            </w:numPr>
            <w:tabs>
              <w:tab w:val="left" w:pos="2187"/>
              <w:tab w:val="right" w:leader="dot" w:pos="9893"/>
            </w:tabs>
          </w:pPr>
          <w:r>
            <w:t>Australian Privacy</w:t>
          </w:r>
          <w:r>
            <w:rPr>
              <w:spacing w:val="-9"/>
            </w:rPr>
            <w:t xml:space="preserve"> </w:t>
          </w:r>
          <w:r>
            <w:t>Principles</w:t>
          </w:r>
          <w:r>
            <w:rPr>
              <w:spacing w:val="-5"/>
            </w:rPr>
            <w:t xml:space="preserve"> </w:t>
          </w:r>
          <w:r>
            <w:t>(APPs)</w:t>
          </w:r>
          <w:r>
            <w:tab/>
          </w:r>
          <w:r>
            <w:rPr>
              <w:spacing w:val="-10"/>
            </w:rPr>
            <w:t>42</w:t>
          </w:r>
        </w:p>
        <w:p w14:paraId="10E15DFB" w14:textId="77777777" w:rsidR="0028212E" w:rsidRDefault="00B97E64">
          <w:pPr>
            <w:pStyle w:val="TOC3"/>
            <w:numPr>
              <w:ilvl w:val="0"/>
              <w:numId w:val="17"/>
            </w:numPr>
            <w:tabs>
              <w:tab w:val="left" w:pos="1531"/>
              <w:tab w:val="right" w:leader="dot" w:pos="9893"/>
            </w:tabs>
            <w:ind w:hanging="225"/>
          </w:pPr>
          <w:hyperlink w:anchor="_TOC_250002" w:history="1">
            <w:r>
              <w:t>Global</w:t>
            </w:r>
            <w:r>
              <w:rPr>
                <w:spacing w:val="2"/>
              </w:rPr>
              <w:t xml:space="preserve"> </w:t>
            </w:r>
            <w:r>
              <w:rPr>
                <w:spacing w:val="-3"/>
              </w:rPr>
              <w:t>HR</w:t>
            </w:r>
            <w:r>
              <w:rPr>
                <w:spacing w:val="-9"/>
              </w:rPr>
              <w:t xml:space="preserve"> </w:t>
            </w:r>
            <w:r>
              <w:t>Compliance</w:t>
            </w:r>
            <w:r>
              <w:tab/>
            </w:r>
            <w:r>
              <w:rPr>
                <w:spacing w:val="-10"/>
              </w:rPr>
              <w:t>44</w:t>
            </w:r>
          </w:hyperlink>
        </w:p>
        <w:p w14:paraId="30DF0F9F" w14:textId="77777777" w:rsidR="0028212E" w:rsidRDefault="00B97E64">
          <w:pPr>
            <w:pStyle w:val="TOC4"/>
            <w:numPr>
              <w:ilvl w:val="1"/>
              <w:numId w:val="17"/>
            </w:numPr>
            <w:tabs>
              <w:tab w:val="left" w:pos="2187"/>
              <w:tab w:val="right" w:leader="dot" w:pos="9893"/>
            </w:tabs>
            <w:spacing w:before="76"/>
          </w:pPr>
          <w:r>
            <w:rPr>
              <w:spacing w:val="2"/>
            </w:rPr>
            <w:t xml:space="preserve">Assemble </w:t>
          </w:r>
          <w:r>
            <w:t>the</w:t>
          </w:r>
          <w:r>
            <w:rPr>
              <w:spacing w:val="1"/>
            </w:rPr>
            <w:t xml:space="preserve"> </w:t>
          </w:r>
          <w:r>
            <w:t>compliance</w:t>
          </w:r>
          <w:r>
            <w:rPr>
              <w:spacing w:val="2"/>
            </w:rPr>
            <w:t xml:space="preserve"> </w:t>
          </w:r>
          <w:r>
            <w:rPr>
              <w:spacing w:val="-3"/>
            </w:rPr>
            <w:t>team</w:t>
          </w:r>
          <w:r>
            <w:rPr>
              <w:spacing w:val="-3"/>
            </w:rPr>
            <w:tab/>
          </w:r>
          <w:r>
            <w:rPr>
              <w:spacing w:val="-10"/>
            </w:rPr>
            <w:t>44</w:t>
          </w:r>
        </w:p>
        <w:p w14:paraId="78670B65" w14:textId="77777777" w:rsidR="0028212E" w:rsidRDefault="00B97E64">
          <w:pPr>
            <w:pStyle w:val="TOC4"/>
            <w:numPr>
              <w:ilvl w:val="1"/>
              <w:numId w:val="17"/>
            </w:numPr>
            <w:tabs>
              <w:tab w:val="left" w:pos="2187"/>
              <w:tab w:val="right" w:leader="dot" w:pos="9893"/>
            </w:tabs>
            <w:spacing w:before="59"/>
          </w:pPr>
          <w:r>
            <w:t>Articulate audit context</w:t>
          </w:r>
          <w:r>
            <w:rPr>
              <w:spacing w:val="-13"/>
            </w:rPr>
            <w:t xml:space="preserve"> </w:t>
          </w:r>
          <w:r>
            <w:t>and</w:t>
          </w:r>
          <w:r>
            <w:rPr>
              <w:spacing w:val="-5"/>
            </w:rPr>
            <w:t xml:space="preserve"> </w:t>
          </w:r>
          <w:r>
            <w:t>scope</w:t>
          </w:r>
          <w:r>
            <w:tab/>
          </w:r>
          <w:r>
            <w:rPr>
              <w:spacing w:val="-10"/>
            </w:rPr>
            <w:t>45</w:t>
          </w:r>
        </w:p>
        <w:p w14:paraId="242D0A38" w14:textId="77777777" w:rsidR="0028212E" w:rsidRDefault="00B97E64">
          <w:pPr>
            <w:pStyle w:val="TOC4"/>
            <w:numPr>
              <w:ilvl w:val="1"/>
              <w:numId w:val="17"/>
            </w:numPr>
            <w:tabs>
              <w:tab w:val="left" w:pos="2187"/>
              <w:tab w:val="right" w:leader="dot" w:pos="9893"/>
            </w:tabs>
          </w:pPr>
          <w:r>
            <w:t>Create a master audit</w:t>
          </w:r>
          <w:r>
            <w:rPr>
              <w:spacing w:val="-25"/>
            </w:rPr>
            <w:t xml:space="preserve"> </w:t>
          </w:r>
          <w:r>
            <w:t>checklist</w:t>
          </w:r>
          <w:r>
            <w:rPr>
              <w:spacing w:val="-6"/>
            </w:rPr>
            <w:t xml:space="preserve"> </w:t>
          </w:r>
          <w:r>
            <w:rPr>
              <w:spacing w:val="-3"/>
            </w:rPr>
            <w:t>template</w:t>
          </w:r>
          <w:r>
            <w:rPr>
              <w:spacing w:val="-3"/>
            </w:rPr>
            <w:tab/>
          </w:r>
          <w:r>
            <w:rPr>
              <w:spacing w:val="-10"/>
            </w:rPr>
            <w:t>45</w:t>
          </w:r>
        </w:p>
        <w:p w14:paraId="6EEDC8CD" w14:textId="77777777" w:rsidR="0028212E" w:rsidRDefault="00B97E64">
          <w:pPr>
            <w:pStyle w:val="TOC4"/>
            <w:numPr>
              <w:ilvl w:val="1"/>
              <w:numId w:val="17"/>
            </w:numPr>
            <w:tabs>
              <w:tab w:val="left" w:pos="2187"/>
              <w:tab w:val="right" w:leader="dot" w:pos="9893"/>
            </w:tabs>
            <w:spacing w:before="60"/>
          </w:pPr>
          <w:r>
            <w:rPr>
              <w:spacing w:val="3"/>
            </w:rPr>
            <w:t xml:space="preserve">Align </w:t>
          </w:r>
          <w:r>
            <w:t xml:space="preserve">local-country checklists </w:t>
          </w:r>
          <w:r>
            <w:rPr>
              <w:spacing w:val="2"/>
            </w:rPr>
            <w:t>off</w:t>
          </w:r>
          <w:r>
            <w:rPr>
              <w:spacing w:val="-18"/>
            </w:rPr>
            <w:t xml:space="preserve"> </w:t>
          </w:r>
          <w:r>
            <w:t>the</w:t>
          </w:r>
          <w:r>
            <w:rPr>
              <w:spacing w:val="2"/>
            </w:rPr>
            <w:t xml:space="preserve"> </w:t>
          </w:r>
          <w:r>
            <w:t>master</w:t>
          </w:r>
          <w:r>
            <w:tab/>
          </w:r>
          <w:r>
            <w:rPr>
              <w:spacing w:val="-10"/>
            </w:rPr>
            <w:t>46</w:t>
          </w:r>
        </w:p>
        <w:p w14:paraId="333D6519" w14:textId="77777777" w:rsidR="0028212E" w:rsidRDefault="00B97E64">
          <w:pPr>
            <w:pStyle w:val="TOC4"/>
            <w:numPr>
              <w:ilvl w:val="1"/>
              <w:numId w:val="17"/>
            </w:numPr>
            <w:tabs>
              <w:tab w:val="left" w:pos="2187"/>
              <w:tab w:val="right" w:leader="dot" w:pos="9893"/>
            </w:tabs>
          </w:pPr>
          <w:r>
            <w:t>Conduct</w:t>
          </w:r>
          <w:r>
            <w:rPr>
              <w:spacing w:val="9"/>
            </w:rPr>
            <w:t xml:space="preserve"> </w:t>
          </w:r>
          <w:r>
            <w:t>the</w:t>
          </w:r>
          <w:r>
            <w:rPr>
              <w:spacing w:val="2"/>
            </w:rPr>
            <w:t xml:space="preserve"> </w:t>
          </w:r>
          <w:r>
            <w:t>audit</w:t>
          </w:r>
          <w:r>
            <w:tab/>
          </w:r>
          <w:r>
            <w:rPr>
              <w:spacing w:val="-10"/>
            </w:rPr>
            <w:t>46</w:t>
          </w:r>
        </w:p>
        <w:p w14:paraId="555C370A" w14:textId="77777777" w:rsidR="0028212E" w:rsidRDefault="00B97E64">
          <w:pPr>
            <w:pStyle w:val="TOC4"/>
            <w:numPr>
              <w:ilvl w:val="1"/>
              <w:numId w:val="17"/>
            </w:numPr>
            <w:tabs>
              <w:tab w:val="left" w:pos="2187"/>
              <w:tab w:val="right" w:leader="dot" w:pos="9893"/>
            </w:tabs>
            <w:spacing w:before="59"/>
          </w:pPr>
          <w:r>
            <w:t xml:space="preserve">Report and </w:t>
          </w:r>
          <w:r>
            <w:rPr>
              <w:spacing w:val="3"/>
            </w:rPr>
            <w:t>implement</w:t>
          </w:r>
          <w:r>
            <w:rPr>
              <w:spacing w:val="-20"/>
            </w:rPr>
            <w:t xml:space="preserve"> </w:t>
          </w:r>
          <w:r>
            <w:t>remedial</w:t>
          </w:r>
          <w:r>
            <w:rPr>
              <w:spacing w:val="2"/>
            </w:rPr>
            <w:t xml:space="preserve"> </w:t>
          </w:r>
          <w:r>
            <w:t>measures</w:t>
          </w:r>
          <w:r>
            <w:tab/>
          </w:r>
          <w:r>
            <w:rPr>
              <w:spacing w:val="-10"/>
            </w:rPr>
            <w:t>47</w:t>
          </w:r>
        </w:p>
        <w:p w14:paraId="4DB854FF" w14:textId="77777777" w:rsidR="0028212E" w:rsidRDefault="00B97E64">
          <w:pPr>
            <w:pStyle w:val="TOC3"/>
            <w:numPr>
              <w:ilvl w:val="0"/>
              <w:numId w:val="17"/>
            </w:numPr>
            <w:tabs>
              <w:tab w:val="left" w:pos="1531"/>
              <w:tab w:val="right" w:leader="dot" w:pos="9893"/>
            </w:tabs>
            <w:spacing w:before="76"/>
            <w:ind w:hanging="225"/>
          </w:pPr>
          <w:hyperlink w:anchor="_TOC_250001" w:history="1">
            <w:r>
              <w:t>Global employee</w:t>
            </w:r>
            <w:r>
              <w:rPr>
                <w:spacing w:val="-13"/>
              </w:rPr>
              <w:t xml:space="preserve"> </w:t>
            </w:r>
            <w:r>
              <w:t>investigation</w:t>
            </w:r>
            <w:r>
              <w:rPr>
                <w:spacing w:val="-5"/>
              </w:rPr>
              <w:t xml:space="preserve"> </w:t>
            </w:r>
            <w:r>
              <w:t>plan</w:t>
            </w:r>
            <w:r>
              <w:tab/>
            </w:r>
            <w:r>
              <w:rPr>
                <w:spacing w:val="-10"/>
              </w:rPr>
              <w:t>47</w:t>
            </w:r>
          </w:hyperlink>
        </w:p>
        <w:p w14:paraId="33A196BA" w14:textId="77777777" w:rsidR="0028212E" w:rsidRDefault="00B97E64">
          <w:pPr>
            <w:pStyle w:val="TOC4"/>
            <w:numPr>
              <w:ilvl w:val="1"/>
              <w:numId w:val="17"/>
            </w:numPr>
            <w:tabs>
              <w:tab w:val="left" w:pos="2187"/>
              <w:tab w:val="right" w:leader="dot" w:pos="9893"/>
            </w:tabs>
            <w:spacing w:before="59"/>
          </w:pPr>
          <w:r>
            <w:rPr>
              <w:spacing w:val="-6"/>
            </w:rPr>
            <w:t xml:space="preserve">Take </w:t>
          </w:r>
          <w:r>
            <w:t>Necessary</w:t>
          </w:r>
          <w:r>
            <w:rPr>
              <w:spacing w:val="4"/>
            </w:rPr>
            <w:t xml:space="preserve"> </w:t>
          </w:r>
          <w:r>
            <w:t>Immediate</w:t>
          </w:r>
          <w:r>
            <w:rPr>
              <w:spacing w:val="1"/>
            </w:rPr>
            <w:t xml:space="preserve"> </w:t>
          </w:r>
          <w:r>
            <w:t>Action</w:t>
          </w:r>
          <w:r>
            <w:tab/>
          </w:r>
          <w:r>
            <w:rPr>
              <w:spacing w:val="-10"/>
            </w:rPr>
            <w:t>48</w:t>
          </w:r>
        </w:p>
        <w:p w14:paraId="59201A1C" w14:textId="77777777" w:rsidR="0028212E" w:rsidRDefault="00B97E64">
          <w:pPr>
            <w:pStyle w:val="TOC4"/>
            <w:numPr>
              <w:ilvl w:val="1"/>
              <w:numId w:val="17"/>
            </w:numPr>
            <w:tabs>
              <w:tab w:val="left" w:pos="2187"/>
              <w:tab w:val="right" w:leader="dot" w:pos="9893"/>
            </w:tabs>
            <w:spacing w:after="20"/>
          </w:pPr>
          <w:r>
            <w:rPr>
              <w:spacing w:val="4"/>
            </w:rPr>
            <w:t>Review</w:t>
          </w:r>
          <w:r>
            <w:rPr>
              <w:spacing w:val="-3"/>
            </w:rPr>
            <w:t xml:space="preserve"> </w:t>
          </w:r>
          <w:r>
            <w:t>applicable</w:t>
          </w:r>
          <w:r>
            <w:rPr>
              <w:spacing w:val="2"/>
            </w:rPr>
            <w:t xml:space="preserve"> </w:t>
          </w:r>
          <w:r>
            <w:t>policies</w:t>
          </w:r>
          <w:r>
            <w:tab/>
          </w:r>
          <w:r>
            <w:rPr>
              <w:spacing w:val="-10"/>
            </w:rPr>
            <w:t>48</w:t>
          </w:r>
        </w:p>
        <w:p w14:paraId="3F969B62" w14:textId="77777777" w:rsidR="0028212E" w:rsidRDefault="00B97E64">
          <w:pPr>
            <w:pStyle w:val="TOC4"/>
            <w:numPr>
              <w:ilvl w:val="1"/>
              <w:numId w:val="17"/>
            </w:numPr>
            <w:tabs>
              <w:tab w:val="left" w:pos="2187"/>
              <w:tab w:val="right" w:leader="dot" w:pos="9893"/>
            </w:tabs>
            <w:spacing w:before="37"/>
          </w:pPr>
          <w:r>
            <w:rPr>
              <w:noProof/>
            </w:rPr>
            <w:lastRenderedPageBreak/>
            <w:drawing>
              <wp:anchor distT="0" distB="0" distL="0" distR="0" simplePos="0" relativeHeight="486795264" behindDoc="1" locked="0" layoutInCell="1" allowOverlap="1" wp14:anchorId="68D77E0B" wp14:editId="2E0B4F34">
                <wp:simplePos x="0" y="0"/>
                <wp:positionH relativeFrom="page">
                  <wp:posOffset>818737</wp:posOffset>
                </wp:positionH>
                <wp:positionV relativeFrom="page">
                  <wp:posOffset>3581400</wp:posOffset>
                </wp:positionV>
                <wp:extent cx="2037323" cy="1047749"/>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rPr>
            <w:t>Identify</w:t>
          </w:r>
          <w:r>
            <w:rPr>
              <w:spacing w:val="-5"/>
            </w:rPr>
            <w:t xml:space="preserve"> </w:t>
          </w:r>
          <w:r>
            <w:t>Investigator(s)</w:t>
          </w:r>
          <w:r>
            <w:tab/>
          </w:r>
          <w:r>
            <w:rPr>
              <w:spacing w:val="-10"/>
            </w:rPr>
            <w:t>49</w:t>
          </w:r>
        </w:p>
        <w:p w14:paraId="0FD3D812" w14:textId="77777777" w:rsidR="0028212E" w:rsidRDefault="00B97E64">
          <w:pPr>
            <w:pStyle w:val="TOC4"/>
            <w:numPr>
              <w:ilvl w:val="1"/>
              <w:numId w:val="17"/>
            </w:numPr>
            <w:tabs>
              <w:tab w:val="left" w:pos="2187"/>
              <w:tab w:val="right" w:leader="dot" w:pos="9893"/>
            </w:tabs>
            <w:spacing w:before="59"/>
          </w:pPr>
          <w:r>
            <w:rPr>
              <w:spacing w:val="2"/>
            </w:rPr>
            <w:t xml:space="preserve">Assess </w:t>
          </w:r>
          <w:r>
            <w:t>special legal or</w:t>
          </w:r>
          <w:r>
            <w:rPr>
              <w:spacing w:val="-14"/>
            </w:rPr>
            <w:t xml:space="preserve"> </w:t>
          </w:r>
          <w:r>
            <w:t>cultural</w:t>
          </w:r>
          <w:r>
            <w:rPr>
              <w:spacing w:val="2"/>
            </w:rPr>
            <w:t xml:space="preserve"> </w:t>
          </w:r>
          <w:r>
            <w:t>considerations</w:t>
          </w:r>
          <w:r>
            <w:tab/>
          </w:r>
          <w:r>
            <w:rPr>
              <w:spacing w:val="-10"/>
            </w:rPr>
            <w:t>49</w:t>
          </w:r>
        </w:p>
        <w:p w14:paraId="4D14D95E" w14:textId="77777777" w:rsidR="0028212E" w:rsidRDefault="00B97E64">
          <w:pPr>
            <w:pStyle w:val="TOC4"/>
            <w:numPr>
              <w:ilvl w:val="1"/>
              <w:numId w:val="17"/>
            </w:numPr>
            <w:tabs>
              <w:tab w:val="left" w:pos="2187"/>
              <w:tab w:val="right" w:leader="dot" w:pos="9893"/>
            </w:tabs>
            <w:spacing w:before="76"/>
          </w:pPr>
          <w:r>
            <w:rPr>
              <w:spacing w:val="3"/>
            </w:rPr>
            <w:t xml:space="preserve">Develop </w:t>
          </w:r>
          <w:r>
            <w:t>An</w:t>
          </w:r>
          <w:r>
            <w:rPr>
              <w:spacing w:val="-13"/>
            </w:rPr>
            <w:t xml:space="preserve"> </w:t>
          </w:r>
          <w:r>
            <w:t>Interview</w:t>
          </w:r>
          <w:r>
            <w:rPr>
              <w:spacing w:val="-2"/>
            </w:rPr>
            <w:t xml:space="preserve"> </w:t>
          </w:r>
          <w:r>
            <w:rPr>
              <w:spacing w:val="-3"/>
            </w:rPr>
            <w:t>Strategy</w:t>
          </w:r>
          <w:r>
            <w:rPr>
              <w:spacing w:val="-3"/>
            </w:rPr>
            <w:tab/>
          </w:r>
          <w:r>
            <w:rPr>
              <w:spacing w:val="-10"/>
            </w:rPr>
            <w:t>50</w:t>
          </w:r>
        </w:p>
        <w:p w14:paraId="33E3D925" w14:textId="77777777" w:rsidR="0028212E" w:rsidRDefault="00B97E64">
          <w:pPr>
            <w:pStyle w:val="TOC4"/>
            <w:numPr>
              <w:ilvl w:val="1"/>
              <w:numId w:val="17"/>
            </w:numPr>
            <w:tabs>
              <w:tab w:val="left" w:pos="2187"/>
              <w:tab w:val="right" w:leader="dot" w:pos="9893"/>
            </w:tabs>
            <w:spacing w:before="59"/>
          </w:pPr>
          <w:r>
            <w:t>Preserve</w:t>
          </w:r>
          <w:r>
            <w:rPr>
              <w:spacing w:val="2"/>
            </w:rPr>
            <w:t xml:space="preserve"> </w:t>
          </w:r>
          <w:r>
            <w:t>Evidence</w:t>
          </w:r>
          <w:r>
            <w:tab/>
          </w:r>
          <w:r>
            <w:rPr>
              <w:spacing w:val="-10"/>
            </w:rPr>
            <w:t>50</w:t>
          </w:r>
        </w:p>
        <w:p w14:paraId="470E2CCB" w14:textId="77777777" w:rsidR="0028212E" w:rsidRDefault="00B97E64">
          <w:pPr>
            <w:pStyle w:val="TOC4"/>
            <w:numPr>
              <w:ilvl w:val="1"/>
              <w:numId w:val="17"/>
            </w:numPr>
            <w:tabs>
              <w:tab w:val="left" w:pos="2187"/>
              <w:tab w:val="right" w:leader="dot" w:pos="9893"/>
            </w:tabs>
          </w:pPr>
          <w:r>
            <w:rPr>
              <w:spacing w:val="2"/>
            </w:rPr>
            <w:t>Remediation</w:t>
          </w:r>
          <w:r>
            <w:rPr>
              <w:spacing w:val="-6"/>
            </w:rPr>
            <w:t xml:space="preserve"> </w:t>
          </w:r>
          <w:r>
            <w:t>across</w:t>
          </w:r>
          <w:r>
            <w:rPr>
              <w:spacing w:val="-5"/>
            </w:rPr>
            <w:t xml:space="preserve"> </w:t>
          </w:r>
          <w:r>
            <w:t>borders</w:t>
          </w:r>
          <w:r>
            <w:tab/>
          </w:r>
          <w:r>
            <w:rPr>
              <w:spacing w:val="-10"/>
            </w:rPr>
            <w:t>51</w:t>
          </w:r>
        </w:p>
        <w:p w14:paraId="05D9451C" w14:textId="77777777" w:rsidR="0028212E" w:rsidRDefault="00B97E64">
          <w:pPr>
            <w:pStyle w:val="TOC2"/>
            <w:tabs>
              <w:tab w:val="right" w:leader="dot" w:pos="9893"/>
            </w:tabs>
            <w:spacing w:before="60"/>
            <w:rPr>
              <w:i w:val="0"/>
            </w:rPr>
          </w:pPr>
          <w:hyperlink w:anchor="_TOC_250000" w:history="1">
            <w:r>
              <w:t>Reference</w:t>
            </w:r>
            <w:r>
              <w:tab/>
            </w:r>
            <w:r>
              <w:rPr>
                <w:i w:val="0"/>
                <w:spacing w:val="-10"/>
              </w:rPr>
              <w:t>53</w:t>
            </w:r>
          </w:hyperlink>
        </w:p>
      </w:sdtContent>
    </w:sdt>
    <w:p w14:paraId="7B3D0315" w14:textId="77777777" w:rsidR="0028212E" w:rsidRDefault="0028212E">
      <w:pPr>
        <w:sectPr w:rsidR="0028212E">
          <w:type w:val="continuous"/>
          <w:pgSz w:w="11910" w:h="16840"/>
          <w:pgMar w:top="1440" w:right="580" w:bottom="1677" w:left="600" w:header="720" w:footer="720" w:gutter="0"/>
          <w:cols w:space="720"/>
        </w:sectPr>
      </w:pPr>
    </w:p>
    <w:p w14:paraId="6EAC3A82" w14:textId="77777777" w:rsidR="0028212E" w:rsidRDefault="0028212E">
      <w:pPr>
        <w:pStyle w:val="BodyText"/>
      </w:pPr>
    </w:p>
    <w:p w14:paraId="604D6D0F" w14:textId="77777777" w:rsidR="0028212E" w:rsidRDefault="0028212E">
      <w:pPr>
        <w:pStyle w:val="BodyText"/>
        <w:spacing w:before="11"/>
        <w:rPr>
          <w:sz w:val="19"/>
        </w:rPr>
      </w:pPr>
    </w:p>
    <w:p w14:paraId="155DBE94" w14:textId="77777777" w:rsidR="0028212E" w:rsidRDefault="00B97E64">
      <w:pPr>
        <w:pStyle w:val="Heading2"/>
        <w:ind w:left="826"/>
      </w:pPr>
      <w:bookmarkStart w:id="1" w:name="_TOC_250008"/>
      <w:bookmarkEnd w:id="1"/>
      <w:r>
        <w:t>Part One: Risk Management and Compliance</w:t>
      </w:r>
    </w:p>
    <w:p w14:paraId="4864FD58" w14:textId="77777777" w:rsidR="0028212E" w:rsidRDefault="0028212E">
      <w:pPr>
        <w:pStyle w:val="BodyText"/>
        <w:rPr>
          <w:b/>
          <w:i/>
        </w:rPr>
      </w:pPr>
    </w:p>
    <w:p w14:paraId="6558010B" w14:textId="77777777" w:rsidR="0028212E" w:rsidRDefault="0028212E">
      <w:pPr>
        <w:pStyle w:val="BodyText"/>
        <w:rPr>
          <w:b/>
          <w:i/>
        </w:rPr>
      </w:pPr>
    </w:p>
    <w:p w14:paraId="7C2CE84C" w14:textId="77777777" w:rsidR="0028212E" w:rsidRDefault="0028212E">
      <w:pPr>
        <w:pStyle w:val="BodyText"/>
        <w:spacing w:before="12"/>
        <w:rPr>
          <w:b/>
          <w:i/>
          <w:sz w:val="32"/>
        </w:rPr>
      </w:pPr>
    </w:p>
    <w:p w14:paraId="61D89BA0" w14:textId="77777777" w:rsidR="0028212E" w:rsidRDefault="00B97E64">
      <w:pPr>
        <w:pStyle w:val="Heading1"/>
        <w:numPr>
          <w:ilvl w:val="0"/>
          <w:numId w:val="16"/>
        </w:numPr>
        <w:tabs>
          <w:tab w:val="left" w:pos="1066"/>
        </w:tabs>
      </w:pPr>
      <w:bookmarkStart w:id="2" w:name="_TOC_250007"/>
      <w:r>
        <w:rPr>
          <w:spacing w:val="-4"/>
        </w:rPr>
        <w:t xml:space="preserve">HR </w:t>
      </w:r>
      <w:r>
        <w:t>Risk</w:t>
      </w:r>
      <w:r>
        <w:rPr>
          <w:spacing w:val="11"/>
        </w:rPr>
        <w:t xml:space="preserve"> </w:t>
      </w:r>
      <w:bookmarkEnd w:id="2"/>
      <w:r>
        <w:t>Management</w:t>
      </w:r>
    </w:p>
    <w:p w14:paraId="4DD7383E" w14:textId="77777777" w:rsidR="0028212E" w:rsidRDefault="0028212E">
      <w:pPr>
        <w:pStyle w:val="BodyText"/>
        <w:spacing w:before="9"/>
        <w:rPr>
          <w:b/>
          <w:sz w:val="29"/>
        </w:rPr>
      </w:pPr>
    </w:p>
    <w:p w14:paraId="54958AAC" w14:textId="77777777" w:rsidR="0028212E" w:rsidRDefault="00B97E64">
      <w:pPr>
        <w:pStyle w:val="BodyText"/>
        <w:spacing w:line="288" w:lineRule="auto"/>
        <w:ind w:left="1066" w:right="847"/>
      </w:pPr>
      <w:r>
        <w:t>Research from global independent organizations shows that risk related to human resource management (”People Risk”) is largely ignored or misunderstood by HR and</w:t>
      </w:r>
    </w:p>
    <w:p w14:paraId="07F5D4C2" w14:textId="77777777" w:rsidR="0028212E" w:rsidRDefault="00B97E64">
      <w:pPr>
        <w:pStyle w:val="BodyText"/>
        <w:spacing w:before="18" w:line="295" w:lineRule="auto"/>
        <w:ind w:left="1066" w:right="772"/>
      </w:pPr>
      <w:r>
        <w:rPr>
          <w:noProof/>
        </w:rPr>
        <w:drawing>
          <wp:anchor distT="0" distB="0" distL="0" distR="0" simplePos="0" relativeHeight="486795776" behindDoc="1" locked="0" layoutInCell="1" allowOverlap="1" wp14:anchorId="02EA4441" wp14:editId="7049143A">
            <wp:simplePos x="0" y="0"/>
            <wp:positionH relativeFrom="page">
              <wp:posOffset>818737</wp:posOffset>
            </wp:positionH>
            <wp:positionV relativeFrom="paragraph">
              <wp:posOffset>869896</wp:posOffset>
            </wp:positionV>
            <wp:extent cx="2037323" cy="1047749"/>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8" cstate="print"/>
                    <a:stretch>
                      <a:fillRect/>
                    </a:stretch>
                  </pic:blipFill>
                  <pic:spPr>
                    <a:xfrm>
                      <a:off x="0" y="0"/>
                      <a:ext cx="2037323" cy="1047749"/>
                    </a:xfrm>
                    <a:prstGeom prst="rect">
                      <a:avLst/>
                    </a:prstGeom>
                  </pic:spPr>
                </pic:pic>
              </a:graphicData>
            </a:graphic>
          </wp:anchor>
        </w:drawing>
      </w:r>
      <w:r>
        <w:t>strategic-level planners. Furthermore, People Risk does not commonly feature as part of Enter</w:t>
      </w:r>
      <w:r>
        <w:t>prise Risk Management (ERM). A study by the Economist Intelligence Unit highlighted risk associated with human resource management as the most significant threat to global business operations. Another study by the Conference Board classified this risk as t</w:t>
      </w:r>
      <w:r>
        <w:t>he fourth biggest impact on business performance, but placed it tenth in terms of how</w:t>
      </w:r>
    </w:p>
    <w:p w14:paraId="7CEFDC02" w14:textId="77777777" w:rsidR="0028212E" w:rsidRDefault="00B97E64">
      <w:pPr>
        <w:pStyle w:val="BodyText"/>
        <w:spacing w:line="269" w:lineRule="exact"/>
        <w:ind w:left="1066"/>
      </w:pPr>
      <w:r>
        <w:t>effectively it is measured and managed within the business.</w:t>
      </w:r>
    </w:p>
    <w:p w14:paraId="18D82826" w14:textId="77777777" w:rsidR="0028212E" w:rsidRDefault="0028212E">
      <w:pPr>
        <w:pStyle w:val="BodyText"/>
        <w:spacing w:before="10"/>
        <w:rPr>
          <w:sz w:val="29"/>
        </w:rPr>
      </w:pPr>
    </w:p>
    <w:p w14:paraId="3788F12D" w14:textId="77777777" w:rsidR="0028212E" w:rsidRDefault="00B97E64">
      <w:pPr>
        <w:pStyle w:val="BodyText"/>
        <w:ind w:left="1082"/>
      </w:pPr>
      <w:r>
        <w:t>By including the assessment of People Risk in regular HR planning activities, relevant</w:t>
      </w:r>
    </w:p>
    <w:p w14:paraId="1B992E1B" w14:textId="77777777" w:rsidR="0028212E" w:rsidRDefault="00B97E64">
      <w:pPr>
        <w:pStyle w:val="BodyText"/>
        <w:spacing w:before="75" w:line="276" w:lineRule="auto"/>
        <w:ind w:left="1082" w:right="847"/>
      </w:pPr>
      <w:r>
        <w:t>stakeholders can recog</w:t>
      </w:r>
      <w:r>
        <w:t>nize its significance and potential impact and then determine the necessary steps to mitigate those risks.</w:t>
      </w:r>
    </w:p>
    <w:p w14:paraId="5E8A84B8" w14:textId="77777777" w:rsidR="0028212E" w:rsidRDefault="0028212E">
      <w:pPr>
        <w:pStyle w:val="BodyText"/>
        <w:spacing w:before="2"/>
        <w:rPr>
          <w:sz w:val="26"/>
        </w:rPr>
      </w:pPr>
    </w:p>
    <w:p w14:paraId="0312688E" w14:textId="77777777" w:rsidR="0028212E" w:rsidRDefault="00B97E64">
      <w:pPr>
        <w:pStyle w:val="BodyText"/>
        <w:spacing w:line="288" w:lineRule="auto"/>
        <w:ind w:left="1082" w:right="847"/>
      </w:pPr>
      <w:r>
        <w:t>With the size and scope of People Risk, it’s important to get a clear understanding of the various elements that sit under this concept and place them in a structure that allows a business to include People Risk as an integral part of their risk management</w:t>
      </w:r>
      <w:r>
        <w:t xml:space="preserve"> strategy.</w:t>
      </w:r>
    </w:p>
    <w:p w14:paraId="7441BDAA" w14:textId="77777777" w:rsidR="0028212E" w:rsidRDefault="0028212E">
      <w:pPr>
        <w:pStyle w:val="BodyText"/>
        <w:spacing w:before="1"/>
        <w:rPr>
          <w:sz w:val="25"/>
        </w:rPr>
      </w:pPr>
    </w:p>
    <w:p w14:paraId="191617CD" w14:textId="77777777" w:rsidR="0028212E" w:rsidRDefault="00B97E64">
      <w:pPr>
        <w:pStyle w:val="BodyText"/>
        <w:spacing w:line="302" w:lineRule="auto"/>
        <w:ind w:left="1082" w:right="794"/>
      </w:pPr>
      <w:r>
        <w:t>The below figure illustrates a four-step process that Aon Hewitt has developed to allow HR professionals and related stakeholders to begin implementing a review of People Risk</w:t>
      </w:r>
    </w:p>
    <w:p w14:paraId="7F9BD362" w14:textId="77777777" w:rsidR="0028212E" w:rsidRDefault="00B97E64">
      <w:pPr>
        <w:pStyle w:val="BodyText"/>
        <w:spacing w:line="276" w:lineRule="exact"/>
        <w:ind w:left="1082"/>
      </w:pPr>
      <w:r>
        <w:t>within their daily operations. The first step is for HR to prepare t</w:t>
      </w:r>
      <w:r>
        <w:t>o handle People Risk by</w:t>
      </w:r>
    </w:p>
    <w:p w14:paraId="1809547C" w14:textId="77777777" w:rsidR="0028212E" w:rsidRDefault="00B97E64">
      <w:pPr>
        <w:pStyle w:val="BodyText"/>
        <w:spacing w:before="75" w:line="290" w:lineRule="auto"/>
        <w:ind w:left="1082" w:right="958"/>
      </w:pPr>
      <w:r>
        <w:t>aligning its processes and language with the other types of risk that are already managed within the business. The second step is to identify People Risks based on the operational processes and strategic decisions in which the busin</w:t>
      </w:r>
      <w:r>
        <w:t>ess partakes. The third step is to devise a strategy to minimize the impact of each risk on the business. Lastly, the fourth step is to communicate your findings to the risk management stakeholders within the organization and to ensure that HR is covered f</w:t>
      </w:r>
      <w:r>
        <w:t>or the consequences of risk.</w:t>
      </w:r>
    </w:p>
    <w:p w14:paraId="38FAD285" w14:textId="77777777" w:rsidR="0028212E" w:rsidRDefault="0028212E">
      <w:pPr>
        <w:spacing w:line="290" w:lineRule="auto"/>
        <w:sectPr w:rsidR="0028212E">
          <w:headerReference w:type="even" r:id="rId9"/>
          <w:headerReference w:type="default" r:id="rId10"/>
          <w:pgSz w:w="11910" w:h="16840"/>
          <w:pgMar w:top="1080" w:right="580" w:bottom="280" w:left="600" w:header="885" w:footer="0" w:gutter="0"/>
          <w:pgNumType w:start="6"/>
          <w:cols w:space="720"/>
        </w:sectPr>
      </w:pPr>
    </w:p>
    <w:p w14:paraId="096AF802" w14:textId="77777777" w:rsidR="0028212E" w:rsidRDefault="0028212E">
      <w:pPr>
        <w:pStyle w:val="BodyText"/>
        <w:spacing w:before="4"/>
        <w:rPr>
          <w:sz w:val="29"/>
        </w:rPr>
      </w:pPr>
    </w:p>
    <w:p w14:paraId="67B92756" w14:textId="77777777" w:rsidR="0028212E" w:rsidRDefault="00B97E64">
      <w:pPr>
        <w:spacing w:before="98"/>
        <w:ind w:left="932"/>
        <w:rPr>
          <w:rFonts w:ascii="Arial" w:hAnsi="Arial"/>
          <w:b/>
          <w:sz w:val="18"/>
        </w:rPr>
      </w:pPr>
      <w:r>
        <w:rPr>
          <w:rFonts w:ascii="Arial" w:hAnsi="Arial"/>
          <w:b/>
          <w:w w:val="105"/>
          <w:sz w:val="18"/>
        </w:rPr>
        <w:t>HR Process for Including People Risk as Part of the Company’s Enterprise Risk Management Strategy</w:t>
      </w:r>
    </w:p>
    <w:p w14:paraId="4526FA70" w14:textId="77777777" w:rsidR="0028212E" w:rsidRDefault="00B97E64">
      <w:pPr>
        <w:pStyle w:val="BodyText"/>
        <w:spacing w:before="9"/>
        <w:rPr>
          <w:rFonts w:ascii="Arial"/>
          <w:b/>
          <w:sz w:val="17"/>
        </w:rPr>
      </w:pPr>
      <w:r>
        <w:pict w14:anchorId="3E99F221">
          <v:group id="_x0000_s1065" style="position:absolute;margin-left:75.35pt;margin-top:12.2pt;width:437.7pt;height:254.75pt;z-index:-15721472;mso-wrap-distance-left:0;mso-wrap-distance-right:0;mso-position-horizontal-relative:page" coordorigin="1507,244" coordsize="8754,5095">
            <v:shape id="_x0000_s1090" style="position:absolute;left:5179;top:374;width:5068;height:986" coordorigin="5179,375" coordsize="5068,986" path="m10078,375r-4899,l5179,1361r4899,l10144,1348r53,-36l10233,1260r13,-64l10246,539r-13,-64l10197,423r-53,-35l10078,375xe" fillcolor="#d7d2df" stroked="f">
              <v:fill opacity="59110f"/>
              <v:path arrowok="t"/>
            </v:shape>
            <v:shape id="_x0000_s1089" style="position:absolute;left:5179;top:374;width:5068;height:986" coordorigin="5179,375" coordsize="5068,986" path="m10246,539r,657l10233,1260r-36,52l10144,1348r-66,13l5179,1361r,-986l10078,375r66,13l10197,423r36,52l10246,539xe" filled="f" strokecolor="#d7d2df" strokeweight=".51189mm">
              <v:path arrowok="t"/>
            </v:shape>
            <v:shape id="_x0000_s1088" style="position:absolute;left:2329;top:258;width:2850;height:1218" coordorigin="2330,259" coordsize="2850,1218" path="m4972,259r-2435,l2456,275r-65,43l2346,383r-16,79l2330,1274r16,79l2391,1417r65,44l2537,1477r2435,l5052,1461r66,-44l5163,1353r16,-79l5179,462r-16,-79l5118,318r-66,-43l4972,259xe" fillcolor="#8063a1" stroked="f">
              <v:path arrowok="t"/>
            </v:shape>
            <v:shape id="_x0000_s1087" style="position:absolute;left:2329;top:258;width:2850;height:1218" coordorigin="2330,259" coordsize="2850,1218" path="m2330,462r16,-79l2391,318r65,-43l2537,259r2435,l5052,275r66,43l5163,383r16,79l5179,1274r-16,79l5118,1417r-66,44l4972,1477r-2435,l2456,1461r-65,-44l2346,1353r-16,-79l2330,462xe" filled="f" strokecolor="white" strokeweight=".51308mm">
              <v:path arrowok="t"/>
            </v:shape>
            <v:shape id="_x0000_s1086" style="position:absolute;left:5178;top:1660;width:5068;height:977" coordorigin="5179,1660" coordsize="5068,977" path="m10080,1660r-4901,l5179,2637r4901,l10145,2624r52,-35l10233,2537r13,-63l10246,1823r-13,-63l10197,1708r-52,-35l10080,1660xe" fillcolor="#d2d2e3" stroked="f">
              <v:fill opacity="59110f"/>
              <v:path arrowok="t"/>
            </v:shape>
            <v:shape id="_x0000_s1085" style="position:absolute;left:5178;top:1660;width:5068;height:977" coordorigin="5179,1660" coordsize="5068,977" path="m10246,1823r,651l10233,2537r-36,52l10145,2624r-65,13l5179,2637r,-977l10080,1660r65,13l10197,1708r36,52l10246,1823xe" filled="f" strokecolor="#d2d2e3" strokeweight=".51189mm">
              <v:path arrowok="t"/>
            </v:shape>
            <v:shape id="_x0000_s1084" style="position:absolute;left:2329;top:1534;width:2850;height:1228" coordorigin="2330,1535" coordsize="2850,1228" path="m4970,1535r-2431,l2457,1551r-66,44l2346,1660r-16,79l2330,2558r16,79l2391,2702r66,44l2539,2762r2431,l5052,2746r66,-44l5163,2637r16,-79l5179,1739r-16,-79l5118,1595r-66,-44l4970,1535xe" fillcolor="#5f5bad" stroked="f">
              <v:path arrowok="t"/>
            </v:shape>
            <v:shape id="_x0000_s1083" style="position:absolute;left:2329;top:1534;width:2850;height:1228" coordorigin="2330,1535" coordsize="2850,1228" path="m2330,1739r16,-79l2391,1595r66,-44l2539,1535r2431,l5052,1551r66,44l5163,1660r16,79l5179,2558r-16,79l5118,2702r-66,44l4970,2762r-2431,l2457,2746r-66,-44l2346,2637r-16,-79l2330,1739xe" filled="f" strokecolor="white" strokeweight=".51311mm">
              <v:path arrowok="t"/>
            </v:shape>
            <v:shape id="_x0000_s1082" style="position:absolute;left:5178;top:2945;width:5068;height:977" coordorigin="5179,2946" coordsize="5068,977" path="m10080,2946r-4901,l5179,3922r4901,l10145,3909r52,-34l10233,3823r13,-63l10246,3109r-13,-64l10197,2994r-52,-35l10080,2946xe" fillcolor="#d1d7e7" stroked="f">
              <v:fill opacity="59110f"/>
              <v:path arrowok="t"/>
            </v:shape>
            <v:shape id="_x0000_s1081" style="position:absolute;left:5178;top:2945;width:5068;height:977" coordorigin="5179,2946" coordsize="5068,977" path="m10246,3109r,651l10233,3823r-36,52l10145,3909r-65,13l5179,3922r,-976l10080,2946r65,13l10197,2994r36,51l10246,3109xe" filled="f" strokecolor="#d1d7e7" strokeweight=".51189mm">
              <v:path arrowok="t"/>
            </v:shape>
            <v:shape id="_x0000_s1080" style="position:absolute;left:2329;top:2820;width:2850;height:1228" coordorigin="2330,2820" coordsize="2850,1228" path="m4970,2820r-2431,l2457,2836r-66,44l2346,2945r-16,80l2330,3843r16,80l2391,3988r66,44l2539,4048r2431,l5052,4032r66,-44l5163,3923r16,-80l5179,3025r-16,-80l5118,2880r-66,-44l4970,2820xe" fillcolor="#5279b9" stroked="f">
              <v:path arrowok="t"/>
            </v:shape>
            <v:shape id="_x0000_s1079" style="position:absolute;left:2329;top:2820;width:2850;height:1228" coordorigin="2330,2820" coordsize="2850,1228" path="m2330,3025r16,-80l2391,2880r66,-44l2539,2820r2431,l5052,2836r66,44l5163,2945r16,80l5179,3843r-16,80l5118,3988r-66,44l4970,4048r-2431,l2457,4032r-66,-44l2346,3923r-16,-80l2330,3025xe" filled="f" strokecolor="white" strokeweight=".51311mm">
              <v:path arrowok="t"/>
            </v:shape>
            <v:shape id="_x0000_s1078" style="position:absolute;left:5179;top:4221;width:5068;height:986" coordorigin="5179,4222" coordsize="5068,986" path="m10078,4222r-4899,l5179,5208r4899,l10144,5195r53,-35l10233,5108r13,-64l10246,4386r-13,-64l10197,4270r-53,-35l10078,4222xe" fillcolor="#d0e2ea" stroked="f">
              <v:fill opacity="59110f"/>
              <v:path arrowok="t"/>
            </v:shape>
            <v:shape id="_x0000_s1077" style="position:absolute;left:5179;top:4221;width:5068;height:986" coordorigin="5179,4222" coordsize="5068,986" path="m10246,4386r,658l10233,5108r-36,52l10144,5195r-66,13l5179,5208r,-986l10078,4222r66,13l10197,4270r36,52l10246,4386xe" filled="f" strokecolor="#d0e2ea" strokeweight=".51189mm">
              <v:path arrowok="t"/>
            </v:shape>
            <v:shape id="_x0000_s1076" style="position:absolute;left:2329;top:4105;width:2850;height:1218" coordorigin="2330,4106" coordsize="2850,1218" path="m4972,4106r-2435,l2456,4122r-65,43l2346,4230r-16,79l2330,5121r16,79l2391,5264r65,44l2537,5324r2435,l5052,5308r66,-44l5163,5200r16,-79l5179,4309r-16,-79l5118,4165r-66,-43l4972,4106xe" fillcolor="#4aacc5" stroked="f">
              <v:path arrowok="t"/>
            </v:shape>
            <v:shape id="_x0000_s1075" style="position:absolute;left:2329;top:4105;width:2850;height:1218" coordorigin="2330,4106" coordsize="2850,1218" path="m2330,4309r16,-79l2391,4165r65,-43l2537,4106r2435,l5052,4122r66,43l5163,4230r16,79l5179,5121r-16,79l5118,5264r-66,44l4972,5324r-2435,l2456,5308r-65,-44l2346,5200r-16,-79l2330,4309xe" filled="f" strokecolor="white" strokeweight=".51308mm">
              <v:path arrowok="t"/>
            </v:shape>
            <v:shape id="_x0000_s1074" style="position:absolute;left:1506;top:1114;width:2445;height:3780" coordorigin="1507,1114" coordsize="2445,3780" o:spt="100" adj="0,,0" path="m2394,2057l2172,1839r,109l1895,1948r-78,8l1744,1978r-66,35l1620,2059r-47,57l1537,2180r-22,72l1507,2328r,2363l1507,4894r222,l2079,4894r,-203l1729,4691r,-2363l1742,2265r35,-52l1830,2178r65,-13l2172,2165r,109l2283,2165r111,-108xm3952,4203r-168,l3784,3879r-335,l3449,4203r-168,l3616,4526r336,-323xm3952,2825r-168,l3784,2496r-335,l3449,2825r-168,l3616,3154r336,-329xm3952,1443r-168,l3784,1114r-335,l3449,1443r-168,l3616,1771r336,-328xe" fillcolor="#92d050" stroked="f">
              <v:stroke joinstyle="round"/>
              <v:formulas/>
              <v:path arrowok="t" o:connecttype="segments"/>
            </v:shape>
            <v:shapetype id="_x0000_t202" coordsize="21600,21600" o:spt="202" path="m,l,21600r21600,l21600,xe">
              <v:stroke joinstyle="miter"/>
              <v:path gradientshapeok="t" o:connecttype="rect"/>
            </v:shapetype>
            <v:shape id="_x0000_s1073" type="#_x0000_t202" style="position:absolute;left:2995;top:723;width:1528;height:310" filled="f" stroked="f">
              <v:textbox inset="0,0,0,0">
                <w:txbxContent>
                  <w:p w14:paraId="78690E35" w14:textId="77777777" w:rsidR="0028212E" w:rsidRDefault="00B97E64">
                    <w:pPr>
                      <w:spacing w:line="310" w:lineRule="exact"/>
                      <w:rPr>
                        <w:sz w:val="31"/>
                      </w:rPr>
                    </w:pPr>
                    <w:r>
                      <w:rPr>
                        <w:color w:val="FFFFFF"/>
                        <w:sz w:val="31"/>
                      </w:rPr>
                      <w:t>Preparation</w:t>
                    </w:r>
                  </w:p>
                </w:txbxContent>
              </v:textbox>
            </v:shape>
            <v:shape id="_x0000_s1072" type="#_x0000_t202" style="position:absolute;left:5228;top:569;width:4446;height:601" filled="f" stroked="f">
              <v:textbox inset="0,0,0,0">
                <w:txbxContent>
                  <w:p w14:paraId="19F2DE03" w14:textId="77777777" w:rsidR="0028212E" w:rsidRDefault="00B97E64">
                    <w:pPr>
                      <w:numPr>
                        <w:ilvl w:val="0"/>
                        <w:numId w:val="15"/>
                      </w:numPr>
                      <w:tabs>
                        <w:tab w:val="left" w:pos="119"/>
                      </w:tabs>
                      <w:spacing w:line="166" w:lineRule="exact"/>
                      <w:rPr>
                        <w:sz w:val="16"/>
                      </w:rPr>
                    </w:pPr>
                    <w:r>
                      <w:rPr>
                        <w:w w:val="105"/>
                        <w:sz w:val="16"/>
                      </w:rPr>
                      <w:t>Understanding the</w:t>
                    </w:r>
                    <w:r>
                      <w:rPr>
                        <w:spacing w:val="-3"/>
                        <w:w w:val="105"/>
                        <w:sz w:val="16"/>
                      </w:rPr>
                      <w:t xml:space="preserve"> </w:t>
                    </w:r>
                    <w:r>
                      <w:rPr>
                        <w:w w:val="105"/>
                        <w:sz w:val="16"/>
                      </w:rPr>
                      <w:t>concept</w:t>
                    </w:r>
                  </w:p>
                  <w:p w14:paraId="153BD290" w14:textId="77777777" w:rsidR="0028212E" w:rsidRDefault="00B97E64">
                    <w:pPr>
                      <w:numPr>
                        <w:ilvl w:val="0"/>
                        <w:numId w:val="15"/>
                      </w:numPr>
                      <w:tabs>
                        <w:tab w:val="left" w:pos="119"/>
                      </w:tabs>
                      <w:spacing w:before="27"/>
                      <w:rPr>
                        <w:sz w:val="16"/>
                      </w:rPr>
                    </w:pPr>
                    <w:r>
                      <w:rPr>
                        <w:w w:val="105"/>
                        <w:sz w:val="16"/>
                      </w:rPr>
                      <w:t>Assigning</w:t>
                    </w:r>
                    <w:r>
                      <w:rPr>
                        <w:spacing w:val="-9"/>
                        <w:w w:val="105"/>
                        <w:sz w:val="16"/>
                      </w:rPr>
                      <w:t xml:space="preserve"> </w:t>
                    </w:r>
                    <w:r>
                      <w:rPr>
                        <w:w w:val="105"/>
                        <w:sz w:val="16"/>
                      </w:rPr>
                      <w:t>ownership</w:t>
                    </w:r>
                  </w:p>
                  <w:p w14:paraId="33099E01" w14:textId="77777777" w:rsidR="0028212E" w:rsidRDefault="00B97E64">
                    <w:pPr>
                      <w:numPr>
                        <w:ilvl w:val="0"/>
                        <w:numId w:val="15"/>
                      </w:numPr>
                      <w:tabs>
                        <w:tab w:val="left" w:pos="119"/>
                      </w:tabs>
                      <w:spacing w:before="18" w:line="194" w:lineRule="exact"/>
                      <w:rPr>
                        <w:sz w:val="16"/>
                      </w:rPr>
                    </w:pPr>
                    <w:r>
                      <w:rPr>
                        <w:w w:val="105"/>
                        <w:sz w:val="16"/>
                      </w:rPr>
                      <w:t>Documenting strategic and operational processes involving</w:t>
                    </w:r>
                    <w:r>
                      <w:rPr>
                        <w:spacing w:val="17"/>
                        <w:w w:val="105"/>
                        <w:sz w:val="16"/>
                      </w:rPr>
                      <w:t xml:space="preserve"> </w:t>
                    </w:r>
                    <w:r>
                      <w:rPr>
                        <w:w w:val="105"/>
                        <w:sz w:val="16"/>
                      </w:rPr>
                      <w:t>HR</w:t>
                    </w:r>
                  </w:p>
                </w:txbxContent>
              </v:textbox>
            </v:shape>
            <v:shape id="_x0000_s1071" type="#_x0000_t202" style="position:absolute;left:2886;top:2008;width:1732;height:310" filled="f" stroked="f">
              <v:textbox inset="0,0,0,0">
                <w:txbxContent>
                  <w:p w14:paraId="678592A7" w14:textId="77777777" w:rsidR="0028212E" w:rsidRDefault="00B97E64">
                    <w:pPr>
                      <w:spacing w:line="310" w:lineRule="exact"/>
                      <w:rPr>
                        <w:sz w:val="31"/>
                      </w:rPr>
                    </w:pPr>
                    <w:r>
                      <w:rPr>
                        <w:color w:val="FFFFFF"/>
                        <w:sz w:val="31"/>
                      </w:rPr>
                      <w:t>Identification</w:t>
                    </w:r>
                  </w:p>
                </w:txbxContent>
              </v:textbox>
            </v:shape>
            <v:shape id="_x0000_s1070" type="#_x0000_t202" style="position:absolute;left:5228;top:1777;width:4767;height:756" filled="f" stroked="f">
              <v:textbox inset="0,0,0,0">
                <w:txbxContent>
                  <w:p w14:paraId="6B75BBC1" w14:textId="77777777" w:rsidR="0028212E" w:rsidRDefault="00B97E64">
                    <w:pPr>
                      <w:numPr>
                        <w:ilvl w:val="0"/>
                        <w:numId w:val="14"/>
                      </w:numPr>
                      <w:tabs>
                        <w:tab w:val="left" w:pos="119"/>
                      </w:tabs>
                      <w:spacing w:line="161" w:lineRule="exact"/>
                      <w:rPr>
                        <w:sz w:val="16"/>
                      </w:rPr>
                    </w:pPr>
                    <w:r>
                      <w:rPr>
                        <w:w w:val="105"/>
                        <w:sz w:val="16"/>
                      </w:rPr>
                      <w:t xml:space="preserve">Identifying risks for </w:t>
                    </w:r>
                    <w:r>
                      <w:rPr>
                        <w:spacing w:val="-3"/>
                        <w:w w:val="105"/>
                        <w:sz w:val="16"/>
                      </w:rPr>
                      <w:t xml:space="preserve">each </w:t>
                    </w:r>
                    <w:r>
                      <w:rPr>
                        <w:w w:val="105"/>
                        <w:sz w:val="16"/>
                      </w:rPr>
                      <w:t>strategic/operational event based on</w:t>
                    </w:r>
                    <w:r>
                      <w:rPr>
                        <w:spacing w:val="3"/>
                        <w:w w:val="105"/>
                        <w:sz w:val="16"/>
                      </w:rPr>
                      <w:t xml:space="preserve"> </w:t>
                    </w:r>
                    <w:r>
                      <w:rPr>
                        <w:w w:val="105"/>
                        <w:sz w:val="16"/>
                      </w:rPr>
                      <w:t>HR</w:t>
                    </w:r>
                  </w:p>
                  <w:p w14:paraId="1EB0DEC4" w14:textId="77777777" w:rsidR="0028212E" w:rsidRDefault="00B97E64">
                    <w:pPr>
                      <w:spacing w:line="190" w:lineRule="exact"/>
                      <w:ind w:left="118"/>
                      <w:rPr>
                        <w:sz w:val="16"/>
                      </w:rPr>
                    </w:pPr>
                    <w:r>
                      <w:rPr>
                        <w:w w:val="105"/>
                        <w:sz w:val="16"/>
                      </w:rPr>
                      <w:t>processes</w:t>
                    </w:r>
                  </w:p>
                  <w:p w14:paraId="025EBE3A" w14:textId="77777777" w:rsidR="0028212E" w:rsidRDefault="00B97E64">
                    <w:pPr>
                      <w:numPr>
                        <w:ilvl w:val="0"/>
                        <w:numId w:val="14"/>
                      </w:numPr>
                      <w:tabs>
                        <w:tab w:val="left" w:pos="119"/>
                      </w:tabs>
                      <w:spacing w:before="36" w:line="225" w:lineRule="auto"/>
                      <w:ind w:right="18"/>
                      <w:rPr>
                        <w:sz w:val="16"/>
                      </w:rPr>
                    </w:pPr>
                    <w:r>
                      <w:rPr>
                        <w:w w:val="105"/>
                        <w:sz w:val="16"/>
                      </w:rPr>
                      <w:t>Categorizing into internal/external risks, calculating probability and impact</w:t>
                    </w:r>
                  </w:p>
                </w:txbxContent>
              </v:textbox>
            </v:shape>
            <v:shape id="_x0000_s1069" type="#_x0000_t202" style="position:absolute;left:3093;top:3293;width:1330;height:310" filled="f" stroked="f">
              <v:textbox inset="0,0,0,0">
                <w:txbxContent>
                  <w:p w14:paraId="30B89F67" w14:textId="77777777" w:rsidR="0028212E" w:rsidRDefault="00B97E64">
                    <w:pPr>
                      <w:spacing w:line="310" w:lineRule="exact"/>
                      <w:rPr>
                        <w:sz w:val="31"/>
                      </w:rPr>
                    </w:pPr>
                    <w:r>
                      <w:rPr>
                        <w:color w:val="FFFFFF"/>
                        <w:sz w:val="31"/>
                      </w:rPr>
                      <w:t>Mitigation</w:t>
                    </w:r>
                  </w:p>
                </w:txbxContent>
              </v:textbox>
            </v:shape>
            <v:shape id="_x0000_s1068" type="#_x0000_t202" style="position:absolute;left:5228;top:3246;width:4517;height:388" filled="f" stroked="f">
              <v:textbox inset="0,0,0,0">
                <w:txbxContent>
                  <w:p w14:paraId="56A77461" w14:textId="77777777" w:rsidR="0028212E" w:rsidRDefault="00B97E64">
                    <w:pPr>
                      <w:numPr>
                        <w:ilvl w:val="0"/>
                        <w:numId w:val="13"/>
                      </w:numPr>
                      <w:tabs>
                        <w:tab w:val="left" w:pos="119"/>
                      </w:tabs>
                      <w:spacing w:line="166" w:lineRule="exact"/>
                      <w:rPr>
                        <w:sz w:val="16"/>
                      </w:rPr>
                    </w:pPr>
                    <w:r>
                      <w:rPr>
                        <w:w w:val="105"/>
                        <w:sz w:val="16"/>
                      </w:rPr>
                      <w:t xml:space="preserve">Devising mitigation technique for </w:t>
                    </w:r>
                    <w:r>
                      <w:rPr>
                        <w:spacing w:val="-3"/>
                        <w:w w:val="105"/>
                        <w:sz w:val="16"/>
                      </w:rPr>
                      <w:t>each</w:t>
                    </w:r>
                    <w:r>
                      <w:rPr>
                        <w:spacing w:val="20"/>
                        <w:w w:val="105"/>
                        <w:sz w:val="16"/>
                      </w:rPr>
                      <w:t xml:space="preserve"> </w:t>
                    </w:r>
                    <w:r>
                      <w:rPr>
                        <w:w w:val="105"/>
                        <w:sz w:val="16"/>
                      </w:rPr>
                      <w:t>risk</w:t>
                    </w:r>
                  </w:p>
                  <w:p w14:paraId="71289862" w14:textId="77777777" w:rsidR="0028212E" w:rsidRDefault="00B97E64">
                    <w:pPr>
                      <w:numPr>
                        <w:ilvl w:val="0"/>
                        <w:numId w:val="13"/>
                      </w:numPr>
                      <w:tabs>
                        <w:tab w:val="left" w:pos="119"/>
                      </w:tabs>
                      <w:spacing w:before="27" w:line="193" w:lineRule="exact"/>
                      <w:rPr>
                        <w:sz w:val="16"/>
                      </w:rPr>
                    </w:pPr>
                    <w:r>
                      <w:rPr>
                        <w:w w:val="105"/>
                        <w:sz w:val="16"/>
                      </w:rPr>
                      <w:t>Formulating complete s</w:t>
                    </w:r>
                    <w:r>
                      <w:rPr>
                        <w:w w:val="105"/>
                        <w:sz w:val="16"/>
                      </w:rPr>
                      <w:t>trategic plan for neutralizing people</w:t>
                    </w:r>
                    <w:r>
                      <w:rPr>
                        <w:spacing w:val="9"/>
                        <w:w w:val="105"/>
                        <w:sz w:val="16"/>
                      </w:rPr>
                      <w:t xml:space="preserve"> </w:t>
                    </w:r>
                    <w:r>
                      <w:rPr>
                        <w:w w:val="105"/>
                        <w:sz w:val="16"/>
                      </w:rPr>
                      <w:t>risk</w:t>
                    </w:r>
                  </w:p>
                </w:txbxContent>
              </v:textbox>
            </v:shape>
            <v:shape id="_x0000_s1067" type="#_x0000_t202" style="position:absolute;left:2718;top:4578;width:2070;height:310" filled="f" stroked="f">
              <v:textbox inset="0,0,0,0">
                <w:txbxContent>
                  <w:p w14:paraId="47D5EC65" w14:textId="77777777" w:rsidR="0028212E" w:rsidRDefault="00B97E64">
                    <w:pPr>
                      <w:spacing w:line="310" w:lineRule="exact"/>
                      <w:rPr>
                        <w:sz w:val="31"/>
                      </w:rPr>
                    </w:pPr>
                    <w:r>
                      <w:rPr>
                        <w:color w:val="FFFFFF"/>
                        <w:sz w:val="31"/>
                      </w:rPr>
                      <w:t>Communication</w:t>
                    </w:r>
                  </w:p>
                </w:txbxContent>
              </v:textbox>
            </v:shape>
            <v:shape id="_x0000_s1066" type="#_x0000_t202" style="position:absolute;left:5228;top:4331;width:4489;height:785" filled="f" stroked="f">
              <v:textbox inset="0,0,0,0">
                <w:txbxContent>
                  <w:p w14:paraId="06AC6229" w14:textId="77777777" w:rsidR="0028212E" w:rsidRDefault="00B97E64">
                    <w:pPr>
                      <w:numPr>
                        <w:ilvl w:val="0"/>
                        <w:numId w:val="12"/>
                      </w:numPr>
                      <w:tabs>
                        <w:tab w:val="left" w:pos="119"/>
                      </w:tabs>
                      <w:spacing w:line="161" w:lineRule="exact"/>
                      <w:rPr>
                        <w:sz w:val="16"/>
                      </w:rPr>
                    </w:pPr>
                    <w:r>
                      <w:rPr>
                        <w:w w:val="105"/>
                        <w:sz w:val="16"/>
                      </w:rPr>
                      <w:t>Align business language and communication strategy with</w:t>
                    </w:r>
                    <w:r>
                      <w:rPr>
                        <w:spacing w:val="-25"/>
                        <w:w w:val="105"/>
                        <w:sz w:val="16"/>
                      </w:rPr>
                      <w:t xml:space="preserve"> </w:t>
                    </w:r>
                    <w:r>
                      <w:rPr>
                        <w:w w:val="105"/>
                        <w:sz w:val="16"/>
                      </w:rPr>
                      <w:t>ERM</w:t>
                    </w:r>
                  </w:p>
                  <w:p w14:paraId="1E3E6230" w14:textId="77777777" w:rsidR="0028212E" w:rsidRDefault="00B97E64">
                    <w:pPr>
                      <w:spacing w:line="190" w:lineRule="exact"/>
                      <w:ind w:left="118"/>
                      <w:rPr>
                        <w:sz w:val="16"/>
                      </w:rPr>
                    </w:pPr>
                    <w:r>
                      <w:rPr>
                        <w:w w:val="105"/>
                        <w:sz w:val="16"/>
                      </w:rPr>
                      <w:t>stakeholders</w:t>
                    </w:r>
                  </w:p>
                  <w:p w14:paraId="5A49941E" w14:textId="77777777" w:rsidR="0028212E" w:rsidRDefault="00B97E64">
                    <w:pPr>
                      <w:numPr>
                        <w:ilvl w:val="0"/>
                        <w:numId w:val="12"/>
                      </w:numPr>
                      <w:tabs>
                        <w:tab w:val="left" w:pos="119"/>
                      </w:tabs>
                      <w:spacing w:before="27"/>
                      <w:rPr>
                        <w:sz w:val="16"/>
                      </w:rPr>
                    </w:pPr>
                    <w:r>
                      <w:rPr>
                        <w:w w:val="105"/>
                        <w:sz w:val="16"/>
                      </w:rPr>
                      <w:t>Raise awareness of the importance of people risk due</w:t>
                    </w:r>
                    <w:r>
                      <w:rPr>
                        <w:spacing w:val="-21"/>
                        <w:w w:val="105"/>
                        <w:sz w:val="16"/>
                      </w:rPr>
                      <w:t xml:space="preserve"> </w:t>
                    </w:r>
                    <w:r>
                      <w:rPr>
                        <w:w w:val="105"/>
                        <w:sz w:val="16"/>
                      </w:rPr>
                      <w:t>diligence</w:t>
                    </w:r>
                  </w:p>
                  <w:p w14:paraId="53C42414" w14:textId="77777777" w:rsidR="0028212E" w:rsidRDefault="00B97E64">
                    <w:pPr>
                      <w:numPr>
                        <w:ilvl w:val="0"/>
                        <w:numId w:val="12"/>
                      </w:numPr>
                      <w:tabs>
                        <w:tab w:val="left" w:pos="119"/>
                      </w:tabs>
                      <w:spacing w:before="18" w:line="194" w:lineRule="exact"/>
                      <w:rPr>
                        <w:sz w:val="16"/>
                      </w:rPr>
                    </w:pPr>
                    <w:r>
                      <w:rPr>
                        <w:w w:val="105"/>
                        <w:sz w:val="16"/>
                      </w:rPr>
                      <w:t>Communicate findings from identification and mitigation</w:t>
                    </w:r>
                    <w:r>
                      <w:rPr>
                        <w:spacing w:val="15"/>
                        <w:w w:val="105"/>
                        <w:sz w:val="16"/>
                      </w:rPr>
                      <w:t xml:space="preserve"> </w:t>
                    </w:r>
                    <w:r>
                      <w:rPr>
                        <w:w w:val="105"/>
                        <w:sz w:val="16"/>
                      </w:rPr>
                      <w:t>steps</w:t>
                    </w:r>
                  </w:p>
                </w:txbxContent>
              </v:textbox>
            </v:shape>
            <w10:wrap type="topAndBottom" anchorx="page"/>
          </v:group>
        </w:pict>
      </w:r>
    </w:p>
    <w:p w14:paraId="03627F9F" w14:textId="77777777" w:rsidR="0028212E" w:rsidRDefault="0028212E">
      <w:pPr>
        <w:pStyle w:val="BodyText"/>
        <w:spacing w:before="5"/>
        <w:rPr>
          <w:rFonts w:ascii="Arial"/>
          <w:b/>
          <w:sz w:val="27"/>
        </w:rPr>
      </w:pPr>
    </w:p>
    <w:p w14:paraId="74C69D92" w14:textId="77777777" w:rsidR="0028212E" w:rsidRDefault="00B97E64">
      <w:pPr>
        <w:pStyle w:val="BodyText"/>
        <w:spacing w:before="51"/>
        <w:ind w:left="826"/>
      </w:pPr>
      <w:r>
        <w:rPr>
          <w:noProof/>
        </w:rPr>
        <w:drawing>
          <wp:anchor distT="0" distB="0" distL="0" distR="0" simplePos="0" relativeHeight="486800896" behindDoc="1" locked="0" layoutInCell="1" allowOverlap="1" wp14:anchorId="32EAAC8A" wp14:editId="6FE9E7B9">
            <wp:simplePos x="0" y="0"/>
            <wp:positionH relativeFrom="page">
              <wp:posOffset>818737</wp:posOffset>
            </wp:positionH>
            <wp:positionV relativeFrom="paragraph">
              <wp:posOffset>-1143053</wp:posOffset>
            </wp:positionV>
            <wp:extent cx="2037323" cy="104774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8" cstate="print"/>
                    <a:stretch>
                      <a:fillRect/>
                    </a:stretch>
                  </pic:blipFill>
                  <pic:spPr>
                    <a:xfrm>
                      <a:off x="0" y="0"/>
                      <a:ext cx="2037323" cy="1047749"/>
                    </a:xfrm>
                    <a:prstGeom prst="rect">
                      <a:avLst/>
                    </a:prstGeom>
                  </pic:spPr>
                </pic:pic>
              </a:graphicData>
            </a:graphic>
          </wp:anchor>
        </w:drawing>
      </w:r>
      <w:r>
        <w:t>Source: Wade, G. (2012). Understand People Risk from Holistic Perspective. Aon Hewitt.</w:t>
      </w:r>
    </w:p>
    <w:p w14:paraId="0297EDB1" w14:textId="77777777" w:rsidR="0028212E" w:rsidRDefault="0028212E">
      <w:pPr>
        <w:pStyle w:val="BodyText"/>
        <w:spacing w:before="10"/>
        <w:rPr>
          <w:sz w:val="29"/>
        </w:rPr>
      </w:pPr>
    </w:p>
    <w:p w14:paraId="19865853" w14:textId="77777777" w:rsidR="0028212E" w:rsidRDefault="00B97E64">
      <w:pPr>
        <w:pStyle w:val="BodyText"/>
        <w:spacing w:line="288" w:lineRule="auto"/>
        <w:ind w:left="1322" w:right="847"/>
      </w:pPr>
      <w:r>
        <w:t>Once this is done, HR can return to identifying and monitoring risks as they appear. The following pages flesh out each stage of the diagram in detail.</w:t>
      </w:r>
    </w:p>
    <w:p w14:paraId="51F72465" w14:textId="77777777" w:rsidR="0028212E" w:rsidRDefault="0028212E">
      <w:pPr>
        <w:pStyle w:val="BodyText"/>
        <w:spacing w:before="9"/>
        <w:rPr>
          <w:sz w:val="23"/>
        </w:rPr>
      </w:pPr>
    </w:p>
    <w:p w14:paraId="113C2909" w14:textId="77777777" w:rsidR="0028212E" w:rsidRDefault="00B97E64">
      <w:pPr>
        <w:pStyle w:val="Heading1"/>
        <w:numPr>
          <w:ilvl w:val="0"/>
          <w:numId w:val="16"/>
        </w:numPr>
        <w:tabs>
          <w:tab w:val="left" w:pos="1066"/>
        </w:tabs>
      </w:pPr>
      <w:bookmarkStart w:id="3" w:name="_TOC_250006"/>
      <w:r>
        <w:t>Risk for International</w:t>
      </w:r>
      <w:r>
        <w:rPr>
          <w:spacing w:val="7"/>
        </w:rPr>
        <w:t xml:space="preserve"> </w:t>
      </w:r>
      <w:bookmarkEnd w:id="3"/>
      <w:r>
        <w:t>Assignment</w:t>
      </w:r>
    </w:p>
    <w:p w14:paraId="4BFEF8CA" w14:textId="77777777" w:rsidR="0028212E" w:rsidRDefault="0028212E">
      <w:pPr>
        <w:pStyle w:val="BodyText"/>
        <w:spacing w:before="9"/>
        <w:rPr>
          <w:b/>
          <w:sz w:val="29"/>
        </w:rPr>
      </w:pPr>
    </w:p>
    <w:p w14:paraId="0F9B31E8" w14:textId="77777777" w:rsidR="0028212E" w:rsidRDefault="00B97E64">
      <w:pPr>
        <w:pStyle w:val="BodyText"/>
        <w:spacing w:before="1" w:line="288" w:lineRule="auto"/>
        <w:ind w:left="1034" w:right="847"/>
      </w:pPr>
      <w:r>
        <w:t xml:space="preserve">In most large firms, even though responsibility for employee health </w:t>
      </w:r>
      <w:r>
        <w:t>and safety resides in the HR department, the HR manager responsible for international HR in the headquarters</w:t>
      </w:r>
    </w:p>
    <w:p w14:paraId="4FD6408F" w14:textId="77777777" w:rsidR="0028212E" w:rsidRDefault="00B97E64">
      <w:pPr>
        <w:pStyle w:val="BodyText"/>
        <w:spacing w:before="17" w:line="288" w:lineRule="auto"/>
        <w:ind w:left="1034" w:right="886"/>
      </w:pPr>
      <w:r>
        <w:t>of an MNE does not often deal with health and safety issues among foreign subsidiaries or joint ventures. Responsibility for health and safety issu</w:t>
      </w:r>
      <w:r>
        <w:t>es is normally left to the local subsidiary.</w:t>
      </w:r>
    </w:p>
    <w:p w14:paraId="69779F63" w14:textId="77777777" w:rsidR="0028212E" w:rsidRDefault="0028212E">
      <w:pPr>
        <w:pStyle w:val="BodyText"/>
        <w:spacing w:before="1"/>
        <w:rPr>
          <w:sz w:val="25"/>
        </w:rPr>
      </w:pPr>
    </w:p>
    <w:p w14:paraId="2D2A9952" w14:textId="77777777" w:rsidR="0028212E" w:rsidRDefault="00B97E64">
      <w:pPr>
        <w:pStyle w:val="BodyText"/>
        <w:spacing w:before="1" w:line="288" w:lineRule="auto"/>
        <w:ind w:left="1034"/>
      </w:pPr>
      <w:r>
        <w:t>Additional areas of concern to multinational international HR managers within this topic of employee safety include the differences in medical systems in various countries (both in</w:t>
      </w:r>
    </w:p>
    <w:p w14:paraId="56489809" w14:textId="77777777" w:rsidR="0028212E" w:rsidRDefault="00B97E64">
      <w:pPr>
        <w:pStyle w:val="BodyText"/>
        <w:spacing w:before="17" w:line="288" w:lineRule="auto"/>
        <w:ind w:left="1034" w:right="772"/>
      </w:pPr>
      <w:r>
        <w:t>the form and quality of the delivery of medical services and in access to high-quality health care); the coverage of the health care system in different countries and who pays for</w:t>
      </w:r>
    </w:p>
    <w:p w14:paraId="39FD626B" w14:textId="77777777" w:rsidR="0028212E" w:rsidRDefault="00B97E64">
      <w:pPr>
        <w:pStyle w:val="BodyText"/>
        <w:spacing w:before="2"/>
        <w:ind w:left="1034"/>
      </w:pPr>
      <w:r>
        <w:t xml:space="preserve">health care; and the form and level of support systems for various forms of </w:t>
      </w:r>
      <w:r>
        <w:t>disabilities.</w:t>
      </w:r>
    </w:p>
    <w:p w14:paraId="48B571D8" w14:textId="77777777" w:rsidR="0028212E" w:rsidRDefault="0028212E">
      <w:pPr>
        <w:pStyle w:val="BodyText"/>
        <w:spacing w:before="9"/>
        <w:rPr>
          <w:sz w:val="29"/>
        </w:rPr>
      </w:pPr>
    </w:p>
    <w:p w14:paraId="73DD568A" w14:textId="77777777" w:rsidR="0028212E" w:rsidRDefault="00B97E64">
      <w:pPr>
        <w:pStyle w:val="BodyText"/>
        <w:spacing w:line="288" w:lineRule="auto"/>
        <w:ind w:left="1034" w:right="847"/>
      </w:pPr>
      <w:r>
        <w:t>Expats</w:t>
      </w:r>
      <w:r>
        <w:rPr>
          <w:spacing w:val="-3"/>
        </w:rPr>
        <w:t xml:space="preserve"> </w:t>
      </w:r>
      <w:r>
        <w:t>or</w:t>
      </w:r>
      <w:r>
        <w:rPr>
          <w:spacing w:val="9"/>
        </w:rPr>
        <w:t xml:space="preserve"> </w:t>
      </w:r>
      <w:r>
        <w:rPr>
          <w:spacing w:val="2"/>
        </w:rPr>
        <w:t>business</w:t>
      </w:r>
      <w:r>
        <w:rPr>
          <w:spacing w:val="-19"/>
        </w:rPr>
        <w:t xml:space="preserve"> </w:t>
      </w:r>
      <w:r>
        <w:t>travelers</w:t>
      </w:r>
      <w:r>
        <w:rPr>
          <w:spacing w:val="-19"/>
        </w:rPr>
        <w:t xml:space="preserve"> </w:t>
      </w:r>
      <w:r>
        <w:t>may</w:t>
      </w:r>
      <w:r>
        <w:rPr>
          <w:spacing w:val="-18"/>
        </w:rPr>
        <w:t xml:space="preserve"> </w:t>
      </w:r>
      <w:r>
        <w:t>be</w:t>
      </w:r>
      <w:r>
        <w:rPr>
          <w:spacing w:val="-13"/>
        </w:rPr>
        <w:t xml:space="preserve"> </w:t>
      </w:r>
      <w:r>
        <w:rPr>
          <w:spacing w:val="3"/>
        </w:rPr>
        <w:t>exposed</w:t>
      </w:r>
      <w:r>
        <w:rPr>
          <w:spacing w:val="-19"/>
        </w:rPr>
        <w:t xml:space="preserve"> </w:t>
      </w:r>
      <w:r>
        <w:t>to</w:t>
      </w:r>
      <w:r>
        <w:rPr>
          <w:spacing w:val="-20"/>
        </w:rPr>
        <w:t xml:space="preserve"> </w:t>
      </w:r>
      <w:r>
        <w:t>both</w:t>
      </w:r>
      <w:r>
        <w:rPr>
          <w:spacing w:val="-2"/>
        </w:rPr>
        <w:t xml:space="preserve"> </w:t>
      </w:r>
      <w:r>
        <w:rPr>
          <w:spacing w:val="2"/>
        </w:rPr>
        <w:t>health</w:t>
      </w:r>
      <w:r>
        <w:rPr>
          <w:spacing w:val="-2"/>
        </w:rPr>
        <w:t xml:space="preserve"> </w:t>
      </w:r>
      <w:r>
        <w:t>and</w:t>
      </w:r>
      <w:r>
        <w:rPr>
          <w:spacing w:val="-2"/>
        </w:rPr>
        <w:t xml:space="preserve"> </w:t>
      </w:r>
      <w:r>
        <w:rPr>
          <w:spacing w:val="2"/>
        </w:rPr>
        <w:t>safety</w:t>
      </w:r>
      <w:r>
        <w:rPr>
          <w:spacing w:val="-18"/>
        </w:rPr>
        <w:t xml:space="preserve"> </w:t>
      </w:r>
      <w:r>
        <w:t>risks.</w:t>
      </w:r>
      <w:r>
        <w:rPr>
          <w:spacing w:val="-18"/>
        </w:rPr>
        <w:t xml:space="preserve"> </w:t>
      </w:r>
      <w:r>
        <w:rPr>
          <w:spacing w:val="-11"/>
        </w:rPr>
        <w:t>To</w:t>
      </w:r>
      <w:r>
        <w:rPr>
          <w:spacing w:val="-3"/>
        </w:rPr>
        <w:t xml:space="preserve"> </w:t>
      </w:r>
      <w:r>
        <w:rPr>
          <w:spacing w:val="4"/>
        </w:rPr>
        <w:t>identify</w:t>
      </w:r>
      <w:r>
        <w:rPr>
          <w:spacing w:val="-18"/>
        </w:rPr>
        <w:t xml:space="preserve"> </w:t>
      </w:r>
      <w:r>
        <w:t xml:space="preserve">risk areas, companies </w:t>
      </w:r>
      <w:r>
        <w:rPr>
          <w:spacing w:val="-3"/>
        </w:rPr>
        <w:t xml:space="preserve">can </w:t>
      </w:r>
      <w:r>
        <w:t xml:space="preserve">check medical and political risk mappings. They </w:t>
      </w:r>
      <w:r>
        <w:rPr>
          <w:spacing w:val="-3"/>
        </w:rPr>
        <w:t xml:space="preserve">can </w:t>
      </w:r>
      <w:r>
        <w:t xml:space="preserve">also take a </w:t>
      </w:r>
      <w:r>
        <w:rPr>
          <w:spacing w:val="2"/>
        </w:rPr>
        <w:t xml:space="preserve">look </w:t>
      </w:r>
      <w:r>
        <w:t xml:space="preserve">at the recommendations and advice </w:t>
      </w:r>
      <w:r>
        <w:rPr>
          <w:spacing w:val="2"/>
        </w:rPr>
        <w:t xml:space="preserve">provided </w:t>
      </w:r>
      <w:r>
        <w:t xml:space="preserve">by various </w:t>
      </w:r>
      <w:r>
        <w:rPr>
          <w:spacing w:val="2"/>
        </w:rPr>
        <w:t>ins</w:t>
      </w:r>
      <w:r>
        <w:rPr>
          <w:spacing w:val="2"/>
        </w:rPr>
        <w:t xml:space="preserve">titutions </w:t>
      </w:r>
      <w:r>
        <w:t xml:space="preserve">or </w:t>
      </w:r>
      <w:r>
        <w:rPr>
          <w:spacing w:val="3"/>
        </w:rPr>
        <w:t xml:space="preserve">government </w:t>
      </w:r>
      <w:r>
        <w:t>departments.</w:t>
      </w:r>
      <w:r>
        <w:rPr>
          <w:spacing w:val="-18"/>
        </w:rPr>
        <w:t xml:space="preserve"> </w:t>
      </w:r>
      <w:r>
        <w:rPr>
          <w:spacing w:val="3"/>
        </w:rPr>
        <w:t>Calling</w:t>
      </w:r>
      <w:r>
        <w:rPr>
          <w:spacing w:val="-22"/>
        </w:rPr>
        <w:t xml:space="preserve"> </w:t>
      </w:r>
      <w:r>
        <w:t>upon</w:t>
      </w:r>
      <w:r>
        <w:rPr>
          <w:spacing w:val="-2"/>
        </w:rPr>
        <w:t xml:space="preserve"> </w:t>
      </w:r>
      <w:r>
        <w:t>the</w:t>
      </w:r>
      <w:r>
        <w:rPr>
          <w:spacing w:val="-12"/>
        </w:rPr>
        <w:t xml:space="preserve"> </w:t>
      </w:r>
      <w:r>
        <w:rPr>
          <w:spacing w:val="2"/>
        </w:rPr>
        <w:t>services</w:t>
      </w:r>
      <w:r>
        <w:rPr>
          <w:spacing w:val="-19"/>
        </w:rPr>
        <w:t xml:space="preserve"> </w:t>
      </w:r>
      <w:r>
        <w:t>of</w:t>
      </w:r>
      <w:r>
        <w:rPr>
          <w:spacing w:val="4"/>
        </w:rPr>
        <w:t xml:space="preserve"> </w:t>
      </w:r>
      <w:r>
        <w:t>a</w:t>
      </w:r>
      <w:r>
        <w:rPr>
          <w:spacing w:val="10"/>
        </w:rPr>
        <w:t xml:space="preserve"> </w:t>
      </w:r>
      <w:r>
        <w:t>risk management</w:t>
      </w:r>
      <w:r>
        <w:rPr>
          <w:spacing w:val="-4"/>
        </w:rPr>
        <w:t xml:space="preserve"> </w:t>
      </w:r>
      <w:r>
        <w:rPr>
          <w:spacing w:val="2"/>
        </w:rPr>
        <w:t>specialist</w:t>
      </w:r>
      <w:r>
        <w:rPr>
          <w:spacing w:val="-21"/>
        </w:rPr>
        <w:t xml:space="preserve"> </w:t>
      </w:r>
      <w:r>
        <w:t>also</w:t>
      </w:r>
      <w:r>
        <w:rPr>
          <w:spacing w:val="-20"/>
        </w:rPr>
        <w:t xml:space="preserve"> </w:t>
      </w:r>
      <w:r>
        <w:rPr>
          <w:spacing w:val="4"/>
        </w:rPr>
        <w:t>is</w:t>
      </w:r>
      <w:r>
        <w:rPr>
          <w:spacing w:val="-1"/>
        </w:rPr>
        <w:t xml:space="preserve"> </w:t>
      </w:r>
      <w:r>
        <w:t>an</w:t>
      </w:r>
      <w:r>
        <w:rPr>
          <w:spacing w:val="-2"/>
        </w:rPr>
        <w:t xml:space="preserve"> </w:t>
      </w:r>
      <w:r>
        <w:t>option.</w:t>
      </w:r>
    </w:p>
    <w:p w14:paraId="0D4DDBA1" w14:textId="77777777" w:rsidR="0028212E" w:rsidRDefault="0028212E">
      <w:pPr>
        <w:spacing w:line="288" w:lineRule="auto"/>
        <w:sectPr w:rsidR="0028212E">
          <w:pgSz w:w="11910" w:h="16840"/>
          <w:pgMar w:top="1080" w:right="580" w:bottom="280" w:left="600" w:header="885" w:footer="0" w:gutter="0"/>
          <w:cols w:space="720"/>
        </w:sectPr>
      </w:pPr>
    </w:p>
    <w:p w14:paraId="7EEF6DC0" w14:textId="77777777" w:rsidR="0028212E" w:rsidRDefault="0028212E">
      <w:pPr>
        <w:pStyle w:val="BodyText"/>
        <w:spacing w:before="3"/>
        <w:rPr>
          <w:sz w:val="25"/>
        </w:rPr>
      </w:pPr>
    </w:p>
    <w:p w14:paraId="42525CC8" w14:textId="77777777" w:rsidR="0028212E" w:rsidRDefault="00B97E64">
      <w:pPr>
        <w:pStyle w:val="ListParagraph"/>
        <w:numPr>
          <w:ilvl w:val="1"/>
          <w:numId w:val="16"/>
        </w:numPr>
        <w:tabs>
          <w:tab w:val="left" w:pos="1499"/>
        </w:tabs>
        <w:spacing w:before="52"/>
        <w:ind w:hanging="417"/>
        <w:rPr>
          <w:sz w:val="24"/>
        </w:rPr>
      </w:pPr>
      <w:r>
        <w:rPr>
          <w:spacing w:val="2"/>
          <w:sz w:val="24"/>
        </w:rPr>
        <w:t xml:space="preserve">Safety </w:t>
      </w:r>
      <w:r>
        <w:rPr>
          <w:sz w:val="24"/>
        </w:rPr>
        <w:t>and Security</w:t>
      </w:r>
      <w:r>
        <w:rPr>
          <w:spacing w:val="-31"/>
          <w:sz w:val="24"/>
        </w:rPr>
        <w:t xml:space="preserve"> </w:t>
      </w:r>
      <w:r>
        <w:rPr>
          <w:sz w:val="24"/>
        </w:rPr>
        <w:t>Risks</w:t>
      </w:r>
    </w:p>
    <w:p w14:paraId="6CBE2C36" w14:textId="77777777" w:rsidR="0028212E" w:rsidRDefault="0028212E">
      <w:pPr>
        <w:pStyle w:val="BodyText"/>
        <w:spacing w:before="5"/>
        <w:rPr>
          <w:sz w:val="28"/>
        </w:rPr>
      </w:pPr>
    </w:p>
    <w:p w14:paraId="56B2FF5D" w14:textId="77777777" w:rsidR="0028212E" w:rsidRDefault="00B97E64">
      <w:pPr>
        <w:pStyle w:val="ListParagraph"/>
        <w:numPr>
          <w:ilvl w:val="2"/>
          <w:numId w:val="16"/>
        </w:numPr>
        <w:tabs>
          <w:tab w:val="left" w:pos="1995"/>
        </w:tabs>
        <w:ind w:hanging="609"/>
        <w:rPr>
          <w:sz w:val="24"/>
        </w:rPr>
      </w:pPr>
      <w:r>
        <w:rPr>
          <w:sz w:val="24"/>
        </w:rPr>
        <w:t>Terrorism</w:t>
      </w:r>
    </w:p>
    <w:p w14:paraId="2BFB746B" w14:textId="77777777" w:rsidR="0028212E" w:rsidRDefault="0028212E">
      <w:pPr>
        <w:pStyle w:val="BodyText"/>
        <w:spacing w:before="10"/>
        <w:rPr>
          <w:sz w:val="29"/>
        </w:rPr>
      </w:pPr>
    </w:p>
    <w:p w14:paraId="68ADFA58" w14:textId="77777777" w:rsidR="0028212E" w:rsidRDefault="00B97E64">
      <w:pPr>
        <w:pStyle w:val="BodyText"/>
        <w:spacing w:line="292" w:lineRule="auto"/>
        <w:ind w:left="1386" w:right="847"/>
      </w:pPr>
      <w:r>
        <w:t>One aspect of the topic of health and safety for international HRM that has received a small amount of attention, but is probably the least important (unless, of course, it happens to you!), is the problem of terrorism and/or kidnapping (the subject of a s</w:t>
      </w:r>
      <w:r>
        <w:t>eparate heading). International terrorists have at times targeted the facilities and executives of MNEs (and/or their families). Even though the news media attention to these acts when they occur makes it seem as though they happen all the time,</w:t>
      </w:r>
    </w:p>
    <w:p w14:paraId="7569FB20" w14:textId="77777777" w:rsidR="0028212E" w:rsidRDefault="00B97E64">
      <w:pPr>
        <w:pStyle w:val="BodyText"/>
        <w:spacing w:before="18" w:line="288" w:lineRule="auto"/>
        <w:ind w:left="1386" w:right="893"/>
      </w:pPr>
      <w:r>
        <w:t>everywhere</w:t>
      </w:r>
      <w:r>
        <w:t>, to all expatriates and their families, the frequency of and danger involved with terrorist acts demonstrates that people are more likely to drown in their own</w:t>
      </w:r>
    </w:p>
    <w:p w14:paraId="7DD3EFCF" w14:textId="77777777" w:rsidR="0028212E" w:rsidRDefault="00B97E64">
      <w:pPr>
        <w:pStyle w:val="BodyText"/>
        <w:spacing w:before="17" w:line="288" w:lineRule="auto"/>
        <w:ind w:left="1386" w:right="847"/>
      </w:pPr>
      <w:r>
        <w:rPr>
          <w:noProof/>
        </w:rPr>
        <w:drawing>
          <wp:anchor distT="0" distB="0" distL="0" distR="0" simplePos="0" relativeHeight="486801408" behindDoc="1" locked="0" layoutInCell="1" allowOverlap="1" wp14:anchorId="7B6B89E2" wp14:editId="67958FAC">
            <wp:simplePos x="0" y="0"/>
            <wp:positionH relativeFrom="page">
              <wp:posOffset>818737</wp:posOffset>
            </wp:positionH>
            <wp:positionV relativeFrom="paragraph">
              <wp:posOffset>15186</wp:posOffset>
            </wp:positionV>
            <wp:extent cx="2037323" cy="1047749"/>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8" cstate="print"/>
                    <a:stretch>
                      <a:fillRect/>
                    </a:stretch>
                  </pic:blipFill>
                  <pic:spPr>
                    <a:xfrm>
                      <a:off x="0" y="0"/>
                      <a:ext cx="2037323" cy="1047749"/>
                    </a:xfrm>
                    <a:prstGeom prst="rect">
                      <a:avLst/>
                    </a:prstGeom>
                  </pic:spPr>
                </pic:pic>
              </a:graphicData>
            </a:graphic>
          </wp:anchor>
        </w:drawing>
      </w:r>
      <w:r>
        <w:t>bathtubs than to be killed by terrorists! This is not to say that expatriates and their famili</w:t>
      </w:r>
      <w:r>
        <w:t>es don’t need to be briefed on such concerns and oriented to a constant awareness of the potential risks.</w:t>
      </w:r>
    </w:p>
    <w:p w14:paraId="46A3DBB3" w14:textId="77777777" w:rsidR="0028212E" w:rsidRDefault="0028212E">
      <w:pPr>
        <w:pStyle w:val="BodyText"/>
        <w:spacing w:before="2"/>
        <w:rPr>
          <w:sz w:val="25"/>
        </w:rPr>
      </w:pPr>
    </w:p>
    <w:p w14:paraId="1730337A" w14:textId="77777777" w:rsidR="0028212E" w:rsidRDefault="00B97E64">
      <w:pPr>
        <w:pStyle w:val="BodyText"/>
        <w:spacing w:line="288" w:lineRule="auto"/>
        <w:ind w:left="1386" w:right="847"/>
      </w:pPr>
      <w:r>
        <w:t>Of course, some countries present greater risks than others. And when expatriates are being asked to serve in locales of greater risk, greater precautions need to be taken.</w:t>
      </w:r>
    </w:p>
    <w:p w14:paraId="2F3393CE" w14:textId="77777777" w:rsidR="0028212E" w:rsidRDefault="00B97E64">
      <w:pPr>
        <w:pStyle w:val="BodyText"/>
        <w:spacing w:before="17"/>
        <w:ind w:left="1386"/>
      </w:pPr>
      <w:r>
        <w:t>Various corporate reactions have ranged from essentially trying to ignore such</w:t>
      </w:r>
    </w:p>
    <w:p w14:paraId="68BA206C" w14:textId="77777777" w:rsidR="0028212E" w:rsidRDefault="00B97E64">
      <w:pPr>
        <w:pStyle w:val="BodyText"/>
        <w:spacing w:before="60" w:line="292" w:lineRule="auto"/>
        <w:ind w:left="1386" w:right="1015"/>
      </w:pPr>
      <w:r>
        <w:t>terr</w:t>
      </w:r>
      <w:r>
        <w:t>orism to abandoning certain markets where such terrorism is seen as more likely. Some firms have tried to protect their managers and their families in various ways, such as fortifying their homes, providing trained chauffeurs and guards, and using local-so</w:t>
      </w:r>
      <w:r>
        <w:t>unding names for their subsidiaries to try to hide the identities of the MNE parents of their local operations. In addition, some firms have purchased kidnap and other kinds of insurance to cover their key executives.</w:t>
      </w:r>
    </w:p>
    <w:p w14:paraId="477AC03A" w14:textId="77777777" w:rsidR="0028212E" w:rsidRDefault="0028212E">
      <w:pPr>
        <w:pStyle w:val="BodyText"/>
        <w:spacing w:before="8"/>
        <w:rPr>
          <w:sz w:val="23"/>
        </w:rPr>
      </w:pPr>
    </w:p>
    <w:p w14:paraId="4B2D479D" w14:textId="77777777" w:rsidR="0028212E" w:rsidRDefault="00B97E64">
      <w:pPr>
        <w:pStyle w:val="ListParagraph"/>
        <w:numPr>
          <w:ilvl w:val="2"/>
          <w:numId w:val="16"/>
        </w:numPr>
        <w:tabs>
          <w:tab w:val="left" w:pos="1995"/>
        </w:tabs>
        <w:ind w:hanging="609"/>
        <w:rPr>
          <w:sz w:val="24"/>
        </w:rPr>
      </w:pPr>
      <w:r>
        <w:rPr>
          <w:sz w:val="24"/>
        </w:rPr>
        <w:t>Crime</w:t>
      </w:r>
    </w:p>
    <w:p w14:paraId="23212402" w14:textId="77777777" w:rsidR="0028212E" w:rsidRDefault="0028212E">
      <w:pPr>
        <w:pStyle w:val="BodyText"/>
        <w:spacing w:before="10"/>
        <w:rPr>
          <w:sz w:val="29"/>
        </w:rPr>
      </w:pPr>
    </w:p>
    <w:p w14:paraId="496F2FA0" w14:textId="77777777" w:rsidR="0028212E" w:rsidRDefault="00B97E64">
      <w:pPr>
        <w:pStyle w:val="BodyText"/>
        <w:spacing w:line="288" w:lineRule="auto"/>
        <w:ind w:left="1386" w:right="850"/>
      </w:pPr>
      <w:r>
        <w:t>Actually, the biggest threat t</w:t>
      </w:r>
      <w:r>
        <w:t>o international travelers is not terrorism but old-fashioned crime, such as theft and pick-pocketing. In addition, the arrest and incarceration of</w:t>
      </w:r>
    </w:p>
    <w:p w14:paraId="4982F13B" w14:textId="77777777" w:rsidR="0028212E" w:rsidRDefault="00B97E64">
      <w:pPr>
        <w:pStyle w:val="BodyText"/>
        <w:spacing w:before="18" w:line="290" w:lineRule="auto"/>
        <w:ind w:left="1386" w:right="802"/>
      </w:pPr>
      <w:r>
        <w:t>traveling employees who either knowingly or innocently break local laws can be a major concern. “Travelers ha</w:t>
      </w:r>
      <w:r>
        <w:t xml:space="preserve">ve been thrown in jail for exceeding a credit card limit, buying artifacts from an unlicensed dealer, entering an Islamic country with alcohol, or failing to meet a contract deadline.” Indeed, in some countries, even false arrest of American personnel can </w:t>
      </w:r>
      <w:r>
        <w:t>be a problem, particularly where this is a practice of local, low- paid government officers or police to earn extra income.</w:t>
      </w:r>
    </w:p>
    <w:p w14:paraId="3F6D31AF" w14:textId="77777777" w:rsidR="0028212E" w:rsidRDefault="0028212E">
      <w:pPr>
        <w:pStyle w:val="BodyText"/>
        <w:spacing w:before="2"/>
        <w:rPr>
          <w:sz w:val="25"/>
        </w:rPr>
      </w:pPr>
    </w:p>
    <w:p w14:paraId="5B17EAD4" w14:textId="77777777" w:rsidR="0028212E" w:rsidRDefault="00B97E64">
      <w:pPr>
        <w:pStyle w:val="BodyText"/>
        <w:spacing w:line="295" w:lineRule="auto"/>
        <w:ind w:left="1386" w:right="847"/>
      </w:pPr>
      <w:r>
        <w:t>And, then, while some expatriates end up in jail because they unknowingly commit what may seem (at least in their home countries) n</w:t>
      </w:r>
      <w:r>
        <w:t>ot very serious crimes, others may commit quite serious crimes while on foreign assignment (such as extortion or drug</w:t>
      </w:r>
    </w:p>
    <w:p w14:paraId="3F98A234" w14:textId="77777777" w:rsidR="0028212E" w:rsidRDefault="0028212E">
      <w:pPr>
        <w:spacing w:line="295" w:lineRule="auto"/>
        <w:sectPr w:rsidR="0028212E">
          <w:pgSz w:w="11910" w:h="16840"/>
          <w:pgMar w:top="1080" w:right="580" w:bottom="280" w:left="600" w:header="885" w:footer="0" w:gutter="0"/>
          <w:cols w:space="720"/>
        </w:sectPr>
      </w:pPr>
    </w:p>
    <w:p w14:paraId="5D9380E7" w14:textId="77777777" w:rsidR="0028212E" w:rsidRDefault="0028212E">
      <w:pPr>
        <w:pStyle w:val="BodyText"/>
        <w:spacing w:before="7"/>
        <w:rPr>
          <w:sz w:val="26"/>
        </w:rPr>
      </w:pPr>
    </w:p>
    <w:p w14:paraId="7EC4F9DA" w14:textId="77777777" w:rsidR="0028212E" w:rsidRDefault="00B97E64">
      <w:pPr>
        <w:pStyle w:val="BodyText"/>
        <w:spacing w:before="51" w:line="288" w:lineRule="auto"/>
        <w:ind w:left="1386" w:right="889"/>
        <w:jc w:val="both"/>
      </w:pPr>
      <w:r>
        <w:t>trafficking).</w:t>
      </w:r>
      <w:r>
        <w:rPr>
          <w:spacing w:val="-16"/>
        </w:rPr>
        <w:t xml:space="preserve"> </w:t>
      </w:r>
      <w:r>
        <w:t>And</w:t>
      </w:r>
      <w:r>
        <w:rPr>
          <w:spacing w:val="-17"/>
        </w:rPr>
        <w:t xml:space="preserve"> </w:t>
      </w:r>
      <w:r>
        <w:rPr>
          <w:spacing w:val="3"/>
        </w:rPr>
        <w:t>yet</w:t>
      </w:r>
      <w:r>
        <w:rPr>
          <w:spacing w:val="-19"/>
        </w:rPr>
        <w:t xml:space="preserve"> </w:t>
      </w:r>
      <w:r>
        <w:t>others</w:t>
      </w:r>
      <w:r>
        <w:rPr>
          <w:spacing w:val="1"/>
        </w:rPr>
        <w:t xml:space="preserve"> </w:t>
      </w:r>
      <w:r>
        <w:rPr>
          <w:spacing w:val="2"/>
        </w:rPr>
        <w:t>get</w:t>
      </w:r>
      <w:r>
        <w:rPr>
          <w:spacing w:val="-19"/>
        </w:rPr>
        <w:t xml:space="preserve"> </w:t>
      </w:r>
      <w:r>
        <w:rPr>
          <w:spacing w:val="4"/>
        </w:rPr>
        <w:t>involved</w:t>
      </w:r>
      <w:r>
        <w:rPr>
          <w:spacing w:val="-17"/>
        </w:rPr>
        <w:t xml:space="preserve"> </w:t>
      </w:r>
      <w:r>
        <w:rPr>
          <w:spacing w:val="3"/>
        </w:rPr>
        <w:t>with</w:t>
      </w:r>
      <w:r>
        <w:rPr>
          <w:spacing w:val="-17"/>
        </w:rPr>
        <w:t xml:space="preserve"> </w:t>
      </w:r>
      <w:r>
        <w:rPr>
          <w:spacing w:val="4"/>
        </w:rPr>
        <w:t>less</w:t>
      </w:r>
      <w:r>
        <w:rPr>
          <w:spacing w:val="-17"/>
        </w:rPr>
        <w:t xml:space="preserve"> </w:t>
      </w:r>
      <w:r>
        <w:rPr>
          <w:spacing w:val="2"/>
        </w:rPr>
        <w:t>serious</w:t>
      </w:r>
      <w:r>
        <w:rPr>
          <w:spacing w:val="-17"/>
        </w:rPr>
        <w:t xml:space="preserve"> </w:t>
      </w:r>
      <w:r>
        <w:t>but</w:t>
      </w:r>
      <w:r>
        <w:rPr>
          <w:spacing w:val="-19"/>
        </w:rPr>
        <w:t xml:space="preserve"> </w:t>
      </w:r>
      <w:r>
        <w:rPr>
          <w:spacing w:val="3"/>
        </w:rPr>
        <w:t>still</w:t>
      </w:r>
      <w:r>
        <w:rPr>
          <w:spacing w:val="-9"/>
        </w:rPr>
        <w:t xml:space="preserve"> </w:t>
      </w:r>
      <w:r>
        <w:t>quite</w:t>
      </w:r>
      <w:r>
        <w:rPr>
          <w:spacing w:val="-10"/>
        </w:rPr>
        <w:t xml:space="preserve"> </w:t>
      </w:r>
      <w:r>
        <w:rPr>
          <w:spacing w:val="4"/>
        </w:rPr>
        <w:t>illegal</w:t>
      </w:r>
      <w:r>
        <w:rPr>
          <w:spacing w:val="-9"/>
        </w:rPr>
        <w:t xml:space="preserve"> </w:t>
      </w:r>
      <w:r>
        <w:t>activities, such</w:t>
      </w:r>
      <w:r>
        <w:rPr>
          <w:spacing w:val="-4"/>
        </w:rPr>
        <w:t xml:space="preserve"> </w:t>
      </w:r>
      <w:r>
        <w:t>as</w:t>
      </w:r>
      <w:r>
        <w:rPr>
          <w:spacing w:val="13"/>
        </w:rPr>
        <w:t xml:space="preserve"> </w:t>
      </w:r>
      <w:r>
        <w:t>drug</w:t>
      </w:r>
      <w:r>
        <w:rPr>
          <w:spacing w:val="-7"/>
        </w:rPr>
        <w:t xml:space="preserve"> </w:t>
      </w:r>
      <w:r>
        <w:t>and</w:t>
      </w:r>
      <w:r>
        <w:rPr>
          <w:spacing w:val="13"/>
        </w:rPr>
        <w:t xml:space="preserve"> </w:t>
      </w:r>
      <w:r>
        <w:t>alcohol</w:t>
      </w:r>
      <w:r>
        <w:rPr>
          <w:spacing w:val="-13"/>
        </w:rPr>
        <w:t xml:space="preserve"> </w:t>
      </w:r>
      <w:r>
        <w:rPr>
          <w:spacing w:val="2"/>
        </w:rPr>
        <w:t>use,</w:t>
      </w:r>
      <w:r>
        <w:rPr>
          <w:spacing w:val="-18"/>
        </w:rPr>
        <w:t xml:space="preserve"> </w:t>
      </w:r>
      <w:r>
        <w:t>use</w:t>
      </w:r>
      <w:r>
        <w:rPr>
          <w:spacing w:val="3"/>
        </w:rPr>
        <w:t xml:space="preserve"> </w:t>
      </w:r>
      <w:r>
        <w:t>of</w:t>
      </w:r>
      <w:r>
        <w:rPr>
          <w:spacing w:val="2"/>
        </w:rPr>
        <w:t xml:space="preserve"> </w:t>
      </w:r>
      <w:r>
        <w:rPr>
          <w:spacing w:val="5"/>
        </w:rPr>
        <w:t>illegal</w:t>
      </w:r>
      <w:r>
        <w:rPr>
          <w:spacing w:val="-13"/>
        </w:rPr>
        <w:t xml:space="preserve"> </w:t>
      </w:r>
      <w:r>
        <w:t>prostitution,</w:t>
      </w:r>
      <w:r>
        <w:rPr>
          <w:spacing w:val="-18"/>
        </w:rPr>
        <w:t xml:space="preserve"> </w:t>
      </w:r>
      <w:r>
        <w:t>taking</w:t>
      </w:r>
      <w:r>
        <w:rPr>
          <w:spacing w:val="-23"/>
        </w:rPr>
        <w:t xml:space="preserve"> </w:t>
      </w:r>
      <w:r>
        <w:rPr>
          <w:spacing w:val="4"/>
        </w:rPr>
        <w:t>illegal</w:t>
      </w:r>
      <w:r>
        <w:rPr>
          <w:spacing w:val="-13"/>
        </w:rPr>
        <w:t xml:space="preserve"> </w:t>
      </w:r>
      <w:r>
        <w:t>pictures,</w:t>
      </w:r>
      <w:r>
        <w:rPr>
          <w:spacing w:val="-18"/>
        </w:rPr>
        <w:t xml:space="preserve"> </w:t>
      </w:r>
      <w:r>
        <w:t>or</w:t>
      </w:r>
      <w:r>
        <w:rPr>
          <w:spacing w:val="-26"/>
        </w:rPr>
        <w:t xml:space="preserve"> </w:t>
      </w:r>
      <w:r>
        <w:t>black market money</w:t>
      </w:r>
      <w:r>
        <w:rPr>
          <w:spacing w:val="-27"/>
        </w:rPr>
        <w:t xml:space="preserve"> </w:t>
      </w:r>
      <w:r>
        <w:t>exchange.</w:t>
      </w:r>
    </w:p>
    <w:p w14:paraId="65B21B86" w14:textId="77777777" w:rsidR="0028212E" w:rsidRDefault="0028212E">
      <w:pPr>
        <w:pStyle w:val="BodyText"/>
        <w:spacing w:before="2"/>
        <w:rPr>
          <w:sz w:val="25"/>
        </w:rPr>
      </w:pPr>
    </w:p>
    <w:p w14:paraId="7CD6E347" w14:textId="77777777" w:rsidR="0028212E" w:rsidRDefault="00B97E64">
      <w:pPr>
        <w:pStyle w:val="BodyText"/>
        <w:spacing w:line="288" w:lineRule="auto"/>
        <w:ind w:left="1386" w:right="823"/>
      </w:pPr>
      <w:r>
        <w:t>Here, as with the other areas described, international HR needs to prepare policies and procedures for dealing with such contingencies. And it needs to brief IAs and families on the seriousness of local law and how to access the support that the employer c</w:t>
      </w:r>
      <w:r>
        <w:t>an provide.</w:t>
      </w:r>
    </w:p>
    <w:p w14:paraId="5ADA27CF" w14:textId="77777777" w:rsidR="0028212E" w:rsidRDefault="0028212E">
      <w:pPr>
        <w:pStyle w:val="BodyText"/>
        <w:spacing w:before="10"/>
        <w:rPr>
          <w:sz w:val="23"/>
        </w:rPr>
      </w:pPr>
    </w:p>
    <w:p w14:paraId="7E360457" w14:textId="77777777" w:rsidR="0028212E" w:rsidRDefault="00B97E64">
      <w:pPr>
        <w:pStyle w:val="ListParagraph"/>
        <w:numPr>
          <w:ilvl w:val="2"/>
          <w:numId w:val="16"/>
        </w:numPr>
        <w:tabs>
          <w:tab w:val="left" w:pos="1995"/>
        </w:tabs>
        <w:spacing w:before="1"/>
        <w:ind w:hanging="609"/>
        <w:rPr>
          <w:sz w:val="24"/>
        </w:rPr>
      </w:pPr>
      <w:r>
        <w:rPr>
          <w:spacing w:val="2"/>
          <w:sz w:val="24"/>
        </w:rPr>
        <w:t>Kidnapping</w:t>
      </w:r>
    </w:p>
    <w:p w14:paraId="79517D21" w14:textId="77777777" w:rsidR="0028212E" w:rsidRDefault="0028212E">
      <w:pPr>
        <w:pStyle w:val="BodyText"/>
        <w:spacing w:before="9"/>
        <w:rPr>
          <w:sz w:val="29"/>
        </w:rPr>
      </w:pPr>
    </w:p>
    <w:p w14:paraId="463A612F" w14:textId="77777777" w:rsidR="0028212E" w:rsidRDefault="00B97E64">
      <w:pPr>
        <w:pStyle w:val="BodyText"/>
        <w:spacing w:line="297" w:lineRule="auto"/>
        <w:ind w:left="1386" w:right="881"/>
      </w:pPr>
      <w:r>
        <w:rPr>
          <w:noProof/>
        </w:rPr>
        <w:drawing>
          <wp:anchor distT="0" distB="0" distL="0" distR="0" simplePos="0" relativeHeight="486801920" behindDoc="1" locked="0" layoutInCell="1" allowOverlap="1" wp14:anchorId="6FB59AF7" wp14:editId="2506DBA3">
            <wp:simplePos x="0" y="0"/>
            <wp:positionH relativeFrom="page">
              <wp:posOffset>818737</wp:posOffset>
            </wp:positionH>
            <wp:positionV relativeFrom="paragraph">
              <wp:posOffset>289252</wp:posOffset>
            </wp:positionV>
            <wp:extent cx="2037323" cy="1047749"/>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8" cstate="print"/>
                    <a:stretch>
                      <a:fillRect/>
                    </a:stretch>
                  </pic:blipFill>
                  <pic:spPr>
                    <a:xfrm>
                      <a:off x="0" y="0"/>
                      <a:ext cx="2037323" cy="1047749"/>
                    </a:xfrm>
                    <a:prstGeom prst="rect">
                      <a:avLst/>
                    </a:prstGeom>
                  </pic:spPr>
                </pic:pic>
              </a:graphicData>
            </a:graphic>
          </wp:anchor>
        </w:drawing>
      </w:r>
      <w:r>
        <w:t>For international HR this poses a significant issue that must be addressed. Employee advising, special kidnap insurance, security for international assignment living quarters and for foreign offices and plants, special trained drivers, response plans, etc.</w:t>
      </w:r>
      <w:r>
        <w:t>, all need to be addressed ahead of time by international HR. For any MNE with employees</w:t>
      </w:r>
    </w:p>
    <w:p w14:paraId="48AF2E34" w14:textId="77777777" w:rsidR="0028212E" w:rsidRDefault="00B97E64">
      <w:pPr>
        <w:pStyle w:val="BodyText"/>
        <w:spacing w:line="292" w:lineRule="auto"/>
        <w:ind w:left="1386" w:right="1334"/>
        <w:jc w:val="both"/>
      </w:pPr>
      <w:r>
        <w:rPr>
          <w:spacing w:val="2"/>
        </w:rPr>
        <w:t>traveling</w:t>
      </w:r>
      <w:r>
        <w:rPr>
          <w:spacing w:val="-23"/>
        </w:rPr>
        <w:t xml:space="preserve"> </w:t>
      </w:r>
      <w:r>
        <w:t>to</w:t>
      </w:r>
      <w:r>
        <w:rPr>
          <w:spacing w:val="-21"/>
        </w:rPr>
        <w:t xml:space="preserve"> </w:t>
      </w:r>
      <w:r>
        <w:t>or</w:t>
      </w:r>
      <w:r>
        <w:rPr>
          <w:spacing w:val="7"/>
        </w:rPr>
        <w:t xml:space="preserve"> </w:t>
      </w:r>
      <w:r>
        <w:rPr>
          <w:spacing w:val="2"/>
        </w:rPr>
        <w:t>residing</w:t>
      </w:r>
      <w:r>
        <w:rPr>
          <w:spacing w:val="-23"/>
        </w:rPr>
        <w:t xml:space="preserve"> </w:t>
      </w:r>
      <w:r>
        <w:rPr>
          <w:spacing w:val="4"/>
        </w:rPr>
        <w:t>in</w:t>
      </w:r>
      <w:r>
        <w:rPr>
          <w:spacing w:val="-20"/>
        </w:rPr>
        <w:t xml:space="preserve"> </w:t>
      </w:r>
      <w:r>
        <w:t>a</w:t>
      </w:r>
      <w:r>
        <w:rPr>
          <w:spacing w:val="9"/>
        </w:rPr>
        <w:t xml:space="preserve"> </w:t>
      </w:r>
      <w:r>
        <w:t>country</w:t>
      </w:r>
      <w:r>
        <w:rPr>
          <w:spacing w:val="-2"/>
        </w:rPr>
        <w:t xml:space="preserve"> </w:t>
      </w:r>
      <w:r>
        <w:t>where</w:t>
      </w:r>
      <w:r>
        <w:rPr>
          <w:spacing w:val="-14"/>
        </w:rPr>
        <w:t xml:space="preserve"> </w:t>
      </w:r>
      <w:r>
        <w:t>there</w:t>
      </w:r>
      <w:r>
        <w:rPr>
          <w:spacing w:val="-13"/>
        </w:rPr>
        <w:t xml:space="preserve"> </w:t>
      </w:r>
      <w:r>
        <w:rPr>
          <w:spacing w:val="4"/>
        </w:rPr>
        <w:t>is</w:t>
      </w:r>
      <w:r>
        <w:rPr>
          <w:spacing w:val="-4"/>
        </w:rPr>
        <w:t xml:space="preserve"> </w:t>
      </w:r>
      <w:r>
        <w:t>a</w:t>
      </w:r>
      <w:r>
        <w:rPr>
          <w:spacing w:val="-8"/>
        </w:rPr>
        <w:t xml:space="preserve"> </w:t>
      </w:r>
      <w:r>
        <w:t>risk</w:t>
      </w:r>
      <w:r>
        <w:rPr>
          <w:spacing w:val="-2"/>
        </w:rPr>
        <w:t xml:space="preserve"> </w:t>
      </w:r>
      <w:r>
        <w:t>of</w:t>
      </w:r>
      <w:r>
        <w:rPr>
          <w:spacing w:val="2"/>
        </w:rPr>
        <w:t xml:space="preserve"> terrorism,</w:t>
      </w:r>
      <w:r>
        <w:rPr>
          <w:spacing w:val="-18"/>
        </w:rPr>
        <w:t xml:space="preserve"> </w:t>
      </w:r>
      <w:r>
        <w:rPr>
          <w:spacing w:val="2"/>
        </w:rPr>
        <w:t>extortion,</w:t>
      </w:r>
      <w:r>
        <w:rPr>
          <w:spacing w:val="-17"/>
        </w:rPr>
        <w:t xml:space="preserve"> </w:t>
      </w:r>
      <w:r>
        <w:t>or kidnapping,</w:t>
      </w:r>
      <w:r>
        <w:rPr>
          <w:spacing w:val="-17"/>
        </w:rPr>
        <w:t xml:space="preserve"> </w:t>
      </w:r>
      <w:r>
        <w:t>IHR</w:t>
      </w:r>
      <w:r>
        <w:rPr>
          <w:spacing w:val="-6"/>
        </w:rPr>
        <w:t xml:space="preserve"> </w:t>
      </w:r>
      <w:r>
        <w:rPr>
          <w:spacing w:val="3"/>
        </w:rPr>
        <w:t>needs</w:t>
      </w:r>
      <w:r>
        <w:rPr>
          <w:spacing w:val="-19"/>
        </w:rPr>
        <w:t xml:space="preserve"> </w:t>
      </w:r>
      <w:r>
        <w:t>to</w:t>
      </w:r>
      <w:r>
        <w:rPr>
          <w:spacing w:val="-2"/>
        </w:rPr>
        <w:t xml:space="preserve"> </w:t>
      </w:r>
      <w:r>
        <w:t>do</w:t>
      </w:r>
      <w:r>
        <w:rPr>
          <w:spacing w:val="14"/>
        </w:rPr>
        <w:t xml:space="preserve"> </w:t>
      </w:r>
      <w:r>
        <w:t>a</w:t>
      </w:r>
      <w:r>
        <w:rPr>
          <w:spacing w:val="-7"/>
        </w:rPr>
        <w:t xml:space="preserve"> </w:t>
      </w:r>
      <w:r>
        <w:t>thorough</w:t>
      </w:r>
      <w:r>
        <w:rPr>
          <w:spacing w:val="-2"/>
        </w:rPr>
        <w:t xml:space="preserve"> </w:t>
      </w:r>
      <w:r>
        <w:t>analysis</w:t>
      </w:r>
      <w:r>
        <w:rPr>
          <w:spacing w:val="-18"/>
        </w:rPr>
        <w:t xml:space="preserve"> </w:t>
      </w:r>
      <w:r>
        <w:t>of</w:t>
      </w:r>
      <w:r>
        <w:rPr>
          <w:spacing w:val="3"/>
        </w:rPr>
        <w:t xml:space="preserve"> </w:t>
      </w:r>
      <w:r>
        <w:t>the</w:t>
      </w:r>
      <w:r>
        <w:rPr>
          <w:spacing w:val="6"/>
        </w:rPr>
        <w:t xml:space="preserve"> </w:t>
      </w:r>
      <w:r>
        <w:t>risk</w:t>
      </w:r>
      <w:r>
        <w:rPr>
          <w:spacing w:val="-17"/>
        </w:rPr>
        <w:t xml:space="preserve"> </w:t>
      </w:r>
      <w:r>
        <w:t>and</w:t>
      </w:r>
      <w:r>
        <w:rPr>
          <w:spacing w:val="15"/>
        </w:rPr>
        <w:t xml:space="preserve"> </w:t>
      </w:r>
      <w:r>
        <w:t>to</w:t>
      </w:r>
      <w:r>
        <w:rPr>
          <w:spacing w:val="-2"/>
        </w:rPr>
        <w:t xml:space="preserve"> </w:t>
      </w:r>
      <w:r>
        <w:rPr>
          <w:spacing w:val="3"/>
        </w:rPr>
        <w:t>employ</w:t>
      </w:r>
      <w:r>
        <w:rPr>
          <w:spacing w:val="-18"/>
        </w:rPr>
        <w:t xml:space="preserve"> </w:t>
      </w:r>
      <w:r>
        <w:t>secur</w:t>
      </w:r>
      <w:r>
        <w:t xml:space="preserve">ity </w:t>
      </w:r>
      <w:r>
        <w:rPr>
          <w:spacing w:val="2"/>
        </w:rPr>
        <w:t>professionals</w:t>
      </w:r>
      <w:r>
        <w:rPr>
          <w:spacing w:val="-19"/>
        </w:rPr>
        <w:t xml:space="preserve"> </w:t>
      </w:r>
      <w:r>
        <w:t>to</w:t>
      </w:r>
      <w:r>
        <w:rPr>
          <w:spacing w:val="-19"/>
        </w:rPr>
        <w:t xml:space="preserve"> </w:t>
      </w:r>
      <w:r>
        <w:t>provide</w:t>
      </w:r>
      <w:r>
        <w:rPr>
          <w:spacing w:val="-12"/>
        </w:rPr>
        <w:t xml:space="preserve"> </w:t>
      </w:r>
      <w:r>
        <w:t>security</w:t>
      </w:r>
      <w:r>
        <w:rPr>
          <w:spacing w:val="-17"/>
        </w:rPr>
        <w:t xml:space="preserve"> </w:t>
      </w:r>
      <w:r>
        <w:rPr>
          <w:spacing w:val="3"/>
        </w:rPr>
        <w:t>briefings</w:t>
      </w:r>
      <w:r>
        <w:rPr>
          <w:spacing w:val="-18"/>
        </w:rPr>
        <w:t xml:space="preserve"> </w:t>
      </w:r>
      <w:r>
        <w:t>and</w:t>
      </w:r>
      <w:r>
        <w:rPr>
          <w:spacing w:val="-18"/>
        </w:rPr>
        <w:t xml:space="preserve"> </w:t>
      </w:r>
      <w:r>
        <w:t>protection</w:t>
      </w:r>
      <w:r>
        <w:rPr>
          <w:spacing w:val="-18"/>
        </w:rPr>
        <w:t xml:space="preserve"> </w:t>
      </w:r>
      <w:r>
        <w:rPr>
          <w:spacing w:val="2"/>
        </w:rPr>
        <w:t>for</w:t>
      </w:r>
      <w:r>
        <w:rPr>
          <w:spacing w:val="-6"/>
        </w:rPr>
        <w:t xml:space="preserve"> </w:t>
      </w:r>
      <w:r>
        <w:rPr>
          <w:spacing w:val="2"/>
        </w:rPr>
        <w:t>executives</w:t>
      </w:r>
      <w:r>
        <w:rPr>
          <w:spacing w:val="-18"/>
        </w:rPr>
        <w:t xml:space="preserve"> </w:t>
      </w:r>
      <w:r>
        <w:t>and</w:t>
      </w:r>
      <w:r>
        <w:rPr>
          <w:spacing w:val="-19"/>
        </w:rPr>
        <w:t xml:space="preserve"> </w:t>
      </w:r>
      <w:r>
        <w:t xml:space="preserve">other </w:t>
      </w:r>
      <w:r>
        <w:rPr>
          <w:spacing w:val="4"/>
        </w:rPr>
        <w:t>employees</w:t>
      </w:r>
      <w:r>
        <w:rPr>
          <w:spacing w:val="-21"/>
        </w:rPr>
        <w:t xml:space="preserve"> </w:t>
      </w:r>
      <w:r>
        <w:t>traveling</w:t>
      </w:r>
      <w:r>
        <w:rPr>
          <w:spacing w:val="-23"/>
        </w:rPr>
        <w:t xml:space="preserve"> </w:t>
      </w:r>
      <w:r>
        <w:t>to</w:t>
      </w:r>
      <w:r>
        <w:rPr>
          <w:spacing w:val="-21"/>
        </w:rPr>
        <w:t xml:space="preserve"> </w:t>
      </w:r>
      <w:r>
        <w:t>and/or</w:t>
      </w:r>
      <w:r>
        <w:rPr>
          <w:spacing w:val="-9"/>
        </w:rPr>
        <w:t xml:space="preserve"> </w:t>
      </w:r>
      <w:r>
        <w:rPr>
          <w:spacing w:val="2"/>
        </w:rPr>
        <w:t>residing</w:t>
      </w:r>
      <w:r>
        <w:rPr>
          <w:spacing w:val="-24"/>
        </w:rPr>
        <w:t xml:space="preserve"> </w:t>
      </w:r>
      <w:r>
        <w:rPr>
          <w:spacing w:val="4"/>
        </w:rPr>
        <w:t>in</w:t>
      </w:r>
      <w:r>
        <w:rPr>
          <w:spacing w:val="-20"/>
        </w:rPr>
        <w:t xml:space="preserve"> </w:t>
      </w:r>
      <w:r>
        <w:t>high</w:t>
      </w:r>
      <w:r>
        <w:rPr>
          <w:spacing w:val="-4"/>
        </w:rPr>
        <w:t xml:space="preserve"> </w:t>
      </w:r>
      <w:r>
        <w:t>risk</w:t>
      </w:r>
      <w:r>
        <w:rPr>
          <w:spacing w:val="-19"/>
        </w:rPr>
        <w:t xml:space="preserve"> </w:t>
      </w:r>
      <w:r>
        <w:rPr>
          <w:spacing w:val="3"/>
        </w:rPr>
        <w:t>cities</w:t>
      </w:r>
      <w:r>
        <w:rPr>
          <w:spacing w:val="-21"/>
        </w:rPr>
        <w:t xml:space="preserve"> </w:t>
      </w:r>
      <w:r>
        <w:t>and</w:t>
      </w:r>
      <w:r>
        <w:rPr>
          <w:spacing w:val="13"/>
        </w:rPr>
        <w:t xml:space="preserve"> </w:t>
      </w:r>
      <w:r>
        <w:rPr>
          <w:spacing w:val="2"/>
        </w:rPr>
        <w:t>countries.</w:t>
      </w:r>
    </w:p>
    <w:p w14:paraId="038C4A79" w14:textId="77777777" w:rsidR="0028212E" w:rsidRDefault="0028212E">
      <w:pPr>
        <w:pStyle w:val="BodyText"/>
        <w:spacing w:before="3"/>
        <w:rPr>
          <w:sz w:val="22"/>
        </w:rPr>
      </w:pPr>
    </w:p>
    <w:p w14:paraId="3811C5AC" w14:textId="77777777" w:rsidR="0028212E" w:rsidRDefault="00B97E64">
      <w:pPr>
        <w:pStyle w:val="ListParagraph"/>
        <w:numPr>
          <w:ilvl w:val="1"/>
          <w:numId w:val="16"/>
        </w:numPr>
        <w:tabs>
          <w:tab w:val="left" w:pos="1499"/>
        </w:tabs>
        <w:spacing w:before="1"/>
        <w:ind w:hanging="417"/>
        <w:rPr>
          <w:sz w:val="24"/>
        </w:rPr>
      </w:pPr>
      <w:r>
        <w:rPr>
          <w:sz w:val="24"/>
        </w:rPr>
        <w:t>Health and Medical</w:t>
      </w:r>
      <w:r>
        <w:rPr>
          <w:spacing w:val="-8"/>
          <w:sz w:val="24"/>
        </w:rPr>
        <w:t xml:space="preserve"> </w:t>
      </w:r>
      <w:r>
        <w:rPr>
          <w:sz w:val="24"/>
        </w:rPr>
        <w:t>Risks</w:t>
      </w:r>
    </w:p>
    <w:p w14:paraId="1CD9166D" w14:textId="77777777" w:rsidR="0028212E" w:rsidRDefault="0028212E">
      <w:pPr>
        <w:pStyle w:val="BodyText"/>
        <w:spacing w:before="9"/>
        <w:rPr>
          <w:sz w:val="29"/>
        </w:rPr>
      </w:pPr>
    </w:p>
    <w:p w14:paraId="4F3E1D40" w14:textId="77777777" w:rsidR="0028212E" w:rsidRDefault="00B97E64">
      <w:pPr>
        <w:pStyle w:val="BodyText"/>
        <w:spacing w:line="288" w:lineRule="auto"/>
        <w:ind w:left="1386" w:right="825"/>
      </w:pPr>
      <w:r>
        <w:t>Business travelers and international assignees and their families frequently (if not usually) suffer from health complaints ranging from intestinal disorders due to exposure to new bacteria that the immune system is not used to major exotic illnesses.</w:t>
      </w:r>
    </w:p>
    <w:p w14:paraId="1CF50F4C" w14:textId="77777777" w:rsidR="0028212E" w:rsidRDefault="0028212E">
      <w:pPr>
        <w:pStyle w:val="BodyText"/>
        <w:spacing w:before="2"/>
        <w:rPr>
          <w:sz w:val="25"/>
        </w:rPr>
      </w:pPr>
    </w:p>
    <w:p w14:paraId="0058916F" w14:textId="77777777" w:rsidR="0028212E" w:rsidRDefault="00B97E64">
      <w:pPr>
        <w:pStyle w:val="BodyText"/>
        <w:spacing w:line="292" w:lineRule="auto"/>
        <w:ind w:left="1386" w:right="813"/>
      </w:pPr>
      <w:r>
        <w:t>The</w:t>
      </w:r>
      <w:r>
        <w:t xml:space="preserve"> fear of ending up in situations where the sufficient level of medical care is not available can spoil any expatriation, journey or holiday. Language barriers, cultural differences, poor medical facilities or bad infrastructure can make expatriates feel un</w:t>
      </w:r>
      <w:r>
        <w:t>comfortable and unsafe. The lack of cooperation between medical and social organizations excludes homeless people from medical care, and prevents health professionals from providing follow-up care, resulting in chronic diseases that may lead to recurring e</w:t>
      </w:r>
      <w:r>
        <w:t>mergencies. MNCs can outsource these activities to vendors that provide specific health advice and customized medical kits based on health risk assessments for expatriates.</w:t>
      </w:r>
    </w:p>
    <w:p w14:paraId="60CFF2FD" w14:textId="77777777" w:rsidR="0028212E" w:rsidRDefault="0028212E">
      <w:pPr>
        <w:pStyle w:val="BodyText"/>
        <w:spacing w:before="10"/>
        <w:rPr>
          <w:sz w:val="23"/>
        </w:rPr>
      </w:pPr>
    </w:p>
    <w:p w14:paraId="24A9BF70" w14:textId="77777777" w:rsidR="0028212E" w:rsidRDefault="00B97E64">
      <w:pPr>
        <w:pStyle w:val="ListParagraph"/>
        <w:numPr>
          <w:ilvl w:val="1"/>
          <w:numId w:val="16"/>
        </w:numPr>
        <w:tabs>
          <w:tab w:val="left" w:pos="1499"/>
        </w:tabs>
        <w:ind w:hanging="417"/>
        <w:rPr>
          <w:sz w:val="24"/>
        </w:rPr>
      </w:pPr>
      <w:r>
        <w:rPr>
          <w:sz w:val="24"/>
        </w:rPr>
        <w:t>Legal Prosecution</w:t>
      </w:r>
      <w:r>
        <w:rPr>
          <w:spacing w:val="-19"/>
          <w:sz w:val="24"/>
        </w:rPr>
        <w:t xml:space="preserve"> </w:t>
      </w:r>
      <w:r>
        <w:rPr>
          <w:sz w:val="24"/>
        </w:rPr>
        <w:t>Risk</w:t>
      </w:r>
    </w:p>
    <w:p w14:paraId="1F21E04A" w14:textId="77777777" w:rsidR="0028212E" w:rsidRDefault="0028212E">
      <w:pPr>
        <w:pStyle w:val="BodyText"/>
        <w:spacing w:before="9"/>
        <w:rPr>
          <w:sz w:val="29"/>
        </w:rPr>
      </w:pPr>
    </w:p>
    <w:p w14:paraId="71A63DFD" w14:textId="77777777" w:rsidR="0028212E" w:rsidRDefault="00B97E64">
      <w:pPr>
        <w:pStyle w:val="BodyText"/>
        <w:spacing w:line="288" w:lineRule="auto"/>
        <w:ind w:left="1386" w:right="847"/>
      </w:pPr>
      <w:r>
        <w:t>International assignees should be aware that the criminal prosecution process varies from one country to the next. They and their family members should know how to</w:t>
      </w:r>
    </w:p>
    <w:p w14:paraId="11A4FB37" w14:textId="77777777" w:rsidR="0028212E" w:rsidRDefault="0028212E">
      <w:pPr>
        <w:spacing w:line="288" w:lineRule="auto"/>
        <w:sectPr w:rsidR="0028212E">
          <w:pgSz w:w="11910" w:h="16840"/>
          <w:pgMar w:top="1080" w:right="580" w:bottom="280" w:left="600" w:header="885" w:footer="0" w:gutter="0"/>
          <w:cols w:space="720"/>
        </w:sectPr>
      </w:pPr>
    </w:p>
    <w:p w14:paraId="01461A77" w14:textId="77777777" w:rsidR="0028212E" w:rsidRDefault="0028212E">
      <w:pPr>
        <w:pStyle w:val="BodyText"/>
        <w:spacing w:before="7"/>
        <w:rPr>
          <w:sz w:val="26"/>
        </w:rPr>
      </w:pPr>
    </w:p>
    <w:p w14:paraId="79720485" w14:textId="77777777" w:rsidR="0028212E" w:rsidRDefault="00B97E64">
      <w:pPr>
        <w:pStyle w:val="BodyText"/>
        <w:spacing w:before="51" w:line="292" w:lineRule="auto"/>
        <w:ind w:left="1386" w:right="772"/>
      </w:pPr>
      <w:r>
        <w:t xml:space="preserve">request immediate assistance from the nearest consular office or embassy </w:t>
      </w:r>
      <w:r>
        <w:t>in the event of an arrest. A consular or embassy representative will explain the local judicial system; provide a list of local attorneys; contact family and friends (if authorized by the prisoner); facilitate the transfer of money, food, and clothing; ens</w:t>
      </w:r>
      <w:r>
        <w:t>ure that the prison conditions are humane and healthy; arrange medical examinations, if appropriate; and protect against discriminatory treatment. Risk management begins with a clear understanding of the existing laws. While the other actions may help, kno</w:t>
      </w:r>
      <w:r>
        <w:t>wledge of the law is most critical and is the logical place to begin.</w:t>
      </w:r>
    </w:p>
    <w:p w14:paraId="2624527D" w14:textId="77777777" w:rsidR="0028212E" w:rsidRDefault="0028212E">
      <w:pPr>
        <w:pStyle w:val="BodyText"/>
        <w:spacing w:before="3"/>
      </w:pPr>
    </w:p>
    <w:p w14:paraId="5A7D4147" w14:textId="77777777" w:rsidR="0028212E" w:rsidRDefault="00B97E64">
      <w:pPr>
        <w:pStyle w:val="BodyText"/>
        <w:spacing w:line="288" w:lineRule="auto"/>
        <w:ind w:left="1386" w:right="847"/>
      </w:pPr>
      <w:r>
        <w:rPr>
          <w:noProof/>
        </w:rPr>
        <w:drawing>
          <wp:anchor distT="0" distB="0" distL="0" distR="0" simplePos="0" relativeHeight="486802432" behindDoc="1" locked="0" layoutInCell="1" allowOverlap="1" wp14:anchorId="1324B0E4" wp14:editId="01A2E8E8">
            <wp:simplePos x="0" y="0"/>
            <wp:positionH relativeFrom="page">
              <wp:posOffset>818737</wp:posOffset>
            </wp:positionH>
            <wp:positionV relativeFrom="paragraph">
              <wp:posOffset>645106</wp:posOffset>
            </wp:positionV>
            <wp:extent cx="2037323" cy="1047749"/>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8" cstate="print"/>
                    <a:stretch>
                      <a:fillRect/>
                    </a:stretch>
                  </pic:blipFill>
                  <pic:spPr>
                    <a:xfrm>
                      <a:off x="0" y="0"/>
                      <a:ext cx="2037323" cy="1047749"/>
                    </a:xfrm>
                    <a:prstGeom prst="rect">
                      <a:avLst/>
                    </a:prstGeom>
                  </pic:spPr>
                </pic:pic>
              </a:graphicData>
            </a:graphic>
          </wp:anchor>
        </w:drawing>
      </w:r>
      <w:r>
        <w:t>Many firms find it important to retain one or more of the travelers’ assistance programs or insurance programs that can provide help when the firm’s overseas travelers or expatriates a</w:t>
      </w:r>
      <w:r>
        <w:t>nd their families experience difficul ties.</w:t>
      </w:r>
    </w:p>
    <w:p w14:paraId="123E1FA8" w14:textId="77777777" w:rsidR="0028212E" w:rsidRDefault="0028212E">
      <w:pPr>
        <w:pStyle w:val="BodyText"/>
        <w:spacing w:before="10"/>
        <w:rPr>
          <w:sz w:val="23"/>
        </w:rPr>
      </w:pPr>
    </w:p>
    <w:p w14:paraId="745121DB" w14:textId="77777777" w:rsidR="0028212E" w:rsidRDefault="00B97E64">
      <w:pPr>
        <w:pStyle w:val="Heading1"/>
        <w:numPr>
          <w:ilvl w:val="0"/>
          <w:numId w:val="16"/>
        </w:numPr>
        <w:tabs>
          <w:tab w:val="left" w:pos="1066"/>
        </w:tabs>
      </w:pPr>
      <w:bookmarkStart w:id="4" w:name="_TOC_250005"/>
      <w:r>
        <w:t>Emergency Planning for</w:t>
      </w:r>
      <w:r>
        <w:rPr>
          <w:spacing w:val="3"/>
        </w:rPr>
        <w:t xml:space="preserve"> </w:t>
      </w:r>
      <w:bookmarkEnd w:id="4"/>
      <w:r>
        <w:rPr>
          <w:spacing w:val="-3"/>
        </w:rPr>
        <w:t>Expatriates</w:t>
      </w:r>
    </w:p>
    <w:p w14:paraId="678CC6BE" w14:textId="77777777" w:rsidR="0028212E" w:rsidRDefault="0028212E">
      <w:pPr>
        <w:pStyle w:val="BodyText"/>
        <w:spacing w:before="9"/>
        <w:rPr>
          <w:b/>
          <w:sz w:val="29"/>
        </w:rPr>
      </w:pPr>
    </w:p>
    <w:p w14:paraId="1EB14E5A" w14:textId="77777777" w:rsidR="0028212E" w:rsidRDefault="00B97E64">
      <w:pPr>
        <w:pStyle w:val="BodyText"/>
        <w:spacing w:before="1" w:line="292" w:lineRule="auto"/>
        <w:ind w:left="1018" w:right="847"/>
      </w:pPr>
      <w:r>
        <w:t>Due to political and social unrest in many areas of the world, employers must be prepared to bring international assignees and their family’s home if their safety is threatened. Many global firms establish a corporate crisis team to create evacuation plans</w:t>
      </w:r>
      <w:r>
        <w:t xml:space="preserve"> and make critical decisions during emergency situations.</w:t>
      </w:r>
    </w:p>
    <w:p w14:paraId="131798AE" w14:textId="77777777" w:rsidR="0028212E" w:rsidRDefault="0028212E">
      <w:pPr>
        <w:pStyle w:val="BodyText"/>
        <w:spacing w:before="6"/>
      </w:pPr>
    </w:p>
    <w:p w14:paraId="0B4917B7" w14:textId="77777777" w:rsidR="0028212E" w:rsidRDefault="00B97E64">
      <w:pPr>
        <w:pStyle w:val="BodyText"/>
        <w:spacing w:line="288" w:lineRule="auto"/>
        <w:ind w:left="1018" w:right="772"/>
      </w:pPr>
      <w:r>
        <w:t>Further, in the event of serious illness or injury without adequate hospital or medical facilities, civil strife, war, or similar emergencies in the host country, a Company may deem</w:t>
      </w:r>
    </w:p>
    <w:p w14:paraId="0E1F8C6B" w14:textId="77777777" w:rsidR="0028212E" w:rsidRDefault="00B97E64">
      <w:pPr>
        <w:pStyle w:val="BodyText"/>
        <w:spacing w:before="18" w:line="292" w:lineRule="auto"/>
        <w:ind w:left="1018" w:right="804"/>
      </w:pPr>
      <w:r>
        <w:t>it necessary to</w:t>
      </w:r>
      <w:r>
        <w:t xml:space="preserve"> evacuate the expatriate and accompanying dependents to another location. In such circumstances, the company may outsource a security institution to provide services including site surveys and security risk assessment, traveler education and advice, emerge</w:t>
      </w:r>
      <w:r>
        <w:t>ncy response planning and security evacuation, crisis management services, security consultancy, site management, and staffing and training services.</w:t>
      </w:r>
    </w:p>
    <w:p w14:paraId="6B5A9C8A" w14:textId="77777777" w:rsidR="0028212E" w:rsidRDefault="0028212E">
      <w:pPr>
        <w:pStyle w:val="BodyText"/>
        <w:spacing w:before="2"/>
      </w:pPr>
    </w:p>
    <w:p w14:paraId="0E3458C4" w14:textId="77777777" w:rsidR="0028212E" w:rsidRDefault="00B97E64">
      <w:pPr>
        <w:pStyle w:val="BodyText"/>
        <w:spacing w:line="288" w:lineRule="auto"/>
        <w:ind w:left="1018" w:right="774"/>
      </w:pPr>
      <w:r>
        <w:t>The following texts provide helpful hints on what defines a cri sis location or situation, what issues need to be considered, and offers a framework for "constructing" an emergency plan.</w:t>
      </w:r>
    </w:p>
    <w:p w14:paraId="093E09C9" w14:textId="77777777" w:rsidR="0028212E" w:rsidRDefault="0028212E">
      <w:pPr>
        <w:spacing w:line="288" w:lineRule="auto"/>
        <w:sectPr w:rsidR="0028212E">
          <w:pgSz w:w="11910" w:h="16840"/>
          <w:pgMar w:top="1080" w:right="580" w:bottom="280" w:left="600" w:header="885" w:footer="0" w:gutter="0"/>
          <w:cols w:space="720"/>
        </w:sectPr>
      </w:pPr>
    </w:p>
    <w:p w14:paraId="2C0A0870" w14:textId="77777777" w:rsidR="0028212E" w:rsidRDefault="0028212E">
      <w:pPr>
        <w:pStyle w:val="BodyText"/>
        <w:rPr>
          <w:sz w:val="20"/>
        </w:rPr>
      </w:pPr>
    </w:p>
    <w:p w14:paraId="17F26ECE" w14:textId="77777777" w:rsidR="0028212E" w:rsidRDefault="0028212E">
      <w:pPr>
        <w:pStyle w:val="BodyText"/>
        <w:spacing w:before="8" w:after="1"/>
        <w:rPr>
          <w:sz w:val="10"/>
        </w:rPr>
      </w:pPr>
    </w:p>
    <w:p w14:paraId="4A919E91" w14:textId="77777777" w:rsidR="0028212E" w:rsidRDefault="00B97E64">
      <w:pPr>
        <w:pStyle w:val="BodyText"/>
        <w:ind w:left="1479"/>
        <w:rPr>
          <w:sz w:val="20"/>
        </w:rPr>
      </w:pPr>
      <w:r>
        <w:rPr>
          <w:sz w:val="20"/>
        </w:rPr>
      </w:r>
      <w:r>
        <w:rPr>
          <w:sz w:val="20"/>
        </w:rPr>
        <w:pict w14:anchorId="2ECEF54E">
          <v:group id="_x0000_s1043" style="width:387.25pt;height:283.5pt;mso-position-horizontal-relative:char;mso-position-vertical-relative:line" coordsize="7745,5670">
            <v:rect id="_x0000_s1064" style="position:absolute;left:18;top:5097;width:7709;height:554" fillcolor="#4f81bc" stroked="f"/>
            <v:rect id="_x0000_s1063" style="position:absolute;left:18;top:5097;width:7709;height:554" filled="f" strokecolor="white" strokeweight=".63697mm"/>
            <v:shape id="_x0000_s1062" style="position:absolute;left:18;top:4243;width:7709;height:855" coordorigin="18,4243" coordsize="7709,855" path="m7727,4243r-7709,l18,4799r3748,l3766,4884r-107,l3872,5098r214,-214l3979,4884r,-85l7727,4799r,-556xe" fillcolor="#4f81bc" stroked="f">
              <v:path arrowok="t"/>
            </v:shape>
            <v:shape id="_x0000_s1061" style="position:absolute;left:18;top:4243;width:7709;height:855" coordorigin="18,4243" coordsize="7709,855" path="m7727,4799r-3748,l3979,4884r107,l3872,5098,3659,4884r107,l3766,4799r-3748,l18,4243r7709,l7727,4799xe" filled="f" strokecolor="white" strokeweight=".637mm">
              <v:path arrowok="t"/>
            </v:shape>
            <v:shape id="_x0000_s1060" style="position:absolute;left:18;top:3400;width:7709;height:855" coordorigin="18,3401" coordsize="7709,855" path="m7727,3401r-7709,l18,3956r3748,l3766,4042r-107,l3872,4255r214,-213l3979,4042r,-86l7727,3956r,-555xe" fillcolor="#4f81bc" stroked="f">
              <v:path arrowok="t"/>
            </v:shape>
            <v:shape id="_x0000_s1059" style="position:absolute;left:18;top:3400;width:7709;height:855" coordorigin="18,3401" coordsize="7709,855" path="m7727,3956r-3748,l3979,4042r107,l3872,4255,3659,4042r107,l3766,3956r-3748,l18,3401r7709,l7727,3956xe" filled="f" strokecolor="white" strokeweight=".637mm">
              <v:path arrowok="t"/>
            </v:shape>
            <v:shape id="_x0000_s1058" style="position:absolute;left:18;top:2557;width:7709;height:855" coordorigin="18,2558" coordsize="7709,855" path="m7727,2558r-7709,l18,3113r3748,l3766,3199r-107,l3872,3413r214,-214l3979,3199r,-86l7727,3113r,-555xe" fillcolor="#4f81bc" stroked="f">
              <v:path arrowok="t"/>
            </v:shape>
            <v:shape id="_x0000_s1057" style="position:absolute;left:18;top:2557;width:7709;height:855" coordorigin="18,2558" coordsize="7709,855" path="m7727,3113r-3748,l3979,3199r107,l3872,3413,3659,3199r107,l3766,3113r-3748,l18,2558r7709,l7727,3113xe" filled="f" strokecolor="white" strokeweight=".637mm">
              <v:path arrowok="t"/>
            </v:shape>
            <v:shape id="_x0000_s1056" style="position:absolute;left:18;top:1703;width:7709;height:855" coordorigin="18,1703" coordsize="7709,855" path="m7727,1703r-7709,l18,2259r3748,l3766,2344r-107,l3872,2558r214,-214l3979,2344r,-85l7727,2259r,-556xe" fillcolor="#4f81bc" stroked="f">
              <v:path arrowok="t"/>
            </v:shape>
            <v:shape id="_x0000_s1055" style="position:absolute;left:18;top:1703;width:7709;height:855" coordorigin="18,1703" coordsize="7709,855" path="m7727,2259r-3748,l3979,2344r107,l3872,2558,3659,2344r107,l3766,2259r-3748,l18,1703r7709,l7727,2259xe" filled="f" strokecolor="white" strokeweight=".637mm">
              <v:path arrowok="t"/>
            </v:shape>
            <v:shape id="_x0000_s1054" style="position:absolute;left:18;top:860;width:7709;height:855" coordorigin="18,861" coordsize="7709,855" path="m7727,861l18,861r,555l3766,1416r,86l3659,1502r213,213l4086,1502r-107,l3979,1416r3748,l7727,861xe" fillcolor="#4f81bc" stroked="f">
              <v:path arrowok="t"/>
            </v:shape>
            <v:shape id="_x0000_s1053" style="position:absolute;left:18;top:860;width:7709;height:855" coordorigin="18,861" coordsize="7709,855" path="m7727,1416r-3748,l3979,1502r107,l3872,1715,3659,1502r107,l3766,1416r-3748,l18,861r7709,l7727,1416xe" filled="f" strokecolor="white" strokeweight=".637mm">
              <v:path arrowok="t"/>
            </v:shape>
            <v:shape id="_x0000_s1052" style="position:absolute;left:18;top:18;width:7709;height:855" coordorigin="18,18" coordsize="7709,855" path="m7727,18l18,18r,555l3766,573r,86l3659,659r213,214l4086,659r-107,l3979,573r3748,l7727,18xe" fillcolor="#4f81bc" stroked="f">
              <v:path arrowok="t"/>
            </v:shape>
            <v:shape id="_x0000_s1051" style="position:absolute;left:18;top:18;width:7709;height:855" coordorigin="18,18" coordsize="7709,855" path="m7727,573r-3748,l3979,659r107,l3872,873,3659,659r107,l3766,573,18,573,18,18r7709,l7727,573xe" filled="f" strokecolor="white" strokeweight=".637mm">
              <v:path arrowok="t"/>
            </v:shape>
            <v:shape id="_x0000_s1050" type="#_x0000_t202" style="position:absolute;left:3081;top:118;width:1593;height:305" filled="f" stroked="f">
              <v:textbox inset="0,0,0,0">
                <w:txbxContent>
                  <w:p w14:paraId="3CFE2F8E" w14:textId="77777777" w:rsidR="0028212E" w:rsidRDefault="00B97E64">
                    <w:pPr>
                      <w:spacing w:before="30"/>
                      <w:rPr>
                        <w:rFonts w:ascii="Arial"/>
                        <w:b/>
                        <w:sz w:val="23"/>
                      </w:rPr>
                    </w:pPr>
                    <w:r>
                      <w:rPr>
                        <w:rFonts w:ascii="Arial"/>
                        <w:b/>
                        <w:color w:val="FFFFFF"/>
                        <w:w w:val="95"/>
                        <w:sz w:val="23"/>
                      </w:rPr>
                      <w:t>Assessing</w:t>
                    </w:r>
                    <w:r>
                      <w:rPr>
                        <w:rFonts w:ascii="Arial"/>
                        <w:b/>
                        <w:color w:val="FFFFFF"/>
                        <w:spacing w:val="-41"/>
                        <w:w w:val="95"/>
                        <w:sz w:val="23"/>
                      </w:rPr>
                      <w:t xml:space="preserve"> </w:t>
                    </w:r>
                    <w:r>
                      <w:rPr>
                        <w:rFonts w:ascii="Arial"/>
                        <w:b/>
                        <w:color w:val="FFFFFF"/>
                        <w:w w:val="95"/>
                        <w:sz w:val="23"/>
                      </w:rPr>
                      <w:t>Risk</w:t>
                    </w:r>
                  </w:p>
                </w:txbxContent>
              </v:textbox>
            </v:shape>
            <v:shape id="_x0000_s1049" type="#_x0000_t202" style="position:absolute;left:1441;top:967;width:4869;height:305" filled="f" stroked="f">
              <v:textbox inset="0,0,0,0">
                <w:txbxContent>
                  <w:p w14:paraId="22B2422A" w14:textId="77777777" w:rsidR="0028212E" w:rsidRDefault="00B97E64">
                    <w:pPr>
                      <w:spacing w:before="30"/>
                      <w:rPr>
                        <w:rFonts w:ascii="Arial"/>
                        <w:b/>
                        <w:sz w:val="23"/>
                      </w:rPr>
                    </w:pPr>
                    <w:r>
                      <w:rPr>
                        <w:rFonts w:ascii="Arial"/>
                        <w:b/>
                        <w:color w:val="FFFFFF"/>
                        <w:spacing w:val="-3"/>
                        <w:sz w:val="23"/>
                      </w:rPr>
                      <w:t>Building</w:t>
                    </w:r>
                    <w:r>
                      <w:rPr>
                        <w:rFonts w:ascii="Arial"/>
                        <w:b/>
                        <w:color w:val="FFFFFF"/>
                        <w:spacing w:val="-15"/>
                        <w:sz w:val="23"/>
                      </w:rPr>
                      <w:t xml:space="preserve"> </w:t>
                    </w:r>
                    <w:r>
                      <w:rPr>
                        <w:rFonts w:ascii="Arial"/>
                        <w:b/>
                        <w:color w:val="FFFFFF"/>
                        <w:sz w:val="23"/>
                      </w:rPr>
                      <w:t>a</w:t>
                    </w:r>
                    <w:r>
                      <w:rPr>
                        <w:rFonts w:ascii="Arial"/>
                        <w:b/>
                        <w:color w:val="FFFFFF"/>
                        <w:spacing w:val="-5"/>
                        <w:sz w:val="23"/>
                      </w:rPr>
                      <w:t xml:space="preserve"> </w:t>
                    </w:r>
                    <w:r>
                      <w:rPr>
                        <w:rFonts w:ascii="Arial"/>
                        <w:b/>
                        <w:color w:val="FFFFFF"/>
                        <w:sz w:val="23"/>
                      </w:rPr>
                      <w:t>Fra</w:t>
                    </w:r>
                    <w:r>
                      <w:rPr>
                        <w:rFonts w:ascii="Arial"/>
                        <w:b/>
                        <w:color w:val="FFFFFF"/>
                        <w:sz w:val="23"/>
                      </w:rPr>
                      <w:t>mework</w:t>
                    </w:r>
                    <w:r>
                      <w:rPr>
                        <w:rFonts w:ascii="Arial"/>
                        <w:b/>
                        <w:color w:val="FFFFFF"/>
                        <w:spacing w:val="-18"/>
                        <w:sz w:val="23"/>
                      </w:rPr>
                      <w:t xml:space="preserve"> </w:t>
                    </w:r>
                    <w:r>
                      <w:rPr>
                        <w:rFonts w:ascii="Arial"/>
                        <w:b/>
                        <w:color w:val="FFFFFF"/>
                        <w:sz w:val="23"/>
                      </w:rPr>
                      <w:t>for</w:t>
                    </w:r>
                    <w:r>
                      <w:rPr>
                        <w:rFonts w:ascii="Arial"/>
                        <w:b/>
                        <w:color w:val="FFFFFF"/>
                        <w:spacing w:val="-18"/>
                        <w:sz w:val="23"/>
                      </w:rPr>
                      <w:t xml:space="preserve"> </w:t>
                    </w:r>
                    <w:r>
                      <w:rPr>
                        <w:rFonts w:ascii="Arial"/>
                        <w:b/>
                        <w:color w:val="FFFFFF"/>
                        <w:sz w:val="23"/>
                      </w:rPr>
                      <w:t>an</w:t>
                    </w:r>
                    <w:r>
                      <w:rPr>
                        <w:rFonts w:ascii="Arial"/>
                        <w:b/>
                        <w:color w:val="FFFFFF"/>
                        <w:spacing w:val="-22"/>
                        <w:sz w:val="23"/>
                      </w:rPr>
                      <w:t xml:space="preserve"> </w:t>
                    </w:r>
                    <w:r>
                      <w:rPr>
                        <w:rFonts w:ascii="Arial"/>
                        <w:b/>
                        <w:color w:val="FFFFFF"/>
                        <w:sz w:val="23"/>
                      </w:rPr>
                      <w:t>Emergency</w:t>
                    </w:r>
                    <w:r>
                      <w:rPr>
                        <w:rFonts w:ascii="Arial"/>
                        <w:b/>
                        <w:color w:val="FFFFFF"/>
                        <w:spacing w:val="-28"/>
                        <w:sz w:val="23"/>
                      </w:rPr>
                      <w:t xml:space="preserve"> </w:t>
                    </w:r>
                    <w:r>
                      <w:rPr>
                        <w:rFonts w:ascii="Arial"/>
                        <w:b/>
                        <w:color w:val="FFFFFF"/>
                        <w:sz w:val="23"/>
                      </w:rPr>
                      <w:t>Plan</w:t>
                    </w:r>
                  </w:p>
                </w:txbxContent>
              </v:textbox>
            </v:shape>
            <v:shape id="_x0000_s1048" type="#_x0000_t202" style="position:absolute;left:1899;top:1815;width:3941;height:305" filled="f" stroked="f">
              <v:textbox inset="0,0,0,0">
                <w:txbxContent>
                  <w:p w14:paraId="5978D5B5" w14:textId="77777777" w:rsidR="0028212E" w:rsidRDefault="00B97E64">
                    <w:pPr>
                      <w:spacing w:before="30"/>
                      <w:rPr>
                        <w:rFonts w:ascii="Arial"/>
                        <w:b/>
                        <w:sz w:val="23"/>
                      </w:rPr>
                    </w:pPr>
                    <w:r>
                      <w:rPr>
                        <w:rFonts w:ascii="Arial"/>
                        <w:b/>
                        <w:color w:val="FFFFFF"/>
                        <w:sz w:val="23"/>
                      </w:rPr>
                      <w:t>Putting</w:t>
                    </w:r>
                    <w:r>
                      <w:rPr>
                        <w:rFonts w:ascii="Arial"/>
                        <w:b/>
                        <w:color w:val="FFFFFF"/>
                        <w:spacing w:val="-27"/>
                        <w:sz w:val="23"/>
                      </w:rPr>
                      <w:t xml:space="preserve"> </w:t>
                    </w:r>
                    <w:r>
                      <w:rPr>
                        <w:rFonts w:ascii="Arial"/>
                        <w:b/>
                        <w:color w:val="FFFFFF"/>
                        <w:spacing w:val="-5"/>
                        <w:sz w:val="23"/>
                      </w:rPr>
                      <w:t>Together</w:t>
                    </w:r>
                    <w:r>
                      <w:rPr>
                        <w:rFonts w:ascii="Arial"/>
                        <w:b/>
                        <w:color w:val="FFFFFF"/>
                        <w:spacing w:val="-2"/>
                        <w:sz w:val="23"/>
                      </w:rPr>
                      <w:t xml:space="preserve"> </w:t>
                    </w:r>
                    <w:r>
                      <w:rPr>
                        <w:rFonts w:ascii="Arial"/>
                        <w:b/>
                        <w:color w:val="FFFFFF"/>
                        <w:sz w:val="23"/>
                      </w:rPr>
                      <w:t>an</w:t>
                    </w:r>
                    <w:r>
                      <w:rPr>
                        <w:rFonts w:ascii="Arial"/>
                        <w:b/>
                        <w:color w:val="FFFFFF"/>
                        <w:spacing w:val="-20"/>
                        <w:sz w:val="23"/>
                      </w:rPr>
                      <w:t xml:space="preserve"> </w:t>
                    </w:r>
                    <w:r>
                      <w:rPr>
                        <w:rFonts w:ascii="Arial"/>
                        <w:b/>
                        <w:color w:val="FFFFFF"/>
                        <w:sz w:val="23"/>
                      </w:rPr>
                      <w:t>Evacuation</w:t>
                    </w:r>
                    <w:r>
                      <w:rPr>
                        <w:rFonts w:ascii="Arial"/>
                        <w:b/>
                        <w:color w:val="FFFFFF"/>
                        <w:spacing w:val="-21"/>
                        <w:sz w:val="23"/>
                      </w:rPr>
                      <w:t xml:space="preserve"> </w:t>
                    </w:r>
                    <w:r>
                      <w:rPr>
                        <w:rFonts w:ascii="Arial"/>
                        <w:b/>
                        <w:color w:val="FFFFFF"/>
                        <w:sz w:val="23"/>
                      </w:rPr>
                      <w:t>Plan</w:t>
                    </w:r>
                  </w:p>
                </w:txbxContent>
              </v:textbox>
            </v:shape>
            <v:shape id="_x0000_s1047" type="#_x0000_t202" style="position:absolute;left:1646;top:2664;width:4461;height:305" filled="f" stroked="f">
              <v:textbox inset="0,0,0,0">
                <w:txbxContent>
                  <w:p w14:paraId="4C3197AD" w14:textId="77777777" w:rsidR="0028212E" w:rsidRDefault="00B97E64">
                    <w:pPr>
                      <w:spacing w:before="30"/>
                      <w:rPr>
                        <w:rFonts w:ascii="Arial"/>
                        <w:b/>
                        <w:sz w:val="23"/>
                      </w:rPr>
                    </w:pPr>
                    <w:r>
                      <w:rPr>
                        <w:rFonts w:ascii="Arial"/>
                        <w:b/>
                        <w:color w:val="FFFFFF"/>
                        <w:sz w:val="23"/>
                      </w:rPr>
                      <w:t>Working</w:t>
                    </w:r>
                    <w:r>
                      <w:rPr>
                        <w:rFonts w:ascii="Arial"/>
                        <w:b/>
                        <w:color w:val="FFFFFF"/>
                        <w:spacing w:val="-26"/>
                        <w:sz w:val="23"/>
                      </w:rPr>
                      <w:t xml:space="preserve"> </w:t>
                    </w:r>
                    <w:r>
                      <w:rPr>
                        <w:rFonts w:ascii="Arial"/>
                        <w:b/>
                        <w:color w:val="FFFFFF"/>
                        <w:spacing w:val="-3"/>
                        <w:sz w:val="23"/>
                      </w:rPr>
                      <w:t>with</w:t>
                    </w:r>
                    <w:r>
                      <w:rPr>
                        <w:rFonts w:ascii="Arial"/>
                        <w:b/>
                        <w:color w:val="FFFFFF"/>
                        <w:spacing w:val="-19"/>
                        <w:sz w:val="23"/>
                      </w:rPr>
                      <w:t xml:space="preserve"> </w:t>
                    </w:r>
                    <w:r>
                      <w:rPr>
                        <w:rFonts w:ascii="Arial"/>
                        <w:b/>
                        <w:color w:val="FFFFFF"/>
                        <w:sz w:val="23"/>
                      </w:rPr>
                      <w:t>the</w:t>
                    </w:r>
                    <w:r>
                      <w:rPr>
                        <w:rFonts w:ascii="Arial"/>
                        <w:b/>
                        <w:color w:val="FFFFFF"/>
                        <w:spacing w:val="-5"/>
                        <w:sz w:val="23"/>
                      </w:rPr>
                      <w:t xml:space="preserve"> </w:t>
                    </w:r>
                    <w:r>
                      <w:rPr>
                        <w:rFonts w:ascii="Arial"/>
                        <w:b/>
                        <w:color w:val="FFFFFF"/>
                        <w:sz w:val="23"/>
                      </w:rPr>
                      <w:t>Right</w:t>
                    </w:r>
                    <w:r>
                      <w:rPr>
                        <w:rFonts w:ascii="Arial"/>
                        <w:b/>
                        <w:color w:val="FFFFFF"/>
                        <w:spacing w:val="-11"/>
                        <w:sz w:val="23"/>
                      </w:rPr>
                      <w:t xml:space="preserve"> </w:t>
                    </w:r>
                    <w:r>
                      <w:rPr>
                        <w:rFonts w:ascii="Arial"/>
                        <w:b/>
                        <w:color w:val="FFFFFF"/>
                        <w:sz w:val="23"/>
                      </w:rPr>
                      <w:t>Service</w:t>
                    </w:r>
                    <w:r>
                      <w:rPr>
                        <w:rFonts w:ascii="Arial"/>
                        <w:b/>
                        <w:color w:val="FFFFFF"/>
                        <w:spacing w:val="-19"/>
                        <w:sz w:val="23"/>
                      </w:rPr>
                      <w:t xml:space="preserve"> </w:t>
                    </w:r>
                    <w:r>
                      <w:rPr>
                        <w:rFonts w:ascii="Arial"/>
                        <w:b/>
                        <w:color w:val="FFFFFF"/>
                        <w:sz w:val="23"/>
                      </w:rPr>
                      <w:t>Providers</w:t>
                    </w:r>
                  </w:p>
                </w:txbxContent>
              </v:textbox>
            </v:shape>
            <v:shape id="_x0000_s1046" type="#_x0000_t202" style="position:absolute;left:2478;top:3512;width:2803;height:305" filled="f" stroked="f">
              <v:textbox inset="0,0,0,0">
                <w:txbxContent>
                  <w:p w14:paraId="54A0D0DD" w14:textId="77777777" w:rsidR="0028212E" w:rsidRDefault="00B97E64">
                    <w:pPr>
                      <w:spacing w:before="30"/>
                      <w:rPr>
                        <w:rFonts w:ascii="Arial"/>
                        <w:b/>
                        <w:sz w:val="23"/>
                      </w:rPr>
                    </w:pPr>
                    <w:r>
                      <w:rPr>
                        <w:rFonts w:ascii="Arial"/>
                        <w:b/>
                        <w:color w:val="FFFFFF"/>
                        <w:w w:val="105"/>
                        <w:sz w:val="23"/>
                      </w:rPr>
                      <w:t>An</w:t>
                    </w:r>
                    <w:r>
                      <w:rPr>
                        <w:rFonts w:ascii="Arial"/>
                        <w:b/>
                        <w:color w:val="FFFFFF"/>
                        <w:spacing w:val="-36"/>
                        <w:w w:val="105"/>
                        <w:sz w:val="23"/>
                      </w:rPr>
                      <w:t xml:space="preserve"> </w:t>
                    </w:r>
                    <w:r>
                      <w:rPr>
                        <w:rFonts w:ascii="Arial"/>
                        <w:b/>
                        <w:color w:val="FFFFFF"/>
                        <w:w w:val="105"/>
                        <w:sz w:val="23"/>
                      </w:rPr>
                      <w:t>anecdote</w:t>
                    </w:r>
                    <w:r>
                      <w:rPr>
                        <w:rFonts w:ascii="Arial"/>
                        <w:b/>
                        <w:color w:val="FFFFFF"/>
                        <w:spacing w:val="-36"/>
                        <w:w w:val="105"/>
                        <w:sz w:val="23"/>
                      </w:rPr>
                      <w:t xml:space="preserve"> </w:t>
                    </w:r>
                    <w:r>
                      <w:rPr>
                        <w:rFonts w:ascii="Arial"/>
                        <w:b/>
                        <w:color w:val="FFFFFF"/>
                        <w:spacing w:val="-3"/>
                        <w:w w:val="105"/>
                        <w:sz w:val="23"/>
                      </w:rPr>
                      <w:t>with</w:t>
                    </w:r>
                    <w:r>
                      <w:rPr>
                        <w:rFonts w:ascii="Arial"/>
                        <w:b/>
                        <w:color w:val="FFFFFF"/>
                        <w:spacing w:val="-25"/>
                        <w:w w:val="105"/>
                        <w:sz w:val="23"/>
                      </w:rPr>
                      <w:t xml:space="preserve"> </w:t>
                    </w:r>
                    <w:r>
                      <w:rPr>
                        <w:rFonts w:ascii="Arial"/>
                        <w:b/>
                        <w:color w:val="FFFFFF"/>
                        <w:w w:val="105"/>
                        <w:sz w:val="23"/>
                      </w:rPr>
                      <w:t>a</w:t>
                    </w:r>
                    <w:r>
                      <w:rPr>
                        <w:rFonts w:ascii="Arial"/>
                        <w:b/>
                        <w:color w:val="FFFFFF"/>
                        <w:spacing w:val="-23"/>
                        <w:w w:val="105"/>
                        <w:sz w:val="23"/>
                      </w:rPr>
                      <w:t xml:space="preserve"> </w:t>
                    </w:r>
                    <w:r>
                      <w:rPr>
                        <w:rFonts w:ascii="Arial"/>
                        <w:b/>
                        <w:color w:val="FFFFFF"/>
                        <w:w w:val="105"/>
                        <w:sz w:val="23"/>
                      </w:rPr>
                      <w:t>Moral</w:t>
                    </w:r>
                  </w:p>
                </w:txbxContent>
              </v:textbox>
            </v:shape>
            <v:shape id="_x0000_s1045" type="#_x0000_t202" style="position:absolute;left:2466;top:4361;width:2816;height:305" filled="f" stroked="f">
              <v:textbox inset="0,0,0,0">
                <w:txbxContent>
                  <w:p w14:paraId="2B05F2AD" w14:textId="77777777" w:rsidR="0028212E" w:rsidRDefault="00B97E64">
                    <w:pPr>
                      <w:spacing w:before="30"/>
                      <w:rPr>
                        <w:rFonts w:ascii="Arial"/>
                        <w:b/>
                        <w:sz w:val="23"/>
                      </w:rPr>
                    </w:pPr>
                    <w:r>
                      <w:rPr>
                        <w:rFonts w:ascii="Arial"/>
                        <w:b/>
                        <w:color w:val="FFFFFF"/>
                        <w:w w:val="105"/>
                        <w:sz w:val="23"/>
                      </w:rPr>
                      <w:t>Starting</w:t>
                    </w:r>
                    <w:r>
                      <w:rPr>
                        <w:rFonts w:ascii="Arial"/>
                        <w:b/>
                        <w:color w:val="FFFFFF"/>
                        <w:spacing w:val="-49"/>
                        <w:w w:val="105"/>
                        <w:sz w:val="23"/>
                      </w:rPr>
                      <w:t xml:space="preserve"> </w:t>
                    </w:r>
                    <w:r>
                      <w:rPr>
                        <w:rFonts w:ascii="Arial"/>
                        <w:b/>
                        <w:color w:val="FFFFFF"/>
                        <w:w w:val="105"/>
                        <w:sz w:val="23"/>
                      </w:rPr>
                      <w:t>on</w:t>
                    </w:r>
                    <w:r>
                      <w:rPr>
                        <w:rFonts w:ascii="Arial"/>
                        <w:b/>
                        <w:color w:val="FFFFFF"/>
                        <w:spacing w:val="-39"/>
                        <w:w w:val="105"/>
                        <w:sz w:val="23"/>
                      </w:rPr>
                      <w:t xml:space="preserve"> </w:t>
                    </w:r>
                    <w:r>
                      <w:rPr>
                        <w:rFonts w:ascii="Arial"/>
                        <w:b/>
                        <w:color w:val="FFFFFF"/>
                        <w:w w:val="105"/>
                        <w:sz w:val="23"/>
                      </w:rPr>
                      <w:t>the</w:t>
                    </w:r>
                    <w:r>
                      <w:rPr>
                        <w:rFonts w:ascii="Arial"/>
                        <w:b/>
                        <w:color w:val="FFFFFF"/>
                        <w:spacing w:val="-38"/>
                        <w:w w:val="105"/>
                        <w:sz w:val="23"/>
                      </w:rPr>
                      <w:t xml:space="preserve"> </w:t>
                    </w:r>
                    <w:r>
                      <w:rPr>
                        <w:rFonts w:ascii="Arial"/>
                        <w:b/>
                        <w:color w:val="FFFFFF"/>
                        <w:w w:val="105"/>
                        <w:sz w:val="23"/>
                      </w:rPr>
                      <w:t>Right</w:t>
                    </w:r>
                    <w:r>
                      <w:rPr>
                        <w:rFonts w:ascii="Arial"/>
                        <w:b/>
                        <w:color w:val="FFFFFF"/>
                        <w:spacing w:val="-41"/>
                        <w:w w:val="105"/>
                        <w:sz w:val="23"/>
                      </w:rPr>
                      <w:t xml:space="preserve"> </w:t>
                    </w:r>
                    <w:r>
                      <w:rPr>
                        <w:rFonts w:ascii="Arial"/>
                        <w:b/>
                        <w:color w:val="FFFFFF"/>
                        <w:spacing w:val="-3"/>
                        <w:w w:val="105"/>
                        <w:sz w:val="23"/>
                      </w:rPr>
                      <w:t>Foot</w:t>
                    </w:r>
                  </w:p>
                </w:txbxContent>
              </v:textbox>
            </v:shape>
            <v:shape id="_x0000_s1044" type="#_x0000_t202" style="position:absolute;left:18;top:5097;width:7709;height:554" filled="f" stroked="f">
              <v:textbox inset="0,0,0,0">
                <w:txbxContent>
                  <w:p w14:paraId="7033016C" w14:textId="77777777" w:rsidR="0028212E" w:rsidRDefault="00B97E64">
                    <w:pPr>
                      <w:spacing w:before="143"/>
                      <w:ind w:left="2244" w:right="2266"/>
                      <w:jc w:val="center"/>
                      <w:rPr>
                        <w:rFonts w:ascii="Arial"/>
                        <w:b/>
                        <w:sz w:val="23"/>
                      </w:rPr>
                    </w:pPr>
                    <w:r>
                      <w:rPr>
                        <w:rFonts w:ascii="Arial"/>
                        <w:b/>
                        <w:color w:val="FFFFFF"/>
                        <w:sz w:val="23"/>
                      </w:rPr>
                      <w:t>Preparedness and Response</w:t>
                    </w:r>
                  </w:p>
                </w:txbxContent>
              </v:textbox>
            </v:shape>
            <w10:anchorlock/>
          </v:group>
        </w:pict>
      </w:r>
    </w:p>
    <w:p w14:paraId="4F7CF053" w14:textId="77777777" w:rsidR="0028212E" w:rsidRDefault="0028212E">
      <w:pPr>
        <w:pStyle w:val="BodyText"/>
        <w:spacing w:before="2"/>
        <w:rPr>
          <w:sz w:val="22"/>
        </w:rPr>
      </w:pPr>
    </w:p>
    <w:p w14:paraId="071C7D38" w14:textId="77777777" w:rsidR="0028212E" w:rsidRDefault="00B97E64">
      <w:pPr>
        <w:pStyle w:val="BodyText"/>
        <w:spacing w:before="52"/>
        <w:ind w:left="1368" w:right="1379"/>
        <w:jc w:val="center"/>
      </w:pPr>
      <w:r>
        <w:rPr>
          <w:noProof/>
        </w:rPr>
        <w:drawing>
          <wp:anchor distT="0" distB="0" distL="0" distR="0" simplePos="0" relativeHeight="486807040" behindDoc="1" locked="0" layoutInCell="1" allowOverlap="1" wp14:anchorId="54A57692" wp14:editId="6AC29295">
            <wp:simplePos x="0" y="0"/>
            <wp:positionH relativeFrom="page">
              <wp:posOffset>818737</wp:posOffset>
            </wp:positionH>
            <wp:positionV relativeFrom="paragraph">
              <wp:posOffset>-1142418</wp:posOffset>
            </wp:positionV>
            <wp:extent cx="2037323" cy="1047749"/>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8" cstate="print"/>
                    <a:stretch>
                      <a:fillRect/>
                    </a:stretch>
                  </pic:blipFill>
                  <pic:spPr>
                    <a:xfrm>
                      <a:off x="0" y="0"/>
                      <a:ext cx="2037323" cy="1047749"/>
                    </a:xfrm>
                    <a:prstGeom prst="rect">
                      <a:avLst/>
                    </a:prstGeom>
                  </pic:spPr>
                </pic:pic>
              </a:graphicData>
            </a:graphic>
          </wp:anchor>
        </w:drawing>
      </w:r>
      <w:r>
        <w:t>Emergency Planning Process</w:t>
      </w:r>
    </w:p>
    <w:p w14:paraId="6AFC7162" w14:textId="77777777" w:rsidR="0028212E" w:rsidRDefault="0028212E">
      <w:pPr>
        <w:pStyle w:val="BodyText"/>
        <w:spacing w:before="9"/>
        <w:rPr>
          <w:sz w:val="29"/>
        </w:rPr>
      </w:pPr>
    </w:p>
    <w:p w14:paraId="7196A499" w14:textId="77777777" w:rsidR="0028212E" w:rsidRDefault="00B97E64">
      <w:pPr>
        <w:pStyle w:val="BodyText"/>
        <w:spacing w:before="1" w:line="288" w:lineRule="auto"/>
        <w:ind w:left="826" w:right="847"/>
      </w:pPr>
      <w:r>
        <w:t xml:space="preserve">Source: Dwyer, </w:t>
      </w:r>
      <w:r>
        <w:rPr>
          <w:spacing w:val="-11"/>
        </w:rPr>
        <w:t xml:space="preserve">T. </w:t>
      </w:r>
      <w:r>
        <w:rPr>
          <w:spacing w:val="-4"/>
        </w:rPr>
        <w:t xml:space="preserve">(2001). </w:t>
      </w:r>
      <w:r>
        <w:rPr>
          <w:spacing w:val="-6"/>
        </w:rPr>
        <w:t xml:space="preserve">Take </w:t>
      </w:r>
      <w:r>
        <w:t xml:space="preserve">a Proactive, Rather than Reactive, Approach to Emergency </w:t>
      </w:r>
      <w:r>
        <w:rPr>
          <w:spacing w:val="2"/>
        </w:rPr>
        <w:t xml:space="preserve">Planning for </w:t>
      </w:r>
      <w:r>
        <w:t xml:space="preserve">Expatriates </w:t>
      </w:r>
      <w:r>
        <w:rPr>
          <w:spacing w:val="4"/>
        </w:rPr>
        <w:t xml:space="preserve">in </w:t>
      </w:r>
      <w:r>
        <w:rPr>
          <w:spacing w:val="2"/>
        </w:rPr>
        <w:t xml:space="preserve">Crisis </w:t>
      </w:r>
      <w:r>
        <w:t>Locations.</w:t>
      </w:r>
      <w:r>
        <w:rPr>
          <w:spacing w:val="-3"/>
        </w:rPr>
        <w:t xml:space="preserve"> KPMG.</w:t>
      </w:r>
    </w:p>
    <w:p w14:paraId="3B358648" w14:textId="77777777" w:rsidR="0028212E" w:rsidRDefault="0028212E">
      <w:pPr>
        <w:pStyle w:val="BodyText"/>
        <w:spacing w:before="8"/>
        <w:rPr>
          <w:sz w:val="23"/>
        </w:rPr>
      </w:pPr>
    </w:p>
    <w:p w14:paraId="0F6D4603" w14:textId="77777777" w:rsidR="0028212E" w:rsidRDefault="00B97E64">
      <w:pPr>
        <w:pStyle w:val="ListParagraph"/>
        <w:numPr>
          <w:ilvl w:val="1"/>
          <w:numId w:val="16"/>
        </w:numPr>
        <w:tabs>
          <w:tab w:val="left" w:pos="1499"/>
        </w:tabs>
        <w:spacing w:before="1"/>
        <w:ind w:hanging="417"/>
        <w:rPr>
          <w:sz w:val="24"/>
        </w:rPr>
      </w:pPr>
      <w:r>
        <w:rPr>
          <w:spacing w:val="2"/>
          <w:sz w:val="24"/>
        </w:rPr>
        <w:t>Assessing</w:t>
      </w:r>
      <w:r>
        <w:rPr>
          <w:spacing w:val="-24"/>
          <w:sz w:val="24"/>
        </w:rPr>
        <w:t xml:space="preserve"> </w:t>
      </w:r>
      <w:r>
        <w:rPr>
          <w:sz w:val="24"/>
        </w:rPr>
        <w:t>Risk</w:t>
      </w:r>
    </w:p>
    <w:p w14:paraId="6E238A00" w14:textId="77777777" w:rsidR="0028212E" w:rsidRDefault="0028212E">
      <w:pPr>
        <w:pStyle w:val="BodyText"/>
        <w:spacing w:before="9"/>
        <w:rPr>
          <w:sz w:val="29"/>
        </w:rPr>
      </w:pPr>
    </w:p>
    <w:p w14:paraId="64720295" w14:textId="77777777" w:rsidR="0028212E" w:rsidRDefault="00B97E64">
      <w:pPr>
        <w:pStyle w:val="BodyText"/>
        <w:spacing w:line="292" w:lineRule="auto"/>
        <w:ind w:left="1386" w:right="847"/>
      </w:pPr>
      <w:r>
        <w:t>Given the negative impact that the label "high risk" could have on inward investment and tourism, political, economic, or social factors sometimes prevent governments or their representatives from being completely candid about the degree of risk in certain</w:t>
      </w:r>
      <w:r>
        <w:t xml:space="preserve"> locations. Therefore, it is important to establish valid criteria for determining when a location has become, or has the potential to become, high-risk. These factors can be used to supplement home- and host-government information to provide a comprehensi</w:t>
      </w:r>
      <w:r>
        <w:t>ve assessment of the host location. Such criteria could include:</w:t>
      </w:r>
    </w:p>
    <w:p w14:paraId="04D9ED38" w14:textId="77777777" w:rsidR="0028212E" w:rsidRDefault="0028212E">
      <w:pPr>
        <w:pStyle w:val="BodyText"/>
        <w:spacing w:before="7"/>
        <w:rPr>
          <w:sz w:val="23"/>
        </w:rPr>
      </w:pPr>
    </w:p>
    <w:p w14:paraId="376E1DB7" w14:textId="77777777" w:rsidR="0028212E" w:rsidRDefault="00B97E64">
      <w:pPr>
        <w:pStyle w:val="ListParagraph"/>
        <w:numPr>
          <w:ilvl w:val="0"/>
          <w:numId w:val="11"/>
        </w:numPr>
        <w:tabs>
          <w:tab w:val="left" w:pos="1867"/>
          <w:tab w:val="left" w:pos="1868"/>
        </w:tabs>
        <w:ind w:hanging="482"/>
        <w:rPr>
          <w:sz w:val="24"/>
        </w:rPr>
      </w:pPr>
      <w:r>
        <w:rPr>
          <w:sz w:val="24"/>
        </w:rPr>
        <w:t>Anti-multinational/anti-"foreigner"</w:t>
      </w:r>
      <w:r>
        <w:rPr>
          <w:spacing w:val="-23"/>
          <w:sz w:val="24"/>
        </w:rPr>
        <w:t xml:space="preserve"> </w:t>
      </w:r>
      <w:r>
        <w:rPr>
          <w:sz w:val="24"/>
        </w:rPr>
        <w:t>demonstrations</w:t>
      </w:r>
      <w:r>
        <w:rPr>
          <w:spacing w:val="-21"/>
          <w:sz w:val="24"/>
        </w:rPr>
        <w:t xml:space="preserve"> </w:t>
      </w:r>
      <w:r>
        <w:rPr>
          <w:sz w:val="24"/>
        </w:rPr>
        <w:t>and/or</w:t>
      </w:r>
      <w:r>
        <w:rPr>
          <w:spacing w:val="-26"/>
          <w:sz w:val="24"/>
        </w:rPr>
        <w:t xml:space="preserve"> </w:t>
      </w:r>
      <w:r>
        <w:rPr>
          <w:sz w:val="24"/>
        </w:rPr>
        <w:t>riots;</w:t>
      </w:r>
    </w:p>
    <w:p w14:paraId="1676BAF1" w14:textId="77777777" w:rsidR="0028212E" w:rsidRDefault="00B97E64">
      <w:pPr>
        <w:pStyle w:val="ListParagraph"/>
        <w:numPr>
          <w:ilvl w:val="0"/>
          <w:numId w:val="11"/>
        </w:numPr>
        <w:tabs>
          <w:tab w:val="left" w:pos="1867"/>
          <w:tab w:val="left" w:pos="1868"/>
        </w:tabs>
        <w:spacing w:before="223"/>
        <w:ind w:hanging="482"/>
        <w:rPr>
          <w:sz w:val="24"/>
        </w:rPr>
      </w:pPr>
      <w:r>
        <w:rPr>
          <w:sz w:val="24"/>
        </w:rPr>
        <w:t>Rapid</w:t>
      </w:r>
      <w:r>
        <w:rPr>
          <w:spacing w:val="-4"/>
          <w:sz w:val="24"/>
        </w:rPr>
        <w:t xml:space="preserve"> </w:t>
      </w:r>
      <w:r>
        <w:rPr>
          <w:sz w:val="24"/>
        </w:rPr>
        <w:t>deterioration</w:t>
      </w:r>
      <w:r>
        <w:rPr>
          <w:spacing w:val="-21"/>
          <w:sz w:val="24"/>
        </w:rPr>
        <w:t xml:space="preserve"> </w:t>
      </w:r>
      <w:r>
        <w:rPr>
          <w:sz w:val="24"/>
        </w:rPr>
        <w:t>of</w:t>
      </w:r>
      <w:r>
        <w:rPr>
          <w:spacing w:val="-15"/>
          <w:sz w:val="24"/>
        </w:rPr>
        <w:t xml:space="preserve"> </w:t>
      </w:r>
      <w:r>
        <w:rPr>
          <w:sz w:val="24"/>
        </w:rPr>
        <w:t>the</w:t>
      </w:r>
      <w:r>
        <w:rPr>
          <w:spacing w:val="-14"/>
          <w:sz w:val="24"/>
        </w:rPr>
        <w:t xml:space="preserve"> </w:t>
      </w:r>
      <w:r>
        <w:rPr>
          <w:sz w:val="24"/>
        </w:rPr>
        <w:t>local</w:t>
      </w:r>
      <w:r>
        <w:rPr>
          <w:spacing w:val="3"/>
          <w:sz w:val="24"/>
        </w:rPr>
        <w:t xml:space="preserve"> </w:t>
      </w:r>
      <w:r>
        <w:rPr>
          <w:sz w:val="24"/>
        </w:rPr>
        <w:t>economic</w:t>
      </w:r>
      <w:r>
        <w:rPr>
          <w:spacing w:val="-27"/>
          <w:sz w:val="24"/>
        </w:rPr>
        <w:t xml:space="preserve"> </w:t>
      </w:r>
      <w:r>
        <w:rPr>
          <w:sz w:val="24"/>
        </w:rPr>
        <w:t>or</w:t>
      </w:r>
      <w:r>
        <w:rPr>
          <w:spacing w:val="6"/>
          <w:sz w:val="24"/>
        </w:rPr>
        <w:t xml:space="preserve"> </w:t>
      </w:r>
      <w:r>
        <w:rPr>
          <w:sz w:val="24"/>
        </w:rPr>
        <w:t>political</w:t>
      </w:r>
      <w:r>
        <w:rPr>
          <w:spacing w:val="-13"/>
          <w:sz w:val="24"/>
        </w:rPr>
        <w:t xml:space="preserve"> </w:t>
      </w:r>
      <w:r>
        <w:rPr>
          <w:spacing w:val="2"/>
          <w:sz w:val="24"/>
        </w:rPr>
        <w:t>environment;</w:t>
      </w:r>
    </w:p>
    <w:p w14:paraId="63EE71A3" w14:textId="77777777" w:rsidR="0028212E" w:rsidRDefault="00B97E64">
      <w:pPr>
        <w:pStyle w:val="ListParagraph"/>
        <w:numPr>
          <w:ilvl w:val="0"/>
          <w:numId w:val="11"/>
        </w:numPr>
        <w:tabs>
          <w:tab w:val="left" w:pos="1867"/>
          <w:tab w:val="left" w:pos="1868"/>
        </w:tabs>
        <w:spacing w:before="239"/>
        <w:ind w:hanging="482"/>
        <w:rPr>
          <w:sz w:val="24"/>
        </w:rPr>
      </w:pPr>
      <w:r>
        <w:rPr>
          <w:sz w:val="24"/>
        </w:rPr>
        <w:t>Threats</w:t>
      </w:r>
      <w:r>
        <w:rPr>
          <w:spacing w:val="-5"/>
          <w:sz w:val="24"/>
        </w:rPr>
        <w:t xml:space="preserve"> </w:t>
      </w:r>
      <w:r>
        <w:rPr>
          <w:sz w:val="24"/>
        </w:rPr>
        <w:t>from</w:t>
      </w:r>
      <w:r>
        <w:rPr>
          <w:spacing w:val="-6"/>
          <w:sz w:val="24"/>
        </w:rPr>
        <w:t xml:space="preserve"> </w:t>
      </w:r>
      <w:r>
        <w:rPr>
          <w:sz w:val="24"/>
        </w:rPr>
        <w:t>local</w:t>
      </w:r>
      <w:r>
        <w:rPr>
          <w:spacing w:val="-13"/>
          <w:sz w:val="24"/>
        </w:rPr>
        <w:t xml:space="preserve"> </w:t>
      </w:r>
      <w:r>
        <w:rPr>
          <w:spacing w:val="2"/>
          <w:sz w:val="24"/>
        </w:rPr>
        <w:t>political,</w:t>
      </w:r>
      <w:r>
        <w:rPr>
          <w:spacing w:val="-19"/>
          <w:sz w:val="24"/>
        </w:rPr>
        <w:t xml:space="preserve"> </w:t>
      </w:r>
      <w:r>
        <w:rPr>
          <w:spacing w:val="3"/>
          <w:sz w:val="24"/>
        </w:rPr>
        <w:t>religious,</w:t>
      </w:r>
      <w:r>
        <w:rPr>
          <w:spacing w:val="-19"/>
          <w:sz w:val="24"/>
        </w:rPr>
        <w:t xml:space="preserve"> </w:t>
      </w:r>
      <w:r>
        <w:rPr>
          <w:sz w:val="24"/>
        </w:rPr>
        <w:t>social,</w:t>
      </w:r>
      <w:r>
        <w:rPr>
          <w:spacing w:val="-19"/>
          <w:sz w:val="24"/>
        </w:rPr>
        <w:t xml:space="preserve"> </w:t>
      </w:r>
      <w:r>
        <w:rPr>
          <w:sz w:val="24"/>
        </w:rPr>
        <w:t>and</w:t>
      </w:r>
      <w:r>
        <w:rPr>
          <w:spacing w:val="-20"/>
          <w:sz w:val="24"/>
        </w:rPr>
        <w:t xml:space="preserve"> </w:t>
      </w:r>
      <w:r>
        <w:rPr>
          <w:sz w:val="24"/>
        </w:rPr>
        <w:t>other</w:t>
      </w:r>
      <w:r>
        <w:rPr>
          <w:spacing w:val="-10"/>
          <w:sz w:val="24"/>
        </w:rPr>
        <w:t xml:space="preserve"> </w:t>
      </w:r>
      <w:r>
        <w:rPr>
          <w:spacing w:val="2"/>
          <w:sz w:val="24"/>
        </w:rPr>
        <w:t>leaders;</w:t>
      </w:r>
    </w:p>
    <w:p w14:paraId="4D8A5BFF" w14:textId="77777777" w:rsidR="0028212E" w:rsidRDefault="00B97E64">
      <w:pPr>
        <w:pStyle w:val="ListParagraph"/>
        <w:numPr>
          <w:ilvl w:val="0"/>
          <w:numId w:val="11"/>
        </w:numPr>
        <w:tabs>
          <w:tab w:val="left" w:pos="1867"/>
          <w:tab w:val="left" w:pos="1868"/>
        </w:tabs>
        <w:spacing w:before="239" w:line="285" w:lineRule="auto"/>
        <w:ind w:right="991"/>
        <w:rPr>
          <w:sz w:val="24"/>
        </w:rPr>
      </w:pPr>
      <w:r>
        <w:rPr>
          <w:sz w:val="24"/>
        </w:rPr>
        <w:t>Evidence</w:t>
      </w:r>
      <w:r>
        <w:rPr>
          <w:spacing w:val="-15"/>
          <w:sz w:val="24"/>
        </w:rPr>
        <w:t xml:space="preserve"> </w:t>
      </w:r>
      <w:r>
        <w:rPr>
          <w:sz w:val="24"/>
        </w:rPr>
        <w:t>that</w:t>
      </w:r>
      <w:r>
        <w:rPr>
          <w:spacing w:val="-7"/>
          <w:sz w:val="24"/>
        </w:rPr>
        <w:t xml:space="preserve"> </w:t>
      </w:r>
      <w:r>
        <w:rPr>
          <w:spacing w:val="2"/>
          <w:sz w:val="24"/>
        </w:rPr>
        <w:t>military</w:t>
      </w:r>
      <w:r>
        <w:rPr>
          <w:spacing w:val="-20"/>
          <w:sz w:val="24"/>
        </w:rPr>
        <w:t xml:space="preserve"> </w:t>
      </w:r>
      <w:r>
        <w:rPr>
          <w:sz w:val="24"/>
        </w:rPr>
        <w:t>action</w:t>
      </w:r>
      <w:r>
        <w:rPr>
          <w:spacing w:val="-5"/>
          <w:sz w:val="24"/>
        </w:rPr>
        <w:t xml:space="preserve"> </w:t>
      </w:r>
      <w:r>
        <w:rPr>
          <w:sz w:val="24"/>
        </w:rPr>
        <w:t>may</w:t>
      </w:r>
      <w:r>
        <w:rPr>
          <w:spacing w:val="-4"/>
          <w:sz w:val="24"/>
        </w:rPr>
        <w:t xml:space="preserve"> </w:t>
      </w:r>
      <w:r>
        <w:rPr>
          <w:sz w:val="24"/>
        </w:rPr>
        <w:t>take</w:t>
      </w:r>
      <w:r>
        <w:rPr>
          <w:spacing w:val="-15"/>
          <w:sz w:val="24"/>
        </w:rPr>
        <w:t xml:space="preserve"> </w:t>
      </w:r>
      <w:r>
        <w:rPr>
          <w:sz w:val="24"/>
        </w:rPr>
        <w:t>place</w:t>
      </w:r>
      <w:r>
        <w:rPr>
          <w:spacing w:val="2"/>
          <w:sz w:val="24"/>
        </w:rPr>
        <w:t xml:space="preserve"> </w:t>
      </w:r>
      <w:r>
        <w:rPr>
          <w:spacing w:val="4"/>
          <w:sz w:val="24"/>
        </w:rPr>
        <w:t>in</w:t>
      </w:r>
      <w:r>
        <w:rPr>
          <w:spacing w:val="-5"/>
          <w:sz w:val="24"/>
        </w:rPr>
        <w:t xml:space="preserve"> </w:t>
      </w:r>
      <w:r>
        <w:rPr>
          <w:sz w:val="24"/>
        </w:rPr>
        <w:t>the</w:t>
      </w:r>
      <w:r>
        <w:rPr>
          <w:spacing w:val="-15"/>
          <w:sz w:val="24"/>
        </w:rPr>
        <w:t xml:space="preserve"> </w:t>
      </w:r>
      <w:r>
        <w:rPr>
          <w:sz w:val="24"/>
        </w:rPr>
        <w:t>host</w:t>
      </w:r>
      <w:r>
        <w:rPr>
          <w:spacing w:val="-7"/>
          <w:sz w:val="24"/>
        </w:rPr>
        <w:t xml:space="preserve"> </w:t>
      </w:r>
      <w:r>
        <w:rPr>
          <w:sz w:val="24"/>
        </w:rPr>
        <w:t>country</w:t>
      </w:r>
      <w:r>
        <w:rPr>
          <w:spacing w:val="12"/>
          <w:sz w:val="24"/>
        </w:rPr>
        <w:t xml:space="preserve"> </w:t>
      </w:r>
      <w:r>
        <w:rPr>
          <w:sz w:val="24"/>
        </w:rPr>
        <w:t>or</w:t>
      </w:r>
      <w:r>
        <w:rPr>
          <w:spacing w:val="-10"/>
          <w:sz w:val="24"/>
        </w:rPr>
        <w:t xml:space="preserve"> </w:t>
      </w:r>
      <w:r>
        <w:rPr>
          <w:sz w:val="24"/>
        </w:rPr>
        <w:t>a</w:t>
      </w:r>
      <w:r>
        <w:rPr>
          <w:spacing w:val="6"/>
          <w:sz w:val="24"/>
        </w:rPr>
        <w:t xml:space="preserve"> </w:t>
      </w:r>
      <w:r>
        <w:rPr>
          <w:spacing w:val="2"/>
          <w:sz w:val="24"/>
        </w:rPr>
        <w:t xml:space="preserve">neighboring </w:t>
      </w:r>
      <w:r>
        <w:rPr>
          <w:sz w:val="24"/>
        </w:rPr>
        <w:t>country;</w:t>
      </w:r>
    </w:p>
    <w:p w14:paraId="4FF8210C" w14:textId="77777777" w:rsidR="0028212E" w:rsidRDefault="0028212E">
      <w:pPr>
        <w:spacing w:line="285" w:lineRule="auto"/>
        <w:rPr>
          <w:sz w:val="24"/>
        </w:rPr>
        <w:sectPr w:rsidR="0028212E">
          <w:pgSz w:w="11910" w:h="16840"/>
          <w:pgMar w:top="1080" w:right="580" w:bottom="280" w:left="600" w:header="885" w:footer="0" w:gutter="0"/>
          <w:cols w:space="720"/>
        </w:sectPr>
      </w:pPr>
    </w:p>
    <w:p w14:paraId="7D18BA46" w14:textId="77777777" w:rsidR="0028212E" w:rsidRDefault="0028212E">
      <w:pPr>
        <w:pStyle w:val="BodyText"/>
        <w:spacing w:before="3"/>
        <w:rPr>
          <w:sz w:val="20"/>
        </w:rPr>
      </w:pPr>
    </w:p>
    <w:p w14:paraId="38AF055E" w14:textId="77777777" w:rsidR="0028212E" w:rsidRDefault="00B97E64">
      <w:pPr>
        <w:pStyle w:val="ListParagraph"/>
        <w:numPr>
          <w:ilvl w:val="0"/>
          <w:numId w:val="11"/>
        </w:numPr>
        <w:tabs>
          <w:tab w:val="left" w:pos="1867"/>
          <w:tab w:val="left" w:pos="1868"/>
        </w:tabs>
        <w:spacing w:before="100"/>
        <w:ind w:hanging="482"/>
        <w:rPr>
          <w:sz w:val="24"/>
        </w:rPr>
      </w:pPr>
      <w:r>
        <w:rPr>
          <w:sz w:val="24"/>
        </w:rPr>
        <w:t>History</w:t>
      </w:r>
      <w:r>
        <w:rPr>
          <w:spacing w:val="-4"/>
          <w:sz w:val="24"/>
        </w:rPr>
        <w:t xml:space="preserve"> </w:t>
      </w:r>
      <w:r>
        <w:rPr>
          <w:sz w:val="24"/>
        </w:rPr>
        <w:t xml:space="preserve">of </w:t>
      </w:r>
      <w:r>
        <w:rPr>
          <w:spacing w:val="2"/>
          <w:sz w:val="24"/>
        </w:rPr>
        <w:t>incidents</w:t>
      </w:r>
      <w:r>
        <w:rPr>
          <w:spacing w:val="-21"/>
          <w:sz w:val="24"/>
        </w:rPr>
        <w:t xml:space="preserve"> </w:t>
      </w:r>
      <w:r>
        <w:rPr>
          <w:sz w:val="24"/>
        </w:rPr>
        <w:t>against</w:t>
      </w:r>
      <w:r>
        <w:rPr>
          <w:spacing w:val="-22"/>
          <w:sz w:val="24"/>
        </w:rPr>
        <w:t xml:space="preserve"> </w:t>
      </w:r>
      <w:r>
        <w:rPr>
          <w:spacing w:val="2"/>
          <w:sz w:val="24"/>
        </w:rPr>
        <w:t>foreigners</w:t>
      </w:r>
      <w:r>
        <w:rPr>
          <w:spacing w:val="-21"/>
          <w:sz w:val="24"/>
        </w:rPr>
        <w:t xml:space="preserve"> </w:t>
      </w:r>
      <w:r>
        <w:rPr>
          <w:sz w:val="24"/>
        </w:rPr>
        <w:t>during</w:t>
      </w:r>
      <w:r>
        <w:rPr>
          <w:spacing w:val="-24"/>
          <w:sz w:val="24"/>
        </w:rPr>
        <w:t xml:space="preserve"> </w:t>
      </w:r>
      <w:r>
        <w:rPr>
          <w:spacing w:val="3"/>
          <w:sz w:val="24"/>
        </w:rPr>
        <w:t>volatile</w:t>
      </w:r>
      <w:r>
        <w:rPr>
          <w:spacing w:val="-15"/>
          <w:sz w:val="24"/>
        </w:rPr>
        <w:t xml:space="preserve"> </w:t>
      </w:r>
      <w:r>
        <w:rPr>
          <w:spacing w:val="2"/>
          <w:sz w:val="24"/>
        </w:rPr>
        <w:t>times;</w:t>
      </w:r>
    </w:p>
    <w:p w14:paraId="2D6DBD64" w14:textId="77777777" w:rsidR="0028212E" w:rsidRDefault="00B97E64">
      <w:pPr>
        <w:pStyle w:val="ListParagraph"/>
        <w:numPr>
          <w:ilvl w:val="0"/>
          <w:numId w:val="11"/>
        </w:numPr>
        <w:tabs>
          <w:tab w:val="left" w:pos="1867"/>
          <w:tab w:val="left" w:pos="1868"/>
        </w:tabs>
        <w:spacing w:before="239"/>
        <w:ind w:hanging="482"/>
        <w:rPr>
          <w:sz w:val="24"/>
        </w:rPr>
      </w:pPr>
      <w:r>
        <w:rPr>
          <w:sz w:val="24"/>
        </w:rPr>
        <w:t>Known</w:t>
      </w:r>
      <w:r>
        <w:rPr>
          <w:spacing w:val="-21"/>
          <w:sz w:val="24"/>
        </w:rPr>
        <w:t xml:space="preserve"> </w:t>
      </w:r>
      <w:r>
        <w:rPr>
          <w:sz w:val="24"/>
        </w:rPr>
        <w:t>risk</w:t>
      </w:r>
      <w:r>
        <w:rPr>
          <w:spacing w:val="-2"/>
          <w:sz w:val="24"/>
        </w:rPr>
        <w:t xml:space="preserve"> </w:t>
      </w:r>
      <w:r>
        <w:rPr>
          <w:sz w:val="24"/>
        </w:rPr>
        <w:t>of</w:t>
      </w:r>
      <w:r>
        <w:rPr>
          <w:spacing w:val="1"/>
          <w:sz w:val="24"/>
        </w:rPr>
        <w:t xml:space="preserve"> </w:t>
      </w:r>
      <w:r>
        <w:rPr>
          <w:sz w:val="24"/>
        </w:rPr>
        <w:t>natural</w:t>
      </w:r>
      <w:r>
        <w:rPr>
          <w:spacing w:val="4"/>
          <w:sz w:val="24"/>
        </w:rPr>
        <w:t xml:space="preserve"> </w:t>
      </w:r>
      <w:r>
        <w:rPr>
          <w:sz w:val="24"/>
        </w:rPr>
        <w:t>disasters</w:t>
      </w:r>
      <w:r>
        <w:rPr>
          <w:spacing w:val="-20"/>
          <w:sz w:val="24"/>
        </w:rPr>
        <w:t xml:space="preserve"> </w:t>
      </w:r>
      <w:r>
        <w:rPr>
          <w:spacing w:val="2"/>
          <w:sz w:val="24"/>
        </w:rPr>
        <w:t>(such</w:t>
      </w:r>
      <w:r>
        <w:rPr>
          <w:spacing w:val="-20"/>
          <w:sz w:val="24"/>
        </w:rPr>
        <w:t xml:space="preserve"> </w:t>
      </w:r>
      <w:r>
        <w:rPr>
          <w:sz w:val="24"/>
        </w:rPr>
        <w:t>as</w:t>
      </w:r>
      <w:r>
        <w:rPr>
          <w:spacing w:val="12"/>
          <w:sz w:val="24"/>
        </w:rPr>
        <w:t xml:space="preserve"> </w:t>
      </w:r>
      <w:r>
        <w:rPr>
          <w:sz w:val="24"/>
        </w:rPr>
        <w:t>earthquakes,</w:t>
      </w:r>
      <w:r>
        <w:rPr>
          <w:spacing w:val="-18"/>
          <w:sz w:val="24"/>
        </w:rPr>
        <w:t xml:space="preserve"> </w:t>
      </w:r>
      <w:r>
        <w:rPr>
          <w:sz w:val="24"/>
        </w:rPr>
        <w:t>typhoons,</w:t>
      </w:r>
      <w:r>
        <w:rPr>
          <w:spacing w:val="-18"/>
          <w:sz w:val="24"/>
        </w:rPr>
        <w:t xml:space="preserve"> </w:t>
      </w:r>
      <w:r>
        <w:rPr>
          <w:spacing w:val="2"/>
          <w:sz w:val="24"/>
        </w:rPr>
        <w:t>floods,</w:t>
      </w:r>
      <w:r>
        <w:rPr>
          <w:spacing w:val="-18"/>
          <w:sz w:val="24"/>
        </w:rPr>
        <w:t xml:space="preserve"> </w:t>
      </w:r>
      <w:r>
        <w:rPr>
          <w:sz w:val="24"/>
        </w:rPr>
        <w:t>etc.).</w:t>
      </w:r>
    </w:p>
    <w:p w14:paraId="660781CA" w14:textId="77777777" w:rsidR="0028212E" w:rsidRDefault="0028212E">
      <w:pPr>
        <w:pStyle w:val="BodyText"/>
        <w:spacing w:before="5"/>
        <w:rPr>
          <w:sz w:val="28"/>
        </w:rPr>
      </w:pPr>
    </w:p>
    <w:p w14:paraId="490B01C4" w14:textId="77777777" w:rsidR="0028212E" w:rsidRDefault="00B97E64">
      <w:pPr>
        <w:pStyle w:val="BodyText"/>
        <w:spacing w:line="292" w:lineRule="auto"/>
        <w:ind w:left="1386" w:right="1071"/>
      </w:pPr>
      <w:r>
        <w:t xml:space="preserve">It is important not only to establish criteria, but also to effectively monitor them. Fortunately, the Internet has made this part of the job much easier, but it can still be time-consuming for hard-pressed HR professionals. Many </w:t>
      </w:r>
      <w:r>
        <w:t>rely on outside service providers for ongoing, updated risk assessments, which can help companies to make more informed decisions about their business strategies — those currently in place, and future — and, more importantly, evaluate the need to address r</w:t>
      </w:r>
      <w:r>
        <w:t>eal risks to their employees, whether at home or abroad.</w:t>
      </w:r>
    </w:p>
    <w:p w14:paraId="464F9ECF" w14:textId="77777777" w:rsidR="0028212E" w:rsidRDefault="0028212E">
      <w:pPr>
        <w:pStyle w:val="BodyText"/>
        <w:spacing w:before="8"/>
      </w:pPr>
    </w:p>
    <w:p w14:paraId="778C4689" w14:textId="77777777" w:rsidR="0028212E" w:rsidRDefault="00B97E64">
      <w:pPr>
        <w:pStyle w:val="BodyText"/>
        <w:spacing w:line="288" w:lineRule="auto"/>
        <w:ind w:left="1386" w:right="870"/>
        <w:jc w:val="both"/>
      </w:pPr>
      <w:r>
        <w:rPr>
          <w:noProof/>
        </w:rPr>
        <w:drawing>
          <wp:anchor distT="0" distB="0" distL="0" distR="0" simplePos="0" relativeHeight="486807552" behindDoc="1" locked="0" layoutInCell="1" allowOverlap="1" wp14:anchorId="457E4C46" wp14:editId="1940F3B9">
            <wp:simplePos x="0" y="0"/>
            <wp:positionH relativeFrom="page">
              <wp:posOffset>818737</wp:posOffset>
            </wp:positionH>
            <wp:positionV relativeFrom="paragraph">
              <wp:posOffset>126438</wp:posOffset>
            </wp:positionV>
            <wp:extent cx="2037323" cy="1047749"/>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8" cstate="print"/>
                    <a:stretch>
                      <a:fillRect/>
                    </a:stretch>
                  </pic:blipFill>
                  <pic:spPr>
                    <a:xfrm>
                      <a:off x="0" y="0"/>
                      <a:ext cx="2037323" cy="1047749"/>
                    </a:xfrm>
                    <a:prstGeom prst="rect">
                      <a:avLst/>
                    </a:prstGeom>
                  </pic:spPr>
                </pic:pic>
              </a:graphicData>
            </a:graphic>
          </wp:anchor>
        </w:drawing>
      </w:r>
      <w:r>
        <w:t>Companies</w:t>
      </w:r>
      <w:r>
        <w:rPr>
          <w:spacing w:val="-19"/>
        </w:rPr>
        <w:t xml:space="preserve"> </w:t>
      </w:r>
      <w:r>
        <w:rPr>
          <w:spacing w:val="-3"/>
        </w:rPr>
        <w:t>can</w:t>
      </w:r>
      <w:r>
        <w:rPr>
          <w:spacing w:val="15"/>
        </w:rPr>
        <w:t xml:space="preserve"> </w:t>
      </w:r>
      <w:r>
        <w:t>also</w:t>
      </w:r>
      <w:r>
        <w:rPr>
          <w:spacing w:val="-20"/>
        </w:rPr>
        <w:t xml:space="preserve"> </w:t>
      </w:r>
      <w:r>
        <w:t>use</w:t>
      </w:r>
      <w:r>
        <w:rPr>
          <w:spacing w:val="6"/>
        </w:rPr>
        <w:t xml:space="preserve"> </w:t>
      </w:r>
      <w:r>
        <w:rPr>
          <w:spacing w:val="2"/>
        </w:rPr>
        <w:t>this</w:t>
      </w:r>
      <w:r>
        <w:rPr>
          <w:spacing w:val="-2"/>
        </w:rPr>
        <w:t xml:space="preserve"> </w:t>
      </w:r>
      <w:r>
        <w:t>information</w:t>
      </w:r>
      <w:r>
        <w:rPr>
          <w:spacing w:val="-19"/>
        </w:rPr>
        <w:t xml:space="preserve"> </w:t>
      </w:r>
      <w:r>
        <w:t>to</w:t>
      </w:r>
      <w:r>
        <w:rPr>
          <w:spacing w:val="-19"/>
        </w:rPr>
        <w:t xml:space="preserve"> </w:t>
      </w:r>
      <w:r>
        <w:rPr>
          <w:spacing w:val="2"/>
        </w:rPr>
        <w:t>determine</w:t>
      </w:r>
      <w:r>
        <w:rPr>
          <w:spacing w:val="-13"/>
        </w:rPr>
        <w:t xml:space="preserve"> </w:t>
      </w:r>
      <w:r>
        <w:rPr>
          <w:spacing w:val="3"/>
        </w:rPr>
        <w:t>when</w:t>
      </w:r>
      <w:r>
        <w:rPr>
          <w:spacing w:val="-19"/>
        </w:rPr>
        <w:t xml:space="preserve"> </w:t>
      </w:r>
      <w:r>
        <w:t>to</w:t>
      </w:r>
      <w:r>
        <w:rPr>
          <w:spacing w:val="-2"/>
        </w:rPr>
        <w:t xml:space="preserve"> </w:t>
      </w:r>
      <w:r>
        <w:t>move</w:t>
      </w:r>
      <w:r>
        <w:rPr>
          <w:spacing w:val="-13"/>
        </w:rPr>
        <w:t xml:space="preserve"> </w:t>
      </w:r>
      <w:r>
        <w:t>to</w:t>
      </w:r>
      <w:r>
        <w:rPr>
          <w:spacing w:val="-2"/>
        </w:rPr>
        <w:t xml:space="preserve"> </w:t>
      </w:r>
      <w:r>
        <w:t>the</w:t>
      </w:r>
      <w:r>
        <w:rPr>
          <w:spacing w:val="5"/>
        </w:rPr>
        <w:t xml:space="preserve"> </w:t>
      </w:r>
      <w:r>
        <w:rPr>
          <w:spacing w:val="4"/>
        </w:rPr>
        <w:t>next</w:t>
      </w:r>
      <w:r>
        <w:rPr>
          <w:spacing w:val="-21"/>
        </w:rPr>
        <w:t xml:space="preserve"> </w:t>
      </w:r>
      <w:r>
        <w:t>stage of</w:t>
      </w:r>
      <w:r>
        <w:rPr>
          <w:spacing w:val="1"/>
        </w:rPr>
        <w:t xml:space="preserve"> </w:t>
      </w:r>
      <w:r>
        <w:rPr>
          <w:spacing w:val="3"/>
        </w:rPr>
        <w:t>their</w:t>
      </w:r>
      <w:r>
        <w:rPr>
          <w:spacing w:val="-26"/>
        </w:rPr>
        <w:t xml:space="preserve"> </w:t>
      </w:r>
      <w:r>
        <w:t>emergency</w:t>
      </w:r>
      <w:r>
        <w:rPr>
          <w:spacing w:val="-19"/>
        </w:rPr>
        <w:t xml:space="preserve"> </w:t>
      </w:r>
      <w:r>
        <w:t>plans,</w:t>
      </w:r>
      <w:r>
        <w:rPr>
          <w:spacing w:val="-18"/>
        </w:rPr>
        <w:t xml:space="preserve"> </w:t>
      </w:r>
      <w:r>
        <w:t>and</w:t>
      </w:r>
      <w:r>
        <w:rPr>
          <w:spacing w:val="13"/>
        </w:rPr>
        <w:t xml:space="preserve"> </w:t>
      </w:r>
      <w:r>
        <w:t>to</w:t>
      </w:r>
      <w:r>
        <w:rPr>
          <w:spacing w:val="-5"/>
        </w:rPr>
        <w:t xml:space="preserve"> </w:t>
      </w:r>
      <w:r>
        <w:t>make</w:t>
      </w:r>
      <w:r>
        <w:rPr>
          <w:spacing w:val="-14"/>
        </w:rPr>
        <w:t xml:space="preserve"> </w:t>
      </w:r>
      <w:r>
        <w:t>sure</w:t>
      </w:r>
      <w:r>
        <w:rPr>
          <w:spacing w:val="4"/>
        </w:rPr>
        <w:t xml:space="preserve"> </w:t>
      </w:r>
      <w:r>
        <w:t>that</w:t>
      </w:r>
      <w:r>
        <w:rPr>
          <w:spacing w:val="-6"/>
        </w:rPr>
        <w:t xml:space="preserve"> </w:t>
      </w:r>
      <w:r>
        <w:t>the</w:t>
      </w:r>
      <w:r>
        <w:rPr>
          <w:spacing w:val="4"/>
        </w:rPr>
        <w:t xml:space="preserve"> </w:t>
      </w:r>
      <w:r>
        <w:t>company</w:t>
      </w:r>
      <w:r>
        <w:rPr>
          <w:spacing w:val="-3"/>
        </w:rPr>
        <w:t xml:space="preserve"> </w:t>
      </w:r>
      <w:r>
        <w:t>takes</w:t>
      </w:r>
      <w:r>
        <w:rPr>
          <w:spacing w:val="-20"/>
        </w:rPr>
        <w:t xml:space="preserve"> </w:t>
      </w:r>
      <w:r>
        <w:t>appropriate</w:t>
      </w:r>
      <w:r>
        <w:rPr>
          <w:spacing w:val="-14"/>
        </w:rPr>
        <w:t xml:space="preserve"> </w:t>
      </w:r>
      <w:r>
        <w:t>action, thereby</w:t>
      </w:r>
      <w:r>
        <w:rPr>
          <w:spacing w:val="-19"/>
        </w:rPr>
        <w:t xml:space="preserve"> </w:t>
      </w:r>
      <w:r>
        <w:rPr>
          <w:spacing w:val="2"/>
        </w:rPr>
        <w:t>precluding</w:t>
      </w:r>
      <w:r>
        <w:rPr>
          <w:spacing w:val="-24"/>
        </w:rPr>
        <w:t xml:space="preserve"> </w:t>
      </w:r>
      <w:r>
        <w:t>(potentially</w:t>
      </w:r>
      <w:r>
        <w:rPr>
          <w:spacing w:val="-18"/>
        </w:rPr>
        <w:t xml:space="preserve"> </w:t>
      </w:r>
      <w:r>
        <w:t>costly)</w:t>
      </w:r>
      <w:r>
        <w:rPr>
          <w:spacing w:val="-15"/>
        </w:rPr>
        <w:t xml:space="preserve"> </w:t>
      </w:r>
      <w:r>
        <w:t>premature</w:t>
      </w:r>
      <w:r>
        <w:rPr>
          <w:spacing w:val="-14"/>
        </w:rPr>
        <w:t xml:space="preserve"> </w:t>
      </w:r>
      <w:r>
        <w:t>or</w:t>
      </w:r>
      <w:r>
        <w:rPr>
          <w:spacing w:val="-26"/>
        </w:rPr>
        <w:t xml:space="preserve"> </w:t>
      </w:r>
      <w:r>
        <w:t>unnecessary</w:t>
      </w:r>
      <w:r>
        <w:rPr>
          <w:spacing w:val="-3"/>
        </w:rPr>
        <w:t xml:space="preserve"> </w:t>
      </w:r>
      <w:r>
        <w:t>action.</w:t>
      </w:r>
    </w:p>
    <w:p w14:paraId="5B7ADFB8" w14:textId="77777777" w:rsidR="0028212E" w:rsidRDefault="0028212E">
      <w:pPr>
        <w:pStyle w:val="BodyText"/>
        <w:spacing w:before="10"/>
        <w:rPr>
          <w:sz w:val="23"/>
        </w:rPr>
      </w:pPr>
    </w:p>
    <w:p w14:paraId="13E569B1" w14:textId="77777777" w:rsidR="0028212E" w:rsidRDefault="00B97E64">
      <w:pPr>
        <w:pStyle w:val="ListParagraph"/>
        <w:numPr>
          <w:ilvl w:val="1"/>
          <w:numId w:val="16"/>
        </w:numPr>
        <w:tabs>
          <w:tab w:val="left" w:pos="1499"/>
        </w:tabs>
        <w:ind w:hanging="417"/>
        <w:rPr>
          <w:sz w:val="24"/>
        </w:rPr>
      </w:pPr>
      <w:r>
        <w:rPr>
          <w:spacing w:val="3"/>
          <w:sz w:val="24"/>
        </w:rPr>
        <w:t>Building</w:t>
      </w:r>
      <w:r>
        <w:rPr>
          <w:spacing w:val="-24"/>
          <w:sz w:val="24"/>
        </w:rPr>
        <w:t xml:space="preserve"> </w:t>
      </w:r>
      <w:r>
        <w:rPr>
          <w:sz w:val="24"/>
        </w:rPr>
        <w:t>a</w:t>
      </w:r>
      <w:r>
        <w:rPr>
          <w:spacing w:val="-10"/>
          <w:sz w:val="24"/>
        </w:rPr>
        <w:t xml:space="preserve"> </w:t>
      </w:r>
      <w:r>
        <w:rPr>
          <w:sz w:val="24"/>
        </w:rPr>
        <w:t>Framework</w:t>
      </w:r>
      <w:r>
        <w:rPr>
          <w:spacing w:val="-4"/>
          <w:sz w:val="24"/>
        </w:rPr>
        <w:t xml:space="preserve"> </w:t>
      </w:r>
      <w:r>
        <w:rPr>
          <w:spacing w:val="2"/>
          <w:sz w:val="24"/>
        </w:rPr>
        <w:t>for</w:t>
      </w:r>
      <w:r>
        <w:rPr>
          <w:spacing w:val="-27"/>
          <w:sz w:val="24"/>
        </w:rPr>
        <w:t xml:space="preserve"> </w:t>
      </w:r>
      <w:r>
        <w:rPr>
          <w:sz w:val="24"/>
        </w:rPr>
        <w:t>an</w:t>
      </w:r>
      <w:r>
        <w:rPr>
          <w:spacing w:val="11"/>
          <w:sz w:val="24"/>
        </w:rPr>
        <w:t xml:space="preserve"> </w:t>
      </w:r>
      <w:r>
        <w:rPr>
          <w:sz w:val="24"/>
        </w:rPr>
        <w:t>Emergency</w:t>
      </w:r>
      <w:r>
        <w:rPr>
          <w:spacing w:val="-20"/>
          <w:sz w:val="24"/>
        </w:rPr>
        <w:t xml:space="preserve"> </w:t>
      </w:r>
      <w:r>
        <w:rPr>
          <w:sz w:val="24"/>
        </w:rPr>
        <w:t>Plan</w:t>
      </w:r>
    </w:p>
    <w:p w14:paraId="63146897" w14:textId="77777777" w:rsidR="0028212E" w:rsidRDefault="0028212E">
      <w:pPr>
        <w:pStyle w:val="BodyText"/>
        <w:spacing w:before="9"/>
        <w:rPr>
          <w:sz w:val="29"/>
        </w:rPr>
      </w:pPr>
    </w:p>
    <w:p w14:paraId="20FD5906" w14:textId="77777777" w:rsidR="0028212E" w:rsidRDefault="00B97E64">
      <w:pPr>
        <w:pStyle w:val="BodyText"/>
        <w:spacing w:line="292" w:lineRule="auto"/>
        <w:ind w:left="1386" w:right="836"/>
      </w:pPr>
      <w:r>
        <w:t xml:space="preserve">Any workable emergency plan must be location-specific, and must address a wide range of contingencies, incorporating both natural and man-made problems. However, it is possible to identify certain "best practice" elements which should be incorporated into </w:t>
      </w:r>
      <w:r>
        <w:t>all of them.</w:t>
      </w:r>
    </w:p>
    <w:p w14:paraId="324D11CC" w14:textId="77777777" w:rsidR="0028212E" w:rsidRDefault="0028212E">
      <w:pPr>
        <w:pStyle w:val="BodyText"/>
        <w:spacing w:before="8"/>
      </w:pPr>
    </w:p>
    <w:p w14:paraId="51B0980C" w14:textId="77777777" w:rsidR="0028212E" w:rsidRDefault="00B97E64">
      <w:pPr>
        <w:pStyle w:val="BodyText"/>
        <w:spacing w:line="288" w:lineRule="auto"/>
        <w:ind w:left="1386" w:right="847"/>
      </w:pPr>
      <w:r>
        <w:t>One thing most of these situations have in common is that there tends to be levels or stages of a crisis, from the initial indications of disquiet to the full-fledged "storm."</w:t>
      </w:r>
    </w:p>
    <w:p w14:paraId="7EC5F57F" w14:textId="77777777" w:rsidR="0028212E" w:rsidRDefault="00B97E64">
      <w:pPr>
        <w:pStyle w:val="BodyText"/>
        <w:spacing w:before="17" w:line="288" w:lineRule="auto"/>
        <w:ind w:left="1386" w:right="772"/>
      </w:pPr>
      <w:r>
        <w:t>Establishing a phased approach to emergency planning allows the company to avoid</w:t>
      </w:r>
      <w:r>
        <w:t xml:space="preserve"> an "all or nothing" response. An example of the way in which a phased plan might be</w:t>
      </w:r>
    </w:p>
    <w:p w14:paraId="0B6813FB" w14:textId="77777777" w:rsidR="0028212E" w:rsidRDefault="00B97E64">
      <w:pPr>
        <w:pStyle w:val="BodyText"/>
        <w:spacing w:before="2"/>
        <w:ind w:left="1386"/>
      </w:pPr>
      <w:r>
        <w:t>structured is set out below.</w:t>
      </w:r>
    </w:p>
    <w:p w14:paraId="32D34DFD" w14:textId="77777777" w:rsidR="0028212E" w:rsidRDefault="0028212E">
      <w:pPr>
        <w:pStyle w:val="BodyText"/>
        <w:spacing w:before="6"/>
        <w:rPr>
          <w:sz w:val="28"/>
        </w:rPr>
      </w:pPr>
    </w:p>
    <w:p w14:paraId="6F63B986" w14:textId="77777777" w:rsidR="0028212E" w:rsidRDefault="00B97E64">
      <w:pPr>
        <w:pStyle w:val="ListParagraph"/>
        <w:numPr>
          <w:ilvl w:val="2"/>
          <w:numId w:val="16"/>
        </w:numPr>
        <w:tabs>
          <w:tab w:val="left" w:pos="1995"/>
        </w:tabs>
        <w:ind w:hanging="609"/>
        <w:rPr>
          <w:sz w:val="24"/>
        </w:rPr>
      </w:pPr>
      <w:r>
        <w:rPr>
          <w:sz w:val="24"/>
        </w:rPr>
        <w:t xml:space="preserve">Stage </w:t>
      </w:r>
      <w:r>
        <w:rPr>
          <w:spacing w:val="-5"/>
          <w:sz w:val="24"/>
        </w:rPr>
        <w:t>1:</w:t>
      </w:r>
      <w:r>
        <w:rPr>
          <w:spacing w:val="-6"/>
          <w:sz w:val="24"/>
        </w:rPr>
        <w:t xml:space="preserve"> </w:t>
      </w:r>
      <w:r>
        <w:rPr>
          <w:spacing w:val="-3"/>
          <w:sz w:val="24"/>
        </w:rPr>
        <w:t>Warning</w:t>
      </w:r>
    </w:p>
    <w:p w14:paraId="5FD148FB" w14:textId="77777777" w:rsidR="0028212E" w:rsidRDefault="0028212E">
      <w:pPr>
        <w:pStyle w:val="BodyText"/>
        <w:spacing w:before="9"/>
        <w:rPr>
          <w:sz w:val="29"/>
        </w:rPr>
      </w:pPr>
    </w:p>
    <w:p w14:paraId="7AE9B666" w14:textId="77777777" w:rsidR="0028212E" w:rsidRDefault="00B97E64">
      <w:pPr>
        <w:pStyle w:val="BodyText"/>
        <w:spacing w:line="288" w:lineRule="auto"/>
        <w:ind w:left="1386"/>
      </w:pPr>
      <w:r>
        <w:t>Your organization concludes that there is a greater-than-normal risk to your expatriate population; perhaps the political c</w:t>
      </w:r>
      <w:r>
        <w:t>limate is unstable, religious or social leaders are</w:t>
      </w:r>
    </w:p>
    <w:p w14:paraId="73075280" w14:textId="77777777" w:rsidR="0028212E" w:rsidRDefault="00B97E64">
      <w:pPr>
        <w:pStyle w:val="BodyText"/>
        <w:spacing w:before="18" w:line="276" w:lineRule="auto"/>
        <w:ind w:left="1386" w:right="847"/>
      </w:pPr>
      <w:r>
        <w:t>stirring up anti-foreigner sentiment, or public demonstrations are larger and angrier than usual. In this case, the following steps can be taken:</w:t>
      </w:r>
    </w:p>
    <w:p w14:paraId="7AF4E49E" w14:textId="77777777" w:rsidR="0028212E" w:rsidRDefault="0028212E">
      <w:pPr>
        <w:pStyle w:val="BodyText"/>
        <w:spacing w:before="1"/>
        <w:rPr>
          <w:sz w:val="25"/>
        </w:rPr>
      </w:pPr>
    </w:p>
    <w:p w14:paraId="1FF385CD" w14:textId="77777777" w:rsidR="0028212E" w:rsidRDefault="00B97E64">
      <w:pPr>
        <w:pStyle w:val="ListParagraph"/>
        <w:numPr>
          <w:ilvl w:val="0"/>
          <w:numId w:val="10"/>
        </w:numPr>
        <w:tabs>
          <w:tab w:val="left" w:pos="1867"/>
          <w:tab w:val="left" w:pos="1868"/>
        </w:tabs>
        <w:spacing w:line="292" w:lineRule="auto"/>
        <w:ind w:right="964"/>
        <w:rPr>
          <w:sz w:val="24"/>
        </w:rPr>
      </w:pPr>
      <w:r>
        <w:rPr>
          <w:sz w:val="24"/>
        </w:rPr>
        <w:t>A "warning"</w:t>
      </w:r>
      <w:r>
        <w:rPr>
          <w:spacing w:val="-4"/>
          <w:sz w:val="24"/>
        </w:rPr>
        <w:t xml:space="preserve"> </w:t>
      </w:r>
      <w:r>
        <w:rPr>
          <w:spacing w:val="4"/>
          <w:sz w:val="24"/>
        </w:rPr>
        <w:t>is</w:t>
      </w:r>
      <w:r>
        <w:rPr>
          <w:spacing w:val="-19"/>
          <w:sz w:val="24"/>
        </w:rPr>
        <w:t xml:space="preserve"> </w:t>
      </w:r>
      <w:r>
        <w:rPr>
          <w:sz w:val="24"/>
        </w:rPr>
        <w:t>communicated</w:t>
      </w:r>
      <w:r>
        <w:rPr>
          <w:spacing w:val="-3"/>
          <w:sz w:val="24"/>
        </w:rPr>
        <w:t xml:space="preserve"> </w:t>
      </w:r>
      <w:r>
        <w:rPr>
          <w:sz w:val="24"/>
        </w:rPr>
        <w:t>to</w:t>
      </w:r>
      <w:r>
        <w:rPr>
          <w:spacing w:val="-3"/>
          <w:sz w:val="24"/>
        </w:rPr>
        <w:t xml:space="preserve"> </w:t>
      </w:r>
      <w:r>
        <w:rPr>
          <w:sz w:val="24"/>
        </w:rPr>
        <w:t>all</w:t>
      </w:r>
      <w:r>
        <w:rPr>
          <w:spacing w:val="-12"/>
          <w:sz w:val="24"/>
        </w:rPr>
        <w:t xml:space="preserve"> </w:t>
      </w:r>
      <w:r>
        <w:rPr>
          <w:sz w:val="24"/>
        </w:rPr>
        <w:t>expatriates,</w:t>
      </w:r>
      <w:r>
        <w:rPr>
          <w:spacing w:val="-17"/>
          <w:sz w:val="24"/>
        </w:rPr>
        <w:t xml:space="preserve"> </w:t>
      </w:r>
      <w:r>
        <w:rPr>
          <w:sz w:val="24"/>
        </w:rPr>
        <w:t>urging</w:t>
      </w:r>
      <w:r>
        <w:rPr>
          <w:spacing w:val="-22"/>
          <w:sz w:val="24"/>
        </w:rPr>
        <w:t xml:space="preserve"> </w:t>
      </w:r>
      <w:r>
        <w:rPr>
          <w:spacing w:val="2"/>
          <w:sz w:val="24"/>
        </w:rPr>
        <w:t>th</w:t>
      </w:r>
      <w:r>
        <w:rPr>
          <w:spacing w:val="2"/>
          <w:sz w:val="24"/>
        </w:rPr>
        <w:t>em</w:t>
      </w:r>
      <w:r>
        <w:rPr>
          <w:spacing w:val="-20"/>
          <w:sz w:val="24"/>
        </w:rPr>
        <w:t xml:space="preserve"> </w:t>
      </w:r>
      <w:r>
        <w:rPr>
          <w:sz w:val="24"/>
        </w:rPr>
        <w:t>to</w:t>
      </w:r>
      <w:r>
        <w:rPr>
          <w:spacing w:val="13"/>
          <w:sz w:val="24"/>
        </w:rPr>
        <w:t xml:space="preserve"> </w:t>
      </w:r>
      <w:r>
        <w:rPr>
          <w:sz w:val="24"/>
        </w:rPr>
        <w:t>be</w:t>
      </w:r>
      <w:r>
        <w:rPr>
          <w:spacing w:val="-13"/>
          <w:sz w:val="24"/>
        </w:rPr>
        <w:t xml:space="preserve"> </w:t>
      </w:r>
      <w:r>
        <w:rPr>
          <w:sz w:val="24"/>
        </w:rPr>
        <w:t>more</w:t>
      </w:r>
      <w:r>
        <w:rPr>
          <w:spacing w:val="5"/>
          <w:sz w:val="24"/>
        </w:rPr>
        <w:t xml:space="preserve"> </w:t>
      </w:r>
      <w:r>
        <w:rPr>
          <w:sz w:val="24"/>
        </w:rPr>
        <w:t>aware</w:t>
      </w:r>
      <w:r>
        <w:rPr>
          <w:spacing w:val="6"/>
          <w:sz w:val="24"/>
        </w:rPr>
        <w:t xml:space="preserve"> </w:t>
      </w:r>
      <w:r>
        <w:rPr>
          <w:sz w:val="24"/>
        </w:rPr>
        <w:t xml:space="preserve">of </w:t>
      </w:r>
      <w:r>
        <w:rPr>
          <w:spacing w:val="3"/>
          <w:sz w:val="24"/>
        </w:rPr>
        <w:t xml:space="preserve">their </w:t>
      </w:r>
      <w:r>
        <w:rPr>
          <w:sz w:val="24"/>
        </w:rPr>
        <w:t xml:space="preserve">personal security and surroundings, and </w:t>
      </w:r>
      <w:r>
        <w:rPr>
          <w:spacing w:val="2"/>
          <w:sz w:val="24"/>
        </w:rPr>
        <w:t xml:space="preserve">reminding them </w:t>
      </w:r>
      <w:r>
        <w:rPr>
          <w:sz w:val="24"/>
        </w:rPr>
        <w:t>of emergency/evacuation</w:t>
      </w:r>
      <w:r>
        <w:rPr>
          <w:spacing w:val="-21"/>
          <w:sz w:val="24"/>
        </w:rPr>
        <w:t xml:space="preserve"> </w:t>
      </w:r>
      <w:r>
        <w:rPr>
          <w:sz w:val="24"/>
        </w:rPr>
        <w:t>procedures;</w:t>
      </w:r>
    </w:p>
    <w:p w14:paraId="5C60BB73" w14:textId="77777777" w:rsidR="0028212E" w:rsidRDefault="00B97E64">
      <w:pPr>
        <w:pStyle w:val="ListParagraph"/>
        <w:numPr>
          <w:ilvl w:val="0"/>
          <w:numId w:val="10"/>
        </w:numPr>
        <w:tabs>
          <w:tab w:val="left" w:pos="1867"/>
          <w:tab w:val="left" w:pos="1868"/>
        </w:tabs>
        <w:spacing w:before="180"/>
        <w:ind w:hanging="482"/>
        <w:rPr>
          <w:sz w:val="24"/>
        </w:rPr>
      </w:pPr>
      <w:r>
        <w:rPr>
          <w:sz w:val="24"/>
        </w:rPr>
        <w:t>A</w:t>
      </w:r>
      <w:r>
        <w:rPr>
          <w:spacing w:val="-2"/>
          <w:sz w:val="24"/>
        </w:rPr>
        <w:t xml:space="preserve"> </w:t>
      </w:r>
      <w:r>
        <w:rPr>
          <w:spacing w:val="3"/>
          <w:sz w:val="24"/>
        </w:rPr>
        <w:t>full</w:t>
      </w:r>
      <w:r>
        <w:rPr>
          <w:spacing w:val="-12"/>
          <w:sz w:val="24"/>
        </w:rPr>
        <w:t xml:space="preserve"> </w:t>
      </w:r>
      <w:r>
        <w:rPr>
          <w:sz w:val="24"/>
        </w:rPr>
        <w:t>employee/dependent</w:t>
      </w:r>
      <w:r>
        <w:rPr>
          <w:spacing w:val="-23"/>
          <w:sz w:val="24"/>
        </w:rPr>
        <w:t xml:space="preserve"> </w:t>
      </w:r>
      <w:r>
        <w:rPr>
          <w:sz w:val="24"/>
        </w:rPr>
        <w:t>census</w:t>
      </w:r>
      <w:r>
        <w:rPr>
          <w:spacing w:val="-20"/>
          <w:sz w:val="24"/>
        </w:rPr>
        <w:t xml:space="preserve"> </w:t>
      </w:r>
      <w:r>
        <w:rPr>
          <w:spacing w:val="4"/>
          <w:sz w:val="24"/>
        </w:rPr>
        <w:t>is</w:t>
      </w:r>
      <w:r>
        <w:rPr>
          <w:spacing w:val="-21"/>
          <w:sz w:val="24"/>
        </w:rPr>
        <w:t xml:space="preserve"> </w:t>
      </w:r>
      <w:r>
        <w:rPr>
          <w:sz w:val="24"/>
        </w:rPr>
        <w:t>taken;</w:t>
      </w:r>
    </w:p>
    <w:p w14:paraId="06040A8A" w14:textId="77777777" w:rsidR="0028212E" w:rsidRDefault="0028212E">
      <w:pPr>
        <w:rPr>
          <w:sz w:val="24"/>
        </w:rPr>
        <w:sectPr w:rsidR="0028212E">
          <w:pgSz w:w="11910" w:h="16840"/>
          <w:pgMar w:top="1080" w:right="580" w:bottom="280" w:left="600" w:header="885" w:footer="0" w:gutter="0"/>
          <w:cols w:space="720"/>
        </w:sectPr>
      </w:pPr>
    </w:p>
    <w:p w14:paraId="641508DA" w14:textId="77777777" w:rsidR="0028212E" w:rsidRDefault="0028212E">
      <w:pPr>
        <w:pStyle w:val="BodyText"/>
        <w:spacing w:before="3"/>
        <w:rPr>
          <w:sz w:val="20"/>
        </w:rPr>
      </w:pPr>
    </w:p>
    <w:p w14:paraId="1601804B" w14:textId="77777777" w:rsidR="0028212E" w:rsidRDefault="00B97E64">
      <w:pPr>
        <w:pStyle w:val="ListParagraph"/>
        <w:numPr>
          <w:ilvl w:val="0"/>
          <w:numId w:val="10"/>
        </w:numPr>
        <w:tabs>
          <w:tab w:val="left" w:pos="1867"/>
          <w:tab w:val="left" w:pos="1868"/>
        </w:tabs>
        <w:spacing w:before="100" w:line="300" w:lineRule="auto"/>
        <w:ind w:right="1061"/>
        <w:rPr>
          <w:sz w:val="24"/>
        </w:rPr>
      </w:pPr>
      <w:r>
        <w:rPr>
          <w:sz w:val="24"/>
        </w:rPr>
        <w:t>In-country travel</w:t>
      </w:r>
      <w:r>
        <w:rPr>
          <w:spacing w:val="-11"/>
          <w:sz w:val="24"/>
        </w:rPr>
        <w:t xml:space="preserve"> </w:t>
      </w:r>
      <w:r>
        <w:rPr>
          <w:sz w:val="24"/>
        </w:rPr>
        <w:t>by</w:t>
      </w:r>
      <w:r>
        <w:rPr>
          <w:spacing w:val="-17"/>
          <w:sz w:val="24"/>
        </w:rPr>
        <w:t xml:space="preserve"> </w:t>
      </w:r>
      <w:r>
        <w:rPr>
          <w:sz w:val="24"/>
        </w:rPr>
        <w:t>expatriates</w:t>
      </w:r>
      <w:r>
        <w:rPr>
          <w:spacing w:val="-18"/>
          <w:sz w:val="24"/>
        </w:rPr>
        <w:t xml:space="preserve"> </w:t>
      </w:r>
      <w:r>
        <w:rPr>
          <w:sz w:val="24"/>
        </w:rPr>
        <w:t>and</w:t>
      </w:r>
      <w:r>
        <w:rPr>
          <w:spacing w:val="-1"/>
          <w:sz w:val="24"/>
        </w:rPr>
        <w:t xml:space="preserve"> </w:t>
      </w:r>
      <w:r>
        <w:rPr>
          <w:spacing w:val="2"/>
          <w:sz w:val="24"/>
        </w:rPr>
        <w:t>dependents</w:t>
      </w:r>
      <w:r>
        <w:rPr>
          <w:spacing w:val="-19"/>
          <w:sz w:val="24"/>
        </w:rPr>
        <w:t xml:space="preserve"> </w:t>
      </w:r>
      <w:r>
        <w:rPr>
          <w:spacing w:val="4"/>
          <w:sz w:val="24"/>
        </w:rPr>
        <w:t>is</w:t>
      </w:r>
      <w:r>
        <w:rPr>
          <w:spacing w:val="-18"/>
          <w:sz w:val="24"/>
        </w:rPr>
        <w:t xml:space="preserve"> </w:t>
      </w:r>
      <w:r>
        <w:rPr>
          <w:sz w:val="24"/>
        </w:rPr>
        <w:t>strictly</w:t>
      </w:r>
      <w:r>
        <w:rPr>
          <w:spacing w:val="-17"/>
          <w:sz w:val="24"/>
        </w:rPr>
        <w:t xml:space="preserve"> </w:t>
      </w:r>
      <w:r>
        <w:rPr>
          <w:spacing w:val="4"/>
          <w:sz w:val="24"/>
        </w:rPr>
        <w:t>limited</w:t>
      </w:r>
      <w:r>
        <w:rPr>
          <w:spacing w:val="-18"/>
          <w:sz w:val="24"/>
        </w:rPr>
        <w:t xml:space="preserve"> </w:t>
      </w:r>
      <w:r>
        <w:rPr>
          <w:sz w:val="24"/>
        </w:rPr>
        <w:t>and</w:t>
      </w:r>
      <w:r>
        <w:rPr>
          <w:spacing w:val="-19"/>
          <w:sz w:val="24"/>
        </w:rPr>
        <w:t xml:space="preserve"> </w:t>
      </w:r>
      <w:r>
        <w:rPr>
          <w:sz w:val="24"/>
        </w:rPr>
        <w:t>tracked</w:t>
      </w:r>
      <w:r>
        <w:rPr>
          <w:spacing w:val="-18"/>
          <w:sz w:val="24"/>
        </w:rPr>
        <w:t xml:space="preserve"> </w:t>
      </w:r>
      <w:r>
        <w:rPr>
          <w:sz w:val="24"/>
        </w:rPr>
        <w:t>by local</w:t>
      </w:r>
      <w:r>
        <w:rPr>
          <w:spacing w:val="2"/>
          <w:sz w:val="24"/>
        </w:rPr>
        <w:t xml:space="preserve"> </w:t>
      </w:r>
      <w:r>
        <w:rPr>
          <w:spacing w:val="-3"/>
          <w:sz w:val="24"/>
        </w:rPr>
        <w:t>HR;</w:t>
      </w:r>
    </w:p>
    <w:p w14:paraId="52A382B4" w14:textId="77777777" w:rsidR="0028212E" w:rsidRDefault="00B97E64">
      <w:pPr>
        <w:pStyle w:val="ListParagraph"/>
        <w:numPr>
          <w:ilvl w:val="0"/>
          <w:numId w:val="10"/>
        </w:numPr>
        <w:tabs>
          <w:tab w:val="left" w:pos="1867"/>
          <w:tab w:val="left" w:pos="1868"/>
        </w:tabs>
        <w:spacing w:before="167" w:line="288" w:lineRule="auto"/>
        <w:ind w:right="1395"/>
        <w:rPr>
          <w:sz w:val="24"/>
        </w:rPr>
      </w:pPr>
      <w:r>
        <w:rPr>
          <w:spacing w:val="2"/>
          <w:sz w:val="24"/>
        </w:rPr>
        <w:t>Relevant</w:t>
      </w:r>
      <w:r>
        <w:rPr>
          <w:spacing w:val="-21"/>
          <w:sz w:val="24"/>
        </w:rPr>
        <w:t xml:space="preserve"> </w:t>
      </w:r>
      <w:r>
        <w:rPr>
          <w:spacing w:val="2"/>
          <w:sz w:val="24"/>
        </w:rPr>
        <w:t>embassies</w:t>
      </w:r>
      <w:r>
        <w:rPr>
          <w:spacing w:val="-18"/>
          <w:sz w:val="24"/>
        </w:rPr>
        <w:t xml:space="preserve"> </w:t>
      </w:r>
      <w:r>
        <w:rPr>
          <w:sz w:val="24"/>
        </w:rPr>
        <w:t>and</w:t>
      </w:r>
      <w:r>
        <w:rPr>
          <w:spacing w:val="-18"/>
          <w:sz w:val="24"/>
        </w:rPr>
        <w:t xml:space="preserve"> </w:t>
      </w:r>
      <w:r>
        <w:rPr>
          <w:sz w:val="24"/>
        </w:rPr>
        <w:t>consulates</w:t>
      </w:r>
      <w:r>
        <w:rPr>
          <w:spacing w:val="-18"/>
          <w:sz w:val="24"/>
        </w:rPr>
        <w:t xml:space="preserve"> </w:t>
      </w:r>
      <w:r>
        <w:rPr>
          <w:spacing w:val="-3"/>
          <w:sz w:val="24"/>
        </w:rPr>
        <w:t>are</w:t>
      </w:r>
      <w:r>
        <w:rPr>
          <w:spacing w:val="7"/>
          <w:sz w:val="24"/>
        </w:rPr>
        <w:t xml:space="preserve"> </w:t>
      </w:r>
      <w:r>
        <w:rPr>
          <w:sz w:val="24"/>
        </w:rPr>
        <w:t>contacted</w:t>
      </w:r>
      <w:r>
        <w:rPr>
          <w:spacing w:val="-1"/>
          <w:sz w:val="24"/>
        </w:rPr>
        <w:t xml:space="preserve"> </w:t>
      </w:r>
      <w:r>
        <w:rPr>
          <w:spacing w:val="2"/>
          <w:sz w:val="24"/>
        </w:rPr>
        <w:t>for</w:t>
      </w:r>
      <w:r>
        <w:rPr>
          <w:spacing w:val="-25"/>
          <w:sz w:val="24"/>
        </w:rPr>
        <w:t xml:space="preserve"> </w:t>
      </w:r>
      <w:r>
        <w:rPr>
          <w:sz w:val="24"/>
        </w:rPr>
        <w:t>advice</w:t>
      </w:r>
      <w:r>
        <w:rPr>
          <w:spacing w:val="7"/>
          <w:sz w:val="24"/>
        </w:rPr>
        <w:t xml:space="preserve"> </w:t>
      </w:r>
      <w:r>
        <w:rPr>
          <w:sz w:val="24"/>
        </w:rPr>
        <w:t>and</w:t>
      </w:r>
      <w:r>
        <w:rPr>
          <w:spacing w:val="-1"/>
          <w:sz w:val="24"/>
        </w:rPr>
        <w:t xml:space="preserve"> </w:t>
      </w:r>
      <w:r>
        <w:rPr>
          <w:sz w:val="24"/>
        </w:rPr>
        <w:t xml:space="preserve">information </w:t>
      </w:r>
      <w:r>
        <w:rPr>
          <w:spacing w:val="3"/>
          <w:sz w:val="24"/>
        </w:rPr>
        <w:t>specific</w:t>
      </w:r>
      <w:r>
        <w:rPr>
          <w:spacing w:val="-39"/>
          <w:sz w:val="24"/>
        </w:rPr>
        <w:t xml:space="preserve"> </w:t>
      </w:r>
      <w:r>
        <w:rPr>
          <w:sz w:val="24"/>
        </w:rPr>
        <w:t xml:space="preserve">to certain </w:t>
      </w:r>
      <w:r>
        <w:rPr>
          <w:spacing w:val="2"/>
          <w:sz w:val="24"/>
        </w:rPr>
        <w:t>nationalities;</w:t>
      </w:r>
    </w:p>
    <w:p w14:paraId="65DA1BD7" w14:textId="77777777" w:rsidR="0028212E" w:rsidRDefault="00B97E64">
      <w:pPr>
        <w:pStyle w:val="ListParagraph"/>
        <w:numPr>
          <w:ilvl w:val="0"/>
          <w:numId w:val="10"/>
        </w:numPr>
        <w:tabs>
          <w:tab w:val="left" w:pos="1867"/>
          <w:tab w:val="left" w:pos="1868"/>
        </w:tabs>
        <w:spacing w:before="181" w:line="297" w:lineRule="auto"/>
        <w:ind w:right="991"/>
        <w:rPr>
          <w:sz w:val="24"/>
        </w:rPr>
      </w:pPr>
      <w:r>
        <w:rPr>
          <w:spacing w:val="4"/>
          <w:sz w:val="24"/>
        </w:rPr>
        <w:t>New</w:t>
      </w:r>
      <w:r>
        <w:rPr>
          <w:spacing w:val="-15"/>
          <w:sz w:val="24"/>
        </w:rPr>
        <w:t xml:space="preserve"> </w:t>
      </w:r>
      <w:r>
        <w:rPr>
          <w:sz w:val="24"/>
        </w:rPr>
        <w:t>assignments</w:t>
      </w:r>
      <w:r>
        <w:rPr>
          <w:spacing w:val="-17"/>
          <w:sz w:val="24"/>
        </w:rPr>
        <w:t xml:space="preserve"> </w:t>
      </w:r>
      <w:r>
        <w:rPr>
          <w:sz w:val="24"/>
        </w:rPr>
        <w:t>to</w:t>
      </w:r>
      <w:r>
        <w:rPr>
          <w:spacing w:val="-2"/>
          <w:sz w:val="24"/>
        </w:rPr>
        <w:t xml:space="preserve"> </w:t>
      </w:r>
      <w:r>
        <w:rPr>
          <w:sz w:val="24"/>
        </w:rPr>
        <w:t>the</w:t>
      </w:r>
      <w:r>
        <w:rPr>
          <w:spacing w:val="8"/>
          <w:sz w:val="24"/>
        </w:rPr>
        <w:t xml:space="preserve"> </w:t>
      </w:r>
      <w:r>
        <w:rPr>
          <w:sz w:val="24"/>
        </w:rPr>
        <w:t>host</w:t>
      </w:r>
      <w:r>
        <w:rPr>
          <w:spacing w:val="-2"/>
          <w:sz w:val="24"/>
        </w:rPr>
        <w:t xml:space="preserve"> </w:t>
      </w:r>
      <w:r>
        <w:rPr>
          <w:sz w:val="24"/>
        </w:rPr>
        <w:t>location</w:t>
      </w:r>
      <w:r>
        <w:rPr>
          <w:spacing w:val="-18"/>
          <w:sz w:val="24"/>
        </w:rPr>
        <w:t xml:space="preserve"> </w:t>
      </w:r>
      <w:r>
        <w:rPr>
          <w:spacing w:val="-3"/>
          <w:sz w:val="24"/>
        </w:rPr>
        <w:t>are</w:t>
      </w:r>
      <w:r>
        <w:rPr>
          <w:spacing w:val="8"/>
          <w:sz w:val="24"/>
        </w:rPr>
        <w:t xml:space="preserve"> </w:t>
      </w:r>
      <w:r>
        <w:rPr>
          <w:spacing w:val="3"/>
          <w:sz w:val="24"/>
        </w:rPr>
        <w:t>delayed</w:t>
      </w:r>
      <w:r>
        <w:rPr>
          <w:spacing w:val="-18"/>
          <w:sz w:val="24"/>
        </w:rPr>
        <w:t xml:space="preserve"> </w:t>
      </w:r>
      <w:r>
        <w:rPr>
          <w:sz w:val="24"/>
        </w:rPr>
        <w:t>and more</w:t>
      </w:r>
      <w:r>
        <w:rPr>
          <w:spacing w:val="-11"/>
          <w:sz w:val="24"/>
        </w:rPr>
        <w:t xml:space="preserve"> </w:t>
      </w:r>
      <w:r>
        <w:rPr>
          <w:spacing w:val="2"/>
          <w:sz w:val="24"/>
        </w:rPr>
        <w:t>carefully</w:t>
      </w:r>
      <w:r>
        <w:rPr>
          <w:spacing w:val="-16"/>
          <w:sz w:val="24"/>
        </w:rPr>
        <w:t xml:space="preserve"> </w:t>
      </w:r>
      <w:r>
        <w:rPr>
          <w:sz w:val="24"/>
        </w:rPr>
        <w:t xml:space="preserve">scrutinized </w:t>
      </w:r>
      <w:r>
        <w:rPr>
          <w:spacing w:val="2"/>
          <w:sz w:val="24"/>
        </w:rPr>
        <w:t>for</w:t>
      </w:r>
      <w:r>
        <w:rPr>
          <w:spacing w:val="-10"/>
          <w:sz w:val="24"/>
        </w:rPr>
        <w:t xml:space="preserve"> </w:t>
      </w:r>
      <w:r>
        <w:rPr>
          <w:spacing w:val="2"/>
          <w:sz w:val="24"/>
        </w:rPr>
        <w:t>justification;</w:t>
      </w:r>
    </w:p>
    <w:p w14:paraId="7B6AE8E2" w14:textId="77777777" w:rsidR="0028212E" w:rsidRDefault="00B97E64">
      <w:pPr>
        <w:pStyle w:val="ListParagraph"/>
        <w:numPr>
          <w:ilvl w:val="0"/>
          <w:numId w:val="10"/>
        </w:numPr>
        <w:tabs>
          <w:tab w:val="left" w:pos="1867"/>
          <w:tab w:val="left" w:pos="1868"/>
        </w:tabs>
        <w:spacing w:before="157" w:line="288" w:lineRule="auto"/>
        <w:ind w:right="2176"/>
        <w:rPr>
          <w:sz w:val="24"/>
        </w:rPr>
      </w:pPr>
      <w:r>
        <w:rPr>
          <w:sz w:val="24"/>
        </w:rPr>
        <w:t>Emergency/evacuation</w:t>
      </w:r>
      <w:r>
        <w:rPr>
          <w:spacing w:val="-15"/>
          <w:sz w:val="24"/>
        </w:rPr>
        <w:t xml:space="preserve"> </w:t>
      </w:r>
      <w:r>
        <w:rPr>
          <w:sz w:val="24"/>
        </w:rPr>
        <w:t>arrangements</w:t>
      </w:r>
      <w:r>
        <w:rPr>
          <w:spacing w:val="-15"/>
          <w:sz w:val="24"/>
        </w:rPr>
        <w:t xml:space="preserve"> </w:t>
      </w:r>
      <w:r>
        <w:rPr>
          <w:spacing w:val="-3"/>
          <w:sz w:val="24"/>
        </w:rPr>
        <w:t>are</w:t>
      </w:r>
      <w:r>
        <w:rPr>
          <w:spacing w:val="-7"/>
          <w:sz w:val="24"/>
        </w:rPr>
        <w:t xml:space="preserve"> </w:t>
      </w:r>
      <w:r>
        <w:rPr>
          <w:sz w:val="24"/>
        </w:rPr>
        <w:t>confirmed</w:t>
      </w:r>
      <w:r>
        <w:rPr>
          <w:spacing w:val="-15"/>
          <w:sz w:val="24"/>
        </w:rPr>
        <w:t xml:space="preserve"> </w:t>
      </w:r>
      <w:r>
        <w:rPr>
          <w:spacing w:val="3"/>
          <w:sz w:val="24"/>
        </w:rPr>
        <w:t>with</w:t>
      </w:r>
      <w:r>
        <w:rPr>
          <w:spacing w:val="-15"/>
          <w:sz w:val="24"/>
        </w:rPr>
        <w:t xml:space="preserve"> </w:t>
      </w:r>
      <w:r>
        <w:rPr>
          <w:sz w:val="24"/>
        </w:rPr>
        <w:t>all</w:t>
      </w:r>
      <w:r>
        <w:rPr>
          <w:spacing w:val="13"/>
          <w:sz w:val="24"/>
        </w:rPr>
        <w:t xml:space="preserve"> </w:t>
      </w:r>
      <w:r>
        <w:rPr>
          <w:sz w:val="24"/>
        </w:rPr>
        <w:t>vendors (transportation</w:t>
      </w:r>
      <w:r>
        <w:rPr>
          <w:spacing w:val="-18"/>
          <w:sz w:val="24"/>
        </w:rPr>
        <w:t xml:space="preserve"> </w:t>
      </w:r>
      <w:r>
        <w:rPr>
          <w:sz w:val="24"/>
        </w:rPr>
        <w:t>charter</w:t>
      </w:r>
      <w:r>
        <w:rPr>
          <w:spacing w:val="11"/>
          <w:sz w:val="24"/>
        </w:rPr>
        <w:t xml:space="preserve"> </w:t>
      </w:r>
      <w:r>
        <w:rPr>
          <w:sz w:val="24"/>
        </w:rPr>
        <w:t>companies,</w:t>
      </w:r>
      <w:r>
        <w:rPr>
          <w:spacing w:val="-16"/>
          <w:sz w:val="24"/>
        </w:rPr>
        <w:t xml:space="preserve"> </w:t>
      </w:r>
      <w:r>
        <w:rPr>
          <w:sz w:val="24"/>
        </w:rPr>
        <w:t>security</w:t>
      </w:r>
      <w:r>
        <w:rPr>
          <w:spacing w:val="-16"/>
          <w:sz w:val="24"/>
        </w:rPr>
        <w:t xml:space="preserve"> </w:t>
      </w:r>
      <w:r>
        <w:rPr>
          <w:sz w:val="24"/>
        </w:rPr>
        <w:t>agencies,</w:t>
      </w:r>
      <w:r>
        <w:rPr>
          <w:spacing w:val="-16"/>
          <w:sz w:val="24"/>
        </w:rPr>
        <w:t xml:space="preserve"> </w:t>
      </w:r>
      <w:r>
        <w:rPr>
          <w:spacing w:val="2"/>
          <w:sz w:val="24"/>
        </w:rPr>
        <w:t>hotels,</w:t>
      </w:r>
      <w:r>
        <w:rPr>
          <w:spacing w:val="-15"/>
          <w:sz w:val="24"/>
        </w:rPr>
        <w:t xml:space="preserve"> </w:t>
      </w:r>
      <w:r>
        <w:rPr>
          <w:sz w:val="24"/>
        </w:rPr>
        <w:t>etc.).</w:t>
      </w:r>
    </w:p>
    <w:p w14:paraId="4F7527E0" w14:textId="77777777" w:rsidR="0028212E" w:rsidRDefault="0028212E">
      <w:pPr>
        <w:pStyle w:val="BodyText"/>
        <w:spacing w:before="9"/>
        <w:rPr>
          <w:sz w:val="23"/>
        </w:rPr>
      </w:pPr>
    </w:p>
    <w:p w14:paraId="5C87AD4A" w14:textId="77777777" w:rsidR="0028212E" w:rsidRDefault="00B97E64">
      <w:pPr>
        <w:pStyle w:val="ListParagraph"/>
        <w:numPr>
          <w:ilvl w:val="2"/>
          <w:numId w:val="16"/>
        </w:numPr>
        <w:tabs>
          <w:tab w:val="left" w:pos="1995"/>
        </w:tabs>
        <w:ind w:hanging="609"/>
        <w:rPr>
          <w:sz w:val="24"/>
        </w:rPr>
      </w:pPr>
      <w:r>
        <w:rPr>
          <w:sz w:val="24"/>
        </w:rPr>
        <w:t xml:space="preserve">Stage </w:t>
      </w:r>
      <w:r>
        <w:rPr>
          <w:spacing w:val="-5"/>
          <w:sz w:val="24"/>
        </w:rPr>
        <w:t xml:space="preserve">2: </w:t>
      </w:r>
      <w:r>
        <w:rPr>
          <w:spacing w:val="2"/>
          <w:sz w:val="24"/>
        </w:rPr>
        <w:t>Imminent</w:t>
      </w:r>
      <w:r>
        <w:rPr>
          <w:spacing w:val="-24"/>
          <w:sz w:val="24"/>
        </w:rPr>
        <w:t xml:space="preserve"> </w:t>
      </w:r>
      <w:r>
        <w:rPr>
          <w:sz w:val="24"/>
        </w:rPr>
        <w:t>Danger</w:t>
      </w:r>
    </w:p>
    <w:p w14:paraId="5C0FE5D2" w14:textId="77777777" w:rsidR="0028212E" w:rsidRDefault="0028212E">
      <w:pPr>
        <w:pStyle w:val="BodyText"/>
        <w:spacing w:before="9"/>
        <w:rPr>
          <w:sz w:val="29"/>
        </w:rPr>
      </w:pPr>
    </w:p>
    <w:p w14:paraId="68F07F61" w14:textId="77777777" w:rsidR="0028212E" w:rsidRDefault="00B97E64">
      <w:pPr>
        <w:pStyle w:val="BodyText"/>
        <w:spacing w:before="1" w:line="292" w:lineRule="auto"/>
        <w:ind w:left="1386" w:right="847"/>
      </w:pPr>
      <w:r>
        <w:rPr>
          <w:noProof/>
        </w:rPr>
        <w:drawing>
          <wp:anchor distT="0" distB="0" distL="0" distR="0" simplePos="0" relativeHeight="486808064" behindDoc="1" locked="0" layoutInCell="1" allowOverlap="1" wp14:anchorId="6BD2AEF6" wp14:editId="0C8EFA66">
            <wp:simplePos x="0" y="0"/>
            <wp:positionH relativeFrom="page">
              <wp:posOffset>818737</wp:posOffset>
            </wp:positionH>
            <wp:positionV relativeFrom="paragraph">
              <wp:posOffset>-106733</wp:posOffset>
            </wp:positionV>
            <wp:extent cx="2037323" cy="1047749"/>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8" cstate="print"/>
                    <a:stretch>
                      <a:fillRect/>
                    </a:stretch>
                  </pic:blipFill>
                  <pic:spPr>
                    <a:xfrm>
                      <a:off x="0" y="0"/>
                      <a:ext cx="2037323" cy="1047749"/>
                    </a:xfrm>
                    <a:prstGeom prst="rect">
                      <a:avLst/>
                    </a:prstGeom>
                  </pic:spPr>
                </pic:pic>
              </a:graphicData>
            </a:graphic>
          </wp:anchor>
        </w:drawing>
      </w:r>
      <w:r>
        <w:t>At this point, it is clear that the risks to your employees have risen to the point where the employees may be in imminent physical danger. There might be serious doubts about the viability of political structures, people are being injured or killed in rio</w:t>
      </w:r>
      <w:r>
        <w:t>ts, and there is no longer real confidence that local police will be able to control the situation. Some of the steps at this stage might be:</w:t>
      </w:r>
    </w:p>
    <w:p w14:paraId="6D53A120" w14:textId="77777777" w:rsidR="0028212E" w:rsidRDefault="0028212E">
      <w:pPr>
        <w:pStyle w:val="BodyText"/>
        <w:spacing w:before="1"/>
        <w:rPr>
          <w:sz w:val="23"/>
        </w:rPr>
      </w:pPr>
    </w:p>
    <w:p w14:paraId="3C593040" w14:textId="77777777" w:rsidR="0028212E" w:rsidRDefault="00B97E64">
      <w:pPr>
        <w:pStyle w:val="ListParagraph"/>
        <w:numPr>
          <w:ilvl w:val="0"/>
          <w:numId w:val="10"/>
        </w:numPr>
        <w:tabs>
          <w:tab w:val="left" w:pos="1867"/>
          <w:tab w:val="left" w:pos="1868"/>
        </w:tabs>
        <w:ind w:hanging="482"/>
        <w:rPr>
          <w:sz w:val="24"/>
        </w:rPr>
      </w:pPr>
      <w:r>
        <w:rPr>
          <w:sz w:val="24"/>
        </w:rPr>
        <w:t>Evacuation of all</w:t>
      </w:r>
      <w:r>
        <w:rPr>
          <w:spacing w:val="-19"/>
          <w:sz w:val="24"/>
        </w:rPr>
        <w:t xml:space="preserve"> </w:t>
      </w:r>
      <w:r>
        <w:rPr>
          <w:spacing w:val="2"/>
          <w:sz w:val="24"/>
        </w:rPr>
        <w:t>dependents;</w:t>
      </w:r>
    </w:p>
    <w:p w14:paraId="449CE92E" w14:textId="77777777" w:rsidR="0028212E" w:rsidRDefault="00B97E64">
      <w:pPr>
        <w:pStyle w:val="ListParagraph"/>
        <w:numPr>
          <w:ilvl w:val="0"/>
          <w:numId w:val="10"/>
        </w:numPr>
        <w:tabs>
          <w:tab w:val="left" w:pos="1867"/>
          <w:tab w:val="left" w:pos="1868"/>
        </w:tabs>
        <w:spacing w:before="223"/>
        <w:ind w:hanging="482"/>
        <w:rPr>
          <w:sz w:val="24"/>
        </w:rPr>
      </w:pPr>
      <w:r>
        <w:rPr>
          <w:sz w:val="24"/>
        </w:rPr>
        <w:t>Cancellation</w:t>
      </w:r>
      <w:r>
        <w:rPr>
          <w:spacing w:val="-21"/>
          <w:sz w:val="24"/>
        </w:rPr>
        <w:t xml:space="preserve"> </w:t>
      </w:r>
      <w:r>
        <w:rPr>
          <w:sz w:val="24"/>
        </w:rPr>
        <w:t>of</w:t>
      </w:r>
      <w:r>
        <w:rPr>
          <w:spacing w:val="-14"/>
          <w:sz w:val="24"/>
        </w:rPr>
        <w:t xml:space="preserve"> </w:t>
      </w:r>
      <w:r>
        <w:rPr>
          <w:sz w:val="24"/>
        </w:rPr>
        <w:t>all</w:t>
      </w:r>
      <w:r>
        <w:rPr>
          <w:spacing w:val="3"/>
          <w:sz w:val="24"/>
        </w:rPr>
        <w:t xml:space="preserve"> </w:t>
      </w:r>
      <w:r>
        <w:rPr>
          <w:sz w:val="24"/>
        </w:rPr>
        <w:t>travel</w:t>
      </w:r>
      <w:r>
        <w:rPr>
          <w:spacing w:val="-13"/>
          <w:sz w:val="24"/>
        </w:rPr>
        <w:t xml:space="preserve"> </w:t>
      </w:r>
      <w:r>
        <w:rPr>
          <w:spacing w:val="3"/>
          <w:sz w:val="24"/>
        </w:rPr>
        <w:t>within</w:t>
      </w:r>
      <w:r>
        <w:rPr>
          <w:spacing w:val="-20"/>
          <w:sz w:val="24"/>
        </w:rPr>
        <w:t xml:space="preserve"> </w:t>
      </w:r>
      <w:r>
        <w:rPr>
          <w:sz w:val="24"/>
        </w:rPr>
        <w:t>the</w:t>
      </w:r>
      <w:r>
        <w:rPr>
          <w:spacing w:val="-14"/>
          <w:sz w:val="24"/>
        </w:rPr>
        <w:t xml:space="preserve"> </w:t>
      </w:r>
      <w:r>
        <w:rPr>
          <w:spacing w:val="-3"/>
          <w:sz w:val="24"/>
        </w:rPr>
        <w:t>country,</w:t>
      </w:r>
      <w:r>
        <w:rPr>
          <w:spacing w:val="-1"/>
          <w:sz w:val="24"/>
        </w:rPr>
        <w:t xml:space="preserve"> </w:t>
      </w:r>
      <w:r>
        <w:rPr>
          <w:sz w:val="24"/>
        </w:rPr>
        <w:t>as</w:t>
      </w:r>
      <w:r>
        <w:rPr>
          <w:spacing w:val="13"/>
          <w:sz w:val="24"/>
        </w:rPr>
        <w:t xml:space="preserve"> </w:t>
      </w:r>
      <w:r>
        <w:rPr>
          <w:spacing w:val="5"/>
          <w:sz w:val="24"/>
        </w:rPr>
        <w:t>well</w:t>
      </w:r>
      <w:r>
        <w:rPr>
          <w:spacing w:val="-13"/>
          <w:sz w:val="24"/>
        </w:rPr>
        <w:t xml:space="preserve"> </w:t>
      </w:r>
      <w:r>
        <w:rPr>
          <w:sz w:val="24"/>
        </w:rPr>
        <w:t>as</w:t>
      </w:r>
      <w:r>
        <w:rPr>
          <w:spacing w:val="-20"/>
          <w:sz w:val="24"/>
        </w:rPr>
        <w:t xml:space="preserve"> </w:t>
      </w:r>
      <w:r>
        <w:rPr>
          <w:sz w:val="24"/>
        </w:rPr>
        <w:t>of</w:t>
      </w:r>
      <w:r>
        <w:rPr>
          <w:spacing w:val="1"/>
          <w:sz w:val="24"/>
        </w:rPr>
        <w:t xml:space="preserve"> </w:t>
      </w:r>
      <w:r>
        <w:rPr>
          <w:sz w:val="24"/>
        </w:rPr>
        <w:t>all</w:t>
      </w:r>
      <w:r>
        <w:rPr>
          <w:spacing w:val="4"/>
          <w:sz w:val="24"/>
        </w:rPr>
        <w:t xml:space="preserve"> </w:t>
      </w:r>
      <w:r>
        <w:rPr>
          <w:spacing w:val="3"/>
          <w:sz w:val="24"/>
        </w:rPr>
        <w:t>new</w:t>
      </w:r>
      <w:r>
        <w:rPr>
          <w:spacing w:val="-17"/>
          <w:sz w:val="24"/>
        </w:rPr>
        <w:t xml:space="preserve"> </w:t>
      </w:r>
      <w:r>
        <w:rPr>
          <w:sz w:val="24"/>
        </w:rPr>
        <w:t>assignments;</w:t>
      </w:r>
    </w:p>
    <w:p w14:paraId="52AA730F" w14:textId="77777777" w:rsidR="0028212E" w:rsidRDefault="00B97E64">
      <w:pPr>
        <w:pStyle w:val="ListParagraph"/>
        <w:numPr>
          <w:ilvl w:val="0"/>
          <w:numId w:val="10"/>
        </w:numPr>
        <w:tabs>
          <w:tab w:val="left" w:pos="1867"/>
          <w:tab w:val="left" w:pos="1868"/>
        </w:tabs>
        <w:spacing w:before="239" w:line="295" w:lineRule="auto"/>
        <w:ind w:right="1138"/>
        <w:rPr>
          <w:sz w:val="24"/>
        </w:rPr>
      </w:pPr>
      <w:r>
        <w:rPr>
          <w:sz w:val="24"/>
        </w:rPr>
        <w:t xml:space="preserve">A </w:t>
      </w:r>
      <w:r>
        <w:rPr>
          <w:spacing w:val="3"/>
          <w:sz w:val="24"/>
        </w:rPr>
        <w:t xml:space="preserve">review </w:t>
      </w:r>
      <w:r>
        <w:rPr>
          <w:spacing w:val="5"/>
          <w:sz w:val="24"/>
        </w:rPr>
        <w:t xml:space="preserve">is </w:t>
      </w:r>
      <w:r>
        <w:rPr>
          <w:sz w:val="24"/>
        </w:rPr>
        <w:t xml:space="preserve">conducted to ascertain </w:t>
      </w:r>
      <w:r>
        <w:rPr>
          <w:spacing w:val="4"/>
          <w:sz w:val="24"/>
        </w:rPr>
        <w:t xml:space="preserve">if </w:t>
      </w:r>
      <w:r>
        <w:rPr>
          <w:sz w:val="24"/>
        </w:rPr>
        <w:t xml:space="preserve">any </w:t>
      </w:r>
      <w:r>
        <w:rPr>
          <w:spacing w:val="2"/>
          <w:sz w:val="24"/>
        </w:rPr>
        <w:t xml:space="preserve">segment </w:t>
      </w:r>
      <w:r>
        <w:rPr>
          <w:sz w:val="24"/>
        </w:rPr>
        <w:t xml:space="preserve">of the local </w:t>
      </w:r>
      <w:r>
        <w:rPr>
          <w:spacing w:val="3"/>
          <w:sz w:val="24"/>
        </w:rPr>
        <w:t xml:space="preserve">employee </w:t>
      </w:r>
      <w:r>
        <w:rPr>
          <w:sz w:val="24"/>
        </w:rPr>
        <w:t>population</w:t>
      </w:r>
      <w:r>
        <w:rPr>
          <w:spacing w:val="-18"/>
          <w:sz w:val="24"/>
        </w:rPr>
        <w:t xml:space="preserve"> </w:t>
      </w:r>
      <w:r>
        <w:rPr>
          <w:spacing w:val="4"/>
          <w:sz w:val="24"/>
        </w:rPr>
        <w:t>is</w:t>
      </w:r>
      <w:r>
        <w:rPr>
          <w:spacing w:val="-18"/>
          <w:sz w:val="24"/>
        </w:rPr>
        <w:t xml:space="preserve"> </w:t>
      </w:r>
      <w:r>
        <w:rPr>
          <w:spacing w:val="4"/>
          <w:sz w:val="24"/>
        </w:rPr>
        <w:t>in</w:t>
      </w:r>
      <w:r>
        <w:rPr>
          <w:spacing w:val="-1"/>
          <w:sz w:val="24"/>
        </w:rPr>
        <w:t xml:space="preserve"> </w:t>
      </w:r>
      <w:r>
        <w:rPr>
          <w:spacing w:val="2"/>
          <w:sz w:val="24"/>
        </w:rPr>
        <w:t>possible</w:t>
      </w:r>
      <w:r>
        <w:rPr>
          <w:spacing w:val="-11"/>
          <w:sz w:val="24"/>
        </w:rPr>
        <w:t xml:space="preserve"> </w:t>
      </w:r>
      <w:r>
        <w:rPr>
          <w:spacing w:val="4"/>
          <w:sz w:val="24"/>
        </w:rPr>
        <w:t>need</w:t>
      </w:r>
      <w:r>
        <w:rPr>
          <w:spacing w:val="-18"/>
          <w:sz w:val="24"/>
        </w:rPr>
        <w:t xml:space="preserve"> </w:t>
      </w:r>
      <w:r>
        <w:rPr>
          <w:sz w:val="24"/>
        </w:rPr>
        <w:t>of</w:t>
      </w:r>
      <w:r>
        <w:rPr>
          <w:spacing w:val="-12"/>
          <w:sz w:val="24"/>
        </w:rPr>
        <w:t xml:space="preserve"> </w:t>
      </w:r>
      <w:r>
        <w:rPr>
          <w:sz w:val="24"/>
        </w:rPr>
        <w:t>assistance,</w:t>
      </w:r>
      <w:r>
        <w:rPr>
          <w:spacing w:val="-16"/>
          <w:sz w:val="24"/>
        </w:rPr>
        <w:t xml:space="preserve"> </w:t>
      </w:r>
      <w:r>
        <w:rPr>
          <w:spacing w:val="2"/>
          <w:sz w:val="24"/>
        </w:rPr>
        <w:t>for</w:t>
      </w:r>
      <w:r>
        <w:rPr>
          <w:spacing w:val="-6"/>
          <w:sz w:val="24"/>
        </w:rPr>
        <w:t xml:space="preserve"> </w:t>
      </w:r>
      <w:r>
        <w:rPr>
          <w:sz w:val="24"/>
        </w:rPr>
        <w:t>reasons of</w:t>
      </w:r>
      <w:r>
        <w:rPr>
          <w:spacing w:val="-13"/>
          <w:sz w:val="24"/>
        </w:rPr>
        <w:t xml:space="preserve"> </w:t>
      </w:r>
      <w:r>
        <w:rPr>
          <w:spacing w:val="3"/>
          <w:sz w:val="24"/>
        </w:rPr>
        <w:t>religion,</w:t>
      </w:r>
      <w:r>
        <w:rPr>
          <w:spacing w:val="-16"/>
          <w:sz w:val="24"/>
        </w:rPr>
        <w:t xml:space="preserve"> </w:t>
      </w:r>
      <w:r>
        <w:rPr>
          <w:sz w:val="24"/>
        </w:rPr>
        <w:t>ethnicity,</w:t>
      </w:r>
      <w:r>
        <w:rPr>
          <w:spacing w:val="-15"/>
          <w:sz w:val="24"/>
        </w:rPr>
        <w:t xml:space="preserve"> </w:t>
      </w:r>
      <w:r>
        <w:rPr>
          <w:sz w:val="24"/>
        </w:rPr>
        <w:t>or some other</w:t>
      </w:r>
      <w:r>
        <w:rPr>
          <w:spacing w:val="-8"/>
          <w:sz w:val="24"/>
        </w:rPr>
        <w:t xml:space="preserve"> </w:t>
      </w:r>
      <w:r>
        <w:rPr>
          <w:sz w:val="24"/>
        </w:rPr>
        <w:t>factor;</w:t>
      </w:r>
    </w:p>
    <w:p w14:paraId="700CEF1F" w14:textId="77777777" w:rsidR="0028212E" w:rsidRDefault="00B97E64">
      <w:pPr>
        <w:pStyle w:val="ListParagraph"/>
        <w:numPr>
          <w:ilvl w:val="0"/>
          <w:numId w:val="10"/>
        </w:numPr>
        <w:tabs>
          <w:tab w:val="left" w:pos="1867"/>
          <w:tab w:val="left" w:pos="1868"/>
        </w:tabs>
        <w:spacing w:before="171" w:line="292" w:lineRule="auto"/>
        <w:ind w:right="966"/>
        <w:rPr>
          <w:sz w:val="24"/>
        </w:rPr>
      </w:pPr>
      <w:r>
        <w:rPr>
          <w:spacing w:val="2"/>
          <w:sz w:val="24"/>
        </w:rPr>
        <w:t xml:space="preserve">Planning should </w:t>
      </w:r>
      <w:r>
        <w:rPr>
          <w:sz w:val="24"/>
        </w:rPr>
        <w:t xml:space="preserve">take place (and procedures agreed and appropriately communicated) so that </w:t>
      </w:r>
      <w:r>
        <w:rPr>
          <w:spacing w:val="4"/>
          <w:sz w:val="24"/>
        </w:rPr>
        <w:t xml:space="preserve">if </w:t>
      </w:r>
      <w:r>
        <w:rPr>
          <w:sz w:val="24"/>
        </w:rPr>
        <w:t xml:space="preserve">a total evacuation of expatriates </w:t>
      </w:r>
      <w:r>
        <w:rPr>
          <w:spacing w:val="4"/>
          <w:sz w:val="24"/>
        </w:rPr>
        <w:t xml:space="preserve">is </w:t>
      </w:r>
      <w:r>
        <w:rPr>
          <w:sz w:val="24"/>
        </w:rPr>
        <w:t>necessary, local operations</w:t>
      </w:r>
      <w:r>
        <w:rPr>
          <w:spacing w:val="-16"/>
          <w:sz w:val="24"/>
        </w:rPr>
        <w:t xml:space="preserve"> </w:t>
      </w:r>
      <w:r>
        <w:rPr>
          <w:spacing w:val="-3"/>
          <w:sz w:val="24"/>
        </w:rPr>
        <w:t>can</w:t>
      </w:r>
      <w:r>
        <w:rPr>
          <w:spacing w:val="2"/>
          <w:sz w:val="24"/>
        </w:rPr>
        <w:t xml:space="preserve"> </w:t>
      </w:r>
      <w:r>
        <w:rPr>
          <w:sz w:val="24"/>
        </w:rPr>
        <w:t>be</w:t>
      </w:r>
      <w:r>
        <w:rPr>
          <w:spacing w:val="11"/>
          <w:sz w:val="24"/>
        </w:rPr>
        <w:t xml:space="preserve"> </w:t>
      </w:r>
      <w:r>
        <w:rPr>
          <w:spacing w:val="2"/>
          <w:sz w:val="24"/>
        </w:rPr>
        <w:t>administered</w:t>
      </w:r>
      <w:r>
        <w:rPr>
          <w:spacing w:val="-15"/>
          <w:sz w:val="24"/>
        </w:rPr>
        <w:t xml:space="preserve"> </w:t>
      </w:r>
      <w:r>
        <w:rPr>
          <w:sz w:val="24"/>
        </w:rPr>
        <w:t>by</w:t>
      </w:r>
      <w:r>
        <w:rPr>
          <w:spacing w:val="-15"/>
          <w:sz w:val="24"/>
        </w:rPr>
        <w:t xml:space="preserve"> </w:t>
      </w:r>
      <w:r>
        <w:rPr>
          <w:spacing w:val="3"/>
          <w:sz w:val="24"/>
        </w:rPr>
        <w:t>"skeleton</w:t>
      </w:r>
      <w:r>
        <w:rPr>
          <w:spacing w:val="-16"/>
          <w:sz w:val="24"/>
        </w:rPr>
        <w:t xml:space="preserve"> </w:t>
      </w:r>
      <w:r>
        <w:rPr>
          <w:sz w:val="24"/>
        </w:rPr>
        <w:t>staffs"</w:t>
      </w:r>
      <w:r>
        <w:rPr>
          <w:spacing w:val="-18"/>
          <w:sz w:val="24"/>
        </w:rPr>
        <w:t xml:space="preserve"> </w:t>
      </w:r>
      <w:r>
        <w:rPr>
          <w:sz w:val="24"/>
        </w:rPr>
        <w:t>of</w:t>
      </w:r>
      <w:r>
        <w:rPr>
          <w:spacing w:val="-10"/>
          <w:sz w:val="24"/>
        </w:rPr>
        <w:t xml:space="preserve"> </w:t>
      </w:r>
      <w:r>
        <w:rPr>
          <w:sz w:val="24"/>
        </w:rPr>
        <w:t>non-expatriate</w:t>
      </w:r>
      <w:r>
        <w:rPr>
          <w:spacing w:val="-9"/>
          <w:sz w:val="24"/>
        </w:rPr>
        <w:t xml:space="preserve"> </w:t>
      </w:r>
      <w:r>
        <w:rPr>
          <w:sz w:val="24"/>
        </w:rPr>
        <w:t>personnel, or</w:t>
      </w:r>
      <w:r>
        <w:rPr>
          <w:spacing w:val="5"/>
          <w:sz w:val="24"/>
        </w:rPr>
        <w:t xml:space="preserve"> </w:t>
      </w:r>
      <w:r>
        <w:rPr>
          <w:sz w:val="24"/>
        </w:rPr>
        <w:t>perhaps</w:t>
      </w:r>
      <w:r>
        <w:rPr>
          <w:spacing w:val="-20"/>
          <w:sz w:val="24"/>
        </w:rPr>
        <w:t xml:space="preserve"> </w:t>
      </w:r>
      <w:r>
        <w:rPr>
          <w:sz w:val="24"/>
        </w:rPr>
        <w:t>long-distance</w:t>
      </w:r>
      <w:r>
        <w:rPr>
          <w:spacing w:val="-15"/>
          <w:sz w:val="24"/>
        </w:rPr>
        <w:t xml:space="preserve"> </w:t>
      </w:r>
      <w:r>
        <w:rPr>
          <w:sz w:val="24"/>
        </w:rPr>
        <w:t>from</w:t>
      </w:r>
      <w:r>
        <w:rPr>
          <w:spacing w:val="-21"/>
          <w:sz w:val="24"/>
        </w:rPr>
        <w:t xml:space="preserve"> </w:t>
      </w:r>
      <w:r>
        <w:rPr>
          <w:spacing w:val="2"/>
          <w:sz w:val="24"/>
        </w:rPr>
        <w:t>neighboring</w:t>
      </w:r>
      <w:r>
        <w:rPr>
          <w:spacing w:val="-24"/>
          <w:sz w:val="24"/>
        </w:rPr>
        <w:t xml:space="preserve"> </w:t>
      </w:r>
      <w:r>
        <w:rPr>
          <w:sz w:val="24"/>
        </w:rPr>
        <w:t>co</w:t>
      </w:r>
      <w:r>
        <w:rPr>
          <w:sz w:val="24"/>
        </w:rPr>
        <w:t>untries.</w:t>
      </w:r>
    </w:p>
    <w:p w14:paraId="3B3E6EF3" w14:textId="77777777" w:rsidR="0028212E" w:rsidRDefault="0028212E">
      <w:pPr>
        <w:pStyle w:val="BodyText"/>
        <w:spacing w:before="3"/>
        <w:rPr>
          <w:sz w:val="23"/>
        </w:rPr>
      </w:pPr>
    </w:p>
    <w:p w14:paraId="65332F53" w14:textId="77777777" w:rsidR="0028212E" w:rsidRDefault="00B97E64">
      <w:pPr>
        <w:pStyle w:val="ListParagraph"/>
        <w:numPr>
          <w:ilvl w:val="2"/>
          <w:numId w:val="16"/>
        </w:numPr>
        <w:tabs>
          <w:tab w:val="left" w:pos="1995"/>
        </w:tabs>
        <w:ind w:hanging="609"/>
        <w:rPr>
          <w:sz w:val="24"/>
        </w:rPr>
      </w:pPr>
      <w:r>
        <w:rPr>
          <w:sz w:val="24"/>
        </w:rPr>
        <w:t xml:space="preserve">Stage </w:t>
      </w:r>
      <w:r>
        <w:rPr>
          <w:spacing w:val="-5"/>
          <w:sz w:val="24"/>
        </w:rPr>
        <w:t>3:</w:t>
      </w:r>
      <w:r>
        <w:rPr>
          <w:spacing w:val="-7"/>
          <w:sz w:val="24"/>
        </w:rPr>
        <w:t xml:space="preserve"> </w:t>
      </w:r>
      <w:r>
        <w:rPr>
          <w:spacing w:val="2"/>
          <w:sz w:val="24"/>
        </w:rPr>
        <w:t>Crisis</w:t>
      </w:r>
    </w:p>
    <w:p w14:paraId="77AB7531" w14:textId="77777777" w:rsidR="0028212E" w:rsidRDefault="0028212E">
      <w:pPr>
        <w:pStyle w:val="BodyText"/>
        <w:spacing w:before="9"/>
        <w:rPr>
          <w:sz w:val="29"/>
        </w:rPr>
      </w:pPr>
    </w:p>
    <w:p w14:paraId="07BBC42D" w14:textId="77777777" w:rsidR="0028212E" w:rsidRDefault="00B97E64">
      <w:pPr>
        <w:pStyle w:val="BodyText"/>
        <w:spacing w:line="288" w:lineRule="auto"/>
        <w:ind w:left="1386" w:right="1067"/>
      </w:pPr>
      <w:r>
        <w:t>Civil order has now disintegrated, perhaps the government has collapsed, military action might be taking place, and given the risks, there is no business justification for keeping expatriates in the country. Steps would include:</w:t>
      </w:r>
    </w:p>
    <w:p w14:paraId="4961B110" w14:textId="77777777" w:rsidR="0028212E" w:rsidRDefault="0028212E">
      <w:pPr>
        <w:pStyle w:val="BodyText"/>
        <w:spacing w:before="1"/>
      </w:pPr>
    </w:p>
    <w:p w14:paraId="43D28DED" w14:textId="77777777" w:rsidR="0028212E" w:rsidRDefault="00B97E64">
      <w:pPr>
        <w:pStyle w:val="ListParagraph"/>
        <w:numPr>
          <w:ilvl w:val="0"/>
          <w:numId w:val="10"/>
        </w:numPr>
        <w:tabs>
          <w:tab w:val="left" w:pos="1867"/>
          <w:tab w:val="left" w:pos="1868"/>
        </w:tabs>
        <w:spacing w:line="285" w:lineRule="auto"/>
        <w:ind w:right="1296"/>
        <w:rPr>
          <w:sz w:val="24"/>
        </w:rPr>
      </w:pPr>
      <w:r>
        <w:rPr>
          <w:spacing w:val="2"/>
          <w:sz w:val="24"/>
        </w:rPr>
        <w:t>Full</w:t>
      </w:r>
      <w:r>
        <w:rPr>
          <w:spacing w:val="-11"/>
          <w:sz w:val="24"/>
        </w:rPr>
        <w:t xml:space="preserve"> </w:t>
      </w:r>
      <w:r>
        <w:rPr>
          <w:sz w:val="24"/>
        </w:rPr>
        <w:t>evacuation</w:t>
      </w:r>
      <w:r>
        <w:rPr>
          <w:spacing w:val="-18"/>
          <w:sz w:val="24"/>
        </w:rPr>
        <w:t xml:space="preserve"> </w:t>
      </w:r>
      <w:r>
        <w:rPr>
          <w:sz w:val="24"/>
        </w:rPr>
        <w:t>according</w:t>
      </w:r>
      <w:r>
        <w:rPr>
          <w:spacing w:val="-4"/>
          <w:sz w:val="24"/>
        </w:rPr>
        <w:t xml:space="preserve"> </w:t>
      </w:r>
      <w:r>
        <w:rPr>
          <w:sz w:val="24"/>
        </w:rPr>
        <w:t>to</w:t>
      </w:r>
      <w:r>
        <w:rPr>
          <w:spacing w:val="16"/>
          <w:sz w:val="24"/>
        </w:rPr>
        <w:t xml:space="preserve"> </w:t>
      </w:r>
      <w:r>
        <w:rPr>
          <w:spacing w:val="2"/>
          <w:sz w:val="24"/>
        </w:rPr>
        <w:t>pre-agreed</w:t>
      </w:r>
      <w:r>
        <w:rPr>
          <w:spacing w:val="-18"/>
          <w:sz w:val="24"/>
        </w:rPr>
        <w:t xml:space="preserve"> </w:t>
      </w:r>
      <w:r>
        <w:rPr>
          <w:sz w:val="24"/>
        </w:rPr>
        <w:t>procedures,</w:t>
      </w:r>
      <w:r>
        <w:rPr>
          <w:spacing w:val="-16"/>
          <w:sz w:val="24"/>
        </w:rPr>
        <w:t xml:space="preserve"> </w:t>
      </w:r>
      <w:r>
        <w:rPr>
          <w:sz w:val="24"/>
        </w:rPr>
        <w:t>of</w:t>
      </w:r>
      <w:r>
        <w:rPr>
          <w:spacing w:val="-13"/>
          <w:sz w:val="24"/>
        </w:rPr>
        <w:t xml:space="preserve"> </w:t>
      </w:r>
      <w:r>
        <w:rPr>
          <w:sz w:val="24"/>
        </w:rPr>
        <w:t>expatriate</w:t>
      </w:r>
      <w:r>
        <w:rPr>
          <w:spacing w:val="-12"/>
          <w:sz w:val="24"/>
        </w:rPr>
        <w:t xml:space="preserve"> </w:t>
      </w:r>
      <w:r>
        <w:rPr>
          <w:sz w:val="24"/>
        </w:rPr>
        <w:t>and</w:t>
      </w:r>
      <w:r>
        <w:rPr>
          <w:spacing w:val="-6"/>
          <w:sz w:val="24"/>
        </w:rPr>
        <w:t xml:space="preserve"> </w:t>
      </w:r>
      <w:r>
        <w:rPr>
          <w:sz w:val="24"/>
        </w:rPr>
        <w:t>"at-risk local"</w:t>
      </w:r>
      <w:r>
        <w:rPr>
          <w:spacing w:val="-7"/>
          <w:sz w:val="24"/>
        </w:rPr>
        <w:t xml:space="preserve"> </w:t>
      </w:r>
      <w:r>
        <w:rPr>
          <w:sz w:val="24"/>
        </w:rPr>
        <w:t>population;</w:t>
      </w:r>
    </w:p>
    <w:p w14:paraId="7F9B9223" w14:textId="77777777" w:rsidR="0028212E" w:rsidRDefault="00B97E64">
      <w:pPr>
        <w:pStyle w:val="ListParagraph"/>
        <w:numPr>
          <w:ilvl w:val="0"/>
          <w:numId w:val="10"/>
        </w:numPr>
        <w:tabs>
          <w:tab w:val="left" w:pos="1867"/>
          <w:tab w:val="left" w:pos="1868"/>
        </w:tabs>
        <w:spacing w:before="187"/>
        <w:ind w:hanging="482"/>
        <w:rPr>
          <w:sz w:val="24"/>
        </w:rPr>
      </w:pPr>
      <w:r>
        <w:rPr>
          <w:sz w:val="24"/>
        </w:rPr>
        <w:t>Shut</w:t>
      </w:r>
      <w:r>
        <w:rPr>
          <w:spacing w:val="-7"/>
          <w:sz w:val="24"/>
        </w:rPr>
        <w:t xml:space="preserve"> </w:t>
      </w:r>
      <w:r>
        <w:rPr>
          <w:sz w:val="24"/>
        </w:rPr>
        <w:t>down</w:t>
      </w:r>
      <w:r>
        <w:rPr>
          <w:spacing w:val="-4"/>
          <w:sz w:val="24"/>
        </w:rPr>
        <w:t xml:space="preserve"> </w:t>
      </w:r>
      <w:r>
        <w:rPr>
          <w:sz w:val="24"/>
        </w:rPr>
        <w:t>of</w:t>
      </w:r>
      <w:r>
        <w:rPr>
          <w:spacing w:val="1"/>
          <w:sz w:val="24"/>
        </w:rPr>
        <w:t xml:space="preserve"> </w:t>
      </w:r>
      <w:r>
        <w:rPr>
          <w:sz w:val="24"/>
        </w:rPr>
        <w:t>operations,</w:t>
      </w:r>
      <w:r>
        <w:rPr>
          <w:spacing w:val="-19"/>
          <w:sz w:val="24"/>
        </w:rPr>
        <w:t xml:space="preserve"> </w:t>
      </w:r>
      <w:r>
        <w:rPr>
          <w:sz w:val="24"/>
        </w:rPr>
        <w:t>or</w:t>
      </w:r>
      <w:r>
        <w:rPr>
          <w:spacing w:val="-9"/>
          <w:sz w:val="24"/>
        </w:rPr>
        <w:t xml:space="preserve"> </w:t>
      </w:r>
      <w:r>
        <w:rPr>
          <w:sz w:val="24"/>
        </w:rPr>
        <w:t>administration</w:t>
      </w:r>
      <w:r>
        <w:rPr>
          <w:spacing w:val="-21"/>
          <w:sz w:val="24"/>
        </w:rPr>
        <w:t xml:space="preserve"> </w:t>
      </w:r>
      <w:r>
        <w:rPr>
          <w:sz w:val="24"/>
        </w:rPr>
        <w:t>by</w:t>
      </w:r>
      <w:r>
        <w:rPr>
          <w:spacing w:val="-19"/>
          <w:sz w:val="24"/>
        </w:rPr>
        <w:t xml:space="preserve"> </w:t>
      </w:r>
      <w:r>
        <w:rPr>
          <w:sz w:val="24"/>
        </w:rPr>
        <w:t>local</w:t>
      </w:r>
      <w:r>
        <w:rPr>
          <w:spacing w:val="-14"/>
          <w:sz w:val="24"/>
        </w:rPr>
        <w:t xml:space="preserve"> </w:t>
      </w:r>
      <w:r>
        <w:rPr>
          <w:sz w:val="24"/>
        </w:rPr>
        <w:t>staff;</w:t>
      </w:r>
    </w:p>
    <w:p w14:paraId="0E424F24" w14:textId="77777777" w:rsidR="0028212E" w:rsidRDefault="0028212E">
      <w:pPr>
        <w:rPr>
          <w:sz w:val="24"/>
        </w:rPr>
        <w:sectPr w:rsidR="0028212E">
          <w:pgSz w:w="11910" w:h="16840"/>
          <w:pgMar w:top="1080" w:right="580" w:bottom="280" w:left="600" w:header="885" w:footer="0" w:gutter="0"/>
          <w:cols w:space="720"/>
        </w:sectPr>
      </w:pPr>
    </w:p>
    <w:p w14:paraId="20E2C676" w14:textId="77777777" w:rsidR="0028212E" w:rsidRDefault="0028212E">
      <w:pPr>
        <w:pStyle w:val="BodyText"/>
        <w:spacing w:before="3"/>
        <w:rPr>
          <w:sz w:val="20"/>
        </w:rPr>
      </w:pPr>
    </w:p>
    <w:p w14:paraId="36E4610E" w14:textId="77777777" w:rsidR="0028212E" w:rsidRDefault="00B97E64">
      <w:pPr>
        <w:pStyle w:val="ListParagraph"/>
        <w:numPr>
          <w:ilvl w:val="0"/>
          <w:numId w:val="10"/>
        </w:numPr>
        <w:tabs>
          <w:tab w:val="left" w:pos="1867"/>
          <w:tab w:val="left" w:pos="1868"/>
        </w:tabs>
        <w:spacing w:before="100"/>
        <w:ind w:hanging="482"/>
        <w:rPr>
          <w:sz w:val="24"/>
        </w:rPr>
      </w:pPr>
      <w:r>
        <w:rPr>
          <w:sz w:val="24"/>
        </w:rPr>
        <w:t>Confirmation</w:t>
      </w:r>
      <w:r>
        <w:rPr>
          <w:spacing w:val="-21"/>
          <w:sz w:val="24"/>
        </w:rPr>
        <w:t xml:space="preserve"> </w:t>
      </w:r>
      <w:r>
        <w:rPr>
          <w:sz w:val="24"/>
        </w:rPr>
        <w:t>of census</w:t>
      </w:r>
      <w:r>
        <w:rPr>
          <w:spacing w:val="-20"/>
          <w:sz w:val="24"/>
        </w:rPr>
        <w:t xml:space="preserve"> </w:t>
      </w:r>
      <w:r>
        <w:rPr>
          <w:sz w:val="24"/>
        </w:rPr>
        <w:t>to</w:t>
      </w:r>
      <w:r>
        <w:rPr>
          <w:spacing w:val="-6"/>
          <w:sz w:val="24"/>
        </w:rPr>
        <w:t xml:space="preserve"> </w:t>
      </w:r>
      <w:r>
        <w:rPr>
          <w:sz w:val="24"/>
        </w:rPr>
        <w:t>ensure</w:t>
      </w:r>
      <w:r>
        <w:rPr>
          <w:spacing w:val="-14"/>
          <w:sz w:val="24"/>
        </w:rPr>
        <w:t xml:space="preserve"> </w:t>
      </w:r>
      <w:r>
        <w:rPr>
          <w:sz w:val="24"/>
        </w:rPr>
        <w:t>that</w:t>
      </w:r>
      <w:r>
        <w:rPr>
          <w:spacing w:val="10"/>
          <w:sz w:val="24"/>
        </w:rPr>
        <w:t xml:space="preserve"> </w:t>
      </w:r>
      <w:r>
        <w:rPr>
          <w:sz w:val="24"/>
        </w:rPr>
        <w:t>no</w:t>
      </w:r>
      <w:r>
        <w:rPr>
          <w:spacing w:val="-6"/>
          <w:sz w:val="24"/>
        </w:rPr>
        <w:t xml:space="preserve"> </w:t>
      </w:r>
      <w:r>
        <w:rPr>
          <w:sz w:val="24"/>
        </w:rPr>
        <w:t>one</w:t>
      </w:r>
      <w:r>
        <w:rPr>
          <w:spacing w:val="3"/>
          <w:sz w:val="24"/>
        </w:rPr>
        <w:t xml:space="preserve"> </w:t>
      </w:r>
      <w:r>
        <w:rPr>
          <w:spacing w:val="4"/>
          <w:sz w:val="24"/>
        </w:rPr>
        <w:t>is</w:t>
      </w:r>
      <w:r>
        <w:rPr>
          <w:spacing w:val="-21"/>
          <w:sz w:val="24"/>
        </w:rPr>
        <w:t xml:space="preserve"> </w:t>
      </w:r>
      <w:r>
        <w:rPr>
          <w:spacing w:val="5"/>
          <w:sz w:val="24"/>
        </w:rPr>
        <w:t>left</w:t>
      </w:r>
      <w:r>
        <w:rPr>
          <w:spacing w:val="-23"/>
          <w:sz w:val="24"/>
        </w:rPr>
        <w:t xml:space="preserve"> </w:t>
      </w:r>
      <w:r>
        <w:rPr>
          <w:spacing w:val="2"/>
          <w:sz w:val="24"/>
        </w:rPr>
        <w:t>behind.</w:t>
      </w:r>
    </w:p>
    <w:p w14:paraId="726C14CC" w14:textId="77777777" w:rsidR="0028212E" w:rsidRDefault="0028212E">
      <w:pPr>
        <w:pStyle w:val="BodyText"/>
        <w:spacing w:before="9"/>
        <w:rPr>
          <w:sz w:val="29"/>
        </w:rPr>
      </w:pPr>
    </w:p>
    <w:p w14:paraId="3766D796" w14:textId="77777777" w:rsidR="0028212E" w:rsidRDefault="00B97E64">
      <w:pPr>
        <w:pStyle w:val="BodyText"/>
        <w:spacing w:line="288" w:lineRule="auto"/>
        <w:ind w:left="1386" w:right="772"/>
      </w:pPr>
      <w:r>
        <w:t>It is important to note that the steps outlined above represent only guidelines. Each plan should be adapted to the particular company and its expatriate population, and to each specific host location and its circumstances. Internal and external experts sh</w:t>
      </w:r>
      <w:r>
        <w:t>ould review plans.</w:t>
      </w:r>
    </w:p>
    <w:p w14:paraId="7F696A88" w14:textId="77777777" w:rsidR="0028212E" w:rsidRDefault="0028212E">
      <w:pPr>
        <w:pStyle w:val="BodyText"/>
        <w:spacing w:before="11"/>
        <w:rPr>
          <w:sz w:val="23"/>
        </w:rPr>
      </w:pPr>
    </w:p>
    <w:p w14:paraId="0A28E9D5" w14:textId="77777777" w:rsidR="0028212E" w:rsidRDefault="00B97E64">
      <w:pPr>
        <w:pStyle w:val="ListParagraph"/>
        <w:numPr>
          <w:ilvl w:val="1"/>
          <w:numId w:val="16"/>
        </w:numPr>
        <w:tabs>
          <w:tab w:val="left" w:pos="1499"/>
        </w:tabs>
        <w:ind w:hanging="417"/>
        <w:rPr>
          <w:sz w:val="24"/>
        </w:rPr>
      </w:pPr>
      <w:r>
        <w:rPr>
          <w:sz w:val="24"/>
        </w:rPr>
        <w:t>Putting</w:t>
      </w:r>
      <w:r>
        <w:rPr>
          <w:spacing w:val="-44"/>
          <w:sz w:val="24"/>
        </w:rPr>
        <w:t xml:space="preserve"> </w:t>
      </w:r>
      <w:r>
        <w:rPr>
          <w:sz w:val="24"/>
        </w:rPr>
        <w:t>Together an Evacuation Plan</w:t>
      </w:r>
    </w:p>
    <w:p w14:paraId="5E9F3EC2" w14:textId="77777777" w:rsidR="0028212E" w:rsidRDefault="0028212E">
      <w:pPr>
        <w:pStyle w:val="BodyText"/>
        <w:spacing w:before="10"/>
        <w:rPr>
          <w:sz w:val="29"/>
        </w:rPr>
      </w:pPr>
    </w:p>
    <w:p w14:paraId="1E378307" w14:textId="77777777" w:rsidR="0028212E" w:rsidRDefault="00B97E64">
      <w:pPr>
        <w:pStyle w:val="BodyText"/>
        <w:spacing w:line="302" w:lineRule="auto"/>
        <w:ind w:left="1386" w:right="847"/>
      </w:pPr>
      <w:r>
        <w:t>An evacuation plan can be looked at as a subset of an emergency plan. While it is hoped that an evacuation plan will never be used, it is absolutely essential to the</w:t>
      </w:r>
    </w:p>
    <w:p w14:paraId="52AA6242" w14:textId="77777777" w:rsidR="0028212E" w:rsidRDefault="00B97E64">
      <w:pPr>
        <w:pStyle w:val="BodyText"/>
        <w:spacing w:line="275" w:lineRule="exact"/>
        <w:ind w:left="1386"/>
      </w:pPr>
      <w:r>
        <w:t>health and safety of your expatri</w:t>
      </w:r>
      <w:r>
        <w:t>ate population. Much more than the sample outline of</w:t>
      </w:r>
    </w:p>
    <w:p w14:paraId="6D885916" w14:textId="77777777" w:rsidR="0028212E" w:rsidRDefault="00B97E64">
      <w:pPr>
        <w:pStyle w:val="BodyText"/>
        <w:spacing w:before="76" w:line="288" w:lineRule="auto"/>
        <w:ind w:left="1386" w:right="847"/>
      </w:pPr>
      <w:r>
        <w:rPr>
          <w:noProof/>
        </w:rPr>
        <w:drawing>
          <wp:anchor distT="0" distB="0" distL="0" distR="0" simplePos="0" relativeHeight="486808576" behindDoc="1" locked="0" layoutInCell="1" allowOverlap="1" wp14:anchorId="6428C53D" wp14:editId="0B23991E">
            <wp:simplePos x="0" y="0"/>
            <wp:positionH relativeFrom="page">
              <wp:posOffset>818737</wp:posOffset>
            </wp:positionH>
            <wp:positionV relativeFrom="paragraph">
              <wp:posOffset>103451</wp:posOffset>
            </wp:positionV>
            <wp:extent cx="2037323" cy="1047749"/>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8" cstate="print"/>
                    <a:stretch>
                      <a:fillRect/>
                    </a:stretch>
                  </pic:blipFill>
                  <pic:spPr>
                    <a:xfrm>
                      <a:off x="0" y="0"/>
                      <a:ext cx="2037323" cy="1047749"/>
                    </a:xfrm>
                    <a:prstGeom prst="rect">
                      <a:avLst/>
                    </a:prstGeom>
                  </pic:spPr>
                </pic:pic>
              </a:graphicData>
            </a:graphic>
          </wp:anchor>
        </w:drawing>
      </w:r>
      <w:r>
        <w:t>the emergency plan above, an evacuation plan must be: location-specific; detailed; familiar to every expatriate and all local management; and operational under the assumption that much of the location's</w:t>
      </w:r>
      <w:r>
        <w:t xml:space="preserve"> infrastructure (phone lines, cell phone towers, Internet access, airports, etc.) will not be functioning.</w:t>
      </w:r>
    </w:p>
    <w:p w14:paraId="22CE9C67" w14:textId="77777777" w:rsidR="0028212E" w:rsidRDefault="0028212E">
      <w:pPr>
        <w:pStyle w:val="BodyText"/>
        <w:spacing w:before="1"/>
        <w:rPr>
          <w:sz w:val="25"/>
        </w:rPr>
      </w:pPr>
    </w:p>
    <w:p w14:paraId="6B52D52F" w14:textId="77777777" w:rsidR="0028212E" w:rsidRDefault="00B97E64">
      <w:pPr>
        <w:pStyle w:val="BodyText"/>
        <w:spacing w:before="1" w:line="292" w:lineRule="auto"/>
        <w:ind w:left="1386" w:right="886"/>
      </w:pPr>
      <w:r>
        <w:t>Of course, the formulation of this plan ought to be driven by local expertise whenever available — no amount of long-distance research can replace l</w:t>
      </w:r>
      <w:r>
        <w:t>ocal insight. A wide variety of emergencies may cause an evacuation. In some instances you may have a day or two to prepare, while other situations might call for an immediate evacuation. Planning ahead is vital to ensuring that you can evacuate quickly an</w:t>
      </w:r>
      <w:r>
        <w:t>d safely, no matter what the circumstances.</w:t>
      </w:r>
    </w:p>
    <w:p w14:paraId="63C96DFF" w14:textId="77777777" w:rsidR="0028212E" w:rsidRDefault="0028212E">
      <w:pPr>
        <w:pStyle w:val="BodyText"/>
        <w:spacing w:before="8"/>
        <w:rPr>
          <w:sz w:val="23"/>
        </w:rPr>
      </w:pPr>
    </w:p>
    <w:p w14:paraId="418DCEA4" w14:textId="77777777" w:rsidR="0028212E" w:rsidRDefault="00B97E64">
      <w:pPr>
        <w:pStyle w:val="ListParagraph"/>
        <w:numPr>
          <w:ilvl w:val="1"/>
          <w:numId w:val="16"/>
        </w:numPr>
        <w:tabs>
          <w:tab w:val="left" w:pos="1499"/>
        </w:tabs>
        <w:spacing w:before="1"/>
        <w:ind w:hanging="417"/>
        <w:rPr>
          <w:sz w:val="24"/>
        </w:rPr>
      </w:pPr>
      <w:r>
        <w:rPr>
          <w:sz w:val="24"/>
        </w:rPr>
        <w:t xml:space="preserve">Working </w:t>
      </w:r>
      <w:r>
        <w:rPr>
          <w:spacing w:val="3"/>
          <w:sz w:val="24"/>
        </w:rPr>
        <w:t xml:space="preserve">with </w:t>
      </w:r>
      <w:r>
        <w:rPr>
          <w:sz w:val="24"/>
        </w:rPr>
        <w:t>the Right Service</w:t>
      </w:r>
      <w:r>
        <w:rPr>
          <w:spacing w:val="-36"/>
          <w:sz w:val="24"/>
        </w:rPr>
        <w:t xml:space="preserve"> </w:t>
      </w:r>
      <w:r>
        <w:rPr>
          <w:sz w:val="24"/>
        </w:rPr>
        <w:t>Providers</w:t>
      </w:r>
    </w:p>
    <w:p w14:paraId="783D3ED8" w14:textId="77777777" w:rsidR="0028212E" w:rsidRDefault="0028212E">
      <w:pPr>
        <w:pStyle w:val="BodyText"/>
        <w:spacing w:before="9"/>
        <w:rPr>
          <w:sz w:val="29"/>
        </w:rPr>
      </w:pPr>
    </w:p>
    <w:p w14:paraId="60A0D96E" w14:textId="77777777" w:rsidR="0028212E" w:rsidRDefault="00B97E64">
      <w:pPr>
        <w:pStyle w:val="BodyText"/>
        <w:spacing w:line="288" w:lineRule="auto"/>
        <w:ind w:left="1386" w:right="923"/>
      </w:pPr>
      <w:r>
        <w:t>Many of the crucial steps involved in safeguarding expatriates, from the gathering and analysis of information and providing added security to the physical evacuation, a</w:t>
      </w:r>
      <w:r>
        <w:t>re heavily dependent upon external service providers who will be available where and when needed. Among the types of organizations which might play a role are:</w:t>
      </w:r>
    </w:p>
    <w:p w14:paraId="15C23FA2" w14:textId="77777777" w:rsidR="0028212E" w:rsidRDefault="0028212E">
      <w:pPr>
        <w:pStyle w:val="BodyText"/>
        <w:spacing w:before="2"/>
      </w:pPr>
    </w:p>
    <w:p w14:paraId="580FE831" w14:textId="77777777" w:rsidR="0028212E" w:rsidRDefault="00B97E64">
      <w:pPr>
        <w:pStyle w:val="ListParagraph"/>
        <w:numPr>
          <w:ilvl w:val="0"/>
          <w:numId w:val="9"/>
        </w:numPr>
        <w:tabs>
          <w:tab w:val="left" w:pos="1867"/>
          <w:tab w:val="left" w:pos="1868"/>
        </w:tabs>
        <w:ind w:hanging="482"/>
        <w:rPr>
          <w:sz w:val="24"/>
        </w:rPr>
      </w:pPr>
      <w:r>
        <w:rPr>
          <w:sz w:val="24"/>
        </w:rPr>
        <w:t>Informational/risk assessment</w:t>
      </w:r>
      <w:r>
        <w:rPr>
          <w:spacing w:val="-43"/>
          <w:sz w:val="24"/>
        </w:rPr>
        <w:t xml:space="preserve"> </w:t>
      </w:r>
      <w:r>
        <w:rPr>
          <w:sz w:val="24"/>
        </w:rPr>
        <w:t>organizations;</w:t>
      </w:r>
    </w:p>
    <w:p w14:paraId="754B7E6F" w14:textId="77777777" w:rsidR="0028212E" w:rsidRDefault="00B97E64">
      <w:pPr>
        <w:pStyle w:val="ListParagraph"/>
        <w:numPr>
          <w:ilvl w:val="0"/>
          <w:numId w:val="9"/>
        </w:numPr>
        <w:tabs>
          <w:tab w:val="left" w:pos="1867"/>
          <w:tab w:val="left" w:pos="1868"/>
        </w:tabs>
        <w:spacing w:before="239"/>
        <w:ind w:hanging="482"/>
        <w:rPr>
          <w:sz w:val="24"/>
        </w:rPr>
      </w:pPr>
      <w:r>
        <w:rPr>
          <w:sz w:val="24"/>
        </w:rPr>
        <w:t>Cross-cultural/counseling/employee</w:t>
      </w:r>
      <w:r>
        <w:rPr>
          <w:spacing w:val="-45"/>
          <w:sz w:val="24"/>
        </w:rPr>
        <w:t xml:space="preserve"> </w:t>
      </w:r>
      <w:r>
        <w:rPr>
          <w:sz w:val="24"/>
        </w:rPr>
        <w:t>assistance programs;</w:t>
      </w:r>
    </w:p>
    <w:p w14:paraId="6C3E51F9" w14:textId="77777777" w:rsidR="0028212E" w:rsidRDefault="00B97E64">
      <w:pPr>
        <w:pStyle w:val="ListParagraph"/>
        <w:numPr>
          <w:ilvl w:val="0"/>
          <w:numId w:val="9"/>
        </w:numPr>
        <w:tabs>
          <w:tab w:val="left" w:pos="1867"/>
          <w:tab w:val="left" w:pos="1868"/>
        </w:tabs>
        <w:spacing w:before="222"/>
        <w:ind w:hanging="482"/>
        <w:rPr>
          <w:sz w:val="24"/>
        </w:rPr>
      </w:pPr>
      <w:r>
        <w:rPr>
          <w:sz w:val="24"/>
        </w:rPr>
        <w:t>Medical evacuation</w:t>
      </w:r>
      <w:r>
        <w:rPr>
          <w:spacing w:val="-19"/>
          <w:sz w:val="24"/>
        </w:rPr>
        <w:t xml:space="preserve"> </w:t>
      </w:r>
      <w:r>
        <w:rPr>
          <w:spacing w:val="2"/>
          <w:sz w:val="24"/>
        </w:rPr>
        <w:t>services;</w:t>
      </w:r>
    </w:p>
    <w:p w14:paraId="2DDB9BCB" w14:textId="77777777" w:rsidR="0028212E" w:rsidRDefault="00B97E64">
      <w:pPr>
        <w:pStyle w:val="ListParagraph"/>
        <w:numPr>
          <w:ilvl w:val="0"/>
          <w:numId w:val="9"/>
        </w:numPr>
        <w:tabs>
          <w:tab w:val="left" w:pos="1867"/>
          <w:tab w:val="left" w:pos="1868"/>
        </w:tabs>
        <w:spacing w:before="239"/>
        <w:ind w:hanging="482"/>
        <w:rPr>
          <w:sz w:val="24"/>
        </w:rPr>
      </w:pPr>
      <w:r>
        <w:rPr>
          <w:sz w:val="24"/>
        </w:rPr>
        <w:t>HRIS</w:t>
      </w:r>
      <w:r>
        <w:rPr>
          <w:spacing w:val="12"/>
          <w:sz w:val="24"/>
        </w:rPr>
        <w:t xml:space="preserve"> </w:t>
      </w:r>
      <w:r>
        <w:rPr>
          <w:sz w:val="24"/>
        </w:rPr>
        <w:t>vendors</w:t>
      </w:r>
      <w:r>
        <w:rPr>
          <w:spacing w:val="-21"/>
          <w:sz w:val="24"/>
        </w:rPr>
        <w:t xml:space="preserve"> </w:t>
      </w:r>
      <w:r>
        <w:rPr>
          <w:sz w:val="24"/>
        </w:rPr>
        <w:t>to</w:t>
      </w:r>
      <w:r>
        <w:rPr>
          <w:spacing w:val="-5"/>
          <w:sz w:val="24"/>
        </w:rPr>
        <w:t xml:space="preserve"> </w:t>
      </w:r>
      <w:r>
        <w:rPr>
          <w:spacing w:val="4"/>
          <w:sz w:val="24"/>
        </w:rPr>
        <w:t>help</w:t>
      </w:r>
      <w:r>
        <w:rPr>
          <w:spacing w:val="-20"/>
          <w:sz w:val="24"/>
        </w:rPr>
        <w:t xml:space="preserve"> </w:t>
      </w:r>
      <w:r>
        <w:rPr>
          <w:sz w:val="24"/>
        </w:rPr>
        <w:t>accurately</w:t>
      </w:r>
      <w:r>
        <w:rPr>
          <w:spacing w:val="-20"/>
          <w:sz w:val="24"/>
        </w:rPr>
        <w:t xml:space="preserve"> </w:t>
      </w:r>
      <w:r>
        <w:rPr>
          <w:spacing w:val="-3"/>
          <w:sz w:val="24"/>
        </w:rPr>
        <w:t>track</w:t>
      </w:r>
      <w:r>
        <w:rPr>
          <w:spacing w:val="13"/>
          <w:sz w:val="24"/>
        </w:rPr>
        <w:t xml:space="preserve"> </w:t>
      </w:r>
      <w:r>
        <w:rPr>
          <w:sz w:val="24"/>
        </w:rPr>
        <w:t>populations</w:t>
      </w:r>
      <w:r>
        <w:rPr>
          <w:spacing w:val="-20"/>
          <w:sz w:val="24"/>
        </w:rPr>
        <w:t xml:space="preserve"> </w:t>
      </w:r>
      <w:r>
        <w:rPr>
          <w:sz w:val="24"/>
        </w:rPr>
        <w:t>and</w:t>
      </w:r>
      <w:r>
        <w:rPr>
          <w:spacing w:val="-4"/>
          <w:sz w:val="24"/>
        </w:rPr>
        <w:t xml:space="preserve"> </w:t>
      </w:r>
      <w:r>
        <w:rPr>
          <w:spacing w:val="3"/>
          <w:sz w:val="24"/>
        </w:rPr>
        <w:t>their</w:t>
      </w:r>
      <w:r>
        <w:rPr>
          <w:spacing w:val="-9"/>
          <w:sz w:val="24"/>
        </w:rPr>
        <w:t xml:space="preserve"> </w:t>
      </w:r>
      <w:r>
        <w:rPr>
          <w:sz w:val="24"/>
        </w:rPr>
        <w:t>whereabouts;</w:t>
      </w:r>
    </w:p>
    <w:p w14:paraId="5CF48898" w14:textId="77777777" w:rsidR="0028212E" w:rsidRDefault="00B97E64">
      <w:pPr>
        <w:pStyle w:val="ListParagraph"/>
        <w:numPr>
          <w:ilvl w:val="0"/>
          <w:numId w:val="9"/>
        </w:numPr>
        <w:tabs>
          <w:tab w:val="left" w:pos="1867"/>
          <w:tab w:val="left" w:pos="1868"/>
        </w:tabs>
        <w:spacing w:before="239" w:line="300" w:lineRule="auto"/>
        <w:ind w:right="1171"/>
        <w:rPr>
          <w:sz w:val="24"/>
        </w:rPr>
      </w:pPr>
      <w:r>
        <w:rPr>
          <w:sz w:val="24"/>
        </w:rPr>
        <w:t>Locally-based</w:t>
      </w:r>
      <w:r>
        <w:rPr>
          <w:spacing w:val="-15"/>
          <w:sz w:val="24"/>
        </w:rPr>
        <w:t xml:space="preserve"> </w:t>
      </w:r>
      <w:r>
        <w:rPr>
          <w:sz w:val="24"/>
        </w:rPr>
        <w:t>security</w:t>
      </w:r>
      <w:r>
        <w:rPr>
          <w:spacing w:val="-14"/>
          <w:sz w:val="24"/>
        </w:rPr>
        <w:t xml:space="preserve"> </w:t>
      </w:r>
      <w:r>
        <w:rPr>
          <w:sz w:val="24"/>
        </w:rPr>
        <w:t>firms</w:t>
      </w:r>
      <w:r>
        <w:rPr>
          <w:spacing w:val="-14"/>
          <w:sz w:val="24"/>
        </w:rPr>
        <w:t xml:space="preserve"> </w:t>
      </w:r>
      <w:r>
        <w:rPr>
          <w:sz w:val="24"/>
        </w:rPr>
        <w:t>to</w:t>
      </w:r>
      <w:r>
        <w:rPr>
          <w:spacing w:val="3"/>
          <w:sz w:val="24"/>
        </w:rPr>
        <w:t xml:space="preserve"> </w:t>
      </w:r>
      <w:r>
        <w:rPr>
          <w:sz w:val="24"/>
        </w:rPr>
        <w:t>provide</w:t>
      </w:r>
      <w:r>
        <w:rPr>
          <w:spacing w:val="-8"/>
          <w:sz w:val="24"/>
        </w:rPr>
        <w:t xml:space="preserve"> </w:t>
      </w:r>
      <w:r>
        <w:rPr>
          <w:sz w:val="24"/>
        </w:rPr>
        <w:t>added</w:t>
      </w:r>
      <w:r>
        <w:rPr>
          <w:spacing w:val="4"/>
          <w:sz w:val="24"/>
        </w:rPr>
        <w:t xml:space="preserve"> </w:t>
      </w:r>
      <w:r>
        <w:rPr>
          <w:sz w:val="24"/>
        </w:rPr>
        <w:t>protection</w:t>
      </w:r>
      <w:r>
        <w:rPr>
          <w:spacing w:val="-14"/>
          <w:sz w:val="24"/>
        </w:rPr>
        <w:t xml:space="preserve"> </w:t>
      </w:r>
      <w:r>
        <w:rPr>
          <w:sz w:val="24"/>
        </w:rPr>
        <w:t>to</w:t>
      </w:r>
      <w:r>
        <w:rPr>
          <w:spacing w:val="3"/>
          <w:sz w:val="24"/>
        </w:rPr>
        <w:t xml:space="preserve"> </w:t>
      </w:r>
      <w:r>
        <w:rPr>
          <w:sz w:val="24"/>
        </w:rPr>
        <w:t>your</w:t>
      </w:r>
      <w:r>
        <w:rPr>
          <w:spacing w:val="-2"/>
          <w:sz w:val="24"/>
        </w:rPr>
        <w:t xml:space="preserve"> </w:t>
      </w:r>
      <w:r>
        <w:rPr>
          <w:sz w:val="24"/>
        </w:rPr>
        <w:t>personnel</w:t>
      </w:r>
      <w:r>
        <w:rPr>
          <w:spacing w:val="-6"/>
          <w:sz w:val="24"/>
        </w:rPr>
        <w:t xml:space="preserve"> </w:t>
      </w:r>
      <w:r>
        <w:rPr>
          <w:sz w:val="24"/>
        </w:rPr>
        <w:t xml:space="preserve">and </w:t>
      </w:r>
      <w:r>
        <w:rPr>
          <w:spacing w:val="3"/>
          <w:sz w:val="24"/>
        </w:rPr>
        <w:t>facilities;</w:t>
      </w:r>
    </w:p>
    <w:p w14:paraId="2C2924DC" w14:textId="77777777" w:rsidR="0028212E" w:rsidRDefault="00B97E64">
      <w:pPr>
        <w:pStyle w:val="ListParagraph"/>
        <w:numPr>
          <w:ilvl w:val="0"/>
          <w:numId w:val="9"/>
        </w:numPr>
        <w:tabs>
          <w:tab w:val="left" w:pos="1867"/>
          <w:tab w:val="left" w:pos="1868"/>
        </w:tabs>
        <w:spacing w:before="151"/>
        <w:ind w:hanging="482"/>
        <w:rPr>
          <w:sz w:val="24"/>
        </w:rPr>
      </w:pPr>
      <w:r>
        <w:rPr>
          <w:sz w:val="24"/>
        </w:rPr>
        <w:t>Insurance</w:t>
      </w:r>
      <w:r>
        <w:rPr>
          <w:spacing w:val="2"/>
          <w:sz w:val="24"/>
        </w:rPr>
        <w:t xml:space="preserve"> </w:t>
      </w:r>
      <w:r>
        <w:rPr>
          <w:sz w:val="24"/>
        </w:rPr>
        <w:t>vendors</w:t>
      </w:r>
      <w:r>
        <w:rPr>
          <w:spacing w:val="-21"/>
          <w:sz w:val="24"/>
        </w:rPr>
        <w:t xml:space="preserve"> </w:t>
      </w:r>
      <w:r>
        <w:rPr>
          <w:sz w:val="24"/>
        </w:rPr>
        <w:t>to</w:t>
      </w:r>
      <w:r>
        <w:rPr>
          <w:spacing w:val="-5"/>
          <w:sz w:val="24"/>
        </w:rPr>
        <w:t xml:space="preserve"> </w:t>
      </w:r>
      <w:r>
        <w:rPr>
          <w:sz w:val="24"/>
        </w:rPr>
        <w:t>augment</w:t>
      </w:r>
      <w:r>
        <w:rPr>
          <w:spacing w:val="-23"/>
          <w:sz w:val="24"/>
        </w:rPr>
        <w:t xml:space="preserve"> </w:t>
      </w:r>
      <w:r>
        <w:rPr>
          <w:sz w:val="24"/>
        </w:rPr>
        <w:t>medical</w:t>
      </w:r>
      <w:r>
        <w:rPr>
          <w:spacing w:val="3"/>
          <w:sz w:val="24"/>
        </w:rPr>
        <w:t xml:space="preserve"> </w:t>
      </w:r>
      <w:r>
        <w:rPr>
          <w:sz w:val="24"/>
        </w:rPr>
        <w:t>and</w:t>
      </w:r>
      <w:r>
        <w:rPr>
          <w:spacing w:val="-5"/>
          <w:sz w:val="24"/>
        </w:rPr>
        <w:t xml:space="preserve"> </w:t>
      </w:r>
      <w:r>
        <w:rPr>
          <w:spacing w:val="5"/>
          <w:sz w:val="24"/>
        </w:rPr>
        <w:t>life</w:t>
      </w:r>
      <w:r>
        <w:rPr>
          <w:spacing w:val="-15"/>
          <w:sz w:val="24"/>
        </w:rPr>
        <w:t xml:space="preserve"> </w:t>
      </w:r>
      <w:r>
        <w:rPr>
          <w:sz w:val="24"/>
        </w:rPr>
        <w:t>coverage</w:t>
      </w:r>
      <w:r>
        <w:rPr>
          <w:spacing w:val="-14"/>
          <w:sz w:val="24"/>
        </w:rPr>
        <w:t xml:space="preserve"> </w:t>
      </w:r>
      <w:r>
        <w:rPr>
          <w:sz w:val="24"/>
        </w:rPr>
        <w:t>as</w:t>
      </w:r>
      <w:r>
        <w:rPr>
          <w:spacing w:val="-21"/>
          <w:sz w:val="24"/>
        </w:rPr>
        <w:t xml:space="preserve"> </w:t>
      </w:r>
      <w:r>
        <w:rPr>
          <w:sz w:val="24"/>
        </w:rPr>
        <w:t>necessary;</w:t>
      </w:r>
    </w:p>
    <w:p w14:paraId="4177C624" w14:textId="77777777" w:rsidR="0028212E" w:rsidRDefault="0028212E">
      <w:pPr>
        <w:rPr>
          <w:sz w:val="24"/>
        </w:rPr>
        <w:sectPr w:rsidR="0028212E">
          <w:pgSz w:w="11910" w:h="16840"/>
          <w:pgMar w:top="1080" w:right="580" w:bottom="280" w:left="600" w:header="885" w:footer="0" w:gutter="0"/>
          <w:cols w:space="720"/>
        </w:sectPr>
      </w:pPr>
    </w:p>
    <w:p w14:paraId="2AF93217" w14:textId="77777777" w:rsidR="0028212E" w:rsidRDefault="0028212E">
      <w:pPr>
        <w:pStyle w:val="BodyText"/>
        <w:spacing w:before="3"/>
        <w:rPr>
          <w:sz w:val="20"/>
        </w:rPr>
      </w:pPr>
    </w:p>
    <w:p w14:paraId="35035C1F" w14:textId="77777777" w:rsidR="0028212E" w:rsidRDefault="00B97E64">
      <w:pPr>
        <w:pStyle w:val="ListParagraph"/>
        <w:numPr>
          <w:ilvl w:val="0"/>
          <w:numId w:val="9"/>
        </w:numPr>
        <w:tabs>
          <w:tab w:val="left" w:pos="1867"/>
          <w:tab w:val="left" w:pos="1868"/>
        </w:tabs>
        <w:spacing w:before="100"/>
        <w:ind w:hanging="482"/>
        <w:rPr>
          <w:sz w:val="24"/>
        </w:rPr>
      </w:pPr>
      <w:r>
        <w:rPr>
          <w:sz w:val="24"/>
        </w:rPr>
        <w:t>Transportation</w:t>
      </w:r>
      <w:r>
        <w:rPr>
          <w:spacing w:val="-6"/>
          <w:sz w:val="24"/>
        </w:rPr>
        <w:t xml:space="preserve"> </w:t>
      </w:r>
      <w:r>
        <w:rPr>
          <w:sz w:val="24"/>
        </w:rPr>
        <w:t>companies,</w:t>
      </w:r>
      <w:r>
        <w:rPr>
          <w:spacing w:val="-19"/>
          <w:sz w:val="24"/>
        </w:rPr>
        <w:t xml:space="preserve"> </w:t>
      </w:r>
      <w:r>
        <w:rPr>
          <w:spacing w:val="2"/>
          <w:sz w:val="24"/>
        </w:rPr>
        <w:t>including</w:t>
      </w:r>
      <w:r>
        <w:rPr>
          <w:spacing w:val="-24"/>
          <w:sz w:val="24"/>
        </w:rPr>
        <w:t xml:space="preserve"> </w:t>
      </w:r>
      <w:r>
        <w:rPr>
          <w:sz w:val="24"/>
        </w:rPr>
        <w:t>bus,</w:t>
      </w:r>
      <w:r>
        <w:rPr>
          <w:spacing w:val="-19"/>
          <w:sz w:val="24"/>
        </w:rPr>
        <w:t xml:space="preserve"> </w:t>
      </w:r>
      <w:r>
        <w:rPr>
          <w:spacing w:val="2"/>
          <w:sz w:val="24"/>
        </w:rPr>
        <w:t>plane,</w:t>
      </w:r>
      <w:r>
        <w:rPr>
          <w:spacing w:val="-19"/>
          <w:sz w:val="24"/>
        </w:rPr>
        <w:t xml:space="preserve"> </w:t>
      </w:r>
      <w:r>
        <w:rPr>
          <w:sz w:val="24"/>
        </w:rPr>
        <w:t>boat,</w:t>
      </w:r>
      <w:r>
        <w:rPr>
          <w:spacing w:val="-3"/>
          <w:sz w:val="24"/>
        </w:rPr>
        <w:t xml:space="preserve"> </w:t>
      </w:r>
      <w:r>
        <w:rPr>
          <w:sz w:val="24"/>
        </w:rPr>
        <w:t>or</w:t>
      </w:r>
      <w:r>
        <w:rPr>
          <w:spacing w:val="5"/>
          <w:sz w:val="24"/>
        </w:rPr>
        <w:t xml:space="preserve"> </w:t>
      </w:r>
      <w:r>
        <w:rPr>
          <w:spacing w:val="-3"/>
          <w:sz w:val="24"/>
        </w:rPr>
        <w:t>car</w:t>
      </w:r>
      <w:r>
        <w:rPr>
          <w:spacing w:val="5"/>
          <w:sz w:val="24"/>
        </w:rPr>
        <w:t xml:space="preserve"> </w:t>
      </w:r>
      <w:r>
        <w:rPr>
          <w:spacing w:val="2"/>
          <w:sz w:val="24"/>
        </w:rPr>
        <w:t>services;</w:t>
      </w:r>
    </w:p>
    <w:p w14:paraId="5CF1DAD7" w14:textId="77777777" w:rsidR="0028212E" w:rsidRDefault="00B97E64">
      <w:pPr>
        <w:pStyle w:val="ListParagraph"/>
        <w:numPr>
          <w:ilvl w:val="0"/>
          <w:numId w:val="9"/>
        </w:numPr>
        <w:tabs>
          <w:tab w:val="left" w:pos="1867"/>
          <w:tab w:val="left" w:pos="1868"/>
        </w:tabs>
        <w:spacing w:before="239"/>
        <w:ind w:hanging="482"/>
        <w:rPr>
          <w:sz w:val="24"/>
        </w:rPr>
      </w:pPr>
      <w:r>
        <w:rPr>
          <w:sz w:val="24"/>
        </w:rPr>
        <w:t>Hotels</w:t>
      </w:r>
      <w:r>
        <w:rPr>
          <w:spacing w:val="-21"/>
          <w:sz w:val="24"/>
        </w:rPr>
        <w:t xml:space="preserve"> </w:t>
      </w:r>
      <w:r>
        <w:rPr>
          <w:sz w:val="24"/>
        </w:rPr>
        <w:t>and/or</w:t>
      </w:r>
      <w:r>
        <w:rPr>
          <w:spacing w:val="-10"/>
          <w:sz w:val="24"/>
        </w:rPr>
        <w:t xml:space="preserve"> </w:t>
      </w:r>
      <w:r>
        <w:rPr>
          <w:sz w:val="24"/>
        </w:rPr>
        <w:t>other</w:t>
      </w:r>
      <w:r>
        <w:rPr>
          <w:spacing w:val="-9"/>
          <w:sz w:val="24"/>
        </w:rPr>
        <w:t xml:space="preserve"> </w:t>
      </w:r>
      <w:r>
        <w:rPr>
          <w:sz w:val="24"/>
        </w:rPr>
        <w:t>logical</w:t>
      </w:r>
      <w:r>
        <w:rPr>
          <w:spacing w:val="-14"/>
          <w:sz w:val="24"/>
        </w:rPr>
        <w:t xml:space="preserve"> </w:t>
      </w:r>
      <w:r>
        <w:rPr>
          <w:sz w:val="24"/>
        </w:rPr>
        <w:t>canvassing</w:t>
      </w:r>
      <w:r>
        <w:rPr>
          <w:spacing w:val="-7"/>
          <w:sz w:val="24"/>
        </w:rPr>
        <w:t xml:space="preserve"> </w:t>
      </w:r>
      <w:r>
        <w:rPr>
          <w:sz w:val="24"/>
        </w:rPr>
        <w:t>points.</w:t>
      </w:r>
    </w:p>
    <w:p w14:paraId="4565522E" w14:textId="77777777" w:rsidR="0028212E" w:rsidRDefault="0028212E">
      <w:pPr>
        <w:pStyle w:val="BodyText"/>
        <w:spacing w:before="5"/>
        <w:rPr>
          <w:sz w:val="28"/>
        </w:rPr>
      </w:pPr>
    </w:p>
    <w:p w14:paraId="5B0E9403" w14:textId="77777777" w:rsidR="0028212E" w:rsidRDefault="00B97E64">
      <w:pPr>
        <w:pStyle w:val="BodyText"/>
        <w:spacing w:line="295" w:lineRule="auto"/>
        <w:ind w:left="1386" w:right="772"/>
      </w:pPr>
      <w:r>
        <w:t>The organization must determine, for each of these providers, the timing and scope of services. It is crucial to remember that, by definition, the times when these services are to be provided will be unusual and often difficult. Therefore, it is not enough</w:t>
      </w:r>
      <w:r>
        <w:t xml:space="preserve"> to know how the service providers operate when things are calm or during business hours, but instead how good they are at "keeping their heads while all about them are losing</w:t>
      </w:r>
    </w:p>
    <w:p w14:paraId="5951271B" w14:textId="77777777" w:rsidR="0028212E" w:rsidRDefault="00B97E64">
      <w:pPr>
        <w:pStyle w:val="BodyText"/>
        <w:spacing w:line="285" w:lineRule="exact"/>
        <w:ind w:left="1386"/>
      </w:pPr>
      <w:r>
        <w:t>theirs."</w:t>
      </w:r>
    </w:p>
    <w:p w14:paraId="195625DB" w14:textId="77777777" w:rsidR="0028212E" w:rsidRDefault="0028212E">
      <w:pPr>
        <w:pStyle w:val="BodyText"/>
        <w:spacing w:before="6"/>
        <w:rPr>
          <w:sz w:val="28"/>
        </w:rPr>
      </w:pPr>
    </w:p>
    <w:p w14:paraId="18F6FD61" w14:textId="77777777" w:rsidR="0028212E" w:rsidRDefault="00B97E64">
      <w:pPr>
        <w:pStyle w:val="ListParagraph"/>
        <w:numPr>
          <w:ilvl w:val="1"/>
          <w:numId w:val="16"/>
        </w:numPr>
        <w:tabs>
          <w:tab w:val="left" w:pos="1499"/>
        </w:tabs>
        <w:ind w:hanging="417"/>
        <w:rPr>
          <w:sz w:val="24"/>
        </w:rPr>
      </w:pPr>
      <w:r>
        <w:rPr>
          <w:sz w:val="24"/>
        </w:rPr>
        <w:t xml:space="preserve">An Anecdote </w:t>
      </w:r>
      <w:r>
        <w:rPr>
          <w:spacing w:val="3"/>
          <w:sz w:val="24"/>
        </w:rPr>
        <w:t>with</w:t>
      </w:r>
      <w:r>
        <w:rPr>
          <w:spacing w:val="-35"/>
          <w:sz w:val="24"/>
        </w:rPr>
        <w:t xml:space="preserve"> </w:t>
      </w:r>
      <w:r>
        <w:rPr>
          <w:sz w:val="24"/>
        </w:rPr>
        <w:t xml:space="preserve">a </w:t>
      </w:r>
      <w:r>
        <w:rPr>
          <w:spacing w:val="-4"/>
          <w:sz w:val="24"/>
        </w:rPr>
        <w:t>Moral</w:t>
      </w:r>
    </w:p>
    <w:p w14:paraId="56633C44" w14:textId="77777777" w:rsidR="0028212E" w:rsidRDefault="0028212E">
      <w:pPr>
        <w:pStyle w:val="BodyText"/>
        <w:spacing w:before="9"/>
        <w:rPr>
          <w:sz w:val="29"/>
        </w:rPr>
      </w:pPr>
    </w:p>
    <w:p w14:paraId="380BE83A" w14:textId="77777777" w:rsidR="0028212E" w:rsidRDefault="00B97E64">
      <w:pPr>
        <w:pStyle w:val="BodyText"/>
        <w:spacing w:before="1" w:line="288" w:lineRule="auto"/>
        <w:ind w:left="1386" w:right="847"/>
      </w:pPr>
      <w:r>
        <w:rPr>
          <w:noProof/>
        </w:rPr>
        <w:drawing>
          <wp:anchor distT="0" distB="0" distL="0" distR="0" simplePos="0" relativeHeight="486809088" behindDoc="1" locked="0" layoutInCell="1" allowOverlap="1" wp14:anchorId="6FB5D336" wp14:editId="2D74AB1D">
            <wp:simplePos x="0" y="0"/>
            <wp:positionH relativeFrom="page">
              <wp:posOffset>818737</wp:posOffset>
            </wp:positionH>
            <wp:positionV relativeFrom="paragraph">
              <wp:posOffset>-55933</wp:posOffset>
            </wp:positionV>
            <wp:extent cx="2037323" cy="1047749"/>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8" cstate="print"/>
                    <a:stretch>
                      <a:fillRect/>
                    </a:stretch>
                  </pic:blipFill>
                  <pic:spPr>
                    <a:xfrm>
                      <a:off x="0" y="0"/>
                      <a:ext cx="2037323" cy="1047749"/>
                    </a:xfrm>
                    <a:prstGeom prst="rect">
                      <a:avLst/>
                    </a:prstGeom>
                  </pic:spPr>
                </pic:pic>
              </a:graphicData>
            </a:graphic>
          </wp:anchor>
        </w:drawing>
      </w:r>
      <w:r>
        <w:t>In the early 1990's, during a particularly violent period in one South American country, an expatriate challenged his employer's assertion (based on State Department data)</w:t>
      </w:r>
    </w:p>
    <w:p w14:paraId="3BD8C5A6" w14:textId="77777777" w:rsidR="0028212E" w:rsidRDefault="00B97E64">
      <w:pPr>
        <w:pStyle w:val="BodyText"/>
        <w:spacing w:before="17"/>
        <w:ind w:left="1386"/>
      </w:pPr>
      <w:r>
        <w:t>that the assignment location in question did not merit a danger premium. The</w:t>
      </w:r>
    </w:p>
    <w:p w14:paraId="06233D36" w14:textId="77777777" w:rsidR="0028212E" w:rsidRDefault="00B97E64">
      <w:pPr>
        <w:pStyle w:val="BodyText"/>
        <w:spacing w:before="60" w:line="297" w:lineRule="auto"/>
        <w:ind w:left="1386" w:right="792"/>
      </w:pPr>
      <w:r>
        <w:t>expatri</w:t>
      </w:r>
      <w:r>
        <w:t>ate argued that he and his family felt in danger of kidnapping, that many in the expatriate community had been subject to assaults and threats, and he did not even feel safe in his home. Surely, this was what a danger premium was designed to address. The e</w:t>
      </w:r>
      <w:r>
        <w:t>mployer offered to move the employee to more secure housing with gates and</w:t>
      </w:r>
    </w:p>
    <w:p w14:paraId="10EFF42C" w14:textId="77777777" w:rsidR="0028212E" w:rsidRDefault="00B97E64">
      <w:pPr>
        <w:pStyle w:val="BodyText"/>
        <w:spacing w:line="292" w:lineRule="auto"/>
        <w:ind w:left="1386" w:right="813"/>
      </w:pPr>
      <w:r>
        <w:t>24-hour guard protection. The employee refused, saying that his current home was very comfortable, and the location was convenient to the office. The company also offered to provide</w:t>
      </w:r>
      <w:r>
        <w:t xml:space="preserve"> a security guard/driver to take his children to school and accompany his wife on her errands. This, too, the employee refused, explaining that his wife liked her freedom and flexibility, and a driver would be too constricting and intrusive. The company ev</w:t>
      </w:r>
      <w:r>
        <w:t>en offered to repatriate the employee ahead of schedule, but this option was also refused. However, he still wanted the money.</w:t>
      </w:r>
    </w:p>
    <w:p w14:paraId="6076EE42" w14:textId="77777777" w:rsidR="0028212E" w:rsidRDefault="0028212E">
      <w:pPr>
        <w:pStyle w:val="BodyText"/>
        <w:spacing w:before="8"/>
        <w:rPr>
          <w:sz w:val="23"/>
        </w:rPr>
      </w:pPr>
    </w:p>
    <w:p w14:paraId="4D9F559C" w14:textId="77777777" w:rsidR="0028212E" w:rsidRDefault="00B97E64">
      <w:pPr>
        <w:pStyle w:val="BodyText"/>
        <w:spacing w:line="295" w:lineRule="auto"/>
        <w:ind w:left="1386" w:right="823"/>
      </w:pPr>
      <w:r>
        <w:t>The "moral" of the story, of course, is that while an expatriate may be entirely justified in demanding additional pay for under</w:t>
      </w:r>
      <w:r>
        <w:t>taking a potentially risky assignment, no amount of money itself can address the underlying goal of risk mitigation and personal safety for expatriates and their families. No one should be under the illusion that paying a danger premium provides any form o</w:t>
      </w:r>
      <w:r>
        <w:t>f security. Taken in conjunction with other,</w:t>
      </w:r>
    </w:p>
    <w:p w14:paraId="74A41045" w14:textId="77777777" w:rsidR="0028212E" w:rsidRDefault="00B97E64">
      <w:pPr>
        <w:pStyle w:val="BodyText"/>
        <w:spacing w:line="285" w:lineRule="exact"/>
        <w:ind w:left="1386"/>
      </w:pPr>
      <w:r>
        <w:t>practical steps, it may very well be good policy, but it is not a useful policy on its own.</w:t>
      </w:r>
    </w:p>
    <w:p w14:paraId="551115A9" w14:textId="77777777" w:rsidR="0028212E" w:rsidRDefault="0028212E">
      <w:pPr>
        <w:pStyle w:val="BodyText"/>
        <w:spacing w:before="5"/>
        <w:rPr>
          <w:sz w:val="28"/>
        </w:rPr>
      </w:pPr>
    </w:p>
    <w:p w14:paraId="0B78D222" w14:textId="77777777" w:rsidR="0028212E" w:rsidRDefault="00B97E64">
      <w:pPr>
        <w:pStyle w:val="ListParagraph"/>
        <w:numPr>
          <w:ilvl w:val="1"/>
          <w:numId w:val="16"/>
        </w:numPr>
        <w:tabs>
          <w:tab w:val="left" w:pos="1499"/>
        </w:tabs>
        <w:ind w:hanging="417"/>
        <w:rPr>
          <w:sz w:val="24"/>
        </w:rPr>
      </w:pPr>
      <w:r>
        <w:rPr>
          <w:sz w:val="24"/>
        </w:rPr>
        <w:t>Starting on the Right</w:t>
      </w:r>
      <w:r>
        <w:rPr>
          <w:spacing w:val="-18"/>
          <w:sz w:val="24"/>
        </w:rPr>
        <w:t xml:space="preserve"> </w:t>
      </w:r>
      <w:r>
        <w:rPr>
          <w:sz w:val="24"/>
        </w:rPr>
        <w:t>Foot</w:t>
      </w:r>
    </w:p>
    <w:p w14:paraId="35221EBF" w14:textId="77777777" w:rsidR="0028212E" w:rsidRDefault="0028212E">
      <w:pPr>
        <w:pStyle w:val="BodyText"/>
        <w:spacing w:before="10"/>
        <w:rPr>
          <w:sz w:val="29"/>
        </w:rPr>
      </w:pPr>
    </w:p>
    <w:p w14:paraId="7902484B" w14:textId="77777777" w:rsidR="0028212E" w:rsidRDefault="00B97E64">
      <w:pPr>
        <w:pStyle w:val="BodyText"/>
        <w:spacing w:line="295" w:lineRule="auto"/>
        <w:ind w:left="1386" w:right="847"/>
      </w:pPr>
      <w:r>
        <w:t>There are also some steps that individual expatriates and their employers can take which can lessen their chances of the expatriate coming into harm's way and, should something life-threatening occur, can protect the expatriate and his or her loved ones;</w:t>
      </w:r>
    </w:p>
    <w:p w14:paraId="679C6D50" w14:textId="77777777" w:rsidR="0028212E" w:rsidRDefault="0028212E">
      <w:pPr>
        <w:spacing w:line="295" w:lineRule="auto"/>
        <w:sectPr w:rsidR="0028212E">
          <w:pgSz w:w="11910" w:h="16840"/>
          <w:pgMar w:top="1080" w:right="580" w:bottom="280" w:left="600" w:header="885" w:footer="0" w:gutter="0"/>
          <w:cols w:space="720"/>
        </w:sectPr>
      </w:pPr>
    </w:p>
    <w:p w14:paraId="771A90DE" w14:textId="77777777" w:rsidR="0028212E" w:rsidRDefault="0028212E">
      <w:pPr>
        <w:pStyle w:val="BodyText"/>
        <w:spacing w:before="3"/>
        <w:rPr>
          <w:sz w:val="25"/>
        </w:rPr>
      </w:pPr>
    </w:p>
    <w:p w14:paraId="513489B0" w14:textId="77777777" w:rsidR="0028212E" w:rsidRDefault="00B97E64">
      <w:pPr>
        <w:pStyle w:val="BodyText"/>
        <w:spacing w:before="52"/>
        <w:ind w:left="1386"/>
      </w:pPr>
      <w:r>
        <w:t>some of these are described below.</w:t>
      </w:r>
    </w:p>
    <w:p w14:paraId="6792F449" w14:textId="77777777" w:rsidR="0028212E" w:rsidRDefault="0028212E">
      <w:pPr>
        <w:pStyle w:val="BodyText"/>
        <w:spacing w:before="9"/>
        <w:rPr>
          <w:sz w:val="29"/>
        </w:rPr>
      </w:pPr>
    </w:p>
    <w:p w14:paraId="0BB27C13" w14:textId="77777777" w:rsidR="0028212E" w:rsidRDefault="00B97E64">
      <w:pPr>
        <w:pStyle w:val="BodyText"/>
        <w:spacing w:line="292" w:lineRule="auto"/>
        <w:ind w:left="1386" w:right="792"/>
      </w:pPr>
      <w:r>
        <w:t>Certainly among the most practical steps is that the expatriate and family become familiar with the geography, and especially, the customs and laws of the assignment location. Doing so may lessen the chances that an unintentional infraction or offense will</w:t>
      </w:r>
      <w:r>
        <w:t xml:space="preserve"> put the expatriate under a great degree of scrutiny or unnecessarily inflame an already-heated situation. Expatriates should also note local emergency numbers (e.g., a general "911"-type telephone number), and separately note the telephone numbers for the</w:t>
      </w:r>
      <w:r>
        <w:t xml:space="preserve"> police, fire department, and medical services.</w:t>
      </w:r>
    </w:p>
    <w:p w14:paraId="594E996D" w14:textId="77777777" w:rsidR="0028212E" w:rsidRDefault="0028212E">
      <w:pPr>
        <w:pStyle w:val="BodyText"/>
        <w:spacing w:before="8"/>
      </w:pPr>
    </w:p>
    <w:p w14:paraId="3760D11A" w14:textId="77777777" w:rsidR="0028212E" w:rsidRDefault="00B97E64">
      <w:pPr>
        <w:pStyle w:val="BodyText"/>
        <w:spacing w:line="292" w:lineRule="auto"/>
        <w:ind w:left="1386" w:right="847"/>
      </w:pPr>
      <w:r>
        <w:rPr>
          <w:noProof/>
        </w:rPr>
        <w:drawing>
          <wp:anchor distT="0" distB="0" distL="0" distR="0" simplePos="0" relativeHeight="486809600" behindDoc="1" locked="0" layoutInCell="1" allowOverlap="1" wp14:anchorId="6FD551F9" wp14:editId="65B6A083">
            <wp:simplePos x="0" y="0"/>
            <wp:positionH relativeFrom="page">
              <wp:posOffset>818737</wp:posOffset>
            </wp:positionH>
            <wp:positionV relativeFrom="paragraph">
              <wp:posOffset>461972</wp:posOffset>
            </wp:positionV>
            <wp:extent cx="2037323" cy="1047749"/>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It is also crucial that the expatriate register with his or her home country's nearest embassy or consulate, and know to contact them immediately in case of trouble. The employee's own government can bring </w:t>
      </w:r>
      <w:r>
        <w:t>enormous legal, logistical, and financial resources to bear that can prove invaluable in "extracting" an expatriate from a tight spot.</w:t>
      </w:r>
    </w:p>
    <w:p w14:paraId="18429882" w14:textId="77777777" w:rsidR="0028212E" w:rsidRDefault="0028212E">
      <w:pPr>
        <w:pStyle w:val="BodyText"/>
        <w:spacing w:before="2"/>
      </w:pPr>
    </w:p>
    <w:p w14:paraId="4DE16055" w14:textId="77777777" w:rsidR="0028212E" w:rsidRDefault="00B97E64">
      <w:pPr>
        <w:pStyle w:val="BodyText"/>
        <w:spacing w:line="288" w:lineRule="auto"/>
        <w:ind w:left="1386" w:right="847"/>
      </w:pPr>
      <w:r>
        <w:t>It is also helpful if expatriate employees and their families make contacts with other expatriates, whether they are aff</w:t>
      </w:r>
      <w:r>
        <w:t>iliated with the same employer or part of a broader expatriate community in the host location. Generally, these contacts and connections are useful in good times and, in bad, they can be extremely practical and valuable.</w:t>
      </w:r>
    </w:p>
    <w:p w14:paraId="5A39840E" w14:textId="77777777" w:rsidR="0028212E" w:rsidRDefault="0028212E">
      <w:pPr>
        <w:pStyle w:val="BodyText"/>
        <w:spacing w:before="2"/>
        <w:rPr>
          <w:sz w:val="25"/>
        </w:rPr>
      </w:pPr>
    </w:p>
    <w:p w14:paraId="6B8BEB7E" w14:textId="77777777" w:rsidR="0028212E" w:rsidRDefault="00B97E64">
      <w:pPr>
        <w:pStyle w:val="BodyText"/>
        <w:spacing w:line="292" w:lineRule="auto"/>
        <w:ind w:left="1386" w:right="772"/>
      </w:pPr>
      <w:r>
        <w:t xml:space="preserve">Recently, a company with only one </w:t>
      </w:r>
      <w:r>
        <w:t>expatriate in a high-risk location considered the possibility of evacuating that employee until the regional situation stabilized. Other organizations with expatriates in the region urged them not to, for fear that such a move would send a wave of panic th</w:t>
      </w:r>
      <w:r>
        <w:t>rough the expatriate community and be viewed by the locals as a vote of "no confidence" by the multinational community. Evacuation plans were temporarily put on hold.</w:t>
      </w:r>
    </w:p>
    <w:p w14:paraId="71D63BE1" w14:textId="77777777" w:rsidR="0028212E" w:rsidRDefault="0028212E">
      <w:pPr>
        <w:pStyle w:val="BodyText"/>
        <w:spacing w:before="1"/>
        <w:rPr>
          <w:sz w:val="25"/>
        </w:rPr>
      </w:pPr>
    </w:p>
    <w:p w14:paraId="42C4115D" w14:textId="77777777" w:rsidR="0028212E" w:rsidRDefault="00B97E64">
      <w:pPr>
        <w:pStyle w:val="BodyText"/>
        <w:spacing w:line="292" w:lineRule="auto"/>
        <w:ind w:left="1386" w:right="886"/>
      </w:pPr>
      <w:r>
        <w:t xml:space="preserve">Remarkably enough, when this company approached those same organizations to see if they </w:t>
      </w:r>
      <w:r>
        <w:t xml:space="preserve">would be willing to include this lone assignee in any future evacuation arrangements, the company was advised that, due to potential liability issues, evacuation assistance could not be extended to non-employees. Fortunately, this kind of situation is not </w:t>
      </w:r>
      <w:r>
        <w:t>common. In fact, during times of crisis, most multinationals exte nd an invaluable helping hand to each other. This is born partly of the camaraderie</w:t>
      </w:r>
    </w:p>
    <w:p w14:paraId="76DAE28A" w14:textId="77777777" w:rsidR="0028212E" w:rsidRDefault="00B97E64">
      <w:pPr>
        <w:pStyle w:val="BodyText"/>
        <w:spacing w:before="17" w:line="288" w:lineRule="auto"/>
        <w:ind w:left="1386" w:right="772"/>
      </w:pPr>
      <w:r>
        <w:t>typically found among expatriates, which is especially strong in remote or difficult locations. From a pub</w:t>
      </w:r>
      <w:r>
        <w:t>lic-relations standpoint, one is hard pressed to imagine any major</w:t>
      </w:r>
    </w:p>
    <w:p w14:paraId="4631CC75" w14:textId="77777777" w:rsidR="0028212E" w:rsidRDefault="00B97E64">
      <w:pPr>
        <w:pStyle w:val="BodyText"/>
        <w:spacing w:before="18" w:line="276" w:lineRule="auto"/>
        <w:ind w:left="1386"/>
      </w:pPr>
      <w:r>
        <w:t>company that would be willing to evacuate its own expatriates and leave those of other companies on the tarmac.</w:t>
      </w:r>
    </w:p>
    <w:p w14:paraId="7F7D75F3" w14:textId="77777777" w:rsidR="0028212E" w:rsidRDefault="0028212E">
      <w:pPr>
        <w:pStyle w:val="BodyText"/>
        <w:spacing w:before="1"/>
        <w:rPr>
          <w:sz w:val="26"/>
        </w:rPr>
      </w:pPr>
    </w:p>
    <w:p w14:paraId="0B22D621" w14:textId="77777777" w:rsidR="0028212E" w:rsidRDefault="00B97E64">
      <w:pPr>
        <w:pStyle w:val="BodyText"/>
        <w:spacing w:before="1"/>
        <w:ind w:left="1386"/>
      </w:pPr>
      <w:r>
        <w:t>In areas where an organization does not have a large presence, much is to be gained by</w:t>
      </w:r>
    </w:p>
    <w:p w14:paraId="527D645D" w14:textId="77777777" w:rsidR="0028212E" w:rsidRDefault="0028212E">
      <w:pPr>
        <w:sectPr w:rsidR="0028212E">
          <w:pgSz w:w="11910" w:h="16840"/>
          <w:pgMar w:top="1080" w:right="580" w:bottom="280" w:left="600" w:header="885" w:footer="0" w:gutter="0"/>
          <w:cols w:space="720"/>
        </w:sectPr>
      </w:pPr>
    </w:p>
    <w:p w14:paraId="2F801C5A" w14:textId="77777777" w:rsidR="0028212E" w:rsidRDefault="0028212E">
      <w:pPr>
        <w:pStyle w:val="BodyText"/>
        <w:spacing w:before="7"/>
        <w:rPr>
          <w:sz w:val="26"/>
        </w:rPr>
      </w:pPr>
    </w:p>
    <w:p w14:paraId="60CC76FE" w14:textId="77777777" w:rsidR="0028212E" w:rsidRDefault="00B97E64">
      <w:pPr>
        <w:pStyle w:val="BodyText"/>
        <w:spacing w:before="51" w:line="276" w:lineRule="auto"/>
        <w:ind w:left="1386" w:right="772"/>
      </w:pPr>
      <w:r>
        <w:t>working closely with other companies, even competitors. Such cooperation can range from sharing information to sharing charter planes, phone lines, an</w:t>
      </w:r>
      <w:r>
        <w:t>d canvassing points.</w:t>
      </w:r>
    </w:p>
    <w:p w14:paraId="1EFDE75C" w14:textId="77777777" w:rsidR="0028212E" w:rsidRDefault="0028212E">
      <w:pPr>
        <w:pStyle w:val="BodyText"/>
        <w:spacing w:before="2"/>
        <w:rPr>
          <w:sz w:val="26"/>
        </w:rPr>
      </w:pPr>
    </w:p>
    <w:p w14:paraId="0DA17C48" w14:textId="77777777" w:rsidR="0028212E" w:rsidRDefault="00B97E64">
      <w:pPr>
        <w:pStyle w:val="BodyText"/>
        <w:spacing w:line="297" w:lineRule="auto"/>
        <w:ind w:left="1386" w:right="847"/>
      </w:pPr>
      <w:r>
        <w:t>Much is to be gained by ensuring that the expatriate is placed in reasonably secure housing. Arrangements will vary widely depending upon the situation in the host location, but can include secure compounds, "gated communities," build</w:t>
      </w:r>
      <w:r>
        <w:t>ings with 24- hour security, or even just a home with a good electronic system wired to the local police. This is an area where expatriates and their employers have sometimes been known to try to cut corners (secure housing can be expensive), but surely is</w:t>
      </w:r>
      <w:r>
        <w:t xml:space="preserve"> an</w:t>
      </w:r>
    </w:p>
    <w:p w14:paraId="0729910E" w14:textId="77777777" w:rsidR="0028212E" w:rsidRDefault="00B97E64">
      <w:pPr>
        <w:pStyle w:val="BodyText"/>
        <w:spacing w:line="259" w:lineRule="exact"/>
        <w:ind w:left="1386"/>
      </w:pPr>
      <w:r>
        <w:t>investment worth making.</w:t>
      </w:r>
    </w:p>
    <w:p w14:paraId="60AE70B8" w14:textId="77777777" w:rsidR="0028212E" w:rsidRDefault="0028212E">
      <w:pPr>
        <w:pStyle w:val="BodyText"/>
        <w:spacing w:before="9"/>
        <w:rPr>
          <w:sz w:val="29"/>
        </w:rPr>
      </w:pPr>
    </w:p>
    <w:p w14:paraId="1F272A3F" w14:textId="77777777" w:rsidR="0028212E" w:rsidRDefault="00B97E64">
      <w:pPr>
        <w:pStyle w:val="BodyText"/>
        <w:spacing w:before="1" w:line="302" w:lineRule="auto"/>
        <w:ind w:left="1386" w:right="1152"/>
      </w:pPr>
      <w:r>
        <w:rPr>
          <w:noProof/>
        </w:rPr>
        <w:drawing>
          <wp:anchor distT="0" distB="0" distL="0" distR="0" simplePos="0" relativeHeight="486810112" behindDoc="1" locked="0" layoutInCell="1" allowOverlap="1" wp14:anchorId="2A38A087" wp14:editId="597313D6">
            <wp:simplePos x="0" y="0"/>
            <wp:positionH relativeFrom="page">
              <wp:posOffset>818737</wp:posOffset>
            </wp:positionH>
            <wp:positionV relativeFrom="paragraph">
              <wp:posOffset>239087</wp:posOffset>
            </wp:positionV>
            <wp:extent cx="2037323" cy="1047749"/>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8" cstate="print"/>
                    <a:stretch>
                      <a:fillRect/>
                    </a:stretch>
                  </pic:blipFill>
                  <pic:spPr>
                    <a:xfrm>
                      <a:off x="0" y="0"/>
                      <a:ext cx="2037323" cy="1047749"/>
                    </a:xfrm>
                    <a:prstGeom prst="rect">
                      <a:avLst/>
                    </a:prstGeom>
                  </pic:spPr>
                </pic:pic>
              </a:graphicData>
            </a:graphic>
          </wp:anchor>
        </w:drawing>
      </w:r>
      <w:r>
        <w:t>The additional complications can be time consuming, expensive, and emotionally taxing for the survivors. As much as we do not want to consider the possibility of</w:t>
      </w:r>
    </w:p>
    <w:p w14:paraId="3C8C7FD7" w14:textId="77777777" w:rsidR="0028212E" w:rsidRDefault="00B97E64">
      <w:pPr>
        <w:pStyle w:val="BodyText"/>
        <w:spacing w:line="276" w:lineRule="exact"/>
        <w:ind w:left="1386"/>
      </w:pPr>
      <w:r>
        <w:t>employees dying while on assignment, the potential complication</w:t>
      </w:r>
      <w:r>
        <w:t>s are great enough to</w:t>
      </w:r>
    </w:p>
    <w:p w14:paraId="7511237C" w14:textId="77777777" w:rsidR="0028212E" w:rsidRDefault="00B97E64">
      <w:pPr>
        <w:pStyle w:val="BodyText"/>
        <w:spacing w:before="75" w:line="276" w:lineRule="auto"/>
        <w:ind w:left="1386" w:right="847"/>
      </w:pPr>
      <w:r>
        <w:t>warrant every company reimbursing a certain amount of estate planning, and strongly urging all of their expatriates to address the issue.</w:t>
      </w:r>
    </w:p>
    <w:p w14:paraId="2D8B37B8" w14:textId="77777777" w:rsidR="0028212E" w:rsidRDefault="0028212E">
      <w:pPr>
        <w:pStyle w:val="BodyText"/>
        <w:spacing w:before="10"/>
      </w:pPr>
    </w:p>
    <w:p w14:paraId="50E5686E" w14:textId="77777777" w:rsidR="0028212E" w:rsidRDefault="00B97E64">
      <w:pPr>
        <w:pStyle w:val="ListParagraph"/>
        <w:numPr>
          <w:ilvl w:val="1"/>
          <w:numId w:val="16"/>
        </w:numPr>
        <w:tabs>
          <w:tab w:val="left" w:pos="1499"/>
        </w:tabs>
        <w:ind w:hanging="417"/>
        <w:rPr>
          <w:sz w:val="24"/>
        </w:rPr>
      </w:pPr>
      <w:r>
        <w:rPr>
          <w:sz w:val="24"/>
        </w:rPr>
        <w:t>Preparedness and</w:t>
      </w:r>
      <w:r>
        <w:rPr>
          <w:spacing w:val="-26"/>
          <w:sz w:val="24"/>
        </w:rPr>
        <w:t xml:space="preserve"> </w:t>
      </w:r>
      <w:r>
        <w:rPr>
          <w:sz w:val="24"/>
        </w:rPr>
        <w:t>Response</w:t>
      </w:r>
    </w:p>
    <w:p w14:paraId="0BE434F5" w14:textId="77777777" w:rsidR="0028212E" w:rsidRDefault="0028212E">
      <w:pPr>
        <w:pStyle w:val="BodyText"/>
        <w:spacing w:before="10"/>
        <w:rPr>
          <w:sz w:val="29"/>
        </w:rPr>
      </w:pPr>
    </w:p>
    <w:p w14:paraId="4CD04B2F" w14:textId="77777777" w:rsidR="0028212E" w:rsidRDefault="00B97E64">
      <w:pPr>
        <w:pStyle w:val="BodyText"/>
        <w:spacing w:line="295" w:lineRule="auto"/>
        <w:ind w:left="1386" w:right="1012"/>
        <w:jc w:val="both"/>
      </w:pPr>
      <w:r>
        <w:t>As</w:t>
      </w:r>
      <w:r>
        <w:rPr>
          <w:spacing w:val="-2"/>
        </w:rPr>
        <w:t xml:space="preserve"> </w:t>
      </w:r>
      <w:r>
        <w:rPr>
          <w:spacing w:val="2"/>
        </w:rPr>
        <w:t>memories</w:t>
      </w:r>
      <w:r>
        <w:rPr>
          <w:spacing w:val="-19"/>
        </w:rPr>
        <w:t xml:space="preserve"> </w:t>
      </w:r>
      <w:r>
        <w:t>of</w:t>
      </w:r>
      <w:r>
        <w:rPr>
          <w:spacing w:val="4"/>
        </w:rPr>
        <w:t xml:space="preserve"> </w:t>
      </w:r>
      <w:r>
        <w:t>the</w:t>
      </w:r>
      <w:r>
        <w:rPr>
          <w:spacing w:val="-12"/>
        </w:rPr>
        <w:t xml:space="preserve"> </w:t>
      </w:r>
      <w:r>
        <w:t>crisis</w:t>
      </w:r>
      <w:r>
        <w:rPr>
          <w:spacing w:val="-2"/>
        </w:rPr>
        <w:t xml:space="preserve"> </w:t>
      </w:r>
      <w:r>
        <w:t>passed,</w:t>
      </w:r>
      <w:r>
        <w:rPr>
          <w:spacing w:val="-16"/>
        </w:rPr>
        <w:t xml:space="preserve"> </w:t>
      </w:r>
      <w:r>
        <w:rPr>
          <w:spacing w:val="-3"/>
        </w:rPr>
        <w:t>HR</w:t>
      </w:r>
      <w:r>
        <w:rPr>
          <w:spacing w:val="11"/>
        </w:rPr>
        <w:t xml:space="preserve"> </w:t>
      </w:r>
      <w:r>
        <w:rPr>
          <w:spacing w:val="2"/>
        </w:rPr>
        <w:t>professionals'</w:t>
      </w:r>
      <w:r>
        <w:rPr>
          <w:spacing w:val="-26"/>
        </w:rPr>
        <w:t xml:space="preserve"> </w:t>
      </w:r>
      <w:r>
        <w:t>attention</w:t>
      </w:r>
      <w:r>
        <w:rPr>
          <w:spacing w:val="-19"/>
        </w:rPr>
        <w:t xml:space="preserve"> </w:t>
      </w:r>
      <w:r>
        <w:t>soon</w:t>
      </w:r>
      <w:r>
        <w:rPr>
          <w:spacing w:val="-18"/>
        </w:rPr>
        <w:t xml:space="preserve"> </w:t>
      </w:r>
      <w:r>
        <w:t>turned</w:t>
      </w:r>
      <w:r>
        <w:rPr>
          <w:spacing w:val="-19"/>
        </w:rPr>
        <w:t xml:space="preserve"> </w:t>
      </w:r>
      <w:r>
        <w:t>back</w:t>
      </w:r>
      <w:r>
        <w:rPr>
          <w:spacing w:val="17"/>
        </w:rPr>
        <w:t xml:space="preserve"> </w:t>
      </w:r>
      <w:r>
        <w:t>to</w:t>
      </w:r>
      <w:r>
        <w:rPr>
          <w:spacing w:val="-3"/>
        </w:rPr>
        <w:t xml:space="preserve"> </w:t>
      </w:r>
      <w:r>
        <w:t xml:space="preserve">the </w:t>
      </w:r>
      <w:r>
        <w:rPr>
          <w:spacing w:val="2"/>
        </w:rPr>
        <w:t>time-consuming</w:t>
      </w:r>
      <w:r>
        <w:rPr>
          <w:spacing w:val="-21"/>
        </w:rPr>
        <w:t xml:space="preserve"> </w:t>
      </w:r>
      <w:r>
        <w:t>and</w:t>
      </w:r>
      <w:r>
        <w:rPr>
          <w:spacing w:val="-18"/>
        </w:rPr>
        <w:t xml:space="preserve"> </w:t>
      </w:r>
      <w:r>
        <w:rPr>
          <w:spacing w:val="3"/>
        </w:rPr>
        <w:t>difficult</w:t>
      </w:r>
      <w:r>
        <w:rPr>
          <w:spacing w:val="-20"/>
        </w:rPr>
        <w:t xml:space="preserve"> </w:t>
      </w:r>
      <w:r>
        <w:rPr>
          <w:spacing w:val="3"/>
        </w:rPr>
        <w:t>issues</w:t>
      </w:r>
      <w:r>
        <w:rPr>
          <w:spacing w:val="-17"/>
        </w:rPr>
        <w:t xml:space="preserve"> </w:t>
      </w:r>
      <w:r>
        <w:t>of</w:t>
      </w:r>
      <w:r>
        <w:rPr>
          <w:spacing w:val="-12"/>
        </w:rPr>
        <w:t xml:space="preserve"> </w:t>
      </w:r>
      <w:r>
        <w:t>expatriate</w:t>
      </w:r>
      <w:r>
        <w:rPr>
          <w:spacing w:val="-11"/>
        </w:rPr>
        <w:t xml:space="preserve"> </w:t>
      </w:r>
      <w:r>
        <w:t>pay</w:t>
      </w:r>
      <w:r>
        <w:rPr>
          <w:spacing w:val="-16"/>
        </w:rPr>
        <w:t xml:space="preserve"> </w:t>
      </w:r>
      <w:r>
        <w:t>and international</w:t>
      </w:r>
      <w:r>
        <w:rPr>
          <w:spacing w:val="-10"/>
        </w:rPr>
        <w:t xml:space="preserve"> </w:t>
      </w:r>
      <w:r>
        <w:t>taxation.</w:t>
      </w:r>
      <w:r>
        <w:rPr>
          <w:spacing w:val="-16"/>
        </w:rPr>
        <w:t xml:space="preserve"> </w:t>
      </w:r>
      <w:r>
        <w:t>It</w:t>
      </w:r>
      <w:r>
        <w:rPr>
          <w:spacing w:val="-20"/>
        </w:rPr>
        <w:t xml:space="preserve"> </w:t>
      </w:r>
      <w:r>
        <w:rPr>
          <w:spacing w:val="3"/>
        </w:rPr>
        <w:t xml:space="preserve">did </w:t>
      </w:r>
      <w:r>
        <w:t>not</w:t>
      </w:r>
      <w:r>
        <w:rPr>
          <w:spacing w:val="-5"/>
        </w:rPr>
        <w:t xml:space="preserve"> </w:t>
      </w:r>
      <w:r>
        <w:rPr>
          <w:spacing w:val="4"/>
        </w:rPr>
        <w:t>help</w:t>
      </w:r>
      <w:r>
        <w:rPr>
          <w:spacing w:val="-18"/>
        </w:rPr>
        <w:t xml:space="preserve"> </w:t>
      </w:r>
      <w:r>
        <w:t>that</w:t>
      </w:r>
      <w:r>
        <w:rPr>
          <w:spacing w:val="13"/>
        </w:rPr>
        <w:t xml:space="preserve"> </w:t>
      </w:r>
      <w:r>
        <w:rPr>
          <w:spacing w:val="-3"/>
        </w:rPr>
        <w:t>HR</w:t>
      </w:r>
      <w:r>
        <w:rPr>
          <w:spacing w:val="10"/>
        </w:rPr>
        <w:t xml:space="preserve"> </w:t>
      </w:r>
      <w:r>
        <w:t>departments</w:t>
      </w:r>
      <w:r>
        <w:rPr>
          <w:spacing w:val="-18"/>
        </w:rPr>
        <w:t xml:space="preserve"> </w:t>
      </w:r>
      <w:r>
        <w:t>found</w:t>
      </w:r>
      <w:r>
        <w:rPr>
          <w:spacing w:val="-19"/>
        </w:rPr>
        <w:t xml:space="preserve"> </w:t>
      </w:r>
      <w:r>
        <w:t>budgets</w:t>
      </w:r>
      <w:r>
        <w:rPr>
          <w:spacing w:val="-19"/>
        </w:rPr>
        <w:t xml:space="preserve"> </w:t>
      </w:r>
      <w:r>
        <w:t>and</w:t>
      </w:r>
      <w:r>
        <w:rPr>
          <w:spacing w:val="-2"/>
        </w:rPr>
        <w:t xml:space="preserve"> </w:t>
      </w:r>
      <w:r>
        <w:t>resources</w:t>
      </w:r>
      <w:r>
        <w:rPr>
          <w:spacing w:val="17"/>
        </w:rPr>
        <w:t xml:space="preserve"> </w:t>
      </w:r>
      <w:r>
        <w:rPr>
          <w:spacing w:val="2"/>
        </w:rPr>
        <w:t>slashed</w:t>
      </w:r>
      <w:r>
        <w:rPr>
          <w:spacing w:val="-19"/>
        </w:rPr>
        <w:t xml:space="preserve"> </w:t>
      </w:r>
      <w:r>
        <w:rPr>
          <w:spacing w:val="4"/>
        </w:rPr>
        <w:t>in</w:t>
      </w:r>
      <w:r>
        <w:rPr>
          <w:spacing w:val="-19"/>
        </w:rPr>
        <w:t xml:space="preserve"> </w:t>
      </w:r>
      <w:r>
        <w:t>the</w:t>
      </w:r>
      <w:r>
        <w:rPr>
          <w:spacing w:val="6"/>
        </w:rPr>
        <w:t xml:space="preserve"> </w:t>
      </w:r>
      <w:r>
        <w:t>pursuit</w:t>
      </w:r>
      <w:r>
        <w:rPr>
          <w:spacing w:val="-21"/>
        </w:rPr>
        <w:t xml:space="preserve"> </w:t>
      </w:r>
      <w:r>
        <w:t>of</w:t>
      </w:r>
    </w:p>
    <w:p w14:paraId="6DE11C0B" w14:textId="77777777" w:rsidR="0028212E" w:rsidRDefault="00B97E64">
      <w:pPr>
        <w:pStyle w:val="BodyText"/>
        <w:spacing w:before="8" w:line="288" w:lineRule="auto"/>
        <w:ind w:left="1386" w:right="825"/>
      </w:pPr>
      <w:r>
        <w:t>greater corporate efficiency and increased shareho</w:t>
      </w:r>
      <w:r>
        <w:t>lder value. It soon became apparent that the time, effort, and resources necessary to plan for future crises would just not be available. Many companies now find themselves again scrambling to make up for lost time.</w:t>
      </w:r>
    </w:p>
    <w:p w14:paraId="6FFDC742" w14:textId="77777777" w:rsidR="0028212E" w:rsidRDefault="0028212E">
      <w:pPr>
        <w:pStyle w:val="BodyText"/>
        <w:spacing w:before="10"/>
        <w:rPr>
          <w:sz w:val="23"/>
        </w:rPr>
      </w:pPr>
    </w:p>
    <w:p w14:paraId="75D21327" w14:textId="77777777" w:rsidR="0028212E" w:rsidRDefault="00B97E64">
      <w:pPr>
        <w:pStyle w:val="Heading1"/>
        <w:numPr>
          <w:ilvl w:val="0"/>
          <w:numId w:val="16"/>
        </w:numPr>
        <w:tabs>
          <w:tab w:val="left" w:pos="1066"/>
        </w:tabs>
      </w:pPr>
      <w:bookmarkStart w:id="5" w:name="_TOC_250004"/>
      <w:r>
        <w:rPr>
          <w:spacing w:val="-3"/>
        </w:rPr>
        <w:t>Extraterritorial</w:t>
      </w:r>
      <w:r>
        <w:rPr>
          <w:spacing w:val="30"/>
        </w:rPr>
        <w:t xml:space="preserve"> </w:t>
      </w:r>
      <w:bookmarkEnd w:id="5"/>
      <w:r>
        <w:rPr>
          <w:spacing w:val="-4"/>
        </w:rPr>
        <w:t>Laws</w:t>
      </w:r>
    </w:p>
    <w:p w14:paraId="1735B9D4" w14:textId="77777777" w:rsidR="0028212E" w:rsidRDefault="0028212E">
      <w:pPr>
        <w:pStyle w:val="BodyText"/>
        <w:spacing w:before="10"/>
        <w:rPr>
          <w:b/>
          <w:sz w:val="29"/>
        </w:rPr>
      </w:pPr>
    </w:p>
    <w:p w14:paraId="0326BAD5" w14:textId="77777777" w:rsidR="0028212E" w:rsidRDefault="00B97E64">
      <w:pPr>
        <w:pStyle w:val="BodyText"/>
        <w:spacing w:line="295" w:lineRule="auto"/>
        <w:ind w:left="1050" w:right="772"/>
      </w:pPr>
      <w:r>
        <w:t>Doing business globally means more opportunities, but also entails greater risks. Develop a risk management plan is the first step for doing business globally. Global HR professionals must comply with extraterritorial laws to mitigate risk to the organizat</w:t>
      </w:r>
      <w:r>
        <w:t>ion. Extraterritorial laws refer to laws that a country will enact which regard an offence committed abroad as an offence committed within its borders. Just as local employment laws apply only to</w:t>
      </w:r>
    </w:p>
    <w:p w14:paraId="7FDA356C" w14:textId="77777777" w:rsidR="0028212E" w:rsidRDefault="00B97E64">
      <w:pPr>
        <w:pStyle w:val="BodyText"/>
        <w:spacing w:before="8" w:line="295" w:lineRule="auto"/>
        <w:ind w:left="1050" w:right="847"/>
      </w:pPr>
      <w:r>
        <w:t>those employees who work in the specific country, the U.S. e</w:t>
      </w:r>
      <w:r>
        <w:t>mployment laws generally apply only to those employees who work in the United States or its territories. There are a few exceptions though, as the following four major employment laws have some</w:t>
      </w:r>
    </w:p>
    <w:p w14:paraId="71406B57" w14:textId="77777777" w:rsidR="0028212E" w:rsidRDefault="00B97E64">
      <w:pPr>
        <w:pStyle w:val="BodyText"/>
        <w:spacing w:line="269" w:lineRule="exact"/>
        <w:ind w:left="1050"/>
      </w:pPr>
      <w:r>
        <w:t>application abroad:</w:t>
      </w:r>
    </w:p>
    <w:p w14:paraId="4F62EA28" w14:textId="77777777" w:rsidR="0028212E" w:rsidRDefault="0028212E">
      <w:pPr>
        <w:spacing w:line="269" w:lineRule="exact"/>
        <w:sectPr w:rsidR="0028212E">
          <w:pgSz w:w="11910" w:h="16840"/>
          <w:pgMar w:top="1080" w:right="580" w:bottom="280" w:left="600" w:header="885" w:footer="0" w:gutter="0"/>
          <w:cols w:space="720"/>
        </w:sectPr>
      </w:pPr>
    </w:p>
    <w:p w14:paraId="20BDDC9F" w14:textId="77777777" w:rsidR="0028212E" w:rsidRDefault="0028212E">
      <w:pPr>
        <w:pStyle w:val="BodyText"/>
        <w:rPr>
          <w:sz w:val="20"/>
        </w:rPr>
      </w:pPr>
    </w:p>
    <w:p w14:paraId="2EC57C4E" w14:textId="77777777" w:rsidR="0028212E" w:rsidRDefault="0028212E">
      <w:pPr>
        <w:pStyle w:val="BodyText"/>
        <w:rPr>
          <w:sz w:val="20"/>
        </w:rPr>
      </w:pPr>
    </w:p>
    <w:p w14:paraId="693E8D2E" w14:textId="77777777" w:rsidR="0028212E" w:rsidRDefault="0028212E">
      <w:pPr>
        <w:rPr>
          <w:sz w:val="20"/>
        </w:rPr>
        <w:sectPr w:rsidR="0028212E">
          <w:pgSz w:w="11910" w:h="16840"/>
          <w:pgMar w:top="1080" w:right="580" w:bottom="280" w:left="600" w:header="885" w:footer="0" w:gutter="0"/>
          <w:cols w:space="720"/>
        </w:sectPr>
      </w:pPr>
    </w:p>
    <w:p w14:paraId="1FBB1D8A" w14:textId="77777777" w:rsidR="0028212E" w:rsidRDefault="0028212E">
      <w:pPr>
        <w:pStyle w:val="BodyText"/>
        <w:spacing w:before="6"/>
        <w:rPr>
          <w:sz w:val="40"/>
        </w:rPr>
      </w:pPr>
    </w:p>
    <w:p w14:paraId="68690C53" w14:textId="77777777" w:rsidR="0028212E" w:rsidRDefault="00B97E64">
      <w:pPr>
        <w:ind w:left="1889"/>
        <w:rPr>
          <w:rFonts w:ascii="Arial"/>
          <w:b/>
          <w:sz w:val="23"/>
        </w:rPr>
      </w:pPr>
      <w:r>
        <w:rPr>
          <w:rFonts w:ascii="Arial"/>
          <w:b/>
          <w:color w:val="FFFFFF"/>
          <w:w w:val="105"/>
          <w:sz w:val="23"/>
        </w:rPr>
        <w:t>U.S</w:t>
      </w:r>
      <w:r>
        <w:rPr>
          <w:rFonts w:ascii="Arial"/>
          <w:b/>
          <w:color w:val="FFFFFF"/>
          <w:w w:val="105"/>
          <w:sz w:val="23"/>
        </w:rPr>
        <w:t>. Title VII</w:t>
      </w:r>
    </w:p>
    <w:p w14:paraId="210ABA26" w14:textId="77777777" w:rsidR="0028212E" w:rsidRDefault="0028212E">
      <w:pPr>
        <w:pStyle w:val="BodyText"/>
        <w:rPr>
          <w:rFonts w:ascii="Arial"/>
          <w:b/>
          <w:sz w:val="30"/>
        </w:rPr>
      </w:pPr>
    </w:p>
    <w:p w14:paraId="33941028" w14:textId="77777777" w:rsidR="0028212E" w:rsidRDefault="0028212E">
      <w:pPr>
        <w:pStyle w:val="BodyText"/>
        <w:spacing w:before="6"/>
        <w:rPr>
          <w:rFonts w:ascii="Arial"/>
          <w:b/>
          <w:sz w:val="25"/>
        </w:rPr>
      </w:pPr>
    </w:p>
    <w:p w14:paraId="523CABE4" w14:textId="77777777" w:rsidR="0028212E" w:rsidRDefault="00B97E64">
      <w:pPr>
        <w:spacing w:line="343" w:lineRule="auto"/>
        <w:ind w:left="1445" w:firstLine="277"/>
        <w:rPr>
          <w:rFonts w:ascii="Arial"/>
          <w:b/>
          <w:sz w:val="23"/>
        </w:rPr>
      </w:pPr>
      <w:r>
        <w:rPr>
          <w:rFonts w:ascii="Arial"/>
          <w:b/>
          <w:color w:val="FFFFFF"/>
          <w:sz w:val="23"/>
        </w:rPr>
        <w:t>U.S. Americans with Disabilities Act</w:t>
      </w:r>
    </w:p>
    <w:p w14:paraId="7C9B301A" w14:textId="77777777" w:rsidR="0028212E" w:rsidRDefault="00B97E64">
      <w:pPr>
        <w:spacing w:line="252" w:lineRule="exact"/>
        <w:ind w:left="1929" w:right="479"/>
        <w:jc w:val="center"/>
        <w:rPr>
          <w:rFonts w:ascii="Arial"/>
          <w:b/>
          <w:sz w:val="23"/>
        </w:rPr>
      </w:pPr>
      <w:r>
        <w:rPr>
          <w:rFonts w:ascii="Arial"/>
          <w:b/>
          <w:color w:val="FFFFFF"/>
          <w:w w:val="105"/>
          <w:sz w:val="23"/>
        </w:rPr>
        <w:t>(ADA)</w:t>
      </w:r>
    </w:p>
    <w:p w14:paraId="68915353" w14:textId="77777777" w:rsidR="0028212E" w:rsidRDefault="00B97E64">
      <w:pPr>
        <w:spacing w:before="263" w:line="343" w:lineRule="auto"/>
        <w:ind w:left="1578" w:firstLine="299"/>
        <w:rPr>
          <w:rFonts w:ascii="Arial"/>
          <w:b/>
          <w:sz w:val="23"/>
        </w:rPr>
      </w:pPr>
      <w:r>
        <w:rPr>
          <w:rFonts w:ascii="Arial"/>
          <w:b/>
          <w:color w:val="FFFFFF"/>
          <w:sz w:val="23"/>
        </w:rPr>
        <w:t>U.S. Foreign Corrupt Practices</w:t>
      </w:r>
    </w:p>
    <w:p w14:paraId="2A3676FD" w14:textId="77777777" w:rsidR="0028212E" w:rsidRDefault="00B97E64">
      <w:pPr>
        <w:spacing w:line="252" w:lineRule="exact"/>
        <w:ind w:left="1930" w:right="479"/>
        <w:jc w:val="center"/>
        <w:rPr>
          <w:rFonts w:ascii="Arial"/>
          <w:b/>
          <w:sz w:val="23"/>
        </w:rPr>
      </w:pPr>
      <w:r>
        <w:rPr>
          <w:noProof/>
        </w:rPr>
        <w:drawing>
          <wp:anchor distT="0" distB="0" distL="0" distR="0" simplePos="0" relativeHeight="486810624" behindDoc="1" locked="0" layoutInCell="1" allowOverlap="1" wp14:anchorId="2ECCECCF" wp14:editId="06A5828A">
            <wp:simplePos x="0" y="0"/>
            <wp:positionH relativeFrom="page">
              <wp:posOffset>818737</wp:posOffset>
            </wp:positionH>
            <wp:positionV relativeFrom="paragraph">
              <wp:posOffset>402424</wp:posOffset>
            </wp:positionV>
            <wp:extent cx="2037323" cy="1047749"/>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8" cstate="print"/>
                    <a:stretch>
                      <a:fillRect/>
                    </a:stretch>
                  </pic:blipFill>
                  <pic:spPr>
                    <a:xfrm>
                      <a:off x="0" y="0"/>
                      <a:ext cx="2037323" cy="1047749"/>
                    </a:xfrm>
                    <a:prstGeom prst="rect">
                      <a:avLst/>
                    </a:prstGeom>
                  </pic:spPr>
                </pic:pic>
              </a:graphicData>
            </a:graphic>
          </wp:anchor>
        </w:drawing>
      </w:r>
      <w:r>
        <w:rPr>
          <w:rFonts w:ascii="Arial"/>
          <w:b/>
          <w:color w:val="FFFFFF"/>
          <w:sz w:val="23"/>
        </w:rPr>
        <w:t>Act (FCPA)</w:t>
      </w:r>
    </w:p>
    <w:p w14:paraId="067F879A" w14:textId="77777777" w:rsidR="0028212E" w:rsidRDefault="00B97E64">
      <w:pPr>
        <w:pStyle w:val="BodyText"/>
        <w:rPr>
          <w:rFonts w:ascii="Arial"/>
          <w:b/>
          <w:sz w:val="22"/>
        </w:rPr>
      </w:pPr>
      <w:r>
        <w:br w:type="column"/>
      </w:r>
    </w:p>
    <w:p w14:paraId="6581E18E" w14:textId="77777777" w:rsidR="0028212E" w:rsidRDefault="00B97E64">
      <w:pPr>
        <w:pStyle w:val="ListParagraph"/>
        <w:numPr>
          <w:ilvl w:val="0"/>
          <w:numId w:val="8"/>
        </w:numPr>
        <w:tabs>
          <w:tab w:val="left" w:pos="535"/>
        </w:tabs>
        <w:spacing w:line="340" w:lineRule="auto"/>
        <w:ind w:right="1758"/>
        <w:rPr>
          <w:rFonts w:ascii="Arial" w:hAnsi="Arial"/>
          <w:sz w:val="17"/>
        </w:rPr>
      </w:pPr>
      <w:r>
        <w:rPr>
          <w:rFonts w:ascii="Arial" w:hAnsi="Arial"/>
          <w:w w:val="115"/>
          <w:sz w:val="17"/>
        </w:rPr>
        <w:t>Prohibit employers from discriminating against employees</w:t>
      </w:r>
      <w:r>
        <w:rPr>
          <w:rFonts w:ascii="Arial" w:hAnsi="Arial"/>
          <w:spacing w:val="-34"/>
          <w:w w:val="115"/>
          <w:sz w:val="17"/>
        </w:rPr>
        <w:t xml:space="preserve"> </w:t>
      </w:r>
      <w:r>
        <w:rPr>
          <w:rFonts w:ascii="Arial" w:hAnsi="Arial"/>
          <w:w w:val="115"/>
          <w:sz w:val="17"/>
        </w:rPr>
        <w:t>on</w:t>
      </w:r>
      <w:r>
        <w:rPr>
          <w:rFonts w:ascii="Arial" w:hAnsi="Arial"/>
          <w:spacing w:val="-31"/>
          <w:w w:val="115"/>
          <w:sz w:val="17"/>
        </w:rPr>
        <w:t xml:space="preserve"> </w:t>
      </w:r>
      <w:r>
        <w:rPr>
          <w:rFonts w:ascii="Arial" w:hAnsi="Arial"/>
          <w:w w:val="115"/>
          <w:sz w:val="17"/>
        </w:rPr>
        <w:t>the</w:t>
      </w:r>
      <w:r>
        <w:rPr>
          <w:rFonts w:ascii="Arial" w:hAnsi="Arial"/>
          <w:spacing w:val="-37"/>
          <w:w w:val="115"/>
          <w:sz w:val="17"/>
        </w:rPr>
        <w:t xml:space="preserve"> </w:t>
      </w:r>
      <w:r>
        <w:rPr>
          <w:rFonts w:ascii="Arial" w:hAnsi="Arial"/>
          <w:w w:val="115"/>
          <w:sz w:val="17"/>
        </w:rPr>
        <w:t>basis</w:t>
      </w:r>
      <w:r>
        <w:rPr>
          <w:rFonts w:ascii="Arial" w:hAnsi="Arial"/>
          <w:spacing w:val="-28"/>
          <w:w w:val="115"/>
          <w:sz w:val="17"/>
        </w:rPr>
        <w:t xml:space="preserve"> </w:t>
      </w:r>
      <w:r>
        <w:rPr>
          <w:rFonts w:ascii="Arial" w:hAnsi="Arial"/>
          <w:w w:val="115"/>
          <w:sz w:val="17"/>
        </w:rPr>
        <w:t>of</w:t>
      </w:r>
      <w:r>
        <w:rPr>
          <w:rFonts w:ascii="Arial" w:hAnsi="Arial"/>
          <w:spacing w:val="-34"/>
          <w:w w:val="115"/>
          <w:sz w:val="17"/>
        </w:rPr>
        <w:t xml:space="preserve"> </w:t>
      </w:r>
      <w:r>
        <w:rPr>
          <w:rFonts w:ascii="Arial" w:hAnsi="Arial"/>
          <w:w w:val="115"/>
          <w:sz w:val="17"/>
        </w:rPr>
        <w:t>sex,</w:t>
      </w:r>
      <w:r>
        <w:rPr>
          <w:rFonts w:ascii="Arial" w:hAnsi="Arial"/>
          <w:spacing w:val="-35"/>
          <w:w w:val="115"/>
          <w:sz w:val="17"/>
        </w:rPr>
        <w:t xml:space="preserve"> </w:t>
      </w:r>
      <w:r>
        <w:rPr>
          <w:rFonts w:ascii="Arial" w:hAnsi="Arial"/>
          <w:w w:val="115"/>
          <w:sz w:val="17"/>
        </w:rPr>
        <w:t>race,</w:t>
      </w:r>
      <w:r>
        <w:rPr>
          <w:rFonts w:ascii="Arial" w:hAnsi="Arial"/>
          <w:spacing w:val="-30"/>
          <w:w w:val="115"/>
          <w:sz w:val="17"/>
        </w:rPr>
        <w:t xml:space="preserve"> </w:t>
      </w:r>
      <w:r>
        <w:rPr>
          <w:rFonts w:ascii="Arial" w:hAnsi="Arial"/>
          <w:spacing w:val="-3"/>
          <w:w w:val="115"/>
          <w:sz w:val="17"/>
        </w:rPr>
        <w:t>color,</w:t>
      </w:r>
      <w:r>
        <w:rPr>
          <w:rFonts w:ascii="Arial" w:hAnsi="Arial"/>
          <w:spacing w:val="-36"/>
          <w:w w:val="115"/>
          <w:sz w:val="17"/>
        </w:rPr>
        <w:t xml:space="preserve"> </w:t>
      </w:r>
      <w:r>
        <w:rPr>
          <w:rFonts w:ascii="Arial" w:hAnsi="Arial"/>
          <w:w w:val="115"/>
          <w:sz w:val="17"/>
        </w:rPr>
        <w:t>national</w:t>
      </w:r>
      <w:r>
        <w:rPr>
          <w:rFonts w:ascii="Arial" w:hAnsi="Arial"/>
          <w:spacing w:val="-33"/>
          <w:w w:val="115"/>
          <w:sz w:val="17"/>
        </w:rPr>
        <w:t xml:space="preserve"> </w:t>
      </w:r>
      <w:r>
        <w:rPr>
          <w:rFonts w:ascii="Arial" w:hAnsi="Arial"/>
          <w:w w:val="115"/>
          <w:sz w:val="17"/>
        </w:rPr>
        <w:t>origin, and</w:t>
      </w:r>
      <w:r>
        <w:rPr>
          <w:rFonts w:ascii="Arial" w:hAnsi="Arial"/>
          <w:spacing w:val="-24"/>
          <w:w w:val="115"/>
          <w:sz w:val="17"/>
        </w:rPr>
        <w:t xml:space="preserve"> </w:t>
      </w:r>
      <w:r>
        <w:rPr>
          <w:rFonts w:ascii="Arial" w:hAnsi="Arial"/>
          <w:w w:val="115"/>
          <w:sz w:val="17"/>
        </w:rPr>
        <w:t>religion.</w:t>
      </w:r>
    </w:p>
    <w:p w14:paraId="42B6F0C8" w14:textId="77777777" w:rsidR="0028212E" w:rsidRDefault="0028212E">
      <w:pPr>
        <w:pStyle w:val="BodyText"/>
        <w:rPr>
          <w:rFonts w:ascii="Arial"/>
        </w:rPr>
      </w:pPr>
    </w:p>
    <w:p w14:paraId="7F400D95" w14:textId="77777777" w:rsidR="0028212E" w:rsidRDefault="00B97E64">
      <w:pPr>
        <w:pStyle w:val="ListParagraph"/>
        <w:numPr>
          <w:ilvl w:val="0"/>
          <w:numId w:val="8"/>
        </w:numPr>
        <w:tabs>
          <w:tab w:val="left" w:pos="535"/>
        </w:tabs>
        <w:spacing w:before="163" w:line="340" w:lineRule="auto"/>
        <w:ind w:right="1814"/>
        <w:rPr>
          <w:rFonts w:ascii="Arial" w:hAnsi="Arial"/>
          <w:sz w:val="17"/>
        </w:rPr>
      </w:pPr>
      <w:r>
        <w:pict w14:anchorId="168DAA99">
          <v:group id="_x0000_s1026" style="position:absolute;left:0;text-align:left;margin-left:94.35pt;margin-top:-67.45pt;width:406.65pt;height:252.4pt;z-index:-16505344;mso-position-horizontal-relative:page" coordorigin="1887,-1349" coordsize="8133,5048">
            <v:shape id="_x0000_s1042" style="position:absolute;left:4418;top:-1212;width:5585;height:964" coordorigin="4419,-1211" coordsize="5585,964" path="m9843,-1211r-5424,l4419,-248r5424,l9905,-261r51,-34l9991,-346r12,-62l10003,-1050r-12,-63l9956,-1164r-51,-34l9843,-1211xe" fillcolor="#d0d7e8" stroked="f">
              <v:fill opacity="59110f"/>
              <v:path arrowok="t"/>
            </v:shape>
            <v:shape id="_x0000_s1041" style="position:absolute;left:4418;top:-1212;width:5585;height:964" coordorigin="4419,-1211" coordsize="5585,964" path="m10003,-1050r,642l9991,-346r-35,51l9905,-261r-62,13l4419,-248r,-963l9843,-1211r62,13l9956,-1164r35,51l10003,-1050xe" filled="f" strokecolor="#d0d7e8" strokeweight=".58578mm">
              <v:path arrowok="t"/>
            </v:shape>
            <v:shape id="_x0000_s1040" style="position:absolute;left:1903;top:-1333;width:2516;height:1207" coordorigin="1904,-1333" coordsize="2516,1207" path="m4218,-1333r-2113,l2027,-1317r-64,43l1920,-1210r-16,78l1904,-327r16,78l1963,-185r64,43l2105,-126r2113,l4296,-142r64,-43l4403,-249r16,-78l4419,-1132r-16,-78l4360,-1274r-64,-43l4218,-1333xe" fillcolor="#4f81bc" stroked="f">
              <v:path arrowok="t"/>
            </v:shape>
            <v:shape id="_x0000_s1039" style="position:absolute;left:1903;top:-1333;width:2516;height:1207" coordorigin="1904,-1333" coordsize="2516,1207" path="m1904,-1132r16,-78l1963,-1274r64,-43l2105,-1333r2113,l4296,-1317r64,43l4403,-1210r16,78l4419,-327r-16,78l4360,-185r-64,43l4218,-126r-2113,l2027,-142r-64,-43l1920,-249r-16,-78l1904,-1132xe" filled="f" strokecolor="white" strokeweight=".58586mm">
              <v:path arrowok="t"/>
            </v:shape>
            <v:shape id="_x0000_s1038" style="position:absolute;left:4419;top:50;width:5585;height:975" coordorigin="4419,51" coordsize="5585,975" path="m9841,51r-5422,l4419,1025r5422,l9904,1012r52,-35l9991,926r12,-63l10003,213r-12,-63l9956,98,9904,64,9841,51xe" fillcolor="#d0d7e8" stroked="f">
              <v:fill opacity="59110f"/>
              <v:path arrowok="t"/>
            </v:shape>
            <v:shape id="_x0000_s1037" style="position:absolute;left:4419;top:50;width:5585;height:975" coordorigin="4419,51" coordsize="5585,975" path="m10003,213r,650l9991,926r-35,51l9904,1012r-63,13l4419,1025r,-974l9841,51r63,13l9956,98r35,52l10003,213xe" filled="f" strokecolor="#d0d7e8" strokeweight=".58578mm">
              <v:path arrowok="t"/>
            </v:shape>
            <v:shape id="_x0000_s1036" style="position:absolute;left:1903;top:-71;width:2516;height:1218" coordorigin="1904,-71" coordsize="2516,1218" path="m4216,-71r-2109,l2028,-55r-65,44l1920,53r-16,79l1904,944r16,79l1963,1087r65,44l2107,1147r2109,l4295,1131r65,-44l4403,1023r16,-79l4419,132,4403,53r-43,-64l4295,-55r-79,-16xe" fillcolor="#4f81bc" stroked="f">
              <v:path arrowok="t"/>
            </v:shape>
            <v:shape id="_x0000_s1035" style="position:absolute;left:1903;top:-71;width:2516;height:1218" coordorigin="1904,-71" coordsize="2516,1218" path="m1904,132r16,-79l1963,-11r65,-44l2107,-71r2109,l4295,-55r65,44l4403,53r16,79l4419,944r-16,79l4360,1087r-65,44l4216,1147r-2109,l2028,1131r-65,-44l1920,1023r-16,-79l1904,132xe" filled="f" strokecolor="white" strokeweight=".58586mm">
              <v:path arrowok="t"/>
            </v:shape>
            <v:shape id="_x0000_s1034" style="position:absolute;left:4418;top:1323;width:5585;height:964" coordorigin="4419,1324" coordsize="5585,964" path="m9843,1324r-5424,l4419,2287r5424,l9905,2274r51,-34l9991,2189r12,-62l10003,1484r-12,-62l9956,1371r-51,-34l9843,1324xe" fillcolor="#d0d7e8" stroked="f">
              <v:fill opacity="59110f"/>
              <v:path arrowok="t"/>
            </v:shape>
            <v:shape id="_x0000_s1033" style="position:absolute;left:4418;top:1323;width:5585;height:964" coordorigin="4419,1324" coordsize="5585,964" path="m10003,1484r,643l9991,2189r-35,51l9905,2274r-62,13l4419,2287r,-963l9843,1324r62,13l9956,1371r35,51l10003,1484xe" filled="f" strokecolor="#d0d7e8" strokeweight=".58578mm">
              <v:path arrowok="t"/>
            </v:shape>
            <v:shape id="_x0000_s1032" style="position:absolute;left:1903;top:1202;width:2516;height:1207" coordorigin="1904,1202" coordsize="2516,1207" path="m4218,1202r-2113,l2027,1218r-64,43l1920,1325r-16,78l1904,2208r16,78l1963,2350r64,43l2105,2409r2113,l4296,2393r64,-43l4403,2286r16,-78l4419,1403r-16,-78l4360,1261r-64,-43l4218,1202xe" fillcolor="#4f81bc" stroked="f">
              <v:path arrowok="t"/>
            </v:shape>
            <v:shape id="_x0000_s1031" style="position:absolute;left:1903;top:1202;width:2516;height:1207" coordorigin="1904,1202" coordsize="2516,1207" path="m1904,1403r16,-78l1963,1261r64,-43l2105,1202r2113,l4296,1218r64,43l4403,1325r16,78l4419,2208r-16,78l4360,2350r-64,43l4218,2409r-2113,l2027,2393r-64,-43l1920,2286r-16,-78l1904,1403xe" filled="f" strokecolor="white" strokeweight=".58586mm">
              <v:path arrowok="t"/>
            </v:shape>
            <v:shape id="_x0000_s1030" style="position:absolute;left:4418;top:2596;width:5585;height:964" coordorigin="4419,2597" coordsize="5585,964" path="m9843,2597r-5424,l4419,3560r5424,l9905,3547r51,-34l9991,3462r12,-63l10003,2757r-12,-62l9956,2644r-51,-34l9843,2597xe" fillcolor="#d0d7e8" stroked="f">
              <v:fill opacity="59110f"/>
              <v:path arrowok="t"/>
            </v:shape>
            <v:shape id="_x0000_s1029" style="position:absolute;left:4418;top:2596;width:5585;height:964" coordorigin="4419,2597" coordsize="5585,964" path="m10003,2757r,642l9991,3462r-35,51l9905,3547r-62,13l4419,3560r,-963l9843,2597r62,13l9956,2644r35,51l10003,2757xe" filled="f" strokecolor="#d0d7e8" strokeweight=".58578mm">
              <v:path arrowok="t"/>
            </v:shape>
            <v:shape id="_x0000_s1028" style="position:absolute;left:1903;top:2475;width:2516;height:1207" coordorigin="1904,2475" coordsize="2516,1207" path="m4218,2475r-2113,l2027,2491r-64,43l1920,2598r-16,78l1904,3481r16,78l1963,3623r64,43l2105,3682r2113,l4296,3666r64,-43l4403,3559r16,-78l4419,2676r-16,-78l4360,2534r-64,-43l4218,2475xe" fillcolor="#4f81bc" stroked="f">
              <v:path arrowok="t"/>
            </v:shape>
            <v:shape id="_x0000_s1027" style="position:absolute;left:1903;top:2475;width:2516;height:1207" coordorigin="1904,2475" coordsize="2516,1207" path="m1904,2676r16,-78l1963,2534r64,-43l2105,2475r2113,l4296,2491r64,43l4403,2598r16,78l4419,3481r-16,78l4360,3623r-64,43l4218,3682r-2113,l2027,3666r-64,-43l1920,3559r-16,-78l1904,2676xe" filled="f" strokecolor="white" strokeweight=".58586mm">
              <v:path arrowok="t"/>
            </v:shape>
            <w10:wrap anchorx="page"/>
          </v:group>
        </w:pict>
      </w:r>
      <w:r>
        <w:rPr>
          <w:rFonts w:ascii="Arial" w:hAnsi="Arial"/>
          <w:w w:val="115"/>
          <w:sz w:val="17"/>
        </w:rPr>
        <w:t>Prohibit</w:t>
      </w:r>
      <w:r>
        <w:rPr>
          <w:rFonts w:ascii="Arial" w:hAnsi="Arial"/>
          <w:spacing w:val="-32"/>
          <w:w w:val="115"/>
          <w:sz w:val="17"/>
        </w:rPr>
        <w:t xml:space="preserve"> </w:t>
      </w:r>
      <w:r>
        <w:rPr>
          <w:rFonts w:ascii="Arial" w:hAnsi="Arial"/>
          <w:w w:val="115"/>
          <w:sz w:val="17"/>
        </w:rPr>
        <w:t>discrimination</w:t>
      </w:r>
      <w:r>
        <w:rPr>
          <w:rFonts w:ascii="Arial" w:hAnsi="Arial"/>
          <w:spacing w:val="-30"/>
          <w:w w:val="115"/>
          <w:sz w:val="17"/>
        </w:rPr>
        <w:t xml:space="preserve"> </w:t>
      </w:r>
      <w:r>
        <w:rPr>
          <w:rFonts w:ascii="Arial" w:hAnsi="Arial"/>
          <w:w w:val="115"/>
          <w:sz w:val="17"/>
        </w:rPr>
        <w:t>against</w:t>
      </w:r>
      <w:r>
        <w:rPr>
          <w:rFonts w:ascii="Arial" w:hAnsi="Arial"/>
          <w:spacing w:val="-24"/>
          <w:w w:val="115"/>
          <w:sz w:val="17"/>
        </w:rPr>
        <w:t xml:space="preserve"> </w:t>
      </w:r>
      <w:r>
        <w:rPr>
          <w:rFonts w:ascii="Arial" w:hAnsi="Arial"/>
          <w:w w:val="115"/>
          <w:sz w:val="17"/>
        </w:rPr>
        <w:t>people</w:t>
      </w:r>
      <w:r>
        <w:rPr>
          <w:rFonts w:ascii="Arial" w:hAnsi="Arial"/>
          <w:spacing w:val="-24"/>
          <w:w w:val="115"/>
          <w:sz w:val="17"/>
        </w:rPr>
        <w:t xml:space="preserve"> </w:t>
      </w:r>
      <w:r>
        <w:rPr>
          <w:rFonts w:ascii="Arial" w:hAnsi="Arial"/>
          <w:w w:val="115"/>
          <w:sz w:val="17"/>
        </w:rPr>
        <w:t>with</w:t>
      </w:r>
      <w:r>
        <w:rPr>
          <w:rFonts w:ascii="Arial" w:hAnsi="Arial"/>
          <w:spacing w:val="-16"/>
          <w:w w:val="115"/>
          <w:sz w:val="17"/>
        </w:rPr>
        <w:t xml:space="preserve"> </w:t>
      </w:r>
      <w:r>
        <w:rPr>
          <w:rFonts w:ascii="Arial" w:hAnsi="Arial"/>
          <w:w w:val="115"/>
          <w:sz w:val="17"/>
        </w:rPr>
        <w:t>disabilities</w:t>
      </w:r>
      <w:r>
        <w:rPr>
          <w:rFonts w:ascii="Arial" w:hAnsi="Arial"/>
          <w:spacing w:val="-20"/>
          <w:w w:val="115"/>
          <w:sz w:val="17"/>
        </w:rPr>
        <w:t xml:space="preserve"> </w:t>
      </w:r>
      <w:r>
        <w:rPr>
          <w:rFonts w:ascii="Arial" w:hAnsi="Arial"/>
          <w:w w:val="115"/>
          <w:sz w:val="17"/>
        </w:rPr>
        <w:t>in employment, transportation, public accommodation, communications,</w:t>
      </w:r>
      <w:r>
        <w:rPr>
          <w:rFonts w:ascii="Arial" w:hAnsi="Arial"/>
          <w:spacing w:val="-22"/>
          <w:w w:val="115"/>
          <w:sz w:val="17"/>
        </w:rPr>
        <w:t xml:space="preserve"> </w:t>
      </w:r>
      <w:r>
        <w:rPr>
          <w:rFonts w:ascii="Arial" w:hAnsi="Arial"/>
          <w:w w:val="115"/>
          <w:sz w:val="17"/>
        </w:rPr>
        <w:t>and</w:t>
      </w:r>
      <w:r>
        <w:rPr>
          <w:rFonts w:ascii="Arial" w:hAnsi="Arial"/>
          <w:spacing w:val="-27"/>
          <w:w w:val="115"/>
          <w:sz w:val="17"/>
        </w:rPr>
        <w:t xml:space="preserve"> </w:t>
      </w:r>
      <w:r>
        <w:rPr>
          <w:rFonts w:ascii="Arial" w:hAnsi="Arial"/>
          <w:w w:val="115"/>
          <w:sz w:val="17"/>
        </w:rPr>
        <w:t>governmental</w:t>
      </w:r>
      <w:r>
        <w:rPr>
          <w:rFonts w:ascii="Arial" w:hAnsi="Arial"/>
          <w:spacing w:val="-26"/>
          <w:w w:val="115"/>
          <w:sz w:val="17"/>
        </w:rPr>
        <w:t xml:space="preserve"> </w:t>
      </w:r>
      <w:r>
        <w:rPr>
          <w:rFonts w:ascii="Arial" w:hAnsi="Arial"/>
          <w:w w:val="115"/>
          <w:sz w:val="17"/>
        </w:rPr>
        <w:t>activities.</w:t>
      </w:r>
    </w:p>
    <w:p w14:paraId="575600AB" w14:textId="77777777" w:rsidR="0028212E" w:rsidRDefault="0028212E">
      <w:pPr>
        <w:pStyle w:val="BodyText"/>
        <w:rPr>
          <w:rFonts w:ascii="Arial"/>
        </w:rPr>
      </w:pPr>
    </w:p>
    <w:p w14:paraId="19647D8F" w14:textId="77777777" w:rsidR="0028212E" w:rsidRDefault="0028212E">
      <w:pPr>
        <w:pStyle w:val="BodyText"/>
        <w:spacing w:before="2"/>
        <w:rPr>
          <w:rFonts w:ascii="Arial"/>
          <w:sz w:val="26"/>
        </w:rPr>
      </w:pPr>
    </w:p>
    <w:p w14:paraId="3F319DD5" w14:textId="77777777" w:rsidR="0028212E" w:rsidRDefault="00B97E64">
      <w:pPr>
        <w:pStyle w:val="ListParagraph"/>
        <w:numPr>
          <w:ilvl w:val="0"/>
          <w:numId w:val="8"/>
        </w:numPr>
        <w:tabs>
          <w:tab w:val="left" w:pos="535"/>
        </w:tabs>
        <w:spacing w:line="340" w:lineRule="auto"/>
        <w:ind w:right="1723"/>
        <w:rPr>
          <w:rFonts w:ascii="Arial" w:hAnsi="Arial"/>
          <w:sz w:val="17"/>
        </w:rPr>
      </w:pPr>
      <w:r>
        <w:rPr>
          <w:rFonts w:ascii="Arial" w:hAnsi="Arial"/>
          <w:w w:val="115"/>
          <w:sz w:val="17"/>
        </w:rPr>
        <w:t>Prohibit</w:t>
      </w:r>
      <w:r>
        <w:rPr>
          <w:rFonts w:ascii="Arial" w:hAnsi="Arial"/>
          <w:spacing w:val="-28"/>
          <w:w w:val="115"/>
          <w:sz w:val="17"/>
        </w:rPr>
        <w:t xml:space="preserve"> </w:t>
      </w:r>
      <w:r>
        <w:rPr>
          <w:rFonts w:ascii="Arial" w:hAnsi="Arial"/>
          <w:w w:val="115"/>
          <w:sz w:val="17"/>
        </w:rPr>
        <w:t>the</w:t>
      </w:r>
      <w:r>
        <w:rPr>
          <w:rFonts w:ascii="Arial" w:hAnsi="Arial"/>
          <w:spacing w:val="-28"/>
          <w:w w:val="115"/>
          <w:sz w:val="17"/>
        </w:rPr>
        <w:t xml:space="preserve"> </w:t>
      </w:r>
      <w:r>
        <w:rPr>
          <w:rFonts w:ascii="Arial" w:hAnsi="Arial"/>
          <w:w w:val="115"/>
          <w:sz w:val="17"/>
        </w:rPr>
        <w:t>payment</w:t>
      </w:r>
      <w:r>
        <w:rPr>
          <w:rFonts w:ascii="Arial" w:hAnsi="Arial"/>
          <w:spacing w:val="-28"/>
          <w:w w:val="115"/>
          <w:sz w:val="17"/>
        </w:rPr>
        <w:t xml:space="preserve"> </w:t>
      </w:r>
      <w:r>
        <w:rPr>
          <w:rFonts w:ascii="Arial" w:hAnsi="Arial"/>
          <w:w w:val="115"/>
          <w:sz w:val="17"/>
        </w:rPr>
        <w:t>of</w:t>
      </w:r>
      <w:r>
        <w:rPr>
          <w:rFonts w:ascii="Arial" w:hAnsi="Arial"/>
          <w:spacing w:val="-22"/>
          <w:w w:val="115"/>
          <w:sz w:val="17"/>
        </w:rPr>
        <w:t xml:space="preserve"> </w:t>
      </w:r>
      <w:r>
        <w:rPr>
          <w:rFonts w:ascii="Arial" w:hAnsi="Arial"/>
          <w:w w:val="115"/>
          <w:sz w:val="17"/>
        </w:rPr>
        <w:t>bribes</w:t>
      </w:r>
      <w:r>
        <w:rPr>
          <w:rFonts w:ascii="Arial" w:hAnsi="Arial"/>
          <w:spacing w:val="-14"/>
          <w:w w:val="115"/>
          <w:sz w:val="17"/>
        </w:rPr>
        <w:t xml:space="preserve"> </w:t>
      </w:r>
      <w:r>
        <w:rPr>
          <w:rFonts w:ascii="Arial" w:hAnsi="Arial"/>
          <w:w w:val="115"/>
          <w:sz w:val="17"/>
        </w:rPr>
        <w:t>to</w:t>
      </w:r>
      <w:r>
        <w:rPr>
          <w:rFonts w:ascii="Arial" w:hAnsi="Arial"/>
          <w:spacing w:val="-21"/>
          <w:w w:val="115"/>
          <w:sz w:val="17"/>
        </w:rPr>
        <w:t xml:space="preserve"> </w:t>
      </w:r>
      <w:r>
        <w:rPr>
          <w:rFonts w:ascii="Arial" w:hAnsi="Arial"/>
          <w:w w:val="115"/>
          <w:sz w:val="17"/>
        </w:rPr>
        <w:t>foreign</w:t>
      </w:r>
      <w:r>
        <w:rPr>
          <w:rFonts w:ascii="Arial" w:hAnsi="Arial"/>
          <w:spacing w:val="-17"/>
          <w:w w:val="115"/>
          <w:sz w:val="17"/>
        </w:rPr>
        <w:t xml:space="preserve"> </w:t>
      </w:r>
      <w:r>
        <w:rPr>
          <w:rFonts w:ascii="Arial" w:hAnsi="Arial"/>
          <w:w w:val="115"/>
          <w:sz w:val="17"/>
        </w:rPr>
        <w:t>officials</w:t>
      </w:r>
      <w:r>
        <w:rPr>
          <w:rFonts w:ascii="Arial" w:hAnsi="Arial"/>
          <w:spacing w:val="-14"/>
          <w:w w:val="115"/>
          <w:sz w:val="17"/>
        </w:rPr>
        <w:t xml:space="preserve"> </w:t>
      </w:r>
      <w:r>
        <w:rPr>
          <w:rFonts w:ascii="Arial" w:hAnsi="Arial"/>
          <w:w w:val="115"/>
          <w:sz w:val="17"/>
        </w:rPr>
        <w:t>to</w:t>
      </w:r>
      <w:r>
        <w:rPr>
          <w:rFonts w:ascii="Arial" w:hAnsi="Arial"/>
          <w:spacing w:val="-21"/>
          <w:w w:val="115"/>
          <w:sz w:val="17"/>
        </w:rPr>
        <w:t xml:space="preserve"> </w:t>
      </w:r>
      <w:r>
        <w:rPr>
          <w:rFonts w:ascii="Arial" w:hAnsi="Arial"/>
          <w:spacing w:val="-2"/>
          <w:w w:val="115"/>
          <w:sz w:val="17"/>
        </w:rPr>
        <w:t xml:space="preserve">assist </w:t>
      </w:r>
      <w:r>
        <w:rPr>
          <w:rFonts w:ascii="Arial" w:hAnsi="Arial"/>
          <w:w w:val="115"/>
          <w:sz w:val="17"/>
        </w:rPr>
        <w:t>in</w:t>
      </w:r>
      <w:r>
        <w:rPr>
          <w:rFonts w:ascii="Arial" w:hAnsi="Arial"/>
          <w:spacing w:val="-21"/>
          <w:w w:val="115"/>
          <w:sz w:val="17"/>
        </w:rPr>
        <w:t xml:space="preserve"> </w:t>
      </w:r>
      <w:r>
        <w:rPr>
          <w:rFonts w:ascii="Arial" w:hAnsi="Arial"/>
          <w:w w:val="115"/>
          <w:sz w:val="17"/>
        </w:rPr>
        <w:t>obtaining</w:t>
      </w:r>
      <w:r>
        <w:rPr>
          <w:rFonts w:ascii="Arial" w:hAnsi="Arial"/>
          <w:spacing w:val="-13"/>
          <w:w w:val="115"/>
          <w:sz w:val="17"/>
        </w:rPr>
        <w:t xml:space="preserve"> </w:t>
      </w:r>
      <w:r>
        <w:rPr>
          <w:rFonts w:ascii="Arial" w:hAnsi="Arial"/>
          <w:w w:val="115"/>
          <w:sz w:val="17"/>
        </w:rPr>
        <w:t>or</w:t>
      </w:r>
      <w:r>
        <w:rPr>
          <w:rFonts w:ascii="Arial" w:hAnsi="Arial"/>
          <w:spacing w:val="-11"/>
          <w:w w:val="115"/>
          <w:sz w:val="17"/>
        </w:rPr>
        <w:t xml:space="preserve"> </w:t>
      </w:r>
      <w:r>
        <w:rPr>
          <w:rFonts w:ascii="Arial" w:hAnsi="Arial"/>
          <w:w w:val="115"/>
          <w:sz w:val="17"/>
        </w:rPr>
        <w:t>retaining</w:t>
      </w:r>
      <w:r>
        <w:rPr>
          <w:rFonts w:ascii="Arial" w:hAnsi="Arial"/>
          <w:spacing w:val="-24"/>
          <w:w w:val="115"/>
          <w:sz w:val="17"/>
        </w:rPr>
        <w:t xml:space="preserve"> </w:t>
      </w:r>
      <w:r>
        <w:rPr>
          <w:rFonts w:ascii="Arial" w:hAnsi="Arial"/>
          <w:w w:val="115"/>
          <w:sz w:val="17"/>
        </w:rPr>
        <w:t>business.</w:t>
      </w:r>
    </w:p>
    <w:p w14:paraId="6D80C7C6" w14:textId="77777777" w:rsidR="0028212E" w:rsidRDefault="0028212E">
      <w:pPr>
        <w:spacing w:line="340" w:lineRule="auto"/>
        <w:rPr>
          <w:rFonts w:ascii="Arial" w:hAnsi="Arial"/>
          <w:sz w:val="17"/>
        </w:rPr>
        <w:sectPr w:rsidR="0028212E">
          <w:type w:val="continuous"/>
          <w:pgSz w:w="11910" w:h="16840"/>
          <w:pgMar w:top="800" w:right="580" w:bottom="280" w:left="600" w:header="720" w:footer="720" w:gutter="0"/>
          <w:cols w:num="2" w:space="720" w:equalWidth="0">
            <w:col w:w="3664" w:space="40"/>
            <w:col w:w="7026"/>
          </w:cols>
        </w:sectPr>
      </w:pPr>
    </w:p>
    <w:p w14:paraId="007CD724" w14:textId="77777777" w:rsidR="0028212E" w:rsidRDefault="0028212E">
      <w:pPr>
        <w:pStyle w:val="BodyText"/>
        <w:spacing w:before="6"/>
        <w:rPr>
          <w:rFonts w:ascii="Arial"/>
          <w:sz w:val="22"/>
        </w:rPr>
      </w:pPr>
    </w:p>
    <w:p w14:paraId="50563C3F" w14:textId="77777777" w:rsidR="0028212E" w:rsidRDefault="0028212E">
      <w:pPr>
        <w:rPr>
          <w:rFonts w:ascii="Arial"/>
        </w:rPr>
        <w:sectPr w:rsidR="0028212E">
          <w:type w:val="continuous"/>
          <w:pgSz w:w="11910" w:h="16840"/>
          <w:pgMar w:top="800" w:right="580" w:bottom="280" w:left="600" w:header="720" w:footer="720" w:gutter="0"/>
          <w:cols w:space="720"/>
        </w:sectPr>
      </w:pPr>
    </w:p>
    <w:p w14:paraId="17521143" w14:textId="77777777" w:rsidR="0028212E" w:rsidRDefault="0028212E">
      <w:pPr>
        <w:pStyle w:val="BodyText"/>
        <w:spacing w:before="4"/>
        <w:rPr>
          <w:rFonts w:ascii="Arial"/>
          <w:sz w:val="32"/>
        </w:rPr>
      </w:pPr>
    </w:p>
    <w:p w14:paraId="426CE426" w14:textId="77777777" w:rsidR="0028212E" w:rsidRDefault="00B97E64">
      <w:pPr>
        <w:ind w:left="1733"/>
        <w:rPr>
          <w:rFonts w:ascii="Arial"/>
          <w:b/>
          <w:sz w:val="23"/>
        </w:rPr>
      </w:pPr>
      <w:r>
        <w:rPr>
          <w:rFonts w:ascii="Arial"/>
          <w:b/>
          <w:color w:val="FFFFFF"/>
          <w:sz w:val="23"/>
        </w:rPr>
        <w:t>UK Bribery Act</w:t>
      </w:r>
    </w:p>
    <w:p w14:paraId="6679511B" w14:textId="77777777" w:rsidR="0028212E" w:rsidRDefault="00B97E64">
      <w:pPr>
        <w:pStyle w:val="ListParagraph"/>
        <w:numPr>
          <w:ilvl w:val="1"/>
          <w:numId w:val="8"/>
        </w:numPr>
        <w:tabs>
          <w:tab w:val="left" w:pos="812"/>
        </w:tabs>
        <w:spacing w:before="132" w:line="340" w:lineRule="auto"/>
        <w:ind w:right="1869"/>
        <w:rPr>
          <w:rFonts w:ascii="Arial" w:hAnsi="Arial"/>
          <w:sz w:val="17"/>
        </w:rPr>
      </w:pPr>
      <w:r>
        <w:rPr>
          <w:rFonts w:ascii="Arial" w:hAnsi="Arial"/>
          <w:spacing w:val="3"/>
          <w:w w:val="94"/>
          <w:sz w:val="17"/>
        </w:rPr>
        <w:br w:type="column"/>
      </w:r>
      <w:r>
        <w:rPr>
          <w:rFonts w:ascii="Arial" w:hAnsi="Arial"/>
          <w:w w:val="115"/>
          <w:sz w:val="17"/>
        </w:rPr>
        <w:t>Prevent various forms of bribery, open up how firms conduct their business, and make sure appropriate safeguards</w:t>
      </w:r>
      <w:r>
        <w:rPr>
          <w:rFonts w:ascii="Arial" w:hAnsi="Arial"/>
          <w:spacing w:val="-41"/>
          <w:w w:val="115"/>
          <w:sz w:val="17"/>
        </w:rPr>
        <w:t xml:space="preserve"> </w:t>
      </w:r>
      <w:r>
        <w:rPr>
          <w:rFonts w:ascii="Arial" w:hAnsi="Arial"/>
          <w:w w:val="115"/>
          <w:sz w:val="17"/>
        </w:rPr>
        <w:t>are</w:t>
      </w:r>
      <w:r>
        <w:rPr>
          <w:rFonts w:ascii="Arial" w:hAnsi="Arial"/>
          <w:spacing w:val="-35"/>
          <w:w w:val="115"/>
          <w:sz w:val="17"/>
        </w:rPr>
        <w:t xml:space="preserve"> </w:t>
      </w:r>
      <w:r>
        <w:rPr>
          <w:rFonts w:ascii="Arial" w:hAnsi="Arial"/>
          <w:w w:val="115"/>
          <w:sz w:val="17"/>
        </w:rPr>
        <w:t>in</w:t>
      </w:r>
      <w:r>
        <w:rPr>
          <w:rFonts w:ascii="Arial" w:hAnsi="Arial"/>
          <w:spacing w:val="-33"/>
          <w:w w:val="115"/>
          <w:sz w:val="17"/>
        </w:rPr>
        <w:t xml:space="preserve"> </w:t>
      </w:r>
      <w:r>
        <w:rPr>
          <w:rFonts w:ascii="Arial" w:hAnsi="Arial"/>
          <w:w w:val="115"/>
          <w:sz w:val="17"/>
        </w:rPr>
        <w:t>place</w:t>
      </w:r>
      <w:r>
        <w:rPr>
          <w:rFonts w:ascii="Arial" w:hAnsi="Arial"/>
          <w:spacing w:val="-34"/>
          <w:w w:val="115"/>
          <w:sz w:val="17"/>
        </w:rPr>
        <w:t xml:space="preserve"> </w:t>
      </w:r>
      <w:r>
        <w:rPr>
          <w:rFonts w:ascii="Arial" w:hAnsi="Arial"/>
          <w:w w:val="115"/>
          <w:sz w:val="17"/>
        </w:rPr>
        <w:t>to</w:t>
      </w:r>
      <w:r>
        <w:rPr>
          <w:rFonts w:ascii="Arial" w:hAnsi="Arial"/>
          <w:spacing w:val="-40"/>
          <w:w w:val="115"/>
          <w:sz w:val="17"/>
        </w:rPr>
        <w:t xml:space="preserve"> </w:t>
      </w:r>
      <w:r>
        <w:rPr>
          <w:rFonts w:ascii="Arial" w:hAnsi="Arial"/>
          <w:w w:val="115"/>
          <w:sz w:val="17"/>
        </w:rPr>
        <w:t>avoid</w:t>
      </w:r>
      <w:r>
        <w:rPr>
          <w:rFonts w:ascii="Arial" w:hAnsi="Arial"/>
          <w:spacing w:val="-30"/>
          <w:w w:val="115"/>
          <w:sz w:val="17"/>
        </w:rPr>
        <w:t xml:space="preserve"> </w:t>
      </w:r>
      <w:r>
        <w:rPr>
          <w:rFonts w:ascii="Arial" w:hAnsi="Arial"/>
          <w:w w:val="115"/>
          <w:sz w:val="17"/>
        </w:rPr>
        <w:t>any</w:t>
      </w:r>
      <w:r>
        <w:rPr>
          <w:rFonts w:ascii="Arial" w:hAnsi="Arial"/>
          <w:spacing w:val="-41"/>
          <w:w w:val="115"/>
          <w:sz w:val="17"/>
        </w:rPr>
        <w:t xml:space="preserve"> </w:t>
      </w:r>
      <w:r>
        <w:rPr>
          <w:rFonts w:ascii="Arial" w:hAnsi="Arial"/>
          <w:w w:val="115"/>
          <w:sz w:val="17"/>
        </w:rPr>
        <w:t>dishonest</w:t>
      </w:r>
      <w:r>
        <w:rPr>
          <w:rFonts w:ascii="Arial" w:hAnsi="Arial"/>
          <w:spacing w:val="-29"/>
          <w:w w:val="115"/>
          <w:sz w:val="17"/>
        </w:rPr>
        <w:t xml:space="preserve"> </w:t>
      </w:r>
      <w:r>
        <w:rPr>
          <w:rFonts w:ascii="Arial" w:hAnsi="Arial"/>
          <w:w w:val="115"/>
          <w:sz w:val="17"/>
        </w:rPr>
        <w:t>activities.</w:t>
      </w:r>
    </w:p>
    <w:p w14:paraId="572967B4" w14:textId="77777777" w:rsidR="0028212E" w:rsidRDefault="0028212E">
      <w:pPr>
        <w:spacing w:line="340" w:lineRule="auto"/>
        <w:rPr>
          <w:rFonts w:ascii="Arial" w:hAnsi="Arial"/>
          <w:sz w:val="17"/>
        </w:rPr>
        <w:sectPr w:rsidR="0028212E">
          <w:type w:val="continuous"/>
          <w:pgSz w:w="11910" w:h="16840"/>
          <w:pgMar w:top="800" w:right="580" w:bottom="280" w:left="600" w:header="720" w:footer="720" w:gutter="0"/>
          <w:cols w:num="2" w:space="720" w:equalWidth="0">
            <w:col w:w="3388" w:space="40"/>
            <w:col w:w="7302"/>
          </w:cols>
        </w:sectPr>
      </w:pPr>
    </w:p>
    <w:p w14:paraId="6A7C37A2" w14:textId="77777777" w:rsidR="0028212E" w:rsidRDefault="0028212E">
      <w:pPr>
        <w:pStyle w:val="BodyText"/>
        <w:rPr>
          <w:rFonts w:ascii="Arial"/>
          <w:sz w:val="20"/>
        </w:rPr>
      </w:pPr>
    </w:p>
    <w:p w14:paraId="3A6F3A7D" w14:textId="77777777" w:rsidR="0028212E" w:rsidRDefault="0028212E">
      <w:pPr>
        <w:pStyle w:val="BodyText"/>
        <w:rPr>
          <w:rFonts w:ascii="Arial"/>
          <w:sz w:val="20"/>
        </w:rPr>
      </w:pPr>
    </w:p>
    <w:p w14:paraId="582391D2" w14:textId="77777777" w:rsidR="0028212E" w:rsidRDefault="00B97E64">
      <w:pPr>
        <w:pStyle w:val="ListParagraph"/>
        <w:numPr>
          <w:ilvl w:val="1"/>
          <w:numId w:val="16"/>
        </w:numPr>
        <w:tabs>
          <w:tab w:val="left" w:pos="1499"/>
        </w:tabs>
        <w:spacing w:before="197"/>
        <w:ind w:hanging="417"/>
        <w:rPr>
          <w:sz w:val="24"/>
        </w:rPr>
      </w:pPr>
      <w:r>
        <w:rPr>
          <w:sz w:val="24"/>
        </w:rPr>
        <w:t>U.S.</w:t>
      </w:r>
      <w:r>
        <w:rPr>
          <w:spacing w:val="-3"/>
          <w:sz w:val="24"/>
        </w:rPr>
        <w:t xml:space="preserve"> </w:t>
      </w:r>
      <w:r>
        <w:rPr>
          <w:spacing w:val="2"/>
          <w:sz w:val="24"/>
        </w:rPr>
        <w:t>Title</w:t>
      </w:r>
      <w:r>
        <w:rPr>
          <w:spacing w:val="-15"/>
          <w:sz w:val="24"/>
        </w:rPr>
        <w:t xml:space="preserve"> </w:t>
      </w:r>
      <w:r>
        <w:rPr>
          <w:spacing w:val="3"/>
          <w:sz w:val="24"/>
        </w:rPr>
        <w:t>VII</w:t>
      </w:r>
      <w:r>
        <w:rPr>
          <w:spacing w:val="-3"/>
          <w:sz w:val="24"/>
        </w:rPr>
        <w:t xml:space="preserve"> </w:t>
      </w:r>
      <w:r>
        <w:rPr>
          <w:sz w:val="24"/>
        </w:rPr>
        <w:t>of the</w:t>
      </w:r>
      <w:r>
        <w:rPr>
          <w:spacing w:val="2"/>
          <w:sz w:val="24"/>
        </w:rPr>
        <w:t xml:space="preserve"> </w:t>
      </w:r>
      <w:r>
        <w:rPr>
          <w:spacing w:val="3"/>
          <w:sz w:val="24"/>
        </w:rPr>
        <w:t>Civil</w:t>
      </w:r>
      <w:r>
        <w:rPr>
          <w:spacing w:val="-14"/>
          <w:sz w:val="24"/>
        </w:rPr>
        <w:t xml:space="preserve"> </w:t>
      </w:r>
      <w:r>
        <w:rPr>
          <w:sz w:val="24"/>
        </w:rPr>
        <w:t>Rights</w:t>
      </w:r>
      <w:r>
        <w:rPr>
          <w:spacing w:val="-21"/>
          <w:sz w:val="24"/>
        </w:rPr>
        <w:t xml:space="preserve"> </w:t>
      </w:r>
      <w:r>
        <w:rPr>
          <w:sz w:val="24"/>
        </w:rPr>
        <w:t>Act</w:t>
      </w:r>
    </w:p>
    <w:p w14:paraId="679DF8E8" w14:textId="77777777" w:rsidR="0028212E" w:rsidRDefault="0028212E">
      <w:pPr>
        <w:pStyle w:val="BodyText"/>
        <w:spacing w:before="9"/>
        <w:rPr>
          <w:sz w:val="29"/>
        </w:rPr>
      </w:pPr>
    </w:p>
    <w:p w14:paraId="3262D165" w14:textId="77777777" w:rsidR="0028212E" w:rsidRDefault="00B97E64">
      <w:pPr>
        <w:pStyle w:val="BodyText"/>
        <w:spacing w:before="1" w:line="290" w:lineRule="auto"/>
        <w:ind w:left="1386" w:right="847"/>
      </w:pPr>
      <w:r>
        <w:t>Title VII, the United Stat</w:t>
      </w:r>
      <w:r>
        <w:t>e (U.S.) federal law that prohibits most workplace harassment and discrimination, covers all private employers, state and local governments, and educational institutions with 15 or more employees. In addition to prohibiting discrimination against workers b</w:t>
      </w:r>
      <w:r>
        <w:t>ecause of race, color, national origin, religion, and sex, those protections have been extended to include barring against discrimination on the basis of pregnancy, sex stereotyping, and sexual harassment of employees.</w:t>
      </w:r>
    </w:p>
    <w:p w14:paraId="1407E5DD" w14:textId="77777777" w:rsidR="0028212E" w:rsidRDefault="0028212E">
      <w:pPr>
        <w:pStyle w:val="BodyText"/>
        <w:spacing w:before="10"/>
        <w:rPr>
          <w:sz w:val="23"/>
        </w:rPr>
      </w:pPr>
    </w:p>
    <w:p w14:paraId="0E09FE6B" w14:textId="77777777" w:rsidR="0028212E" w:rsidRDefault="00B97E64">
      <w:pPr>
        <w:pStyle w:val="ListParagraph"/>
        <w:numPr>
          <w:ilvl w:val="1"/>
          <w:numId w:val="16"/>
        </w:numPr>
        <w:tabs>
          <w:tab w:val="left" w:pos="1499"/>
        </w:tabs>
        <w:ind w:hanging="417"/>
        <w:rPr>
          <w:sz w:val="24"/>
        </w:rPr>
      </w:pPr>
      <w:r>
        <w:rPr>
          <w:sz w:val="24"/>
        </w:rPr>
        <w:t>U.S.</w:t>
      </w:r>
      <w:r>
        <w:rPr>
          <w:spacing w:val="-2"/>
          <w:sz w:val="24"/>
        </w:rPr>
        <w:t xml:space="preserve"> </w:t>
      </w:r>
      <w:r>
        <w:rPr>
          <w:sz w:val="24"/>
        </w:rPr>
        <w:t>Americans</w:t>
      </w:r>
      <w:r>
        <w:rPr>
          <w:spacing w:val="-5"/>
          <w:sz w:val="24"/>
        </w:rPr>
        <w:t xml:space="preserve"> </w:t>
      </w:r>
      <w:r>
        <w:rPr>
          <w:spacing w:val="3"/>
          <w:sz w:val="24"/>
        </w:rPr>
        <w:t>with</w:t>
      </w:r>
      <w:r>
        <w:rPr>
          <w:spacing w:val="-21"/>
          <w:sz w:val="24"/>
        </w:rPr>
        <w:t xml:space="preserve"> </w:t>
      </w:r>
      <w:r>
        <w:rPr>
          <w:spacing w:val="3"/>
          <w:sz w:val="24"/>
        </w:rPr>
        <w:t>Disabilities</w:t>
      </w:r>
      <w:r>
        <w:rPr>
          <w:spacing w:val="-21"/>
          <w:sz w:val="24"/>
        </w:rPr>
        <w:t xml:space="preserve"> </w:t>
      </w:r>
      <w:r>
        <w:rPr>
          <w:sz w:val="24"/>
        </w:rPr>
        <w:t>Act</w:t>
      </w:r>
      <w:r>
        <w:rPr>
          <w:spacing w:val="-23"/>
          <w:sz w:val="24"/>
        </w:rPr>
        <w:t xml:space="preserve"> </w:t>
      </w:r>
      <w:r>
        <w:rPr>
          <w:sz w:val="24"/>
        </w:rPr>
        <w:t>(ADA)</w:t>
      </w:r>
    </w:p>
    <w:p w14:paraId="30720C04" w14:textId="77777777" w:rsidR="0028212E" w:rsidRDefault="0028212E">
      <w:pPr>
        <w:pStyle w:val="BodyText"/>
        <w:spacing w:before="10"/>
        <w:rPr>
          <w:sz w:val="29"/>
        </w:rPr>
      </w:pPr>
    </w:p>
    <w:p w14:paraId="2243B153" w14:textId="77777777" w:rsidR="0028212E" w:rsidRDefault="00B97E64">
      <w:pPr>
        <w:pStyle w:val="BodyText"/>
        <w:spacing w:line="295" w:lineRule="auto"/>
        <w:ind w:left="1386" w:right="862"/>
      </w:pPr>
      <w:r>
        <w:t>Disability discrimination also occurs when a covered employer or other entity treats an applicant or employee less favorably because she has a history of a disability (such as cancer that is controlled or in remission) or because sh</w:t>
      </w:r>
      <w:r>
        <w:t>e is believed to have a physical or mental impairment that is not transitory (lasting or expected to last six months or less) and minor (even if she does not have such an impairment). The law requires an employer to provide reasonable accommodation to an e</w:t>
      </w:r>
      <w:r>
        <w:t>mployee or job applicant with a disability, unless doing so would cause significant difficulty or expense for the employer ("undue hardship").</w:t>
      </w:r>
    </w:p>
    <w:p w14:paraId="19F675A7" w14:textId="77777777" w:rsidR="0028212E" w:rsidRDefault="0028212E">
      <w:pPr>
        <w:pStyle w:val="BodyText"/>
        <w:spacing w:before="3"/>
        <w:rPr>
          <w:sz w:val="22"/>
        </w:rPr>
      </w:pPr>
    </w:p>
    <w:p w14:paraId="1F0C397F" w14:textId="77777777" w:rsidR="0028212E" w:rsidRDefault="00B97E64">
      <w:pPr>
        <w:pStyle w:val="ListParagraph"/>
        <w:numPr>
          <w:ilvl w:val="1"/>
          <w:numId w:val="16"/>
        </w:numPr>
        <w:tabs>
          <w:tab w:val="left" w:pos="1499"/>
        </w:tabs>
        <w:spacing w:before="1"/>
        <w:ind w:hanging="417"/>
        <w:rPr>
          <w:sz w:val="24"/>
        </w:rPr>
      </w:pPr>
      <w:r>
        <w:rPr>
          <w:sz w:val="24"/>
        </w:rPr>
        <w:t>U.S. Foreign Corrupt Practices Act</w:t>
      </w:r>
      <w:r>
        <w:rPr>
          <w:spacing w:val="-28"/>
          <w:sz w:val="24"/>
        </w:rPr>
        <w:t xml:space="preserve"> </w:t>
      </w:r>
      <w:r>
        <w:rPr>
          <w:sz w:val="24"/>
        </w:rPr>
        <w:t>(FCPA)</w:t>
      </w:r>
    </w:p>
    <w:p w14:paraId="33068EF6" w14:textId="77777777" w:rsidR="0028212E" w:rsidRDefault="0028212E">
      <w:pPr>
        <w:pStyle w:val="BodyText"/>
        <w:spacing w:before="9"/>
        <w:rPr>
          <w:sz w:val="29"/>
        </w:rPr>
      </w:pPr>
    </w:p>
    <w:p w14:paraId="1DA73455" w14:textId="77777777" w:rsidR="0028212E" w:rsidRDefault="00B97E64">
      <w:pPr>
        <w:pStyle w:val="BodyText"/>
        <w:spacing w:line="288" w:lineRule="auto"/>
        <w:ind w:left="1386" w:right="1099"/>
      </w:pPr>
      <w:r>
        <w:t>The Foreign Corrupt Practices Act was enacted for the purpose of making it unlawful for certain classes of persons and entities to make payments to foreign government</w:t>
      </w:r>
    </w:p>
    <w:p w14:paraId="328F66DD" w14:textId="77777777" w:rsidR="0028212E" w:rsidRDefault="0028212E">
      <w:pPr>
        <w:spacing w:line="288" w:lineRule="auto"/>
        <w:sectPr w:rsidR="0028212E">
          <w:type w:val="continuous"/>
          <w:pgSz w:w="11910" w:h="16840"/>
          <w:pgMar w:top="800" w:right="580" w:bottom="280" w:left="600" w:header="720" w:footer="720" w:gutter="0"/>
          <w:cols w:space="720"/>
        </w:sectPr>
      </w:pPr>
    </w:p>
    <w:p w14:paraId="4269F8CA" w14:textId="77777777" w:rsidR="0028212E" w:rsidRDefault="0028212E">
      <w:pPr>
        <w:pStyle w:val="BodyText"/>
        <w:spacing w:before="7"/>
        <w:rPr>
          <w:sz w:val="26"/>
        </w:rPr>
      </w:pPr>
    </w:p>
    <w:p w14:paraId="767A2250" w14:textId="77777777" w:rsidR="0028212E" w:rsidRDefault="00B97E64">
      <w:pPr>
        <w:pStyle w:val="BodyText"/>
        <w:spacing w:before="51" w:line="288" w:lineRule="auto"/>
        <w:ind w:left="1386" w:right="847"/>
      </w:pPr>
      <w:r>
        <w:t>officials to assist in obtaining or retaining business. Specifically, th</w:t>
      </w:r>
      <w:r>
        <w:t>e anti -bribery provisions of the FCPA prohibit the willful use of the mails or any means of</w:t>
      </w:r>
    </w:p>
    <w:p w14:paraId="46835B76" w14:textId="77777777" w:rsidR="0028212E" w:rsidRDefault="00B97E64">
      <w:pPr>
        <w:pStyle w:val="BodyText"/>
        <w:spacing w:before="18" w:line="292" w:lineRule="auto"/>
        <w:ind w:left="1386" w:right="855"/>
      </w:pPr>
      <w:r>
        <w:t>instrumentality of interstate commerce corruptly in furtherance of any offer, payment, promise to pay, or authorization of the payment of money or anything of valu</w:t>
      </w:r>
      <w:r>
        <w:t>e to any person, while knowing that all or a portion of such money or thing of value will be offered, given or promised, directly or indirectly, to a foreign official to influence the foreign official in his or her official capacity, induce the foreign off</w:t>
      </w:r>
      <w:r>
        <w:t>icial to do or omit to do an act in violation of his or her lawful duty, or to secure any improper advantage in order to assist in obtaining or retaining business for or with, or directing business to, any person.</w:t>
      </w:r>
    </w:p>
    <w:p w14:paraId="38589635" w14:textId="77777777" w:rsidR="0028212E" w:rsidRDefault="0028212E">
      <w:pPr>
        <w:pStyle w:val="BodyText"/>
        <w:spacing w:before="11"/>
        <w:rPr>
          <w:sz w:val="22"/>
        </w:rPr>
      </w:pPr>
    </w:p>
    <w:p w14:paraId="39874F03" w14:textId="77777777" w:rsidR="0028212E" w:rsidRDefault="00B97E64">
      <w:pPr>
        <w:pStyle w:val="ListParagraph"/>
        <w:numPr>
          <w:ilvl w:val="1"/>
          <w:numId w:val="16"/>
        </w:numPr>
        <w:tabs>
          <w:tab w:val="left" w:pos="1499"/>
        </w:tabs>
        <w:ind w:hanging="417"/>
        <w:rPr>
          <w:sz w:val="24"/>
        </w:rPr>
      </w:pPr>
      <w:r>
        <w:rPr>
          <w:noProof/>
        </w:rPr>
        <w:drawing>
          <wp:anchor distT="0" distB="0" distL="0" distR="0" simplePos="0" relativeHeight="486811648" behindDoc="1" locked="0" layoutInCell="1" allowOverlap="1" wp14:anchorId="53D6677A" wp14:editId="634CA07D">
            <wp:simplePos x="0" y="0"/>
            <wp:positionH relativeFrom="page">
              <wp:posOffset>818737</wp:posOffset>
            </wp:positionH>
            <wp:positionV relativeFrom="paragraph">
              <wp:posOffset>197431</wp:posOffset>
            </wp:positionV>
            <wp:extent cx="2037323" cy="1047749"/>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5"/>
          <w:sz w:val="24"/>
        </w:rPr>
        <w:t xml:space="preserve">UK </w:t>
      </w:r>
      <w:r>
        <w:rPr>
          <w:sz w:val="24"/>
        </w:rPr>
        <w:t>Bribery</w:t>
      </w:r>
      <w:r>
        <w:rPr>
          <w:spacing w:val="-37"/>
          <w:sz w:val="24"/>
        </w:rPr>
        <w:t xml:space="preserve"> </w:t>
      </w:r>
      <w:r>
        <w:rPr>
          <w:sz w:val="24"/>
        </w:rPr>
        <w:t>Act</w:t>
      </w:r>
    </w:p>
    <w:p w14:paraId="16EF052D" w14:textId="77777777" w:rsidR="0028212E" w:rsidRDefault="0028212E">
      <w:pPr>
        <w:pStyle w:val="BodyText"/>
        <w:spacing w:before="10"/>
        <w:rPr>
          <w:sz w:val="29"/>
        </w:rPr>
      </w:pPr>
    </w:p>
    <w:p w14:paraId="6AA65614" w14:textId="77777777" w:rsidR="0028212E" w:rsidRDefault="00B97E64">
      <w:pPr>
        <w:pStyle w:val="BodyText"/>
        <w:spacing w:line="292" w:lineRule="auto"/>
        <w:ind w:left="1386" w:right="958"/>
      </w:pPr>
      <w:r>
        <w:t>The Bribery Act is an ac</w:t>
      </w:r>
      <w:r>
        <w:t xml:space="preserve">t of Parliament that has been implemented into United Kingdom (UK) law in order to not only prevent various forms and elements of bribery, but also to open up how firms conduct their business, and make sure appropriate safeguards are in place to avoid any </w:t>
      </w:r>
      <w:r>
        <w:t>dishonest activities. Bribery itself is defined as both the giving and receiving of bribes in terms of someone who facilitates, gives or receives an advantage (which is usually financial) in connection with a person performing a function improperly.</w:t>
      </w:r>
    </w:p>
    <w:p w14:paraId="0A412917" w14:textId="77777777" w:rsidR="0028212E" w:rsidRDefault="0028212E">
      <w:pPr>
        <w:pStyle w:val="BodyText"/>
        <w:spacing w:before="7"/>
      </w:pPr>
    </w:p>
    <w:p w14:paraId="00D21972" w14:textId="77777777" w:rsidR="0028212E" w:rsidRDefault="00B97E64">
      <w:pPr>
        <w:pStyle w:val="BodyText"/>
        <w:spacing w:line="288" w:lineRule="auto"/>
        <w:ind w:left="1386" w:right="772"/>
      </w:pPr>
      <w:r>
        <w:t>The A</w:t>
      </w:r>
      <w:r>
        <w:t>ct was introduced in response to international pressure from the Organization for Economic Co-operation and Development (OECD) and in order to bring the UK in line with efforts in other countries, particularly the US.</w:t>
      </w:r>
    </w:p>
    <w:p w14:paraId="1726E5D6" w14:textId="77777777" w:rsidR="0028212E" w:rsidRDefault="0028212E">
      <w:pPr>
        <w:pStyle w:val="BodyText"/>
        <w:spacing w:before="2"/>
        <w:rPr>
          <w:sz w:val="25"/>
        </w:rPr>
      </w:pPr>
    </w:p>
    <w:p w14:paraId="4A4BF7CB" w14:textId="77777777" w:rsidR="0028212E" w:rsidRDefault="00B97E64">
      <w:pPr>
        <w:pStyle w:val="BodyText"/>
        <w:spacing w:line="295" w:lineRule="auto"/>
        <w:ind w:left="1386" w:right="772"/>
      </w:pPr>
      <w:r>
        <w:t>A company is under a positive duty un</w:t>
      </w:r>
      <w:r>
        <w:t>der the act to ensure there are appropriate procedures in place to prevent bribery. If these procedures have been put in place then it is unlikely a company will be punished under the act; it is therefore extremely important that companies are aware of thi</w:t>
      </w:r>
      <w:r>
        <w:t>s and act accordingly. Another key point to note is that companies must continue to ensure that any hospitality offered to</w:t>
      </w:r>
    </w:p>
    <w:p w14:paraId="5F6DFCCD" w14:textId="77777777" w:rsidR="0028212E" w:rsidRDefault="00B97E64">
      <w:pPr>
        <w:pStyle w:val="BodyText"/>
        <w:spacing w:line="285" w:lineRule="exact"/>
        <w:ind w:left="1386"/>
      </w:pPr>
      <w:r>
        <w:t>potential clients is both reasonable and proportionate.</w:t>
      </w:r>
    </w:p>
    <w:p w14:paraId="198822BC" w14:textId="77777777" w:rsidR="0028212E" w:rsidRDefault="0028212E">
      <w:pPr>
        <w:pStyle w:val="BodyText"/>
        <w:spacing w:before="5"/>
        <w:rPr>
          <w:sz w:val="28"/>
        </w:rPr>
      </w:pPr>
    </w:p>
    <w:p w14:paraId="16A94D1B" w14:textId="77777777" w:rsidR="0028212E" w:rsidRDefault="00B97E64">
      <w:pPr>
        <w:pStyle w:val="Heading1"/>
        <w:numPr>
          <w:ilvl w:val="0"/>
          <w:numId w:val="16"/>
        </w:numPr>
        <w:tabs>
          <w:tab w:val="left" w:pos="1066"/>
        </w:tabs>
        <w:spacing w:before="1"/>
      </w:pPr>
      <w:bookmarkStart w:id="6" w:name="_TOC_250003"/>
      <w:r>
        <w:t xml:space="preserve">Employee </w:t>
      </w:r>
      <w:r>
        <w:rPr>
          <w:spacing w:val="-3"/>
        </w:rPr>
        <w:t>Records and</w:t>
      </w:r>
      <w:r>
        <w:rPr>
          <w:spacing w:val="20"/>
        </w:rPr>
        <w:t xml:space="preserve"> </w:t>
      </w:r>
      <w:bookmarkEnd w:id="6"/>
      <w:r>
        <w:rPr>
          <w:spacing w:val="-5"/>
        </w:rPr>
        <w:t>Data</w:t>
      </w:r>
    </w:p>
    <w:p w14:paraId="77FFD13B" w14:textId="77777777" w:rsidR="0028212E" w:rsidRDefault="0028212E">
      <w:pPr>
        <w:pStyle w:val="BodyText"/>
        <w:spacing w:before="9"/>
        <w:rPr>
          <w:b/>
          <w:sz w:val="29"/>
        </w:rPr>
      </w:pPr>
    </w:p>
    <w:p w14:paraId="2C0ACF21" w14:textId="77777777" w:rsidR="0028212E" w:rsidRDefault="00B97E64">
      <w:pPr>
        <w:pStyle w:val="BodyText"/>
        <w:spacing w:line="292" w:lineRule="auto"/>
        <w:ind w:left="1066" w:right="847"/>
      </w:pPr>
      <w:r>
        <w:t>Employers collect a substantial amount of personal information about their employees. Companies need to be aware of their obligations under the profusion of data protection laws and regulations that govern the collection, use and transfer of personal infor</w:t>
      </w:r>
      <w:r>
        <w:t>mation. This is an especially daunting task for companies that have operations subject to the laws of multiple jurisdictions, as requirements vary widely from country to country.</w:t>
      </w:r>
    </w:p>
    <w:p w14:paraId="35B8E0DB" w14:textId="77777777" w:rsidR="0028212E" w:rsidRDefault="0028212E">
      <w:pPr>
        <w:spacing w:line="292" w:lineRule="auto"/>
        <w:sectPr w:rsidR="0028212E">
          <w:pgSz w:w="11910" w:h="16840"/>
          <w:pgMar w:top="1080" w:right="580" w:bottom="280" w:left="600" w:header="885" w:footer="0" w:gutter="0"/>
          <w:cols w:space="720"/>
        </w:sectPr>
      </w:pPr>
    </w:p>
    <w:p w14:paraId="1097106C" w14:textId="77777777" w:rsidR="0028212E" w:rsidRDefault="0028212E">
      <w:pPr>
        <w:pStyle w:val="BodyText"/>
        <w:spacing w:before="7"/>
        <w:rPr>
          <w:sz w:val="26"/>
        </w:rPr>
      </w:pPr>
    </w:p>
    <w:p w14:paraId="0E5DB111" w14:textId="77777777" w:rsidR="0028212E" w:rsidRDefault="00B97E64">
      <w:pPr>
        <w:pStyle w:val="BodyText"/>
        <w:spacing w:before="51" w:line="295" w:lineRule="auto"/>
        <w:ind w:left="1066" w:right="847"/>
      </w:pPr>
      <w:r>
        <w:t>Companies use employees' personal information for a variety of purposes—from evaluating applicants during the hiring process to administering payroll and employee benefit plans to managing separation and other post-employment benefits. And as more</w:t>
      </w:r>
    </w:p>
    <w:p w14:paraId="3B5E84A3" w14:textId="77777777" w:rsidR="0028212E" w:rsidRDefault="00B97E64">
      <w:pPr>
        <w:pStyle w:val="BodyText"/>
        <w:spacing w:line="302" w:lineRule="auto"/>
        <w:ind w:left="1066" w:right="847"/>
      </w:pPr>
      <w:r>
        <w:rPr>
          <w:spacing w:val="2"/>
        </w:rPr>
        <w:t>employer</w:t>
      </w:r>
      <w:r>
        <w:rPr>
          <w:spacing w:val="2"/>
        </w:rPr>
        <w:t>s</w:t>
      </w:r>
      <w:r>
        <w:rPr>
          <w:spacing w:val="-18"/>
        </w:rPr>
        <w:t xml:space="preserve"> </w:t>
      </w:r>
      <w:r>
        <w:t>adopt</w:t>
      </w:r>
      <w:r>
        <w:rPr>
          <w:spacing w:val="-20"/>
        </w:rPr>
        <w:t xml:space="preserve"> </w:t>
      </w:r>
      <w:r>
        <w:rPr>
          <w:spacing w:val="2"/>
        </w:rPr>
        <w:t>enterprise-level</w:t>
      </w:r>
      <w:r>
        <w:rPr>
          <w:spacing w:val="-11"/>
        </w:rPr>
        <w:t xml:space="preserve"> </w:t>
      </w:r>
      <w:r>
        <w:t>information</w:t>
      </w:r>
      <w:r>
        <w:rPr>
          <w:spacing w:val="-17"/>
        </w:rPr>
        <w:t xml:space="preserve"> </w:t>
      </w:r>
      <w:r>
        <w:t>management</w:t>
      </w:r>
      <w:r>
        <w:rPr>
          <w:spacing w:val="-20"/>
        </w:rPr>
        <w:t xml:space="preserve"> </w:t>
      </w:r>
      <w:r>
        <w:t>systems</w:t>
      </w:r>
      <w:r>
        <w:rPr>
          <w:spacing w:val="-18"/>
        </w:rPr>
        <w:t xml:space="preserve"> </w:t>
      </w:r>
      <w:r>
        <w:t>and</w:t>
      </w:r>
      <w:r>
        <w:rPr>
          <w:spacing w:val="-18"/>
        </w:rPr>
        <w:t xml:space="preserve"> </w:t>
      </w:r>
      <w:r>
        <w:t>outsource</w:t>
      </w:r>
      <w:r>
        <w:rPr>
          <w:spacing w:val="-11"/>
        </w:rPr>
        <w:t xml:space="preserve"> </w:t>
      </w:r>
      <w:r>
        <w:t>certain human</w:t>
      </w:r>
      <w:r>
        <w:rPr>
          <w:spacing w:val="-1"/>
        </w:rPr>
        <w:t xml:space="preserve"> </w:t>
      </w:r>
      <w:r>
        <w:t>resources</w:t>
      </w:r>
      <w:r>
        <w:rPr>
          <w:spacing w:val="-19"/>
        </w:rPr>
        <w:t xml:space="preserve"> </w:t>
      </w:r>
      <w:r>
        <w:t>administration</w:t>
      </w:r>
      <w:r>
        <w:rPr>
          <w:spacing w:val="-18"/>
        </w:rPr>
        <w:t xml:space="preserve"> </w:t>
      </w:r>
      <w:r>
        <w:t>functions,</w:t>
      </w:r>
      <w:r>
        <w:rPr>
          <w:spacing w:val="-16"/>
        </w:rPr>
        <w:t xml:space="preserve"> </w:t>
      </w:r>
      <w:r>
        <w:t>increasing</w:t>
      </w:r>
      <w:r>
        <w:rPr>
          <w:spacing w:val="-22"/>
        </w:rPr>
        <w:t xml:space="preserve"> </w:t>
      </w:r>
      <w:r>
        <w:t>amounts</w:t>
      </w:r>
      <w:r>
        <w:rPr>
          <w:spacing w:val="-18"/>
        </w:rPr>
        <w:t xml:space="preserve"> </w:t>
      </w:r>
      <w:r>
        <w:t>of</w:t>
      </w:r>
      <w:r>
        <w:rPr>
          <w:spacing w:val="4"/>
        </w:rPr>
        <w:t xml:space="preserve"> </w:t>
      </w:r>
      <w:r>
        <w:t>personal</w:t>
      </w:r>
      <w:r>
        <w:rPr>
          <w:spacing w:val="-10"/>
        </w:rPr>
        <w:t xml:space="preserve"> </w:t>
      </w:r>
      <w:r>
        <w:t>data</w:t>
      </w:r>
      <w:r>
        <w:rPr>
          <w:spacing w:val="11"/>
        </w:rPr>
        <w:t xml:space="preserve"> </w:t>
      </w:r>
      <w:r>
        <w:rPr>
          <w:spacing w:val="4"/>
        </w:rPr>
        <w:t>is</w:t>
      </w:r>
      <w:r>
        <w:rPr>
          <w:spacing w:val="-19"/>
        </w:rPr>
        <w:t xml:space="preserve"> </w:t>
      </w:r>
      <w:r>
        <w:rPr>
          <w:spacing w:val="3"/>
        </w:rPr>
        <w:t>being</w:t>
      </w:r>
    </w:p>
    <w:p w14:paraId="3413222E" w14:textId="77777777" w:rsidR="0028212E" w:rsidRDefault="00B97E64">
      <w:pPr>
        <w:pStyle w:val="BodyText"/>
        <w:spacing w:line="276" w:lineRule="exact"/>
        <w:ind w:left="1066"/>
      </w:pPr>
      <w:r>
        <w:t>transferred</w:t>
      </w:r>
      <w:r>
        <w:rPr>
          <w:spacing w:val="-18"/>
        </w:rPr>
        <w:t xml:space="preserve"> </w:t>
      </w:r>
      <w:r>
        <w:t>and</w:t>
      </w:r>
      <w:r>
        <w:rPr>
          <w:spacing w:val="-1"/>
        </w:rPr>
        <w:t xml:space="preserve"> </w:t>
      </w:r>
      <w:r>
        <w:t>shared</w:t>
      </w:r>
      <w:r>
        <w:rPr>
          <w:spacing w:val="-17"/>
        </w:rPr>
        <w:t xml:space="preserve"> </w:t>
      </w:r>
      <w:r>
        <w:rPr>
          <w:spacing w:val="4"/>
        </w:rPr>
        <w:t>within</w:t>
      </w:r>
      <w:r>
        <w:rPr>
          <w:spacing w:val="-18"/>
        </w:rPr>
        <w:t xml:space="preserve"> </w:t>
      </w:r>
      <w:r>
        <w:t>and</w:t>
      </w:r>
      <w:r>
        <w:rPr>
          <w:spacing w:val="17"/>
        </w:rPr>
        <w:t xml:space="preserve"> </w:t>
      </w:r>
      <w:r>
        <w:rPr>
          <w:spacing w:val="4"/>
        </w:rPr>
        <w:t>between</w:t>
      </w:r>
      <w:r>
        <w:rPr>
          <w:spacing w:val="-18"/>
        </w:rPr>
        <w:t xml:space="preserve"> </w:t>
      </w:r>
      <w:r>
        <w:t>organizations.</w:t>
      </w:r>
      <w:r>
        <w:rPr>
          <w:spacing w:val="-16"/>
        </w:rPr>
        <w:t xml:space="preserve"> </w:t>
      </w:r>
      <w:r>
        <w:t>Maintaining</w:t>
      </w:r>
      <w:r>
        <w:rPr>
          <w:spacing w:val="-21"/>
        </w:rPr>
        <w:t xml:space="preserve"> </w:t>
      </w:r>
      <w:r>
        <w:t>compliance</w:t>
      </w:r>
      <w:r>
        <w:rPr>
          <w:spacing w:val="-11"/>
        </w:rPr>
        <w:t xml:space="preserve"> </w:t>
      </w:r>
      <w:r>
        <w:rPr>
          <w:spacing w:val="3"/>
        </w:rPr>
        <w:t>with</w:t>
      </w:r>
    </w:p>
    <w:p w14:paraId="5D1304B1" w14:textId="77777777" w:rsidR="0028212E" w:rsidRDefault="00B97E64">
      <w:pPr>
        <w:pStyle w:val="BodyText"/>
        <w:spacing w:before="51"/>
        <w:ind w:left="1066"/>
      </w:pPr>
      <w:r>
        <w:t>applic</w:t>
      </w:r>
      <w:r>
        <w:t>able data privacy laws is a responsibility employers cannot afford to overlook.</w:t>
      </w:r>
    </w:p>
    <w:p w14:paraId="3DA7ED2B" w14:textId="77777777" w:rsidR="0028212E" w:rsidRDefault="0028212E">
      <w:pPr>
        <w:pStyle w:val="BodyText"/>
        <w:spacing w:before="10"/>
        <w:rPr>
          <w:sz w:val="29"/>
        </w:rPr>
      </w:pPr>
    </w:p>
    <w:p w14:paraId="6E424F8D" w14:textId="77777777" w:rsidR="0028212E" w:rsidRDefault="00B97E64">
      <w:pPr>
        <w:pStyle w:val="BodyText"/>
        <w:spacing w:line="295" w:lineRule="auto"/>
        <w:ind w:left="1066" w:right="1095"/>
      </w:pPr>
      <w:r>
        <w:rPr>
          <w:noProof/>
        </w:rPr>
        <w:drawing>
          <wp:anchor distT="0" distB="0" distL="0" distR="0" simplePos="0" relativeHeight="486812672" behindDoc="1" locked="0" layoutInCell="1" allowOverlap="1" wp14:anchorId="0DB5CE34" wp14:editId="12B45EDC">
            <wp:simplePos x="0" y="0"/>
            <wp:positionH relativeFrom="page">
              <wp:posOffset>818737</wp:posOffset>
            </wp:positionH>
            <wp:positionV relativeFrom="paragraph">
              <wp:posOffset>868626</wp:posOffset>
            </wp:positionV>
            <wp:extent cx="2037323" cy="1047749"/>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8" cstate="print"/>
                    <a:stretch>
                      <a:fillRect/>
                    </a:stretch>
                  </pic:blipFill>
                  <pic:spPr>
                    <a:xfrm>
                      <a:off x="0" y="0"/>
                      <a:ext cx="2037323" cy="1047749"/>
                    </a:xfrm>
                    <a:prstGeom prst="rect">
                      <a:avLst/>
                    </a:prstGeom>
                  </pic:spPr>
                </pic:pic>
              </a:graphicData>
            </a:graphic>
          </wp:anchor>
        </w:drawing>
      </w:r>
      <w:r>
        <w:t>Many (but not all) data privacy laws exempt Personal Data that has been encrypted. Certain types of "Sensitive Data" are often given enhanced protection under comprehensive d</w:t>
      </w:r>
      <w:r>
        <w:t>ata protection regimes. Sensitive Data may include, for example, race, ethnicity or national origin, political opinions or associations, union membership, sexual orientation, marital status, health-related information and criminal history. It should be</w:t>
      </w:r>
    </w:p>
    <w:p w14:paraId="00F2D8A0" w14:textId="77777777" w:rsidR="0028212E" w:rsidRDefault="00B97E64">
      <w:pPr>
        <w:pStyle w:val="BodyText"/>
        <w:spacing w:line="292" w:lineRule="auto"/>
        <w:ind w:left="1066" w:right="772"/>
      </w:pPr>
      <w:r>
        <w:t>not</w:t>
      </w:r>
      <w:r>
        <w:t>ed that data privacy laws are not restricted to protecting active employee information, so companies' obligations extend to any non-employee groups whose Personal Data they may acquire, such as clients and customers, but also job applicants, consultants, i</w:t>
      </w:r>
      <w:r>
        <w:t>ndependent contractors and terminated or retired employees.</w:t>
      </w:r>
    </w:p>
    <w:p w14:paraId="7F6D2419" w14:textId="77777777" w:rsidR="0028212E" w:rsidRDefault="00B97E64">
      <w:pPr>
        <w:pStyle w:val="BodyText"/>
        <w:spacing w:before="12"/>
        <w:rPr>
          <w:sz w:val="20"/>
        </w:rPr>
      </w:pPr>
      <w:r>
        <w:rPr>
          <w:noProof/>
        </w:rPr>
        <w:drawing>
          <wp:anchor distT="0" distB="0" distL="0" distR="0" simplePos="0" relativeHeight="37" behindDoc="0" locked="0" layoutInCell="1" allowOverlap="1" wp14:anchorId="2CA7D9B7" wp14:editId="3E58195F">
            <wp:simplePos x="0" y="0"/>
            <wp:positionH relativeFrom="page">
              <wp:posOffset>1045844</wp:posOffset>
            </wp:positionH>
            <wp:positionV relativeFrom="paragraph">
              <wp:posOffset>187436</wp:posOffset>
            </wp:positionV>
            <wp:extent cx="5508849" cy="3600164"/>
            <wp:effectExtent l="0" t="0" r="0" b="0"/>
            <wp:wrapTopAndBottom/>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png"/>
                    <pic:cNvPicPr/>
                  </pic:nvPicPr>
                  <pic:blipFill>
                    <a:blip r:embed="rId11" cstate="print"/>
                    <a:stretch>
                      <a:fillRect/>
                    </a:stretch>
                  </pic:blipFill>
                  <pic:spPr>
                    <a:xfrm>
                      <a:off x="0" y="0"/>
                      <a:ext cx="5508849" cy="3600164"/>
                    </a:xfrm>
                    <a:prstGeom prst="rect">
                      <a:avLst/>
                    </a:prstGeom>
                  </pic:spPr>
                </pic:pic>
              </a:graphicData>
            </a:graphic>
          </wp:anchor>
        </w:drawing>
      </w:r>
    </w:p>
    <w:p w14:paraId="190ED935" w14:textId="77777777" w:rsidR="0028212E" w:rsidRDefault="0028212E">
      <w:pPr>
        <w:pStyle w:val="BodyText"/>
        <w:spacing w:before="3"/>
        <w:rPr>
          <w:sz w:val="26"/>
        </w:rPr>
      </w:pPr>
    </w:p>
    <w:p w14:paraId="69AF8A83" w14:textId="77777777" w:rsidR="0028212E" w:rsidRDefault="00B97E64">
      <w:pPr>
        <w:pStyle w:val="BodyText"/>
        <w:ind w:left="1368" w:right="1382"/>
        <w:jc w:val="center"/>
      </w:pPr>
      <w:r>
        <w:t>Employee Records and Data Protection</w:t>
      </w:r>
    </w:p>
    <w:p w14:paraId="0E61AFA4" w14:textId="77777777" w:rsidR="0028212E" w:rsidRDefault="0028212E">
      <w:pPr>
        <w:pStyle w:val="BodyText"/>
        <w:spacing w:before="5"/>
        <w:rPr>
          <w:sz w:val="28"/>
        </w:rPr>
      </w:pPr>
    </w:p>
    <w:p w14:paraId="549BD735" w14:textId="77777777" w:rsidR="0028212E" w:rsidRDefault="00B97E64">
      <w:pPr>
        <w:pStyle w:val="ListParagraph"/>
        <w:numPr>
          <w:ilvl w:val="1"/>
          <w:numId w:val="16"/>
        </w:numPr>
        <w:tabs>
          <w:tab w:val="left" w:pos="1499"/>
        </w:tabs>
        <w:ind w:left="1499" w:hanging="417"/>
        <w:rPr>
          <w:sz w:val="24"/>
        </w:rPr>
      </w:pPr>
      <w:r>
        <w:rPr>
          <w:sz w:val="24"/>
        </w:rPr>
        <w:t>The</w:t>
      </w:r>
      <w:r>
        <w:rPr>
          <w:spacing w:val="2"/>
          <w:sz w:val="24"/>
        </w:rPr>
        <w:t xml:space="preserve"> </w:t>
      </w:r>
      <w:r>
        <w:rPr>
          <w:sz w:val="24"/>
        </w:rPr>
        <w:t>General</w:t>
      </w:r>
      <w:r>
        <w:rPr>
          <w:spacing w:val="-14"/>
          <w:sz w:val="24"/>
        </w:rPr>
        <w:t xml:space="preserve"> </w:t>
      </w:r>
      <w:r>
        <w:rPr>
          <w:sz w:val="24"/>
        </w:rPr>
        <w:t>Data</w:t>
      </w:r>
      <w:r>
        <w:rPr>
          <w:spacing w:val="6"/>
          <w:sz w:val="24"/>
        </w:rPr>
        <w:t xml:space="preserve"> </w:t>
      </w:r>
      <w:r>
        <w:rPr>
          <w:sz w:val="24"/>
        </w:rPr>
        <w:t>Protection</w:t>
      </w:r>
      <w:r>
        <w:rPr>
          <w:spacing w:val="-21"/>
          <w:sz w:val="24"/>
        </w:rPr>
        <w:t xml:space="preserve"> </w:t>
      </w:r>
      <w:r>
        <w:rPr>
          <w:sz w:val="24"/>
        </w:rPr>
        <w:t>Regulation</w:t>
      </w:r>
      <w:r>
        <w:rPr>
          <w:spacing w:val="-21"/>
          <w:sz w:val="24"/>
        </w:rPr>
        <w:t xml:space="preserve"> </w:t>
      </w:r>
      <w:r>
        <w:rPr>
          <w:sz w:val="24"/>
        </w:rPr>
        <w:t>(GDPR)</w:t>
      </w:r>
    </w:p>
    <w:p w14:paraId="799BE1AB" w14:textId="77777777" w:rsidR="0028212E" w:rsidRDefault="0028212E">
      <w:pPr>
        <w:pStyle w:val="BodyText"/>
        <w:spacing w:before="10"/>
        <w:rPr>
          <w:sz w:val="29"/>
        </w:rPr>
      </w:pPr>
    </w:p>
    <w:p w14:paraId="6C2D6005" w14:textId="77777777" w:rsidR="0028212E" w:rsidRDefault="00B97E64">
      <w:pPr>
        <w:pStyle w:val="BodyText"/>
        <w:ind w:left="340" w:right="2"/>
        <w:jc w:val="center"/>
      </w:pPr>
      <w:r>
        <w:t>Whenever you open a bank account, join a social networking website or book a flight</w:t>
      </w:r>
    </w:p>
    <w:p w14:paraId="23C9863F" w14:textId="77777777" w:rsidR="0028212E" w:rsidRDefault="0028212E">
      <w:pPr>
        <w:jc w:val="center"/>
        <w:sectPr w:rsidR="0028212E">
          <w:pgSz w:w="11910" w:h="16840"/>
          <w:pgMar w:top="1080" w:right="580" w:bottom="280" w:left="600" w:header="885" w:footer="0" w:gutter="0"/>
          <w:cols w:space="720"/>
        </w:sectPr>
      </w:pPr>
    </w:p>
    <w:p w14:paraId="052FDE0E" w14:textId="77777777" w:rsidR="0028212E" w:rsidRDefault="0028212E">
      <w:pPr>
        <w:pStyle w:val="BodyText"/>
        <w:spacing w:before="7"/>
        <w:rPr>
          <w:sz w:val="26"/>
        </w:rPr>
      </w:pPr>
    </w:p>
    <w:p w14:paraId="18667749" w14:textId="77777777" w:rsidR="0028212E" w:rsidRDefault="00B97E64">
      <w:pPr>
        <w:pStyle w:val="BodyText"/>
        <w:spacing w:before="51" w:line="288" w:lineRule="auto"/>
        <w:ind w:left="1386" w:right="1231"/>
      </w:pPr>
      <w:r>
        <w:t>online, you hand over vital personal information such as your name, address, and credit card number. What happens to this data? Could it fall into the wr</w:t>
      </w:r>
      <w:r>
        <w:t>ong hands? What rights do you have regarding your personal information?</w:t>
      </w:r>
    </w:p>
    <w:p w14:paraId="2DFAE7D7" w14:textId="77777777" w:rsidR="0028212E" w:rsidRDefault="0028212E">
      <w:pPr>
        <w:pStyle w:val="BodyText"/>
        <w:spacing w:before="2"/>
        <w:rPr>
          <w:sz w:val="25"/>
        </w:rPr>
      </w:pPr>
    </w:p>
    <w:p w14:paraId="0D9CDF0D" w14:textId="77777777" w:rsidR="0028212E" w:rsidRDefault="00B97E64">
      <w:pPr>
        <w:pStyle w:val="BodyText"/>
        <w:spacing w:line="288" w:lineRule="auto"/>
        <w:ind w:left="1386" w:right="847"/>
      </w:pPr>
      <w:r>
        <w:t>Under EU law, personal data can only be gathered legally under strict conditions, for a legitimate purpose. Furthermore, persons or organizations which collect and manage your persona</w:t>
      </w:r>
      <w:r>
        <w:t>l information must protect it from misuse and must respect certain rights of the data owners which are guaranteed by EU law.</w:t>
      </w:r>
    </w:p>
    <w:p w14:paraId="5625B530" w14:textId="77777777" w:rsidR="0028212E" w:rsidRDefault="0028212E">
      <w:pPr>
        <w:pStyle w:val="BodyText"/>
        <w:spacing w:before="2"/>
        <w:rPr>
          <w:sz w:val="25"/>
        </w:rPr>
      </w:pPr>
    </w:p>
    <w:p w14:paraId="7FA4C681" w14:textId="77777777" w:rsidR="0028212E" w:rsidRDefault="00B97E64">
      <w:pPr>
        <w:pStyle w:val="BodyText"/>
        <w:spacing w:line="297" w:lineRule="auto"/>
        <w:ind w:left="1386" w:right="847"/>
      </w:pPr>
      <w:r>
        <w:rPr>
          <w:noProof/>
        </w:rPr>
        <w:drawing>
          <wp:anchor distT="0" distB="0" distL="0" distR="0" simplePos="0" relativeHeight="486813184" behindDoc="1" locked="0" layoutInCell="1" allowOverlap="1" wp14:anchorId="54D22DD3" wp14:editId="1E34C91A">
            <wp:simplePos x="0" y="0"/>
            <wp:positionH relativeFrom="page">
              <wp:posOffset>818737</wp:posOffset>
            </wp:positionH>
            <wp:positionV relativeFrom="paragraph">
              <wp:posOffset>695906</wp:posOffset>
            </wp:positionV>
            <wp:extent cx="2037323" cy="1047749"/>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8" cstate="print"/>
                    <a:stretch>
                      <a:fillRect/>
                    </a:stretch>
                  </pic:blipFill>
                  <pic:spPr>
                    <a:xfrm>
                      <a:off x="0" y="0"/>
                      <a:ext cx="2037323" cy="1047749"/>
                    </a:xfrm>
                    <a:prstGeom prst="rect">
                      <a:avLst/>
                    </a:prstGeom>
                  </pic:spPr>
                </pic:pic>
              </a:graphicData>
            </a:graphic>
          </wp:anchor>
        </w:drawing>
      </w:r>
      <w:r>
        <w:t>Every day within the EU, businesses, public authorities and individuals transfer vast amounts of personal data across borders. Co</w:t>
      </w:r>
      <w:r>
        <w:t>nflicting data protection rules in different countries would disrupt international exchanges. Individuals might also be unwilling to transfer personal data abroad if they were uncertain about the level of protection in</w:t>
      </w:r>
    </w:p>
    <w:p w14:paraId="6F603B6C" w14:textId="77777777" w:rsidR="0028212E" w:rsidRDefault="00B97E64">
      <w:pPr>
        <w:pStyle w:val="BodyText"/>
        <w:spacing w:line="265" w:lineRule="exact"/>
        <w:ind w:left="1386"/>
      </w:pPr>
      <w:r>
        <w:t>other countries.</w:t>
      </w:r>
    </w:p>
    <w:p w14:paraId="59D4821D" w14:textId="77777777" w:rsidR="0028212E" w:rsidRDefault="0028212E">
      <w:pPr>
        <w:pStyle w:val="BodyText"/>
        <w:spacing w:before="10"/>
        <w:rPr>
          <w:sz w:val="29"/>
        </w:rPr>
      </w:pPr>
    </w:p>
    <w:p w14:paraId="48907152" w14:textId="77777777" w:rsidR="0028212E" w:rsidRDefault="00B97E64">
      <w:pPr>
        <w:pStyle w:val="BodyText"/>
        <w:spacing w:line="288" w:lineRule="auto"/>
        <w:ind w:left="1386" w:right="956"/>
      </w:pPr>
      <w:r>
        <w:t>Therefore, common EU rules have been established to ensure that your personal data enjoys a high standard of protection everywhere in the EU. You have the right to complain and obtain redress if your data is misused anywhere within the EU.</w:t>
      </w:r>
    </w:p>
    <w:p w14:paraId="68582802" w14:textId="77777777" w:rsidR="0028212E" w:rsidRDefault="0028212E">
      <w:pPr>
        <w:pStyle w:val="BodyText"/>
        <w:spacing w:before="1"/>
        <w:rPr>
          <w:sz w:val="25"/>
        </w:rPr>
      </w:pPr>
    </w:p>
    <w:p w14:paraId="1903D109" w14:textId="77777777" w:rsidR="0028212E" w:rsidRDefault="00B97E64">
      <w:pPr>
        <w:pStyle w:val="BodyText"/>
        <w:spacing w:line="295" w:lineRule="auto"/>
        <w:ind w:left="1386" w:right="959"/>
      </w:pPr>
      <w:r>
        <w:t>The General Dat</w:t>
      </w:r>
      <w:r>
        <w:t>a Protection Regulation (</w:t>
      </w:r>
      <w:r>
        <w:rPr>
          <w:b/>
        </w:rPr>
        <w:t>GDPR</w:t>
      </w:r>
      <w:r>
        <w:t>) is a legal framework that sets guidelines for the collection and processing of personal information of individuals within the European Union (EU). The GDPR sets out the principles for data management and the rights of the ind</w:t>
      </w:r>
      <w:r>
        <w:t>ividual, while also imposing fines that can be revenue-based. GDPR covers all companies that deal with data of EU citizens, so it is a critical regulation for corporate compliance officers at banks, insurers, and other financial companies. The law is a rep</w:t>
      </w:r>
      <w:r>
        <w:t>lacement for the 1995  Data Protection Directive, which has until now set the minimum standards for processing data in the EU. GDPR will significantly strengthen a number of rights: individuals will find themselves with more power to demand companies revea</w:t>
      </w:r>
      <w:r>
        <w:t>l or delete the personal data they hold; regulators will be able to work in concert across the EU for the first time, rather than having to launch separate actions in each jurisdiction; and their enforcement actions will have real teeth.</w:t>
      </w:r>
    </w:p>
    <w:p w14:paraId="427706DC" w14:textId="77777777" w:rsidR="0028212E" w:rsidRDefault="0028212E">
      <w:pPr>
        <w:pStyle w:val="BodyText"/>
        <w:spacing w:before="11"/>
        <w:rPr>
          <w:sz w:val="22"/>
        </w:rPr>
      </w:pPr>
    </w:p>
    <w:p w14:paraId="6B4EEF6D" w14:textId="77777777" w:rsidR="0028212E" w:rsidRDefault="00B97E64">
      <w:pPr>
        <w:pStyle w:val="BodyText"/>
        <w:spacing w:before="1" w:line="288" w:lineRule="auto"/>
        <w:ind w:left="1386" w:right="847"/>
      </w:pPr>
      <w:r>
        <w:t>Even complying wi</w:t>
      </w:r>
      <w:r>
        <w:t>th the basic requirements for data access and deletion presents a large burden for some companies, which may not previously have had tools for collating all the data they hold on an individual.</w:t>
      </w:r>
    </w:p>
    <w:p w14:paraId="4E4409B4" w14:textId="77777777" w:rsidR="0028212E" w:rsidRDefault="0028212E">
      <w:pPr>
        <w:pStyle w:val="BodyText"/>
        <w:spacing w:before="1"/>
        <w:rPr>
          <w:sz w:val="25"/>
        </w:rPr>
      </w:pPr>
    </w:p>
    <w:p w14:paraId="233527D1" w14:textId="77777777" w:rsidR="0028212E" w:rsidRDefault="00B97E64">
      <w:pPr>
        <w:pStyle w:val="BodyText"/>
        <w:spacing w:line="295" w:lineRule="auto"/>
        <w:ind w:left="1386" w:right="847"/>
      </w:pPr>
      <w:r>
        <w:t>But the largest impact will be on firms whose business models</w:t>
      </w:r>
      <w:r>
        <w:t xml:space="preserve"> rely on acquiring and exploiting consumer data at scale. If companies rely on consent to process data, that consent now has to be explicit and informed – and renewed if the use changes. Under</w:t>
      </w:r>
    </w:p>
    <w:p w14:paraId="49454635" w14:textId="77777777" w:rsidR="0028212E" w:rsidRDefault="0028212E">
      <w:pPr>
        <w:spacing w:line="295" w:lineRule="auto"/>
        <w:sectPr w:rsidR="0028212E">
          <w:pgSz w:w="11910" w:h="16840"/>
          <w:pgMar w:top="1080" w:right="580" w:bottom="280" w:left="600" w:header="885" w:footer="0" w:gutter="0"/>
          <w:cols w:space="720"/>
        </w:sectPr>
      </w:pPr>
    </w:p>
    <w:p w14:paraId="01A32B76" w14:textId="77777777" w:rsidR="0028212E" w:rsidRDefault="0028212E">
      <w:pPr>
        <w:pStyle w:val="BodyText"/>
        <w:spacing w:before="3"/>
        <w:rPr>
          <w:sz w:val="25"/>
        </w:rPr>
      </w:pPr>
    </w:p>
    <w:p w14:paraId="6BC6F6ED" w14:textId="77777777" w:rsidR="0028212E" w:rsidRDefault="00B97E64">
      <w:pPr>
        <w:pStyle w:val="BodyText"/>
        <w:spacing w:before="52"/>
        <w:ind w:left="1386"/>
      </w:pPr>
      <w:r>
        <w:t>the GDPR, individuals have:</w:t>
      </w:r>
    </w:p>
    <w:p w14:paraId="4AFBD09E" w14:textId="77777777" w:rsidR="0028212E" w:rsidRDefault="0028212E">
      <w:pPr>
        <w:pStyle w:val="BodyText"/>
        <w:spacing w:before="5"/>
        <w:rPr>
          <w:sz w:val="28"/>
        </w:rPr>
      </w:pPr>
    </w:p>
    <w:p w14:paraId="397F1FC8" w14:textId="77777777" w:rsidR="0028212E" w:rsidRDefault="00B97E64">
      <w:pPr>
        <w:pStyle w:val="ListParagraph"/>
        <w:numPr>
          <w:ilvl w:val="2"/>
          <w:numId w:val="16"/>
        </w:numPr>
        <w:tabs>
          <w:tab w:val="left" w:pos="1996"/>
        </w:tabs>
        <w:ind w:left="1995" w:hanging="610"/>
        <w:rPr>
          <w:sz w:val="24"/>
        </w:rPr>
      </w:pPr>
      <w:r>
        <w:rPr>
          <w:sz w:val="24"/>
        </w:rPr>
        <w:t>The right to</w:t>
      </w:r>
      <w:r>
        <w:rPr>
          <w:spacing w:val="-10"/>
          <w:sz w:val="24"/>
        </w:rPr>
        <w:t xml:space="preserve"> </w:t>
      </w:r>
      <w:r>
        <w:rPr>
          <w:sz w:val="24"/>
        </w:rPr>
        <w:t>ac</w:t>
      </w:r>
      <w:r>
        <w:rPr>
          <w:sz w:val="24"/>
        </w:rPr>
        <w:t>cess</w:t>
      </w:r>
    </w:p>
    <w:p w14:paraId="5CF30216" w14:textId="77777777" w:rsidR="0028212E" w:rsidRDefault="0028212E">
      <w:pPr>
        <w:pStyle w:val="BodyText"/>
        <w:spacing w:before="10"/>
        <w:rPr>
          <w:sz w:val="29"/>
        </w:rPr>
      </w:pPr>
    </w:p>
    <w:p w14:paraId="71A3FC4D" w14:textId="77777777" w:rsidR="0028212E" w:rsidRDefault="00B97E64">
      <w:pPr>
        <w:pStyle w:val="BodyText"/>
        <w:spacing w:line="288" w:lineRule="auto"/>
        <w:ind w:left="1386" w:right="847"/>
      </w:pPr>
      <w:r>
        <w:t>This means that individuals have the right to request access to their personal data and to ask how their data is used by the company after it has been gathered. The company must provide a copy of the personal data, free of charge and in electronic fo</w:t>
      </w:r>
      <w:r>
        <w:t>rmat if requested.</w:t>
      </w:r>
    </w:p>
    <w:p w14:paraId="3B130EE8" w14:textId="77777777" w:rsidR="0028212E" w:rsidRDefault="0028212E">
      <w:pPr>
        <w:pStyle w:val="BodyText"/>
        <w:spacing w:before="11"/>
        <w:rPr>
          <w:sz w:val="23"/>
        </w:rPr>
      </w:pPr>
    </w:p>
    <w:p w14:paraId="652FBAB6" w14:textId="77777777" w:rsidR="0028212E" w:rsidRDefault="00B97E64">
      <w:pPr>
        <w:pStyle w:val="ListParagraph"/>
        <w:numPr>
          <w:ilvl w:val="2"/>
          <w:numId w:val="16"/>
        </w:numPr>
        <w:tabs>
          <w:tab w:val="left" w:pos="1996"/>
        </w:tabs>
        <w:ind w:left="1995" w:hanging="610"/>
        <w:rPr>
          <w:sz w:val="24"/>
        </w:rPr>
      </w:pPr>
      <w:r>
        <w:rPr>
          <w:sz w:val="24"/>
        </w:rPr>
        <w:t>The right to be</w:t>
      </w:r>
      <w:r>
        <w:rPr>
          <w:spacing w:val="-26"/>
          <w:sz w:val="24"/>
        </w:rPr>
        <w:t xml:space="preserve"> </w:t>
      </w:r>
      <w:r>
        <w:rPr>
          <w:sz w:val="24"/>
        </w:rPr>
        <w:t>forgotten</w:t>
      </w:r>
    </w:p>
    <w:p w14:paraId="731ACF8D" w14:textId="77777777" w:rsidR="0028212E" w:rsidRDefault="0028212E">
      <w:pPr>
        <w:pStyle w:val="BodyText"/>
        <w:spacing w:before="9"/>
        <w:rPr>
          <w:sz w:val="29"/>
        </w:rPr>
      </w:pPr>
    </w:p>
    <w:p w14:paraId="66994297" w14:textId="77777777" w:rsidR="0028212E" w:rsidRDefault="00B97E64">
      <w:pPr>
        <w:pStyle w:val="BodyText"/>
        <w:spacing w:line="288" w:lineRule="auto"/>
        <w:ind w:left="1386" w:right="1661"/>
        <w:jc w:val="both"/>
      </w:pPr>
      <w:r>
        <w:rPr>
          <w:noProof/>
        </w:rPr>
        <w:drawing>
          <wp:anchor distT="0" distB="0" distL="0" distR="0" simplePos="0" relativeHeight="486813696" behindDoc="1" locked="0" layoutInCell="1" allowOverlap="1" wp14:anchorId="6A13AEED" wp14:editId="102ABB0D">
            <wp:simplePos x="0" y="0"/>
            <wp:positionH relativeFrom="page">
              <wp:posOffset>818737</wp:posOffset>
            </wp:positionH>
            <wp:positionV relativeFrom="paragraph">
              <wp:posOffset>340052</wp:posOffset>
            </wp:positionV>
            <wp:extent cx="2037323" cy="1047749"/>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8" cstate="print"/>
                    <a:stretch>
                      <a:fillRect/>
                    </a:stretch>
                  </pic:blipFill>
                  <pic:spPr>
                    <a:xfrm>
                      <a:off x="0" y="0"/>
                      <a:ext cx="2037323" cy="1047749"/>
                    </a:xfrm>
                    <a:prstGeom prst="rect">
                      <a:avLst/>
                    </a:prstGeom>
                  </pic:spPr>
                </pic:pic>
              </a:graphicData>
            </a:graphic>
          </wp:anchor>
        </w:drawing>
      </w:r>
      <w:r>
        <w:t>If</w:t>
      </w:r>
      <w:r>
        <w:rPr>
          <w:spacing w:val="3"/>
        </w:rPr>
        <w:t xml:space="preserve"> </w:t>
      </w:r>
      <w:r>
        <w:t>consumers</w:t>
      </w:r>
      <w:r>
        <w:rPr>
          <w:spacing w:val="-20"/>
        </w:rPr>
        <w:t xml:space="preserve"> </w:t>
      </w:r>
      <w:r>
        <w:rPr>
          <w:spacing w:val="-3"/>
        </w:rPr>
        <w:t>are</w:t>
      </w:r>
      <w:r>
        <w:rPr>
          <w:spacing w:val="6"/>
        </w:rPr>
        <w:t xml:space="preserve"> </w:t>
      </w:r>
      <w:r>
        <w:t>no</w:t>
      </w:r>
      <w:r>
        <w:rPr>
          <w:spacing w:val="-4"/>
        </w:rPr>
        <w:t xml:space="preserve"> </w:t>
      </w:r>
      <w:r>
        <w:rPr>
          <w:spacing w:val="2"/>
        </w:rPr>
        <w:t>longer</w:t>
      </w:r>
      <w:r>
        <w:rPr>
          <w:spacing w:val="-7"/>
        </w:rPr>
        <w:t xml:space="preserve"> </w:t>
      </w:r>
      <w:r>
        <w:t>customers,</w:t>
      </w:r>
      <w:r>
        <w:rPr>
          <w:spacing w:val="-17"/>
        </w:rPr>
        <w:t xml:space="preserve"> </w:t>
      </w:r>
      <w:r>
        <w:t>or</w:t>
      </w:r>
      <w:r>
        <w:rPr>
          <w:spacing w:val="-8"/>
        </w:rPr>
        <w:t xml:space="preserve"> </w:t>
      </w:r>
      <w:r>
        <w:rPr>
          <w:spacing w:val="4"/>
        </w:rPr>
        <w:t xml:space="preserve">if </w:t>
      </w:r>
      <w:r>
        <w:rPr>
          <w:spacing w:val="2"/>
        </w:rPr>
        <w:t>they</w:t>
      </w:r>
      <w:r>
        <w:rPr>
          <w:spacing w:val="-18"/>
        </w:rPr>
        <w:t xml:space="preserve"> </w:t>
      </w:r>
      <w:r>
        <w:t>withdraw</w:t>
      </w:r>
      <w:r>
        <w:rPr>
          <w:spacing w:val="-16"/>
        </w:rPr>
        <w:t xml:space="preserve"> </w:t>
      </w:r>
      <w:r>
        <w:rPr>
          <w:spacing w:val="3"/>
        </w:rPr>
        <w:t>their</w:t>
      </w:r>
      <w:r>
        <w:rPr>
          <w:spacing w:val="-8"/>
        </w:rPr>
        <w:t xml:space="preserve"> </w:t>
      </w:r>
      <w:r>
        <w:t>consent</w:t>
      </w:r>
      <w:r>
        <w:rPr>
          <w:spacing w:val="-21"/>
        </w:rPr>
        <w:t xml:space="preserve"> </w:t>
      </w:r>
      <w:r>
        <w:t>from</w:t>
      </w:r>
      <w:r>
        <w:rPr>
          <w:spacing w:val="-3"/>
        </w:rPr>
        <w:t xml:space="preserve"> </w:t>
      </w:r>
      <w:r>
        <w:t>a company</w:t>
      </w:r>
      <w:r>
        <w:rPr>
          <w:spacing w:val="-4"/>
        </w:rPr>
        <w:t xml:space="preserve"> </w:t>
      </w:r>
      <w:r>
        <w:t>to</w:t>
      </w:r>
      <w:r>
        <w:rPr>
          <w:spacing w:val="-6"/>
        </w:rPr>
        <w:t xml:space="preserve"> </w:t>
      </w:r>
      <w:r>
        <w:t>use</w:t>
      </w:r>
      <w:r>
        <w:rPr>
          <w:spacing w:val="3"/>
        </w:rPr>
        <w:t xml:space="preserve"> their</w:t>
      </w:r>
      <w:r>
        <w:rPr>
          <w:spacing w:val="-27"/>
        </w:rPr>
        <w:t xml:space="preserve"> </w:t>
      </w:r>
      <w:r>
        <w:t>personal</w:t>
      </w:r>
      <w:r>
        <w:rPr>
          <w:spacing w:val="-13"/>
        </w:rPr>
        <w:t xml:space="preserve"> </w:t>
      </w:r>
      <w:r>
        <w:t>data,</w:t>
      </w:r>
      <w:r>
        <w:rPr>
          <w:spacing w:val="-3"/>
        </w:rPr>
        <w:t xml:space="preserve"> </w:t>
      </w:r>
      <w:r>
        <w:rPr>
          <w:spacing w:val="2"/>
        </w:rPr>
        <w:t>then</w:t>
      </w:r>
      <w:r>
        <w:rPr>
          <w:spacing w:val="-5"/>
        </w:rPr>
        <w:t xml:space="preserve"> </w:t>
      </w:r>
      <w:r>
        <w:rPr>
          <w:spacing w:val="2"/>
        </w:rPr>
        <w:t>they</w:t>
      </w:r>
      <w:r>
        <w:rPr>
          <w:spacing w:val="-19"/>
        </w:rPr>
        <w:t xml:space="preserve"> </w:t>
      </w:r>
      <w:r>
        <w:t>have</w:t>
      </w:r>
      <w:r>
        <w:rPr>
          <w:spacing w:val="2"/>
        </w:rPr>
        <w:t xml:space="preserve"> </w:t>
      </w:r>
      <w:r>
        <w:t>the</w:t>
      </w:r>
      <w:r>
        <w:rPr>
          <w:spacing w:val="-14"/>
        </w:rPr>
        <w:t xml:space="preserve"> </w:t>
      </w:r>
      <w:r>
        <w:t>right</w:t>
      </w:r>
      <w:r>
        <w:rPr>
          <w:spacing w:val="-7"/>
        </w:rPr>
        <w:t xml:space="preserve"> </w:t>
      </w:r>
      <w:r>
        <w:t>to</w:t>
      </w:r>
      <w:r>
        <w:rPr>
          <w:spacing w:val="-6"/>
        </w:rPr>
        <w:t xml:space="preserve"> </w:t>
      </w:r>
      <w:r>
        <w:t>have</w:t>
      </w:r>
      <w:r>
        <w:rPr>
          <w:spacing w:val="3"/>
        </w:rPr>
        <w:t xml:space="preserve"> their</w:t>
      </w:r>
      <w:r>
        <w:rPr>
          <w:spacing w:val="-27"/>
        </w:rPr>
        <w:t xml:space="preserve"> </w:t>
      </w:r>
      <w:r>
        <w:t xml:space="preserve">data </w:t>
      </w:r>
      <w:r>
        <w:rPr>
          <w:spacing w:val="4"/>
        </w:rPr>
        <w:t>deleted.</w:t>
      </w:r>
    </w:p>
    <w:p w14:paraId="209C8A20" w14:textId="77777777" w:rsidR="0028212E" w:rsidRDefault="0028212E">
      <w:pPr>
        <w:pStyle w:val="BodyText"/>
        <w:spacing w:before="10"/>
        <w:rPr>
          <w:sz w:val="23"/>
        </w:rPr>
      </w:pPr>
    </w:p>
    <w:p w14:paraId="306BBD5A" w14:textId="77777777" w:rsidR="0028212E" w:rsidRDefault="00B97E64">
      <w:pPr>
        <w:pStyle w:val="ListParagraph"/>
        <w:numPr>
          <w:ilvl w:val="2"/>
          <w:numId w:val="16"/>
        </w:numPr>
        <w:tabs>
          <w:tab w:val="left" w:pos="1996"/>
        </w:tabs>
        <w:ind w:left="1995" w:hanging="610"/>
        <w:rPr>
          <w:sz w:val="24"/>
        </w:rPr>
      </w:pPr>
      <w:r>
        <w:rPr>
          <w:sz w:val="24"/>
        </w:rPr>
        <w:t>The right to data</w:t>
      </w:r>
      <w:r>
        <w:rPr>
          <w:spacing w:val="-21"/>
          <w:sz w:val="24"/>
        </w:rPr>
        <w:t xml:space="preserve"> </w:t>
      </w:r>
      <w:r>
        <w:rPr>
          <w:sz w:val="24"/>
        </w:rPr>
        <w:t>portability</w:t>
      </w:r>
    </w:p>
    <w:p w14:paraId="304BE35D" w14:textId="77777777" w:rsidR="0028212E" w:rsidRDefault="0028212E">
      <w:pPr>
        <w:pStyle w:val="BodyText"/>
        <w:spacing w:before="10"/>
        <w:rPr>
          <w:sz w:val="29"/>
        </w:rPr>
      </w:pPr>
    </w:p>
    <w:p w14:paraId="6A5E2D11" w14:textId="77777777" w:rsidR="0028212E" w:rsidRDefault="00B97E64">
      <w:pPr>
        <w:pStyle w:val="BodyText"/>
        <w:spacing w:line="288" w:lineRule="auto"/>
        <w:ind w:left="1386" w:right="798"/>
      </w:pPr>
      <w:r>
        <w:t>Individuals have a right to transfer their data from one service provider to another. And it must happen in a commonly used and machine readable format.</w:t>
      </w:r>
    </w:p>
    <w:p w14:paraId="39F3CD8D" w14:textId="77777777" w:rsidR="0028212E" w:rsidRDefault="0028212E">
      <w:pPr>
        <w:pStyle w:val="BodyText"/>
        <w:spacing w:before="9"/>
        <w:rPr>
          <w:sz w:val="23"/>
        </w:rPr>
      </w:pPr>
    </w:p>
    <w:p w14:paraId="59217509" w14:textId="77777777" w:rsidR="0028212E" w:rsidRDefault="00B97E64">
      <w:pPr>
        <w:pStyle w:val="ListParagraph"/>
        <w:numPr>
          <w:ilvl w:val="2"/>
          <w:numId w:val="16"/>
        </w:numPr>
        <w:tabs>
          <w:tab w:val="left" w:pos="1996"/>
        </w:tabs>
        <w:ind w:left="1995" w:hanging="610"/>
        <w:rPr>
          <w:sz w:val="24"/>
        </w:rPr>
      </w:pPr>
      <w:r>
        <w:rPr>
          <w:sz w:val="24"/>
        </w:rPr>
        <w:t>The right to be</w:t>
      </w:r>
      <w:r>
        <w:rPr>
          <w:spacing w:val="-26"/>
          <w:sz w:val="24"/>
        </w:rPr>
        <w:t xml:space="preserve"> </w:t>
      </w:r>
      <w:r>
        <w:rPr>
          <w:spacing w:val="2"/>
          <w:sz w:val="24"/>
        </w:rPr>
        <w:t>informed</w:t>
      </w:r>
    </w:p>
    <w:p w14:paraId="7393B9CD" w14:textId="77777777" w:rsidR="0028212E" w:rsidRDefault="0028212E">
      <w:pPr>
        <w:pStyle w:val="BodyText"/>
        <w:spacing w:before="9"/>
        <w:rPr>
          <w:sz w:val="29"/>
        </w:rPr>
      </w:pPr>
    </w:p>
    <w:p w14:paraId="054BDE05" w14:textId="77777777" w:rsidR="0028212E" w:rsidRDefault="00B97E64">
      <w:pPr>
        <w:pStyle w:val="BodyText"/>
        <w:spacing w:line="288" w:lineRule="auto"/>
        <w:ind w:left="1386" w:right="1106"/>
      </w:pPr>
      <w:r>
        <w:t>This covers any gathering of data by companies, and individuals</w:t>
      </w:r>
      <w:r>
        <w:t xml:space="preserve"> must be informed before data is gathered. Consumers have to opt in for their data to be gathered, and consent must be freely given rather than implied.</w:t>
      </w:r>
    </w:p>
    <w:p w14:paraId="4A9112B3" w14:textId="77777777" w:rsidR="0028212E" w:rsidRDefault="0028212E">
      <w:pPr>
        <w:pStyle w:val="BodyText"/>
        <w:spacing w:before="10"/>
        <w:rPr>
          <w:sz w:val="23"/>
        </w:rPr>
      </w:pPr>
    </w:p>
    <w:p w14:paraId="3A872F4D" w14:textId="77777777" w:rsidR="0028212E" w:rsidRDefault="00B97E64">
      <w:pPr>
        <w:pStyle w:val="ListParagraph"/>
        <w:numPr>
          <w:ilvl w:val="2"/>
          <w:numId w:val="16"/>
        </w:numPr>
        <w:tabs>
          <w:tab w:val="left" w:pos="1996"/>
        </w:tabs>
        <w:spacing w:before="1"/>
        <w:ind w:left="1995" w:hanging="610"/>
        <w:rPr>
          <w:sz w:val="24"/>
        </w:rPr>
      </w:pPr>
      <w:r>
        <w:rPr>
          <w:sz w:val="24"/>
        </w:rPr>
        <w:t>The</w:t>
      </w:r>
      <w:r>
        <w:rPr>
          <w:spacing w:val="2"/>
          <w:sz w:val="24"/>
        </w:rPr>
        <w:t xml:space="preserve"> </w:t>
      </w:r>
      <w:r>
        <w:rPr>
          <w:sz w:val="24"/>
        </w:rPr>
        <w:t>right</w:t>
      </w:r>
      <w:r>
        <w:rPr>
          <w:spacing w:val="-21"/>
          <w:sz w:val="24"/>
        </w:rPr>
        <w:t xml:space="preserve"> </w:t>
      </w:r>
      <w:r>
        <w:rPr>
          <w:sz w:val="24"/>
        </w:rPr>
        <w:t>to</w:t>
      </w:r>
      <w:r>
        <w:rPr>
          <w:spacing w:val="10"/>
          <w:sz w:val="24"/>
        </w:rPr>
        <w:t xml:space="preserve"> </w:t>
      </w:r>
      <w:r>
        <w:rPr>
          <w:sz w:val="24"/>
        </w:rPr>
        <w:t>have</w:t>
      </w:r>
      <w:r>
        <w:rPr>
          <w:spacing w:val="-15"/>
          <w:sz w:val="24"/>
        </w:rPr>
        <w:t xml:space="preserve"> </w:t>
      </w:r>
      <w:r>
        <w:rPr>
          <w:sz w:val="24"/>
        </w:rPr>
        <w:t>information</w:t>
      </w:r>
      <w:r>
        <w:rPr>
          <w:spacing w:val="-21"/>
          <w:sz w:val="24"/>
        </w:rPr>
        <w:t xml:space="preserve"> </w:t>
      </w:r>
      <w:r>
        <w:rPr>
          <w:sz w:val="24"/>
        </w:rPr>
        <w:t>corrected</w:t>
      </w:r>
    </w:p>
    <w:p w14:paraId="6F2E6161" w14:textId="77777777" w:rsidR="0028212E" w:rsidRDefault="0028212E">
      <w:pPr>
        <w:pStyle w:val="BodyText"/>
        <w:spacing w:before="9"/>
        <w:rPr>
          <w:sz w:val="29"/>
        </w:rPr>
      </w:pPr>
    </w:p>
    <w:p w14:paraId="615AC038" w14:textId="77777777" w:rsidR="0028212E" w:rsidRDefault="00B97E64">
      <w:pPr>
        <w:pStyle w:val="BodyText"/>
        <w:spacing w:line="276" w:lineRule="auto"/>
        <w:ind w:left="1386" w:right="847"/>
      </w:pPr>
      <w:r>
        <w:t xml:space="preserve">This ensures that individuals can have their data updated if </w:t>
      </w:r>
      <w:r>
        <w:t>it is out of date or incomplete or incorrect.</w:t>
      </w:r>
    </w:p>
    <w:p w14:paraId="718D1974" w14:textId="77777777" w:rsidR="0028212E" w:rsidRDefault="0028212E">
      <w:pPr>
        <w:pStyle w:val="BodyText"/>
        <w:spacing w:before="10"/>
      </w:pPr>
    </w:p>
    <w:p w14:paraId="4D1673AC" w14:textId="77777777" w:rsidR="0028212E" w:rsidRDefault="00B97E64">
      <w:pPr>
        <w:pStyle w:val="ListParagraph"/>
        <w:numPr>
          <w:ilvl w:val="2"/>
          <w:numId w:val="16"/>
        </w:numPr>
        <w:tabs>
          <w:tab w:val="left" w:pos="1996"/>
        </w:tabs>
        <w:ind w:left="1995" w:hanging="610"/>
        <w:rPr>
          <w:sz w:val="24"/>
        </w:rPr>
      </w:pPr>
      <w:r>
        <w:rPr>
          <w:sz w:val="24"/>
        </w:rPr>
        <w:t>The right to restrict</w:t>
      </w:r>
      <w:r>
        <w:rPr>
          <w:spacing w:val="-33"/>
          <w:sz w:val="24"/>
        </w:rPr>
        <w:t xml:space="preserve"> </w:t>
      </w:r>
      <w:r>
        <w:rPr>
          <w:sz w:val="24"/>
        </w:rPr>
        <w:t>processing</w:t>
      </w:r>
    </w:p>
    <w:p w14:paraId="71606320" w14:textId="77777777" w:rsidR="0028212E" w:rsidRDefault="0028212E">
      <w:pPr>
        <w:pStyle w:val="BodyText"/>
        <w:spacing w:before="10"/>
        <w:rPr>
          <w:sz w:val="29"/>
        </w:rPr>
      </w:pPr>
    </w:p>
    <w:p w14:paraId="19C7B412" w14:textId="77777777" w:rsidR="0028212E" w:rsidRDefault="00B97E64">
      <w:pPr>
        <w:pStyle w:val="BodyText"/>
        <w:spacing w:line="288" w:lineRule="auto"/>
        <w:ind w:left="1386" w:right="1361"/>
      </w:pPr>
      <w:r>
        <w:t>Individuals can request that their data is not used for processing. Their record can remain in place, but not be used.</w:t>
      </w:r>
    </w:p>
    <w:p w14:paraId="1D53CA51" w14:textId="77777777" w:rsidR="0028212E" w:rsidRDefault="0028212E">
      <w:pPr>
        <w:pStyle w:val="BodyText"/>
        <w:spacing w:before="9"/>
        <w:rPr>
          <w:sz w:val="23"/>
        </w:rPr>
      </w:pPr>
    </w:p>
    <w:p w14:paraId="32854C9C" w14:textId="77777777" w:rsidR="0028212E" w:rsidRDefault="00B97E64">
      <w:pPr>
        <w:pStyle w:val="ListParagraph"/>
        <w:numPr>
          <w:ilvl w:val="2"/>
          <w:numId w:val="16"/>
        </w:numPr>
        <w:tabs>
          <w:tab w:val="left" w:pos="1996"/>
        </w:tabs>
        <w:ind w:left="1995" w:hanging="610"/>
        <w:rPr>
          <w:sz w:val="24"/>
        </w:rPr>
      </w:pPr>
      <w:r>
        <w:rPr>
          <w:sz w:val="24"/>
        </w:rPr>
        <w:t>The right to</w:t>
      </w:r>
      <w:r>
        <w:rPr>
          <w:spacing w:val="-11"/>
          <w:sz w:val="24"/>
        </w:rPr>
        <w:t xml:space="preserve"> </w:t>
      </w:r>
      <w:r>
        <w:rPr>
          <w:sz w:val="24"/>
        </w:rPr>
        <w:t>object</w:t>
      </w:r>
    </w:p>
    <w:p w14:paraId="3ED8C594" w14:textId="77777777" w:rsidR="0028212E" w:rsidRDefault="0028212E">
      <w:pPr>
        <w:pStyle w:val="BodyText"/>
        <w:spacing w:before="9"/>
        <w:rPr>
          <w:sz w:val="29"/>
        </w:rPr>
      </w:pPr>
    </w:p>
    <w:p w14:paraId="1D208E7E" w14:textId="77777777" w:rsidR="0028212E" w:rsidRDefault="00B97E64">
      <w:pPr>
        <w:pStyle w:val="BodyText"/>
        <w:spacing w:before="1" w:line="295" w:lineRule="auto"/>
        <w:ind w:left="1386" w:right="868"/>
      </w:pPr>
      <w:r>
        <w:t>This includes the right of individuals to stop the processing of their data for direct marketing. There are no exem</w:t>
      </w:r>
      <w:r>
        <w:t>ptions to this rule, and any processing must stop as soon as the request is received. In addition, this right must be made clear to individuals at</w:t>
      </w:r>
    </w:p>
    <w:p w14:paraId="05073571" w14:textId="77777777" w:rsidR="0028212E" w:rsidRDefault="00B97E64">
      <w:pPr>
        <w:pStyle w:val="BodyText"/>
        <w:spacing w:line="269" w:lineRule="exact"/>
        <w:ind w:left="1386"/>
      </w:pPr>
      <w:r>
        <w:t>the very start of any communication.</w:t>
      </w:r>
    </w:p>
    <w:p w14:paraId="0099F656" w14:textId="77777777" w:rsidR="0028212E" w:rsidRDefault="0028212E">
      <w:pPr>
        <w:spacing w:line="269" w:lineRule="exact"/>
        <w:sectPr w:rsidR="0028212E">
          <w:pgSz w:w="11910" w:h="16840"/>
          <w:pgMar w:top="1080" w:right="580" w:bottom="280" w:left="600" w:header="885" w:footer="0" w:gutter="0"/>
          <w:cols w:space="720"/>
        </w:sectPr>
      </w:pPr>
    </w:p>
    <w:p w14:paraId="2D8C0341" w14:textId="77777777" w:rsidR="0028212E" w:rsidRDefault="0028212E">
      <w:pPr>
        <w:pStyle w:val="BodyText"/>
        <w:spacing w:before="3"/>
        <w:rPr>
          <w:sz w:val="25"/>
        </w:rPr>
      </w:pPr>
    </w:p>
    <w:p w14:paraId="6F65AF6D" w14:textId="77777777" w:rsidR="0028212E" w:rsidRDefault="00B97E64">
      <w:pPr>
        <w:pStyle w:val="ListParagraph"/>
        <w:numPr>
          <w:ilvl w:val="2"/>
          <w:numId w:val="16"/>
        </w:numPr>
        <w:tabs>
          <w:tab w:val="left" w:pos="1996"/>
        </w:tabs>
        <w:spacing w:before="52"/>
        <w:ind w:left="1995" w:hanging="610"/>
        <w:rPr>
          <w:sz w:val="24"/>
        </w:rPr>
      </w:pPr>
      <w:r>
        <w:rPr>
          <w:sz w:val="24"/>
        </w:rPr>
        <w:t>The right to be</w:t>
      </w:r>
      <w:r>
        <w:rPr>
          <w:spacing w:val="-26"/>
          <w:sz w:val="24"/>
        </w:rPr>
        <w:t xml:space="preserve"> </w:t>
      </w:r>
      <w:r>
        <w:rPr>
          <w:spacing w:val="4"/>
          <w:sz w:val="24"/>
        </w:rPr>
        <w:t>notified</w:t>
      </w:r>
    </w:p>
    <w:p w14:paraId="2B07D3A2" w14:textId="77777777" w:rsidR="0028212E" w:rsidRDefault="0028212E">
      <w:pPr>
        <w:pStyle w:val="BodyText"/>
        <w:spacing w:before="9"/>
        <w:rPr>
          <w:sz w:val="29"/>
        </w:rPr>
      </w:pPr>
    </w:p>
    <w:p w14:paraId="664EC6CA" w14:textId="77777777" w:rsidR="0028212E" w:rsidRDefault="00B97E64">
      <w:pPr>
        <w:pStyle w:val="BodyText"/>
        <w:spacing w:line="288" w:lineRule="auto"/>
        <w:ind w:left="1386" w:right="1005"/>
      </w:pPr>
      <w:r>
        <w:t>If there has been a data br</w:t>
      </w:r>
      <w:r>
        <w:t>each which compromises an individual’s personal data, the individual has a right to be informed within 72 hours of first having become aware of the breach.</w:t>
      </w:r>
    </w:p>
    <w:p w14:paraId="772D2486" w14:textId="77777777" w:rsidR="0028212E" w:rsidRDefault="0028212E">
      <w:pPr>
        <w:pStyle w:val="BodyText"/>
        <w:spacing w:before="1"/>
        <w:rPr>
          <w:sz w:val="25"/>
        </w:rPr>
      </w:pPr>
    </w:p>
    <w:p w14:paraId="19DF0D29" w14:textId="77777777" w:rsidR="0028212E" w:rsidRDefault="00B97E64">
      <w:pPr>
        <w:pStyle w:val="BodyText"/>
        <w:spacing w:before="1" w:line="288" w:lineRule="auto"/>
        <w:ind w:left="1386" w:right="772"/>
      </w:pPr>
      <w:r>
        <w:t>The GDPR is the EU’s way of giving individuals, prospects, customers, contractors and employees mor</w:t>
      </w:r>
      <w:r>
        <w:t>e power over their data and less power to the organizations that collect and use such data for monetary gain.</w:t>
      </w:r>
    </w:p>
    <w:p w14:paraId="1D08A7B4" w14:textId="77777777" w:rsidR="0028212E" w:rsidRDefault="0028212E">
      <w:pPr>
        <w:pStyle w:val="BodyText"/>
        <w:spacing w:before="1"/>
        <w:rPr>
          <w:sz w:val="25"/>
        </w:rPr>
      </w:pPr>
    </w:p>
    <w:p w14:paraId="701654A4" w14:textId="77777777" w:rsidR="0028212E" w:rsidRDefault="00B97E64">
      <w:pPr>
        <w:pStyle w:val="BodyText"/>
        <w:spacing w:line="276" w:lineRule="auto"/>
        <w:ind w:left="1386" w:right="847"/>
      </w:pPr>
      <w:r>
        <w:rPr>
          <w:noProof/>
        </w:rPr>
        <w:drawing>
          <wp:anchor distT="0" distB="0" distL="0" distR="0" simplePos="0" relativeHeight="486814208" behindDoc="1" locked="0" layoutInCell="1" allowOverlap="1" wp14:anchorId="5256AC5A" wp14:editId="621ECF3C">
            <wp:simplePos x="0" y="0"/>
            <wp:positionH relativeFrom="page">
              <wp:posOffset>818737</wp:posOffset>
            </wp:positionH>
            <wp:positionV relativeFrom="paragraph">
              <wp:posOffset>512772</wp:posOffset>
            </wp:positionV>
            <wp:extent cx="2037323" cy="1047749"/>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8" cstate="print"/>
                    <a:stretch>
                      <a:fillRect/>
                    </a:stretch>
                  </pic:blipFill>
                  <pic:spPr>
                    <a:xfrm>
                      <a:off x="0" y="0"/>
                      <a:ext cx="2037323" cy="1047749"/>
                    </a:xfrm>
                    <a:prstGeom prst="rect">
                      <a:avLst/>
                    </a:prstGeom>
                  </pic:spPr>
                </pic:pic>
              </a:graphicData>
            </a:graphic>
          </wp:anchor>
        </w:drawing>
      </w:r>
      <w:r>
        <w:t>Accordingly, a global company must respect key principles when processing personal data, such as:</w:t>
      </w:r>
    </w:p>
    <w:p w14:paraId="23BA16E2" w14:textId="77777777" w:rsidR="0028212E" w:rsidRDefault="0028212E">
      <w:pPr>
        <w:pStyle w:val="BodyText"/>
        <w:spacing w:before="10"/>
      </w:pPr>
    </w:p>
    <w:p w14:paraId="350CA6F5" w14:textId="77777777" w:rsidR="0028212E" w:rsidRDefault="00B97E64">
      <w:pPr>
        <w:pStyle w:val="ListParagraph"/>
        <w:numPr>
          <w:ilvl w:val="0"/>
          <w:numId w:val="7"/>
        </w:numPr>
        <w:tabs>
          <w:tab w:val="left" w:pos="1867"/>
          <w:tab w:val="left" w:pos="1868"/>
        </w:tabs>
        <w:ind w:hanging="482"/>
        <w:rPr>
          <w:sz w:val="24"/>
        </w:rPr>
      </w:pPr>
      <w:r>
        <w:rPr>
          <w:sz w:val="24"/>
        </w:rPr>
        <w:t xml:space="preserve">Fair and </w:t>
      </w:r>
      <w:r>
        <w:rPr>
          <w:spacing w:val="2"/>
          <w:sz w:val="24"/>
        </w:rPr>
        <w:t>lawful</w:t>
      </w:r>
      <w:r>
        <w:rPr>
          <w:spacing w:val="-29"/>
          <w:sz w:val="24"/>
        </w:rPr>
        <w:t xml:space="preserve"> </w:t>
      </w:r>
      <w:r>
        <w:rPr>
          <w:sz w:val="24"/>
        </w:rPr>
        <w:t>processing</w:t>
      </w:r>
    </w:p>
    <w:p w14:paraId="416DCA17" w14:textId="77777777" w:rsidR="0028212E" w:rsidRDefault="0028212E">
      <w:pPr>
        <w:pStyle w:val="BodyText"/>
        <w:spacing w:before="10"/>
        <w:rPr>
          <w:sz w:val="29"/>
        </w:rPr>
      </w:pPr>
    </w:p>
    <w:p w14:paraId="2BEE99F7" w14:textId="77777777" w:rsidR="0028212E" w:rsidRDefault="00B97E64">
      <w:pPr>
        <w:pStyle w:val="ListParagraph"/>
        <w:numPr>
          <w:ilvl w:val="1"/>
          <w:numId w:val="7"/>
        </w:numPr>
        <w:tabs>
          <w:tab w:val="left" w:pos="2347"/>
          <w:tab w:val="left" w:pos="2348"/>
        </w:tabs>
        <w:rPr>
          <w:sz w:val="24"/>
        </w:rPr>
      </w:pPr>
      <w:r>
        <w:rPr>
          <w:sz w:val="24"/>
        </w:rPr>
        <w:t>Lawful</w:t>
      </w:r>
      <w:r>
        <w:rPr>
          <w:spacing w:val="-13"/>
          <w:sz w:val="24"/>
        </w:rPr>
        <w:t xml:space="preserve"> </w:t>
      </w:r>
      <w:r>
        <w:rPr>
          <w:sz w:val="24"/>
        </w:rPr>
        <w:t>means</w:t>
      </w:r>
      <w:r>
        <w:rPr>
          <w:spacing w:val="-4"/>
          <w:sz w:val="24"/>
        </w:rPr>
        <w:t xml:space="preserve"> </w:t>
      </w:r>
      <w:r>
        <w:rPr>
          <w:sz w:val="24"/>
        </w:rPr>
        <w:t>all</w:t>
      </w:r>
      <w:r>
        <w:rPr>
          <w:spacing w:val="3"/>
          <w:sz w:val="24"/>
        </w:rPr>
        <w:t xml:space="preserve"> </w:t>
      </w:r>
      <w:r>
        <w:rPr>
          <w:sz w:val="24"/>
        </w:rPr>
        <w:t>processing</w:t>
      </w:r>
      <w:r>
        <w:rPr>
          <w:spacing w:val="-23"/>
          <w:sz w:val="24"/>
        </w:rPr>
        <w:t xml:space="preserve"> </w:t>
      </w:r>
      <w:r>
        <w:rPr>
          <w:spacing w:val="2"/>
          <w:sz w:val="24"/>
        </w:rPr>
        <w:t>should</w:t>
      </w:r>
      <w:r>
        <w:rPr>
          <w:spacing w:val="-20"/>
          <w:sz w:val="24"/>
        </w:rPr>
        <w:t xml:space="preserve"> </w:t>
      </w:r>
      <w:r>
        <w:rPr>
          <w:sz w:val="24"/>
        </w:rPr>
        <w:t>be</w:t>
      </w:r>
      <w:r>
        <w:rPr>
          <w:spacing w:val="3"/>
          <w:sz w:val="24"/>
        </w:rPr>
        <w:t xml:space="preserve"> </w:t>
      </w:r>
      <w:r>
        <w:rPr>
          <w:sz w:val="24"/>
        </w:rPr>
        <w:t>based</w:t>
      </w:r>
      <w:r>
        <w:rPr>
          <w:spacing w:val="-20"/>
          <w:sz w:val="24"/>
        </w:rPr>
        <w:t xml:space="preserve"> </w:t>
      </w:r>
      <w:r>
        <w:rPr>
          <w:sz w:val="24"/>
        </w:rPr>
        <w:t>on</w:t>
      </w:r>
      <w:r>
        <w:rPr>
          <w:spacing w:val="13"/>
          <w:sz w:val="24"/>
        </w:rPr>
        <w:t xml:space="preserve"> </w:t>
      </w:r>
      <w:r>
        <w:rPr>
          <w:sz w:val="24"/>
        </w:rPr>
        <w:t>a</w:t>
      </w:r>
      <w:r>
        <w:rPr>
          <w:spacing w:val="-9"/>
          <w:sz w:val="24"/>
        </w:rPr>
        <w:t xml:space="preserve"> </w:t>
      </w:r>
      <w:r>
        <w:rPr>
          <w:spacing w:val="2"/>
          <w:sz w:val="24"/>
        </w:rPr>
        <w:t>legitimate</w:t>
      </w:r>
      <w:r>
        <w:rPr>
          <w:spacing w:val="-14"/>
          <w:sz w:val="24"/>
        </w:rPr>
        <w:t xml:space="preserve"> </w:t>
      </w:r>
      <w:r>
        <w:rPr>
          <w:sz w:val="24"/>
        </w:rPr>
        <w:t>purpose.</w:t>
      </w:r>
    </w:p>
    <w:p w14:paraId="7B9568C0" w14:textId="77777777" w:rsidR="0028212E" w:rsidRDefault="00B97E64">
      <w:pPr>
        <w:pStyle w:val="ListParagraph"/>
        <w:numPr>
          <w:ilvl w:val="1"/>
          <w:numId w:val="7"/>
        </w:numPr>
        <w:tabs>
          <w:tab w:val="left" w:pos="2347"/>
          <w:tab w:val="left" w:pos="2348"/>
        </w:tabs>
        <w:spacing w:before="252" w:line="288" w:lineRule="auto"/>
        <w:ind w:right="1267"/>
        <w:rPr>
          <w:sz w:val="24"/>
        </w:rPr>
      </w:pPr>
      <w:r>
        <w:rPr>
          <w:sz w:val="24"/>
        </w:rPr>
        <w:t>Fair</w:t>
      </w:r>
      <w:r>
        <w:rPr>
          <w:spacing w:val="-7"/>
          <w:sz w:val="24"/>
        </w:rPr>
        <w:t xml:space="preserve"> </w:t>
      </w:r>
      <w:r>
        <w:rPr>
          <w:sz w:val="24"/>
        </w:rPr>
        <w:t>means companies</w:t>
      </w:r>
      <w:r>
        <w:rPr>
          <w:spacing w:val="-18"/>
          <w:sz w:val="24"/>
        </w:rPr>
        <w:t xml:space="preserve"> </w:t>
      </w:r>
      <w:r>
        <w:rPr>
          <w:sz w:val="24"/>
        </w:rPr>
        <w:t>take</w:t>
      </w:r>
      <w:r>
        <w:rPr>
          <w:spacing w:val="-12"/>
          <w:sz w:val="24"/>
        </w:rPr>
        <w:t xml:space="preserve"> </w:t>
      </w:r>
      <w:r>
        <w:rPr>
          <w:sz w:val="24"/>
        </w:rPr>
        <w:t>responsibility</w:t>
      </w:r>
      <w:r>
        <w:rPr>
          <w:spacing w:val="-17"/>
          <w:sz w:val="24"/>
        </w:rPr>
        <w:t xml:space="preserve"> </w:t>
      </w:r>
      <w:r>
        <w:rPr>
          <w:sz w:val="24"/>
        </w:rPr>
        <w:t>and</w:t>
      </w:r>
      <w:r>
        <w:rPr>
          <w:spacing w:val="-18"/>
          <w:sz w:val="24"/>
        </w:rPr>
        <w:t xml:space="preserve"> </w:t>
      </w:r>
      <w:r>
        <w:rPr>
          <w:sz w:val="24"/>
        </w:rPr>
        <w:t>do</w:t>
      </w:r>
      <w:r>
        <w:rPr>
          <w:spacing w:val="-1"/>
          <w:sz w:val="24"/>
        </w:rPr>
        <w:t xml:space="preserve"> </w:t>
      </w:r>
      <w:r>
        <w:rPr>
          <w:sz w:val="24"/>
        </w:rPr>
        <w:t>not</w:t>
      </w:r>
      <w:r>
        <w:rPr>
          <w:spacing w:val="-3"/>
          <w:sz w:val="24"/>
        </w:rPr>
        <w:t xml:space="preserve"> </w:t>
      </w:r>
      <w:r>
        <w:rPr>
          <w:sz w:val="24"/>
        </w:rPr>
        <w:t>process</w:t>
      </w:r>
      <w:r>
        <w:rPr>
          <w:spacing w:val="-1"/>
          <w:sz w:val="24"/>
        </w:rPr>
        <w:t xml:space="preserve"> </w:t>
      </w:r>
      <w:r>
        <w:rPr>
          <w:sz w:val="24"/>
        </w:rPr>
        <w:t>data</w:t>
      </w:r>
      <w:r>
        <w:rPr>
          <w:spacing w:val="-6"/>
          <w:sz w:val="24"/>
        </w:rPr>
        <w:t xml:space="preserve"> </w:t>
      </w:r>
      <w:r>
        <w:rPr>
          <w:spacing w:val="2"/>
          <w:sz w:val="24"/>
        </w:rPr>
        <w:t>for</w:t>
      </w:r>
      <w:r>
        <w:rPr>
          <w:spacing w:val="-6"/>
          <w:sz w:val="24"/>
        </w:rPr>
        <w:t xml:space="preserve"> </w:t>
      </w:r>
      <w:r>
        <w:rPr>
          <w:sz w:val="24"/>
        </w:rPr>
        <w:t xml:space="preserve">any purpose other than the </w:t>
      </w:r>
      <w:r>
        <w:rPr>
          <w:spacing w:val="2"/>
          <w:sz w:val="24"/>
        </w:rPr>
        <w:t>legitimate</w:t>
      </w:r>
      <w:r>
        <w:rPr>
          <w:spacing w:val="-25"/>
          <w:sz w:val="24"/>
        </w:rPr>
        <w:t xml:space="preserve"> </w:t>
      </w:r>
      <w:r>
        <w:rPr>
          <w:sz w:val="24"/>
        </w:rPr>
        <w:t>purposes.</w:t>
      </w:r>
    </w:p>
    <w:p w14:paraId="2DE08DA7" w14:textId="77777777" w:rsidR="0028212E" w:rsidRDefault="00B97E64">
      <w:pPr>
        <w:pStyle w:val="ListParagraph"/>
        <w:numPr>
          <w:ilvl w:val="1"/>
          <w:numId w:val="7"/>
        </w:numPr>
        <w:tabs>
          <w:tab w:val="left" w:pos="2347"/>
          <w:tab w:val="left" w:pos="2348"/>
        </w:tabs>
        <w:spacing w:before="193" w:line="288" w:lineRule="auto"/>
        <w:ind w:right="1364"/>
        <w:rPr>
          <w:sz w:val="24"/>
        </w:rPr>
      </w:pPr>
      <w:r>
        <w:rPr>
          <w:sz w:val="24"/>
        </w:rPr>
        <w:t>Transparent</w:t>
      </w:r>
      <w:r>
        <w:rPr>
          <w:spacing w:val="-7"/>
          <w:sz w:val="24"/>
        </w:rPr>
        <w:t xml:space="preserve"> </w:t>
      </w:r>
      <w:r>
        <w:rPr>
          <w:sz w:val="24"/>
        </w:rPr>
        <w:t>means</w:t>
      </w:r>
      <w:r>
        <w:rPr>
          <w:spacing w:val="-4"/>
          <w:sz w:val="24"/>
        </w:rPr>
        <w:t xml:space="preserve"> </w:t>
      </w:r>
      <w:r>
        <w:rPr>
          <w:sz w:val="24"/>
        </w:rPr>
        <w:t>that</w:t>
      </w:r>
      <w:r>
        <w:rPr>
          <w:spacing w:val="-7"/>
          <w:sz w:val="24"/>
        </w:rPr>
        <w:t xml:space="preserve"> </w:t>
      </w:r>
      <w:r>
        <w:rPr>
          <w:sz w:val="24"/>
        </w:rPr>
        <w:t>companies</w:t>
      </w:r>
      <w:r>
        <w:rPr>
          <w:spacing w:val="-20"/>
          <w:sz w:val="24"/>
        </w:rPr>
        <w:t xml:space="preserve"> </w:t>
      </w:r>
      <w:r>
        <w:rPr>
          <w:sz w:val="24"/>
        </w:rPr>
        <w:t>must</w:t>
      </w:r>
      <w:r>
        <w:rPr>
          <w:spacing w:val="-7"/>
          <w:sz w:val="24"/>
        </w:rPr>
        <w:t xml:space="preserve"> </w:t>
      </w:r>
      <w:r>
        <w:rPr>
          <w:spacing w:val="2"/>
          <w:sz w:val="24"/>
        </w:rPr>
        <w:t>inform</w:t>
      </w:r>
      <w:r>
        <w:rPr>
          <w:spacing w:val="-21"/>
          <w:sz w:val="24"/>
        </w:rPr>
        <w:t xml:space="preserve"> </w:t>
      </w:r>
      <w:r>
        <w:rPr>
          <w:sz w:val="24"/>
        </w:rPr>
        <w:t>data</w:t>
      </w:r>
      <w:r>
        <w:rPr>
          <w:spacing w:val="6"/>
          <w:sz w:val="24"/>
        </w:rPr>
        <w:t xml:space="preserve"> </w:t>
      </w:r>
      <w:r>
        <w:rPr>
          <w:sz w:val="24"/>
        </w:rPr>
        <w:t>subjects</w:t>
      </w:r>
      <w:r>
        <w:rPr>
          <w:spacing w:val="-20"/>
          <w:sz w:val="24"/>
        </w:rPr>
        <w:t xml:space="preserve"> </w:t>
      </w:r>
      <w:r>
        <w:rPr>
          <w:sz w:val="24"/>
        </w:rPr>
        <w:t>about</w:t>
      </w:r>
      <w:r>
        <w:rPr>
          <w:spacing w:val="-7"/>
          <w:sz w:val="24"/>
        </w:rPr>
        <w:t xml:space="preserve"> </w:t>
      </w:r>
      <w:r>
        <w:rPr>
          <w:sz w:val="24"/>
        </w:rPr>
        <w:t>the processing</w:t>
      </w:r>
      <w:r>
        <w:rPr>
          <w:spacing w:val="-24"/>
          <w:sz w:val="24"/>
        </w:rPr>
        <w:t xml:space="preserve"> </w:t>
      </w:r>
      <w:r>
        <w:rPr>
          <w:spacing w:val="2"/>
          <w:sz w:val="24"/>
        </w:rPr>
        <w:t>activities</w:t>
      </w:r>
      <w:r>
        <w:rPr>
          <w:spacing w:val="-21"/>
          <w:sz w:val="24"/>
        </w:rPr>
        <w:t xml:space="preserve"> </w:t>
      </w:r>
      <w:r>
        <w:rPr>
          <w:sz w:val="24"/>
        </w:rPr>
        <w:t>on</w:t>
      </w:r>
      <w:r>
        <w:rPr>
          <w:spacing w:val="-5"/>
          <w:sz w:val="24"/>
        </w:rPr>
        <w:t xml:space="preserve"> </w:t>
      </w:r>
      <w:r>
        <w:rPr>
          <w:spacing w:val="3"/>
          <w:sz w:val="24"/>
        </w:rPr>
        <w:t>their</w:t>
      </w:r>
      <w:r>
        <w:rPr>
          <w:spacing w:val="-27"/>
          <w:sz w:val="24"/>
        </w:rPr>
        <w:t xml:space="preserve"> </w:t>
      </w:r>
      <w:r>
        <w:rPr>
          <w:sz w:val="24"/>
        </w:rPr>
        <w:t>personal</w:t>
      </w:r>
      <w:r>
        <w:rPr>
          <w:spacing w:val="-13"/>
          <w:sz w:val="24"/>
        </w:rPr>
        <w:t xml:space="preserve"> </w:t>
      </w:r>
      <w:r>
        <w:rPr>
          <w:sz w:val="24"/>
        </w:rPr>
        <w:t>data.</w:t>
      </w:r>
    </w:p>
    <w:p w14:paraId="1AA71BE8" w14:textId="77777777" w:rsidR="0028212E" w:rsidRDefault="0028212E">
      <w:pPr>
        <w:pStyle w:val="BodyText"/>
        <w:spacing w:before="9"/>
        <w:rPr>
          <w:sz w:val="23"/>
        </w:rPr>
      </w:pPr>
    </w:p>
    <w:p w14:paraId="17E65DC3" w14:textId="77777777" w:rsidR="0028212E" w:rsidRDefault="00B97E64">
      <w:pPr>
        <w:pStyle w:val="ListParagraph"/>
        <w:numPr>
          <w:ilvl w:val="0"/>
          <w:numId w:val="7"/>
        </w:numPr>
        <w:tabs>
          <w:tab w:val="left" w:pos="1867"/>
          <w:tab w:val="left" w:pos="1868"/>
        </w:tabs>
        <w:ind w:hanging="482"/>
        <w:rPr>
          <w:sz w:val="24"/>
        </w:rPr>
      </w:pPr>
      <w:r>
        <w:rPr>
          <w:sz w:val="24"/>
        </w:rPr>
        <w:t>Data</w:t>
      </w:r>
      <w:r>
        <w:rPr>
          <w:spacing w:val="6"/>
          <w:sz w:val="24"/>
        </w:rPr>
        <w:t xml:space="preserve"> </w:t>
      </w:r>
      <w:r>
        <w:rPr>
          <w:spacing w:val="2"/>
          <w:sz w:val="24"/>
        </w:rPr>
        <w:t>minimization</w:t>
      </w:r>
    </w:p>
    <w:p w14:paraId="7BA7CA71" w14:textId="77777777" w:rsidR="0028212E" w:rsidRDefault="0028212E">
      <w:pPr>
        <w:pStyle w:val="BodyText"/>
        <w:spacing w:before="9"/>
        <w:rPr>
          <w:sz w:val="29"/>
        </w:rPr>
      </w:pPr>
    </w:p>
    <w:p w14:paraId="6F0E51A0" w14:textId="77777777" w:rsidR="0028212E" w:rsidRDefault="00B97E64">
      <w:pPr>
        <w:pStyle w:val="BodyText"/>
        <w:spacing w:before="1" w:line="292" w:lineRule="auto"/>
        <w:ind w:left="1899" w:right="847"/>
      </w:pPr>
      <w:r>
        <w:t xml:space="preserve">“Data minimization” refers to measures performed by organizations to limit the personal data they collect and process from individuals to include only information that is relevant or necessary to accomplish specific purposes. The companies are expected to </w:t>
      </w:r>
      <w:r>
        <w:t>limit the processing, collect only that data which is</w:t>
      </w:r>
    </w:p>
    <w:p w14:paraId="135E5BA4" w14:textId="77777777" w:rsidR="0028212E" w:rsidRDefault="00B97E64">
      <w:pPr>
        <w:pStyle w:val="BodyText"/>
        <w:spacing w:before="11" w:line="276" w:lineRule="auto"/>
        <w:ind w:left="1899" w:right="772"/>
      </w:pPr>
      <w:r>
        <w:t>necessary, and not keep personal data once the processing purpose is completed. This would effectively bring the following requirements:</w:t>
      </w:r>
    </w:p>
    <w:p w14:paraId="25EE6770" w14:textId="77777777" w:rsidR="0028212E" w:rsidRDefault="0028212E">
      <w:pPr>
        <w:pStyle w:val="BodyText"/>
        <w:spacing w:before="2"/>
        <w:rPr>
          <w:sz w:val="26"/>
        </w:rPr>
      </w:pPr>
    </w:p>
    <w:p w14:paraId="46030AC1" w14:textId="77777777" w:rsidR="0028212E" w:rsidRDefault="00B97E64">
      <w:pPr>
        <w:pStyle w:val="ListParagraph"/>
        <w:numPr>
          <w:ilvl w:val="1"/>
          <w:numId w:val="7"/>
        </w:numPr>
        <w:tabs>
          <w:tab w:val="left" w:pos="2267"/>
          <w:tab w:val="left" w:pos="2268"/>
        </w:tabs>
        <w:spacing w:line="302" w:lineRule="auto"/>
        <w:ind w:left="2268" w:right="1124"/>
        <w:rPr>
          <w:sz w:val="24"/>
        </w:rPr>
      </w:pPr>
      <w:r>
        <w:rPr>
          <w:sz w:val="24"/>
        </w:rPr>
        <w:t>forbid</w:t>
      </w:r>
      <w:r>
        <w:rPr>
          <w:spacing w:val="-17"/>
          <w:sz w:val="24"/>
        </w:rPr>
        <w:t xml:space="preserve"> </w:t>
      </w:r>
      <w:r>
        <w:rPr>
          <w:sz w:val="24"/>
        </w:rPr>
        <w:t>processing</w:t>
      </w:r>
      <w:r>
        <w:rPr>
          <w:spacing w:val="-20"/>
          <w:sz w:val="24"/>
        </w:rPr>
        <w:t xml:space="preserve"> </w:t>
      </w:r>
      <w:r>
        <w:rPr>
          <w:sz w:val="24"/>
        </w:rPr>
        <w:t>of</w:t>
      </w:r>
      <w:r>
        <w:rPr>
          <w:spacing w:val="7"/>
          <w:sz w:val="24"/>
        </w:rPr>
        <w:t xml:space="preserve"> </w:t>
      </w:r>
      <w:r>
        <w:rPr>
          <w:sz w:val="24"/>
        </w:rPr>
        <w:t>personal</w:t>
      </w:r>
      <w:r>
        <w:rPr>
          <w:spacing w:val="-9"/>
          <w:sz w:val="24"/>
        </w:rPr>
        <w:t xml:space="preserve"> </w:t>
      </w:r>
      <w:r>
        <w:rPr>
          <w:sz w:val="24"/>
        </w:rPr>
        <w:t>data</w:t>
      </w:r>
      <w:r>
        <w:rPr>
          <w:spacing w:val="-4"/>
          <w:sz w:val="24"/>
        </w:rPr>
        <w:t xml:space="preserve"> </w:t>
      </w:r>
      <w:r>
        <w:rPr>
          <w:sz w:val="24"/>
        </w:rPr>
        <w:t>outside</w:t>
      </w:r>
      <w:r>
        <w:rPr>
          <w:spacing w:val="-10"/>
          <w:sz w:val="24"/>
        </w:rPr>
        <w:t xml:space="preserve"> </w:t>
      </w:r>
      <w:r>
        <w:rPr>
          <w:sz w:val="24"/>
        </w:rPr>
        <w:t>the</w:t>
      </w:r>
      <w:r>
        <w:rPr>
          <w:spacing w:val="9"/>
          <w:sz w:val="24"/>
        </w:rPr>
        <w:t xml:space="preserve"> </w:t>
      </w:r>
      <w:r>
        <w:rPr>
          <w:spacing w:val="2"/>
          <w:sz w:val="24"/>
        </w:rPr>
        <w:t>legitimate</w:t>
      </w:r>
      <w:r>
        <w:rPr>
          <w:spacing w:val="-10"/>
          <w:sz w:val="24"/>
        </w:rPr>
        <w:t xml:space="preserve"> </w:t>
      </w:r>
      <w:r>
        <w:rPr>
          <w:sz w:val="24"/>
        </w:rPr>
        <w:t>purpose</w:t>
      </w:r>
      <w:r>
        <w:rPr>
          <w:spacing w:val="-10"/>
          <w:sz w:val="24"/>
        </w:rPr>
        <w:t xml:space="preserve"> </w:t>
      </w:r>
      <w:r>
        <w:rPr>
          <w:spacing w:val="2"/>
          <w:sz w:val="24"/>
        </w:rPr>
        <w:t>for</w:t>
      </w:r>
      <w:r>
        <w:rPr>
          <w:spacing w:val="-23"/>
          <w:sz w:val="24"/>
        </w:rPr>
        <w:t xml:space="preserve"> </w:t>
      </w:r>
      <w:r>
        <w:rPr>
          <w:sz w:val="24"/>
        </w:rPr>
        <w:t>which the personal data was</w:t>
      </w:r>
      <w:r>
        <w:rPr>
          <w:spacing w:val="-27"/>
          <w:sz w:val="24"/>
        </w:rPr>
        <w:t xml:space="preserve"> </w:t>
      </w:r>
      <w:r>
        <w:rPr>
          <w:spacing w:val="2"/>
          <w:sz w:val="24"/>
        </w:rPr>
        <w:t>collected</w:t>
      </w:r>
    </w:p>
    <w:p w14:paraId="7DC06A7F" w14:textId="77777777" w:rsidR="0028212E" w:rsidRDefault="00B97E64">
      <w:pPr>
        <w:pStyle w:val="ListParagraph"/>
        <w:numPr>
          <w:ilvl w:val="1"/>
          <w:numId w:val="7"/>
        </w:numPr>
        <w:tabs>
          <w:tab w:val="left" w:pos="2267"/>
          <w:tab w:val="left" w:pos="2268"/>
        </w:tabs>
        <w:spacing w:before="159"/>
        <w:ind w:left="2268"/>
        <w:rPr>
          <w:sz w:val="24"/>
        </w:rPr>
      </w:pPr>
      <w:r>
        <w:rPr>
          <w:sz w:val="24"/>
        </w:rPr>
        <w:t>mandate</w:t>
      </w:r>
      <w:r>
        <w:rPr>
          <w:spacing w:val="1"/>
          <w:sz w:val="24"/>
        </w:rPr>
        <w:t xml:space="preserve"> </w:t>
      </w:r>
      <w:r>
        <w:rPr>
          <w:sz w:val="24"/>
        </w:rPr>
        <w:t>that</w:t>
      </w:r>
      <w:r>
        <w:rPr>
          <w:spacing w:val="-7"/>
          <w:sz w:val="24"/>
        </w:rPr>
        <w:t xml:space="preserve"> </w:t>
      </w:r>
      <w:r>
        <w:rPr>
          <w:sz w:val="24"/>
        </w:rPr>
        <w:t>no</w:t>
      </w:r>
      <w:r>
        <w:rPr>
          <w:spacing w:val="-6"/>
          <w:sz w:val="24"/>
        </w:rPr>
        <w:t xml:space="preserve"> </w:t>
      </w:r>
      <w:r>
        <w:rPr>
          <w:sz w:val="24"/>
        </w:rPr>
        <w:t>personal</w:t>
      </w:r>
      <w:r>
        <w:rPr>
          <w:spacing w:val="-14"/>
          <w:sz w:val="24"/>
        </w:rPr>
        <w:t xml:space="preserve"> </w:t>
      </w:r>
      <w:r>
        <w:rPr>
          <w:sz w:val="24"/>
        </w:rPr>
        <w:t>data,</w:t>
      </w:r>
      <w:r>
        <w:rPr>
          <w:spacing w:val="-3"/>
          <w:sz w:val="24"/>
        </w:rPr>
        <w:t xml:space="preserve"> </w:t>
      </w:r>
      <w:r>
        <w:rPr>
          <w:sz w:val="24"/>
        </w:rPr>
        <w:t>other</w:t>
      </w:r>
      <w:r>
        <w:rPr>
          <w:spacing w:val="-10"/>
          <w:sz w:val="24"/>
        </w:rPr>
        <w:t xml:space="preserve"> </w:t>
      </w:r>
      <w:r>
        <w:rPr>
          <w:sz w:val="24"/>
        </w:rPr>
        <w:t>than</w:t>
      </w:r>
      <w:r>
        <w:rPr>
          <w:spacing w:val="11"/>
          <w:sz w:val="24"/>
        </w:rPr>
        <w:t xml:space="preserve"> </w:t>
      </w:r>
      <w:r>
        <w:rPr>
          <w:sz w:val="24"/>
        </w:rPr>
        <w:t>what</w:t>
      </w:r>
      <w:r>
        <w:rPr>
          <w:spacing w:val="-7"/>
          <w:sz w:val="24"/>
        </w:rPr>
        <w:t xml:space="preserve"> </w:t>
      </w:r>
      <w:r>
        <w:rPr>
          <w:spacing w:val="4"/>
          <w:sz w:val="24"/>
        </w:rPr>
        <w:t>is</w:t>
      </w:r>
      <w:r>
        <w:rPr>
          <w:spacing w:val="-21"/>
          <w:sz w:val="24"/>
        </w:rPr>
        <w:t xml:space="preserve"> </w:t>
      </w:r>
      <w:r>
        <w:rPr>
          <w:sz w:val="24"/>
        </w:rPr>
        <w:t>necessary,</w:t>
      </w:r>
      <w:r>
        <w:rPr>
          <w:spacing w:val="-3"/>
          <w:sz w:val="24"/>
        </w:rPr>
        <w:t xml:space="preserve"> </w:t>
      </w:r>
      <w:r>
        <w:rPr>
          <w:sz w:val="24"/>
        </w:rPr>
        <w:t>be</w:t>
      </w:r>
      <w:r>
        <w:rPr>
          <w:spacing w:val="-15"/>
          <w:sz w:val="24"/>
        </w:rPr>
        <w:t xml:space="preserve"> </w:t>
      </w:r>
      <w:r>
        <w:rPr>
          <w:spacing w:val="2"/>
          <w:sz w:val="24"/>
        </w:rPr>
        <w:t>requested</w:t>
      </w:r>
    </w:p>
    <w:p w14:paraId="59C288EA" w14:textId="77777777" w:rsidR="0028212E" w:rsidRDefault="00B97E64">
      <w:pPr>
        <w:pStyle w:val="ListParagraph"/>
        <w:numPr>
          <w:ilvl w:val="1"/>
          <w:numId w:val="7"/>
        </w:numPr>
        <w:tabs>
          <w:tab w:val="left" w:pos="2267"/>
          <w:tab w:val="left" w:pos="2268"/>
        </w:tabs>
        <w:spacing w:before="251" w:line="288" w:lineRule="auto"/>
        <w:ind w:left="2268" w:right="1358"/>
        <w:rPr>
          <w:sz w:val="24"/>
        </w:rPr>
      </w:pPr>
      <w:r>
        <w:rPr>
          <w:sz w:val="24"/>
        </w:rPr>
        <w:t>ask</w:t>
      </w:r>
      <w:r>
        <w:rPr>
          <w:spacing w:val="-3"/>
          <w:sz w:val="24"/>
        </w:rPr>
        <w:t xml:space="preserve"> </w:t>
      </w:r>
      <w:r>
        <w:rPr>
          <w:sz w:val="24"/>
        </w:rPr>
        <w:t>that</w:t>
      </w:r>
      <w:r>
        <w:rPr>
          <w:spacing w:val="10"/>
          <w:sz w:val="24"/>
        </w:rPr>
        <w:t xml:space="preserve"> </w:t>
      </w:r>
      <w:r>
        <w:rPr>
          <w:sz w:val="24"/>
        </w:rPr>
        <w:t>personal</w:t>
      </w:r>
      <w:r>
        <w:rPr>
          <w:spacing w:val="-13"/>
          <w:sz w:val="24"/>
        </w:rPr>
        <w:t xml:space="preserve"> </w:t>
      </w:r>
      <w:r>
        <w:rPr>
          <w:sz w:val="24"/>
        </w:rPr>
        <w:t>data</w:t>
      </w:r>
      <w:r>
        <w:rPr>
          <w:spacing w:val="-9"/>
          <w:sz w:val="24"/>
        </w:rPr>
        <w:t xml:space="preserve"> </w:t>
      </w:r>
      <w:r>
        <w:rPr>
          <w:spacing w:val="2"/>
          <w:sz w:val="24"/>
        </w:rPr>
        <w:t>should</w:t>
      </w:r>
      <w:r>
        <w:rPr>
          <w:spacing w:val="-21"/>
          <w:sz w:val="24"/>
        </w:rPr>
        <w:t xml:space="preserve"> </w:t>
      </w:r>
      <w:r>
        <w:rPr>
          <w:sz w:val="24"/>
        </w:rPr>
        <w:t>be</w:t>
      </w:r>
      <w:r>
        <w:rPr>
          <w:spacing w:val="4"/>
          <w:sz w:val="24"/>
        </w:rPr>
        <w:t xml:space="preserve"> deleted</w:t>
      </w:r>
      <w:r>
        <w:rPr>
          <w:spacing w:val="-21"/>
          <w:sz w:val="24"/>
        </w:rPr>
        <w:t xml:space="preserve"> </w:t>
      </w:r>
      <w:r>
        <w:rPr>
          <w:sz w:val="24"/>
        </w:rPr>
        <w:t>once</w:t>
      </w:r>
      <w:r>
        <w:rPr>
          <w:spacing w:val="-14"/>
          <w:sz w:val="24"/>
        </w:rPr>
        <w:t xml:space="preserve"> </w:t>
      </w:r>
      <w:r>
        <w:rPr>
          <w:sz w:val="24"/>
        </w:rPr>
        <w:t>the</w:t>
      </w:r>
      <w:r>
        <w:rPr>
          <w:spacing w:val="-14"/>
          <w:sz w:val="24"/>
        </w:rPr>
        <w:t xml:space="preserve"> </w:t>
      </w:r>
      <w:r>
        <w:rPr>
          <w:spacing w:val="2"/>
          <w:sz w:val="24"/>
        </w:rPr>
        <w:t>legitimate</w:t>
      </w:r>
      <w:r>
        <w:rPr>
          <w:spacing w:val="-14"/>
          <w:sz w:val="24"/>
        </w:rPr>
        <w:t xml:space="preserve"> </w:t>
      </w:r>
      <w:r>
        <w:rPr>
          <w:sz w:val="24"/>
        </w:rPr>
        <w:t>purpose</w:t>
      </w:r>
      <w:r>
        <w:rPr>
          <w:spacing w:val="-14"/>
          <w:sz w:val="24"/>
        </w:rPr>
        <w:t xml:space="preserve"> </w:t>
      </w:r>
      <w:r>
        <w:rPr>
          <w:spacing w:val="2"/>
          <w:sz w:val="24"/>
        </w:rPr>
        <w:t xml:space="preserve">for </w:t>
      </w:r>
      <w:r>
        <w:rPr>
          <w:sz w:val="24"/>
        </w:rPr>
        <w:t>which</w:t>
      </w:r>
      <w:r>
        <w:rPr>
          <w:spacing w:val="-5"/>
          <w:sz w:val="24"/>
        </w:rPr>
        <w:t xml:space="preserve"> </w:t>
      </w:r>
      <w:r>
        <w:rPr>
          <w:spacing w:val="4"/>
          <w:sz w:val="24"/>
        </w:rPr>
        <w:t>it</w:t>
      </w:r>
      <w:r>
        <w:rPr>
          <w:spacing w:val="-7"/>
          <w:sz w:val="24"/>
        </w:rPr>
        <w:t xml:space="preserve"> </w:t>
      </w:r>
      <w:r>
        <w:rPr>
          <w:sz w:val="24"/>
        </w:rPr>
        <w:t>was</w:t>
      </w:r>
      <w:r>
        <w:rPr>
          <w:spacing w:val="-5"/>
          <w:sz w:val="24"/>
        </w:rPr>
        <w:t xml:space="preserve"> </w:t>
      </w:r>
      <w:r>
        <w:rPr>
          <w:spacing w:val="2"/>
          <w:sz w:val="24"/>
        </w:rPr>
        <w:t>collected</w:t>
      </w:r>
      <w:r>
        <w:rPr>
          <w:spacing w:val="-21"/>
          <w:sz w:val="24"/>
        </w:rPr>
        <w:t xml:space="preserve"> </w:t>
      </w:r>
      <w:r>
        <w:rPr>
          <w:spacing w:val="4"/>
          <w:sz w:val="24"/>
        </w:rPr>
        <w:t>is</w:t>
      </w:r>
      <w:r>
        <w:rPr>
          <w:spacing w:val="-21"/>
          <w:sz w:val="24"/>
        </w:rPr>
        <w:t xml:space="preserve"> </w:t>
      </w:r>
      <w:r>
        <w:rPr>
          <w:spacing w:val="4"/>
          <w:sz w:val="24"/>
        </w:rPr>
        <w:t>fulfilled</w:t>
      </w:r>
    </w:p>
    <w:p w14:paraId="170B5FBD" w14:textId="77777777" w:rsidR="0028212E" w:rsidRDefault="0028212E">
      <w:pPr>
        <w:pStyle w:val="BodyText"/>
        <w:spacing w:before="9"/>
        <w:rPr>
          <w:sz w:val="23"/>
        </w:rPr>
      </w:pPr>
    </w:p>
    <w:p w14:paraId="2A648A43" w14:textId="77777777" w:rsidR="0028212E" w:rsidRDefault="00B97E64">
      <w:pPr>
        <w:pStyle w:val="ListParagraph"/>
        <w:numPr>
          <w:ilvl w:val="0"/>
          <w:numId w:val="7"/>
        </w:numPr>
        <w:tabs>
          <w:tab w:val="left" w:pos="1867"/>
          <w:tab w:val="left" w:pos="1868"/>
        </w:tabs>
        <w:spacing w:before="1"/>
        <w:ind w:hanging="482"/>
        <w:rPr>
          <w:sz w:val="24"/>
        </w:rPr>
      </w:pPr>
      <w:r>
        <w:rPr>
          <w:sz w:val="24"/>
        </w:rPr>
        <w:t>Data subject</w:t>
      </w:r>
      <w:r>
        <w:rPr>
          <w:spacing w:val="-17"/>
          <w:sz w:val="24"/>
        </w:rPr>
        <w:t xml:space="preserve"> </w:t>
      </w:r>
      <w:r>
        <w:rPr>
          <w:sz w:val="24"/>
        </w:rPr>
        <w:t>rights</w:t>
      </w:r>
    </w:p>
    <w:p w14:paraId="6E18F372" w14:textId="77777777" w:rsidR="0028212E" w:rsidRDefault="0028212E">
      <w:pPr>
        <w:pStyle w:val="BodyText"/>
        <w:spacing w:before="9"/>
        <w:rPr>
          <w:sz w:val="29"/>
        </w:rPr>
      </w:pPr>
    </w:p>
    <w:p w14:paraId="4E4044B7" w14:textId="77777777" w:rsidR="0028212E" w:rsidRDefault="00B97E64">
      <w:pPr>
        <w:pStyle w:val="BodyText"/>
        <w:ind w:left="1899"/>
      </w:pPr>
      <w:r>
        <w:t>The data subjects have been assigned the right to ask the company what</w:t>
      </w:r>
    </w:p>
    <w:p w14:paraId="1298F454" w14:textId="77777777" w:rsidR="0028212E" w:rsidRDefault="0028212E">
      <w:pPr>
        <w:sectPr w:rsidR="0028212E">
          <w:pgSz w:w="11910" w:h="16840"/>
          <w:pgMar w:top="1080" w:right="580" w:bottom="280" w:left="600" w:header="885" w:footer="0" w:gutter="0"/>
          <w:cols w:space="720"/>
        </w:sectPr>
      </w:pPr>
    </w:p>
    <w:p w14:paraId="10E1F7CF" w14:textId="77777777" w:rsidR="0028212E" w:rsidRDefault="0028212E">
      <w:pPr>
        <w:pStyle w:val="BodyText"/>
        <w:spacing w:before="7"/>
        <w:rPr>
          <w:sz w:val="26"/>
        </w:rPr>
      </w:pPr>
    </w:p>
    <w:p w14:paraId="47EC8A01" w14:textId="77777777" w:rsidR="0028212E" w:rsidRDefault="00B97E64">
      <w:pPr>
        <w:pStyle w:val="BodyText"/>
        <w:spacing w:before="51" w:line="288" w:lineRule="auto"/>
        <w:ind w:left="1899" w:right="822"/>
      </w:pPr>
      <w:r>
        <w:t>information it has about them, and what the company does with this information. In addition, a data subject has the right to ask for correction, object to processing, lodge a complaint, or even ask for the deletion or transfer of his or her personal data.</w:t>
      </w:r>
    </w:p>
    <w:p w14:paraId="58771EFB" w14:textId="77777777" w:rsidR="0028212E" w:rsidRDefault="0028212E">
      <w:pPr>
        <w:pStyle w:val="BodyText"/>
        <w:spacing w:before="11"/>
        <w:rPr>
          <w:sz w:val="23"/>
        </w:rPr>
      </w:pPr>
    </w:p>
    <w:p w14:paraId="6CEC5C1F" w14:textId="77777777" w:rsidR="0028212E" w:rsidRDefault="00B97E64">
      <w:pPr>
        <w:pStyle w:val="ListParagraph"/>
        <w:numPr>
          <w:ilvl w:val="0"/>
          <w:numId w:val="7"/>
        </w:numPr>
        <w:tabs>
          <w:tab w:val="left" w:pos="1867"/>
          <w:tab w:val="left" w:pos="1868"/>
        </w:tabs>
        <w:ind w:hanging="482"/>
        <w:rPr>
          <w:sz w:val="24"/>
        </w:rPr>
      </w:pPr>
      <w:r>
        <w:rPr>
          <w:sz w:val="24"/>
        </w:rPr>
        <w:t>Consent</w:t>
      </w:r>
    </w:p>
    <w:p w14:paraId="42970267" w14:textId="77777777" w:rsidR="0028212E" w:rsidRDefault="0028212E">
      <w:pPr>
        <w:pStyle w:val="BodyText"/>
        <w:spacing w:before="10"/>
        <w:rPr>
          <w:sz w:val="29"/>
        </w:rPr>
      </w:pPr>
    </w:p>
    <w:p w14:paraId="36440E0C" w14:textId="77777777" w:rsidR="0028212E" w:rsidRDefault="00B97E64">
      <w:pPr>
        <w:pStyle w:val="BodyText"/>
        <w:spacing w:line="292" w:lineRule="auto"/>
        <w:ind w:left="1899" w:right="847"/>
      </w:pPr>
      <w:r>
        <w:rPr>
          <w:noProof/>
        </w:rPr>
        <w:drawing>
          <wp:anchor distT="0" distB="0" distL="0" distR="0" simplePos="0" relativeHeight="486814720" behindDoc="1" locked="0" layoutInCell="1" allowOverlap="1" wp14:anchorId="53012922" wp14:editId="6E93CC40">
            <wp:simplePos x="0" y="0"/>
            <wp:positionH relativeFrom="page">
              <wp:posOffset>818737</wp:posOffset>
            </wp:positionH>
            <wp:positionV relativeFrom="paragraph">
              <wp:posOffset>1153487</wp:posOffset>
            </wp:positionV>
            <wp:extent cx="2037323" cy="1047749"/>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8" cstate="print"/>
                    <a:stretch>
                      <a:fillRect/>
                    </a:stretch>
                  </pic:blipFill>
                  <pic:spPr>
                    <a:xfrm>
                      <a:off x="0" y="0"/>
                      <a:ext cx="2037323" cy="1047749"/>
                    </a:xfrm>
                    <a:prstGeom prst="rect">
                      <a:avLst/>
                    </a:prstGeom>
                  </pic:spPr>
                </pic:pic>
              </a:graphicData>
            </a:graphic>
          </wp:anchor>
        </w:drawing>
      </w:r>
      <w:r>
        <w:t>As and when the company has the intent to process personal data beyond the legitimate purpose for which that data was collected, a clear and explicit consent must be asked from the data subject. Once collected, this consent must be documented, and the data</w:t>
      </w:r>
      <w:r>
        <w:t xml:space="preserve"> subject is allowed to withdraw his consent at any moment. Also, for the processing of children’s data, GDPR requires explicit consent of the parents (or guardian) if the child’s age is under 16.</w:t>
      </w:r>
    </w:p>
    <w:p w14:paraId="6BDBBA06" w14:textId="77777777" w:rsidR="0028212E" w:rsidRDefault="0028212E">
      <w:pPr>
        <w:pStyle w:val="BodyText"/>
        <w:spacing w:before="8"/>
        <w:rPr>
          <w:sz w:val="23"/>
        </w:rPr>
      </w:pPr>
    </w:p>
    <w:p w14:paraId="677C65F3" w14:textId="77777777" w:rsidR="0028212E" w:rsidRDefault="00B97E64">
      <w:pPr>
        <w:pStyle w:val="ListParagraph"/>
        <w:numPr>
          <w:ilvl w:val="0"/>
          <w:numId w:val="7"/>
        </w:numPr>
        <w:tabs>
          <w:tab w:val="left" w:pos="1867"/>
          <w:tab w:val="left" w:pos="1868"/>
        </w:tabs>
        <w:spacing w:before="1"/>
        <w:ind w:hanging="482"/>
        <w:rPr>
          <w:sz w:val="24"/>
        </w:rPr>
      </w:pPr>
      <w:r>
        <w:rPr>
          <w:sz w:val="24"/>
        </w:rPr>
        <w:t>Personal data</w:t>
      </w:r>
      <w:r>
        <w:rPr>
          <w:spacing w:val="-24"/>
          <w:sz w:val="24"/>
        </w:rPr>
        <w:t xml:space="preserve"> </w:t>
      </w:r>
      <w:r>
        <w:rPr>
          <w:sz w:val="24"/>
        </w:rPr>
        <w:t>breaches</w:t>
      </w:r>
    </w:p>
    <w:p w14:paraId="2A5FF92A" w14:textId="77777777" w:rsidR="0028212E" w:rsidRDefault="0028212E">
      <w:pPr>
        <w:pStyle w:val="BodyText"/>
        <w:spacing w:before="9"/>
        <w:rPr>
          <w:sz w:val="29"/>
        </w:rPr>
      </w:pPr>
    </w:p>
    <w:p w14:paraId="3EE68A96" w14:textId="77777777" w:rsidR="0028212E" w:rsidRDefault="00B97E64">
      <w:pPr>
        <w:pStyle w:val="BodyText"/>
        <w:spacing w:line="288" w:lineRule="auto"/>
        <w:ind w:left="1899" w:right="1036"/>
      </w:pPr>
      <w:r>
        <w:t>The organizations must maintain a P</w:t>
      </w:r>
      <w:r>
        <w:t>ersonal Data Breach Register and, based on severity, the regulator and data subject should be informed within 72 hours of identifying the breach.</w:t>
      </w:r>
    </w:p>
    <w:p w14:paraId="2D5F7D87" w14:textId="77777777" w:rsidR="0028212E" w:rsidRDefault="0028212E">
      <w:pPr>
        <w:pStyle w:val="BodyText"/>
        <w:spacing w:before="10"/>
        <w:rPr>
          <w:sz w:val="23"/>
        </w:rPr>
      </w:pPr>
    </w:p>
    <w:p w14:paraId="435F6023" w14:textId="77777777" w:rsidR="0028212E" w:rsidRDefault="00B97E64">
      <w:pPr>
        <w:pStyle w:val="ListParagraph"/>
        <w:numPr>
          <w:ilvl w:val="0"/>
          <w:numId w:val="7"/>
        </w:numPr>
        <w:tabs>
          <w:tab w:val="left" w:pos="1867"/>
          <w:tab w:val="left" w:pos="1868"/>
        </w:tabs>
        <w:ind w:hanging="482"/>
        <w:rPr>
          <w:sz w:val="24"/>
        </w:rPr>
      </w:pPr>
      <w:r>
        <w:rPr>
          <w:sz w:val="24"/>
        </w:rPr>
        <w:t>Privacy by</w:t>
      </w:r>
      <w:r>
        <w:rPr>
          <w:spacing w:val="-8"/>
          <w:sz w:val="24"/>
        </w:rPr>
        <w:t xml:space="preserve"> </w:t>
      </w:r>
      <w:r>
        <w:rPr>
          <w:sz w:val="24"/>
        </w:rPr>
        <w:t>Design</w:t>
      </w:r>
    </w:p>
    <w:p w14:paraId="3CF7EC1E" w14:textId="77777777" w:rsidR="0028212E" w:rsidRDefault="0028212E">
      <w:pPr>
        <w:pStyle w:val="BodyText"/>
        <w:spacing w:before="9"/>
        <w:rPr>
          <w:sz w:val="29"/>
        </w:rPr>
      </w:pPr>
    </w:p>
    <w:p w14:paraId="0E2A06BB" w14:textId="77777777" w:rsidR="0028212E" w:rsidRDefault="00B97E64">
      <w:pPr>
        <w:pStyle w:val="BodyText"/>
        <w:spacing w:before="1"/>
        <w:ind w:left="1899"/>
      </w:pPr>
      <w:r>
        <w:t>Companies should incorporate organizational and technical mechanisms to</w:t>
      </w:r>
    </w:p>
    <w:p w14:paraId="7D50E083" w14:textId="77777777" w:rsidR="0028212E" w:rsidRDefault="00B97E64">
      <w:pPr>
        <w:pStyle w:val="BodyText"/>
        <w:spacing w:before="59" w:line="288" w:lineRule="auto"/>
        <w:ind w:left="1899" w:right="847"/>
      </w:pPr>
      <w:r>
        <w:t>protect personal d</w:t>
      </w:r>
      <w:r>
        <w:t>ata in the design of new systems and processes; that is, privacy and protection aspects should be ensured by default.</w:t>
      </w:r>
    </w:p>
    <w:p w14:paraId="22C204B7" w14:textId="77777777" w:rsidR="0028212E" w:rsidRDefault="0028212E">
      <w:pPr>
        <w:pStyle w:val="BodyText"/>
        <w:spacing w:before="9"/>
        <w:rPr>
          <w:sz w:val="23"/>
        </w:rPr>
      </w:pPr>
    </w:p>
    <w:p w14:paraId="083BB587" w14:textId="77777777" w:rsidR="0028212E" w:rsidRDefault="00B97E64">
      <w:pPr>
        <w:pStyle w:val="ListParagraph"/>
        <w:numPr>
          <w:ilvl w:val="0"/>
          <w:numId w:val="7"/>
        </w:numPr>
        <w:tabs>
          <w:tab w:val="left" w:pos="1867"/>
          <w:tab w:val="left" w:pos="1868"/>
        </w:tabs>
        <w:ind w:hanging="482"/>
        <w:rPr>
          <w:sz w:val="24"/>
        </w:rPr>
      </w:pPr>
      <w:r>
        <w:rPr>
          <w:sz w:val="24"/>
        </w:rPr>
        <w:t>Data Protection Impact</w:t>
      </w:r>
      <w:r>
        <w:rPr>
          <w:spacing w:val="-22"/>
          <w:sz w:val="24"/>
        </w:rPr>
        <w:t xml:space="preserve"> </w:t>
      </w:r>
      <w:r>
        <w:rPr>
          <w:spacing w:val="2"/>
          <w:sz w:val="24"/>
        </w:rPr>
        <w:t>Assessment</w:t>
      </w:r>
    </w:p>
    <w:p w14:paraId="75AFB5BC" w14:textId="77777777" w:rsidR="0028212E" w:rsidRDefault="0028212E">
      <w:pPr>
        <w:pStyle w:val="BodyText"/>
        <w:spacing w:before="10"/>
        <w:rPr>
          <w:sz w:val="29"/>
        </w:rPr>
      </w:pPr>
    </w:p>
    <w:p w14:paraId="70DBE840" w14:textId="77777777" w:rsidR="0028212E" w:rsidRDefault="00B97E64">
      <w:pPr>
        <w:pStyle w:val="BodyText"/>
        <w:spacing w:line="290" w:lineRule="auto"/>
        <w:ind w:left="1899" w:right="847"/>
      </w:pPr>
      <w:r>
        <w:t>To estimate the impact of changes or new actions, a Data Protection Impact Assessment should be conduc</w:t>
      </w:r>
      <w:r>
        <w:t>ted when initiating a new project, change, or product. The Data Protection Impact Assessment is a procedure that needs to be carried out when a significant change is introduced in the processing of personal data. This change could be a new process, or a ch</w:t>
      </w:r>
      <w:r>
        <w:t>ange to an existing process that alters the way personal data is being processed.</w:t>
      </w:r>
    </w:p>
    <w:p w14:paraId="3F69E24D" w14:textId="77777777" w:rsidR="0028212E" w:rsidRDefault="0028212E">
      <w:pPr>
        <w:pStyle w:val="BodyText"/>
        <w:spacing w:before="10"/>
        <w:rPr>
          <w:sz w:val="23"/>
        </w:rPr>
      </w:pPr>
    </w:p>
    <w:p w14:paraId="5C1B71F9" w14:textId="77777777" w:rsidR="0028212E" w:rsidRDefault="00B97E64">
      <w:pPr>
        <w:pStyle w:val="ListParagraph"/>
        <w:numPr>
          <w:ilvl w:val="0"/>
          <w:numId w:val="7"/>
        </w:numPr>
        <w:tabs>
          <w:tab w:val="left" w:pos="1867"/>
          <w:tab w:val="left" w:pos="1868"/>
        </w:tabs>
        <w:spacing w:before="1"/>
        <w:ind w:hanging="482"/>
        <w:rPr>
          <w:sz w:val="24"/>
        </w:rPr>
      </w:pPr>
      <w:r>
        <w:rPr>
          <w:sz w:val="24"/>
        </w:rPr>
        <w:t>Data</w:t>
      </w:r>
      <w:r>
        <w:rPr>
          <w:spacing w:val="5"/>
          <w:sz w:val="24"/>
        </w:rPr>
        <w:t xml:space="preserve"> </w:t>
      </w:r>
      <w:r>
        <w:rPr>
          <w:sz w:val="24"/>
        </w:rPr>
        <w:t>transfers</w:t>
      </w:r>
    </w:p>
    <w:p w14:paraId="23F03AAB" w14:textId="77777777" w:rsidR="0028212E" w:rsidRDefault="0028212E">
      <w:pPr>
        <w:pStyle w:val="BodyText"/>
        <w:spacing w:before="9"/>
        <w:rPr>
          <w:sz w:val="29"/>
        </w:rPr>
      </w:pPr>
    </w:p>
    <w:p w14:paraId="52078A76" w14:textId="77777777" w:rsidR="0028212E" w:rsidRDefault="00B97E64">
      <w:pPr>
        <w:pStyle w:val="BodyText"/>
        <w:spacing w:line="297" w:lineRule="auto"/>
        <w:ind w:left="1899" w:right="1060"/>
      </w:pPr>
      <w:r>
        <w:t>The controller of personal data has the accountability to ensure that personal data is protected and GDPR requirements respected, even if processing is being done by a third party. This means controllers have the obligation to ensure the protection and pri</w:t>
      </w:r>
      <w:r>
        <w:t>vacy of personal data when that data is being transferred</w:t>
      </w:r>
    </w:p>
    <w:p w14:paraId="0657B0A1" w14:textId="77777777" w:rsidR="0028212E" w:rsidRDefault="0028212E">
      <w:pPr>
        <w:spacing w:line="297" w:lineRule="auto"/>
        <w:sectPr w:rsidR="0028212E">
          <w:pgSz w:w="11910" w:h="16840"/>
          <w:pgMar w:top="1080" w:right="580" w:bottom="280" w:left="600" w:header="885" w:footer="0" w:gutter="0"/>
          <w:cols w:space="720"/>
        </w:sectPr>
      </w:pPr>
    </w:p>
    <w:p w14:paraId="6D1FC935" w14:textId="77777777" w:rsidR="0028212E" w:rsidRDefault="0028212E">
      <w:pPr>
        <w:pStyle w:val="BodyText"/>
        <w:spacing w:before="7"/>
        <w:rPr>
          <w:sz w:val="26"/>
        </w:rPr>
      </w:pPr>
    </w:p>
    <w:p w14:paraId="7776E359" w14:textId="77777777" w:rsidR="0028212E" w:rsidRDefault="00B97E64">
      <w:pPr>
        <w:pStyle w:val="BodyText"/>
        <w:spacing w:before="51" w:line="276" w:lineRule="auto"/>
        <w:ind w:left="1899" w:right="847"/>
      </w:pPr>
      <w:r>
        <w:t>outside the company, to a third party and / or other entity within the same company.</w:t>
      </w:r>
    </w:p>
    <w:p w14:paraId="26FCB928" w14:textId="77777777" w:rsidR="0028212E" w:rsidRDefault="0028212E">
      <w:pPr>
        <w:pStyle w:val="BodyText"/>
        <w:spacing w:before="10"/>
      </w:pPr>
    </w:p>
    <w:p w14:paraId="4857F5B1" w14:textId="77777777" w:rsidR="0028212E" w:rsidRDefault="00B97E64">
      <w:pPr>
        <w:pStyle w:val="ListParagraph"/>
        <w:numPr>
          <w:ilvl w:val="0"/>
          <w:numId w:val="7"/>
        </w:numPr>
        <w:tabs>
          <w:tab w:val="left" w:pos="1867"/>
          <w:tab w:val="left" w:pos="1868"/>
        </w:tabs>
        <w:ind w:hanging="482"/>
        <w:rPr>
          <w:sz w:val="24"/>
        </w:rPr>
      </w:pPr>
      <w:r>
        <w:rPr>
          <w:sz w:val="24"/>
        </w:rPr>
        <w:t>Data Protection</w:t>
      </w:r>
      <w:r>
        <w:rPr>
          <w:spacing w:val="-15"/>
          <w:sz w:val="24"/>
        </w:rPr>
        <w:t xml:space="preserve"> </w:t>
      </w:r>
      <w:r>
        <w:rPr>
          <w:spacing w:val="3"/>
          <w:sz w:val="24"/>
        </w:rPr>
        <w:t>Officer</w:t>
      </w:r>
    </w:p>
    <w:p w14:paraId="7179700C" w14:textId="77777777" w:rsidR="0028212E" w:rsidRDefault="0028212E">
      <w:pPr>
        <w:pStyle w:val="BodyText"/>
        <w:spacing w:before="10"/>
        <w:rPr>
          <w:sz w:val="29"/>
        </w:rPr>
      </w:pPr>
    </w:p>
    <w:p w14:paraId="5ACC7A03" w14:textId="77777777" w:rsidR="0028212E" w:rsidRDefault="00B97E64">
      <w:pPr>
        <w:pStyle w:val="BodyText"/>
        <w:spacing w:line="292" w:lineRule="auto"/>
        <w:ind w:left="1899" w:right="847"/>
      </w:pPr>
      <w:r>
        <w:t>When there is significant processing of personal data in an organiza</w:t>
      </w:r>
      <w:r>
        <w:t>tion, the organization should assign a Data Protection Officer (DPO). When assigned, the Data Protection Officer would have the responsibility of advising the company about compliance with EU GDPR requirements.</w:t>
      </w:r>
    </w:p>
    <w:p w14:paraId="7171B674" w14:textId="77777777" w:rsidR="0028212E" w:rsidRDefault="0028212E">
      <w:pPr>
        <w:pStyle w:val="BodyText"/>
        <w:spacing w:before="3"/>
        <w:rPr>
          <w:sz w:val="23"/>
        </w:rPr>
      </w:pPr>
    </w:p>
    <w:p w14:paraId="32717987" w14:textId="77777777" w:rsidR="0028212E" w:rsidRDefault="00B97E64">
      <w:pPr>
        <w:pStyle w:val="ListParagraph"/>
        <w:numPr>
          <w:ilvl w:val="0"/>
          <w:numId w:val="7"/>
        </w:numPr>
        <w:tabs>
          <w:tab w:val="left" w:pos="1867"/>
          <w:tab w:val="left" w:pos="1868"/>
        </w:tabs>
        <w:spacing w:before="1"/>
        <w:ind w:hanging="482"/>
        <w:rPr>
          <w:sz w:val="24"/>
        </w:rPr>
      </w:pPr>
      <w:r>
        <w:rPr>
          <w:spacing w:val="2"/>
          <w:sz w:val="24"/>
        </w:rPr>
        <w:t xml:space="preserve">Awareness </w:t>
      </w:r>
      <w:r>
        <w:rPr>
          <w:sz w:val="24"/>
        </w:rPr>
        <w:t>and</w:t>
      </w:r>
      <w:r>
        <w:rPr>
          <w:spacing w:val="-28"/>
          <w:sz w:val="24"/>
        </w:rPr>
        <w:t xml:space="preserve"> </w:t>
      </w:r>
      <w:r>
        <w:rPr>
          <w:sz w:val="24"/>
        </w:rPr>
        <w:t>training</w:t>
      </w:r>
    </w:p>
    <w:p w14:paraId="464FED69" w14:textId="77777777" w:rsidR="0028212E" w:rsidRDefault="0028212E">
      <w:pPr>
        <w:pStyle w:val="BodyText"/>
        <w:spacing w:before="9"/>
        <w:rPr>
          <w:sz w:val="29"/>
        </w:rPr>
      </w:pPr>
    </w:p>
    <w:p w14:paraId="0353A5EC" w14:textId="77777777" w:rsidR="0028212E" w:rsidRDefault="00B97E64">
      <w:pPr>
        <w:pStyle w:val="BodyText"/>
        <w:spacing w:line="288" w:lineRule="auto"/>
        <w:ind w:left="1899" w:right="944"/>
      </w:pPr>
      <w:r>
        <w:rPr>
          <w:noProof/>
        </w:rPr>
        <w:drawing>
          <wp:anchor distT="0" distB="0" distL="0" distR="0" simplePos="0" relativeHeight="486815744" behindDoc="1" locked="0" layoutInCell="1" allowOverlap="1" wp14:anchorId="370F975B" wp14:editId="6C2E4B4F">
            <wp:simplePos x="0" y="0"/>
            <wp:positionH relativeFrom="page">
              <wp:posOffset>818737</wp:posOffset>
            </wp:positionH>
            <wp:positionV relativeFrom="paragraph">
              <wp:posOffset>106118</wp:posOffset>
            </wp:positionV>
            <wp:extent cx="2037323" cy="1047749"/>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8" cstate="print"/>
                    <a:stretch>
                      <a:fillRect/>
                    </a:stretch>
                  </pic:blipFill>
                  <pic:spPr>
                    <a:xfrm>
                      <a:off x="0" y="0"/>
                      <a:ext cx="2037323" cy="1047749"/>
                    </a:xfrm>
                    <a:prstGeom prst="rect">
                      <a:avLst/>
                    </a:prstGeom>
                  </pic:spPr>
                </pic:pic>
              </a:graphicData>
            </a:graphic>
          </wp:anchor>
        </w:drawing>
      </w:r>
      <w:r>
        <w:t>Organizations must create awareness among employees about key GDPR requirements, and conduct regular trainings to ensure that employees remain aware of their responsibilities with regard to the protection of personal data and identification of personal dat</w:t>
      </w:r>
      <w:r>
        <w:t>a breaches as soon as possible.</w:t>
      </w:r>
    </w:p>
    <w:p w14:paraId="3B10FADE" w14:textId="77777777" w:rsidR="0028212E" w:rsidRDefault="00B97E64">
      <w:pPr>
        <w:pStyle w:val="BodyText"/>
        <w:spacing w:before="9"/>
      </w:pPr>
      <w:r>
        <w:rPr>
          <w:noProof/>
        </w:rPr>
        <w:drawing>
          <wp:anchor distT="0" distB="0" distL="0" distR="0" simplePos="0" relativeHeight="43" behindDoc="0" locked="0" layoutInCell="1" allowOverlap="1" wp14:anchorId="470BF9F4" wp14:editId="3180E0FB">
            <wp:simplePos x="0" y="0"/>
            <wp:positionH relativeFrom="page">
              <wp:posOffset>1584960</wp:posOffset>
            </wp:positionH>
            <wp:positionV relativeFrom="paragraph">
              <wp:posOffset>216900</wp:posOffset>
            </wp:positionV>
            <wp:extent cx="4980036" cy="2636139"/>
            <wp:effectExtent l="0" t="0" r="0" b="0"/>
            <wp:wrapTopAndBottom/>
            <wp:docPr id="4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png"/>
                    <pic:cNvPicPr/>
                  </pic:nvPicPr>
                  <pic:blipFill>
                    <a:blip r:embed="rId12" cstate="print"/>
                    <a:stretch>
                      <a:fillRect/>
                    </a:stretch>
                  </pic:blipFill>
                  <pic:spPr>
                    <a:xfrm>
                      <a:off x="0" y="0"/>
                      <a:ext cx="4980036" cy="2636139"/>
                    </a:xfrm>
                    <a:prstGeom prst="rect">
                      <a:avLst/>
                    </a:prstGeom>
                  </pic:spPr>
                </pic:pic>
              </a:graphicData>
            </a:graphic>
          </wp:anchor>
        </w:drawing>
      </w:r>
    </w:p>
    <w:p w14:paraId="1574EFF8" w14:textId="77777777" w:rsidR="0028212E" w:rsidRDefault="0028212E">
      <w:pPr>
        <w:pStyle w:val="BodyText"/>
        <w:spacing w:before="3"/>
        <w:rPr>
          <w:sz w:val="31"/>
        </w:rPr>
      </w:pPr>
    </w:p>
    <w:p w14:paraId="4226B4FE" w14:textId="77777777" w:rsidR="0028212E" w:rsidRDefault="00B97E64">
      <w:pPr>
        <w:pStyle w:val="ListParagraph"/>
        <w:numPr>
          <w:ilvl w:val="1"/>
          <w:numId w:val="16"/>
        </w:numPr>
        <w:tabs>
          <w:tab w:val="left" w:pos="1499"/>
        </w:tabs>
        <w:ind w:hanging="417"/>
        <w:rPr>
          <w:sz w:val="24"/>
        </w:rPr>
      </w:pPr>
      <w:r>
        <w:rPr>
          <w:spacing w:val="-3"/>
          <w:sz w:val="24"/>
        </w:rPr>
        <w:t xml:space="preserve">EU </w:t>
      </w:r>
      <w:r>
        <w:rPr>
          <w:sz w:val="24"/>
        </w:rPr>
        <w:t>Safe</w:t>
      </w:r>
      <w:r>
        <w:rPr>
          <w:spacing w:val="2"/>
          <w:sz w:val="24"/>
        </w:rPr>
        <w:t xml:space="preserve"> </w:t>
      </w:r>
      <w:r>
        <w:rPr>
          <w:sz w:val="24"/>
        </w:rPr>
        <w:t>Harbor</w:t>
      </w:r>
    </w:p>
    <w:p w14:paraId="61FA3B14" w14:textId="77777777" w:rsidR="0028212E" w:rsidRDefault="0028212E">
      <w:pPr>
        <w:pStyle w:val="BodyText"/>
        <w:spacing w:before="10"/>
        <w:rPr>
          <w:sz w:val="29"/>
        </w:rPr>
      </w:pPr>
    </w:p>
    <w:p w14:paraId="57B9610E" w14:textId="77777777" w:rsidR="0028212E" w:rsidRDefault="00B97E64">
      <w:pPr>
        <w:pStyle w:val="BodyText"/>
        <w:spacing w:line="295" w:lineRule="auto"/>
        <w:ind w:left="1386" w:right="900"/>
      </w:pPr>
      <w:r>
        <w:t>US-EU Safe Harbor is a streamlined process for US companies to comply with the EU Directive on the protection of personal data. It requires that transfers of personal data take place only to non-EU countries that provide an "adequate" level of privacy</w:t>
      </w:r>
    </w:p>
    <w:p w14:paraId="7DCD3A69" w14:textId="77777777" w:rsidR="0028212E" w:rsidRDefault="00B97E64">
      <w:pPr>
        <w:pStyle w:val="BodyText"/>
        <w:spacing w:line="269" w:lineRule="exact"/>
        <w:ind w:left="1386"/>
      </w:pPr>
      <w:r>
        <w:t>prot</w:t>
      </w:r>
      <w:r>
        <w:t>ection.</w:t>
      </w:r>
    </w:p>
    <w:p w14:paraId="4546D6AA" w14:textId="77777777" w:rsidR="0028212E" w:rsidRDefault="0028212E">
      <w:pPr>
        <w:pStyle w:val="BodyText"/>
        <w:spacing w:before="9"/>
        <w:rPr>
          <w:sz w:val="29"/>
        </w:rPr>
      </w:pPr>
    </w:p>
    <w:p w14:paraId="49A60FCC" w14:textId="77777777" w:rsidR="0028212E" w:rsidRDefault="00B97E64">
      <w:pPr>
        <w:pStyle w:val="BodyText"/>
        <w:spacing w:before="1" w:line="288" w:lineRule="auto"/>
        <w:ind w:left="1386" w:right="772"/>
      </w:pPr>
      <w:r>
        <w:t>The Safe Harbor Principles are designed to prevent accidental information disclosure or loss. US companies can opt into the program as long as they adhere to the 7 principles and the 15 frequently asked questions and answers (FAQs) outlined in the</w:t>
      </w:r>
      <w:r>
        <w:t xml:space="preserve"> Directive.</w:t>
      </w:r>
    </w:p>
    <w:p w14:paraId="02B8EF5D" w14:textId="77777777" w:rsidR="0028212E" w:rsidRDefault="0028212E">
      <w:pPr>
        <w:spacing w:line="288" w:lineRule="auto"/>
        <w:sectPr w:rsidR="0028212E">
          <w:pgSz w:w="11910" w:h="16840"/>
          <w:pgMar w:top="1080" w:right="580" w:bottom="280" w:left="600" w:header="885" w:footer="0" w:gutter="0"/>
          <w:cols w:space="720"/>
        </w:sectPr>
      </w:pPr>
    </w:p>
    <w:p w14:paraId="0BC365A1" w14:textId="77777777" w:rsidR="0028212E" w:rsidRDefault="0028212E">
      <w:pPr>
        <w:pStyle w:val="BodyText"/>
        <w:spacing w:before="7"/>
        <w:rPr>
          <w:sz w:val="26"/>
        </w:rPr>
      </w:pPr>
    </w:p>
    <w:p w14:paraId="621E96B9" w14:textId="77777777" w:rsidR="0028212E" w:rsidRDefault="00B97E64">
      <w:pPr>
        <w:pStyle w:val="BodyText"/>
        <w:spacing w:before="51" w:line="290" w:lineRule="auto"/>
        <w:ind w:left="1386" w:right="847"/>
      </w:pPr>
      <w:r>
        <w:t>U.S. law will apply to questions of interpretation and compliance with the Safe Harbor Principles (including the Frequently Asked Questions) and relevant privacy policies by safe harbor organizations, except where organizatio</w:t>
      </w:r>
      <w:r>
        <w:t>ns have committed to cooperate with European Data Protection Authorities. Unless otherwise stated, all provisions of the Safe Harbor Principles and Frequently Asked Questions apply where they are relevant.</w:t>
      </w:r>
    </w:p>
    <w:p w14:paraId="4A8921BF" w14:textId="77777777" w:rsidR="0028212E" w:rsidRDefault="0028212E">
      <w:pPr>
        <w:pStyle w:val="BodyText"/>
        <w:spacing w:before="11"/>
        <w:rPr>
          <w:sz w:val="23"/>
        </w:rPr>
      </w:pPr>
    </w:p>
    <w:p w14:paraId="09E0722F" w14:textId="77777777" w:rsidR="0028212E" w:rsidRDefault="00B97E64">
      <w:pPr>
        <w:pStyle w:val="ListParagraph"/>
        <w:numPr>
          <w:ilvl w:val="2"/>
          <w:numId w:val="16"/>
        </w:numPr>
        <w:tabs>
          <w:tab w:val="left" w:pos="1994"/>
        </w:tabs>
        <w:ind w:left="1993"/>
        <w:rPr>
          <w:sz w:val="24"/>
        </w:rPr>
      </w:pPr>
      <w:r>
        <w:rPr>
          <w:sz w:val="24"/>
        </w:rPr>
        <w:t>Safe Harbor</w:t>
      </w:r>
      <w:r>
        <w:rPr>
          <w:spacing w:val="-10"/>
          <w:sz w:val="24"/>
        </w:rPr>
        <w:t xml:space="preserve"> </w:t>
      </w:r>
      <w:r>
        <w:rPr>
          <w:spacing w:val="2"/>
          <w:sz w:val="24"/>
        </w:rPr>
        <w:t>Principles</w:t>
      </w:r>
    </w:p>
    <w:p w14:paraId="028927BB" w14:textId="77777777" w:rsidR="0028212E" w:rsidRDefault="0028212E">
      <w:pPr>
        <w:pStyle w:val="BodyText"/>
        <w:spacing w:before="10"/>
        <w:rPr>
          <w:sz w:val="29"/>
        </w:rPr>
      </w:pPr>
    </w:p>
    <w:p w14:paraId="62C5DC51" w14:textId="77777777" w:rsidR="0028212E" w:rsidRDefault="00B97E64">
      <w:pPr>
        <w:pStyle w:val="BodyText"/>
        <w:spacing w:line="288" w:lineRule="auto"/>
        <w:ind w:left="1434" w:right="847" w:firstLine="16"/>
      </w:pPr>
      <w:r>
        <w:t>Organizations must comply</w:t>
      </w:r>
      <w:r>
        <w:t xml:space="preserve"> with the seven Safe Harbor principles. The principles require the following:</w:t>
      </w:r>
    </w:p>
    <w:p w14:paraId="5BA1EFC9" w14:textId="77777777" w:rsidR="0028212E" w:rsidRDefault="0028212E">
      <w:pPr>
        <w:pStyle w:val="BodyText"/>
        <w:rPr>
          <w:sz w:val="25"/>
        </w:rPr>
      </w:pPr>
    </w:p>
    <w:p w14:paraId="6E78D320" w14:textId="77777777" w:rsidR="0028212E" w:rsidRDefault="00B97E64">
      <w:pPr>
        <w:pStyle w:val="ListParagraph"/>
        <w:numPr>
          <w:ilvl w:val="0"/>
          <w:numId w:val="6"/>
        </w:numPr>
        <w:tabs>
          <w:tab w:val="left" w:pos="1771"/>
        </w:tabs>
        <w:spacing w:line="292" w:lineRule="auto"/>
        <w:ind w:right="1002" w:firstLine="16"/>
        <w:rPr>
          <w:sz w:val="24"/>
        </w:rPr>
      </w:pPr>
      <w:r>
        <w:rPr>
          <w:noProof/>
        </w:rPr>
        <w:drawing>
          <wp:anchor distT="0" distB="0" distL="0" distR="0" simplePos="0" relativeHeight="486816256" behindDoc="1" locked="0" layoutInCell="1" allowOverlap="1" wp14:anchorId="3843C0C5" wp14:editId="1A471944">
            <wp:simplePos x="0" y="0"/>
            <wp:positionH relativeFrom="page">
              <wp:posOffset>818737</wp:posOffset>
            </wp:positionH>
            <wp:positionV relativeFrom="paragraph">
              <wp:posOffset>55191</wp:posOffset>
            </wp:positionV>
            <wp:extent cx="2037323" cy="1047749"/>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z w:val="24"/>
        </w:rPr>
        <w:t>Notice</w:t>
      </w:r>
      <w:r>
        <w:rPr>
          <w:sz w:val="24"/>
        </w:rPr>
        <w:t xml:space="preserve">: Organizations must </w:t>
      </w:r>
      <w:r>
        <w:rPr>
          <w:spacing w:val="3"/>
          <w:sz w:val="24"/>
        </w:rPr>
        <w:t xml:space="preserve">notify individuals </w:t>
      </w:r>
      <w:r>
        <w:rPr>
          <w:sz w:val="24"/>
        </w:rPr>
        <w:t xml:space="preserve">about the purposes </w:t>
      </w:r>
      <w:r>
        <w:rPr>
          <w:spacing w:val="2"/>
          <w:sz w:val="24"/>
        </w:rPr>
        <w:t xml:space="preserve">for </w:t>
      </w:r>
      <w:r>
        <w:rPr>
          <w:sz w:val="24"/>
        </w:rPr>
        <w:t xml:space="preserve">which </w:t>
      </w:r>
      <w:r>
        <w:rPr>
          <w:spacing w:val="2"/>
          <w:sz w:val="24"/>
        </w:rPr>
        <w:t xml:space="preserve">they </w:t>
      </w:r>
      <w:r>
        <w:rPr>
          <w:sz w:val="24"/>
        </w:rPr>
        <w:t xml:space="preserve">collect and use information about them. They must provide information about how </w:t>
      </w:r>
      <w:r>
        <w:rPr>
          <w:spacing w:val="3"/>
          <w:sz w:val="24"/>
        </w:rPr>
        <w:t>individuals</w:t>
      </w:r>
      <w:r>
        <w:rPr>
          <w:spacing w:val="-21"/>
          <w:sz w:val="24"/>
        </w:rPr>
        <w:t xml:space="preserve"> </w:t>
      </w:r>
      <w:r>
        <w:rPr>
          <w:spacing w:val="-3"/>
          <w:sz w:val="24"/>
        </w:rPr>
        <w:t>can</w:t>
      </w:r>
      <w:r>
        <w:rPr>
          <w:spacing w:val="-20"/>
          <w:sz w:val="24"/>
        </w:rPr>
        <w:t xml:space="preserve"> </w:t>
      </w:r>
      <w:r>
        <w:rPr>
          <w:sz w:val="24"/>
        </w:rPr>
        <w:t>contact</w:t>
      </w:r>
      <w:r>
        <w:rPr>
          <w:spacing w:val="11"/>
          <w:sz w:val="24"/>
        </w:rPr>
        <w:t xml:space="preserve"> </w:t>
      </w:r>
      <w:r>
        <w:rPr>
          <w:sz w:val="24"/>
        </w:rPr>
        <w:t>the</w:t>
      </w:r>
      <w:r>
        <w:rPr>
          <w:spacing w:val="4"/>
          <w:sz w:val="24"/>
        </w:rPr>
        <w:t xml:space="preserve"> </w:t>
      </w:r>
      <w:r>
        <w:rPr>
          <w:sz w:val="24"/>
        </w:rPr>
        <w:t>organization</w:t>
      </w:r>
      <w:r>
        <w:rPr>
          <w:spacing w:val="-20"/>
          <w:sz w:val="24"/>
        </w:rPr>
        <w:t xml:space="preserve"> </w:t>
      </w:r>
      <w:r>
        <w:rPr>
          <w:spacing w:val="3"/>
          <w:sz w:val="24"/>
        </w:rPr>
        <w:t>with</w:t>
      </w:r>
      <w:r>
        <w:rPr>
          <w:spacing w:val="-20"/>
          <w:sz w:val="24"/>
        </w:rPr>
        <w:t xml:space="preserve"> </w:t>
      </w:r>
      <w:r>
        <w:rPr>
          <w:sz w:val="24"/>
        </w:rPr>
        <w:t>any</w:t>
      </w:r>
      <w:r>
        <w:rPr>
          <w:spacing w:val="-3"/>
          <w:sz w:val="24"/>
        </w:rPr>
        <w:t xml:space="preserve"> </w:t>
      </w:r>
      <w:r>
        <w:rPr>
          <w:spacing w:val="3"/>
          <w:sz w:val="24"/>
        </w:rPr>
        <w:t>inquiries</w:t>
      </w:r>
      <w:r>
        <w:rPr>
          <w:spacing w:val="-20"/>
          <w:sz w:val="24"/>
        </w:rPr>
        <w:t xml:space="preserve"> </w:t>
      </w:r>
      <w:r>
        <w:rPr>
          <w:sz w:val="24"/>
        </w:rPr>
        <w:t>or</w:t>
      </w:r>
      <w:r>
        <w:rPr>
          <w:spacing w:val="-26"/>
          <w:sz w:val="24"/>
        </w:rPr>
        <w:t xml:space="preserve"> </w:t>
      </w:r>
      <w:r>
        <w:rPr>
          <w:sz w:val="24"/>
        </w:rPr>
        <w:t>complaints,</w:t>
      </w:r>
      <w:r>
        <w:rPr>
          <w:spacing w:val="-18"/>
          <w:sz w:val="24"/>
        </w:rPr>
        <w:t xml:space="preserve"> </w:t>
      </w:r>
      <w:r>
        <w:rPr>
          <w:sz w:val="24"/>
        </w:rPr>
        <w:t>the</w:t>
      </w:r>
      <w:r>
        <w:rPr>
          <w:spacing w:val="3"/>
          <w:sz w:val="24"/>
        </w:rPr>
        <w:t xml:space="preserve"> </w:t>
      </w:r>
      <w:r>
        <w:rPr>
          <w:spacing w:val="2"/>
          <w:sz w:val="24"/>
        </w:rPr>
        <w:t>types</w:t>
      </w:r>
      <w:r>
        <w:rPr>
          <w:spacing w:val="-20"/>
          <w:sz w:val="24"/>
        </w:rPr>
        <w:t xml:space="preserve"> </w:t>
      </w:r>
      <w:r>
        <w:rPr>
          <w:sz w:val="24"/>
        </w:rPr>
        <w:t xml:space="preserve">of third parties to which </w:t>
      </w:r>
      <w:r>
        <w:rPr>
          <w:spacing w:val="2"/>
          <w:sz w:val="24"/>
        </w:rPr>
        <w:t xml:space="preserve">they </w:t>
      </w:r>
      <w:r>
        <w:rPr>
          <w:sz w:val="24"/>
        </w:rPr>
        <w:t>disclose the information and the choices and means the organization</w:t>
      </w:r>
      <w:r>
        <w:rPr>
          <w:spacing w:val="-21"/>
          <w:sz w:val="24"/>
        </w:rPr>
        <w:t xml:space="preserve"> </w:t>
      </w:r>
      <w:r>
        <w:rPr>
          <w:spacing w:val="2"/>
          <w:sz w:val="24"/>
        </w:rPr>
        <w:t>offers</w:t>
      </w:r>
      <w:r>
        <w:rPr>
          <w:spacing w:val="-21"/>
          <w:sz w:val="24"/>
        </w:rPr>
        <w:t xml:space="preserve"> </w:t>
      </w:r>
      <w:r>
        <w:rPr>
          <w:spacing w:val="2"/>
          <w:sz w:val="24"/>
        </w:rPr>
        <w:t>for</w:t>
      </w:r>
      <w:r>
        <w:rPr>
          <w:spacing w:val="-27"/>
          <w:sz w:val="24"/>
        </w:rPr>
        <w:t xml:space="preserve"> </w:t>
      </w:r>
      <w:r>
        <w:rPr>
          <w:spacing w:val="4"/>
          <w:sz w:val="24"/>
        </w:rPr>
        <w:t>limiting</w:t>
      </w:r>
      <w:r>
        <w:rPr>
          <w:spacing w:val="-23"/>
          <w:sz w:val="24"/>
        </w:rPr>
        <w:t xml:space="preserve"> </w:t>
      </w:r>
      <w:r>
        <w:rPr>
          <w:spacing w:val="2"/>
          <w:sz w:val="24"/>
        </w:rPr>
        <w:t>its</w:t>
      </w:r>
      <w:r>
        <w:rPr>
          <w:spacing w:val="-21"/>
          <w:sz w:val="24"/>
        </w:rPr>
        <w:t xml:space="preserve"> </w:t>
      </w:r>
      <w:r>
        <w:rPr>
          <w:sz w:val="24"/>
        </w:rPr>
        <w:t>use</w:t>
      </w:r>
      <w:r>
        <w:rPr>
          <w:spacing w:val="-14"/>
          <w:sz w:val="24"/>
        </w:rPr>
        <w:t xml:space="preserve"> </w:t>
      </w:r>
      <w:r>
        <w:rPr>
          <w:sz w:val="24"/>
        </w:rPr>
        <w:t>and</w:t>
      </w:r>
      <w:r>
        <w:rPr>
          <w:spacing w:val="-5"/>
          <w:sz w:val="24"/>
        </w:rPr>
        <w:t xml:space="preserve"> </w:t>
      </w:r>
      <w:r>
        <w:rPr>
          <w:sz w:val="24"/>
        </w:rPr>
        <w:t>disclosure.</w:t>
      </w:r>
    </w:p>
    <w:p w14:paraId="2C485C0D" w14:textId="77777777" w:rsidR="0028212E" w:rsidRDefault="0028212E">
      <w:pPr>
        <w:pStyle w:val="BodyText"/>
        <w:spacing w:before="2"/>
      </w:pPr>
    </w:p>
    <w:p w14:paraId="6F002813" w14:textId="77777777" w:rsidR="0028212E" w:rsidRDefault="00B97E64">
      <w:pPr>
        <w:pStyle w:val="ListParagraph"/>
        <w:numPr>
          <w:ilvl w:val="0"/>
          <w:numId w:val="6"/>
        </w:numPr>
        <w:tabs>
          <w:tab w:val="left" w:pos="1771"/>
        </w:tabs>
        <w:spacing w:line="292" w:lineRule="auto"/>
        <w:ind w:right="999" w:firstLine="16"/>
        <w:rPr>
          <w:sz w:val="24"/>
        </w:rPr>
      </w:pPr>
      <w:r>
        <w:rPr>
          <w:b/>
          <w:sz w:val="24"/>
        </w:rPr>
        <w:t xml:space="preserve">Choice: </w:t>
      </w:r>
      <w:r>
        <w:rPr>
          <w:sz w:val="24"/>
        </w:rPr>
        <w:t xml:space="preserve">Organizations must </w:t>
      </w:r>
      <w:r>
        <w:rPr>
          <w:spacing w:val="2"/>
          <w:sz w:val="24"/>
        </w:rPr>
        <w:t xml:space="preserve">give </w:t>
      </w:r>
      <w:r>
        <w:rPr>
          <w:spacing w:val="3"/>
          <w:sz w:val="24"/>
        </w:rPr>
        <w:t xml:space="preserve">individuals </w:t>
      </w:r>
      <w:r>
        <w:rPr>
          <w:sz w:val="24"/>
        </w:rPr>
        <w:t xml:space="preserve">the opportunity to choose (opt out) </w:t>
      </w:r>
      <w:r>
        <w:rPr>
          <w:spacing w:val="3"/>
          <w:sz w:val="24"/>
        </w:rPr>
        <w:t xml:space="preserve">whether their </w:t>
      </w:r>
      <w:r>
        <w:rPr>
          <w:sz w:val="24"/>
        </w:rPr>
        <w:t xml:space="preserve">personal information </w:t>
      </w:r>
      <w:r>
        <w:rPr>
          <w:spacing w:val="5"/>
          <w:sz w:val="24"/>
        </w:rPr>
        <w:t xml:space="preserve">will </w:t>
      </w:r>
      <w:r>
        <w:rPr>
          <w:sz w:val="24"/>
        </w:rPr>
        <w:t xml:space="preserve">be </w:t>
      </w:r>
      <w:r>
        <w:rPr>
          <w:spacing w:val="2"/>
          <w:sz w:val="24"/>
        </w:rPr>
        <w:t xml:space="preserve">disclosed </w:t>
      </w:r>
      <w:r>
        <w:rPr>
          <w:sz w:val="24"/>
        </w:rPr>
        <w:t xml:space="preserve">to a third </w:t>
      </w:r>
      <w:r>
        <w:rPr>
          <w:spacing w:val="2"/>
          <w:sz w:val="24"/>
        </w:rPr>
        <w:t xml:space="preserve">party </w:t>
      </w:r>
      <w:r>
        <w:rPr>
          <w:sz w:val="24"/>
        </w:rPr>
        <w:t xml:space="preserve">or </w:t>
      </w:r>
      <w:r>
        <w:rPr>
          <w:spacing w:val="2"/>
          <w:sz w:val="24"/>
        </w:rPr>
        <w:t xml:space="preserve">used for </w:t>
      </w:r>
      <w:r>
        <w:rPr>
          <w:sz w:val="24"/>
        </w:rPr>
        <w:t xml:space="preserve">a purpose incompatible </w:t>
      </w:r>
      <w:r>
        <w:rPr>
          <w:spacing w:val="3"/>
          <w:sz w:val="24"/>
        </w:rPr>
        <w:t xml:space="preserve">with </w:t>
      </w:r>
      <w:r>
        <w:rPr>
          <w:sz w:val="24"/>
        </w:rPr>
        <w:t xml:space="preserve">the purpose </w:t>
      </w:r>
      <w:r>
        <w:rPr>
          <w:spacing w:val="2"/>
          <w:sz w:val="24"/>
        </w:rPr>
        <w:t xml:space="preserve">for </w:t>
      </w:r>
      <w:r>
        <w:rPr>
          <w:sz w:val="24"/>
        </w:rPr>
        <w:t xml:space="preserve">which </w:t>
      </w:r>
      <w:r>
        <w:rPr>
          <w:spacing w:val="4"/>
          <w:sz w:val="24"/>
        </w:rPr>
        <w:t xml:space="preserve">it </w:t>
      </w:r>
      <w:r>
        <w:rPr>
          <w:sz w:val="24"/>
        </w:rPr>
        <w:t xml:space="preserve">was </w:t>
      </w:r>
      <w:r>
        <w:rPr>
          <w:spacing w:val="2"/>
          <w:sz w:val="24"/>
        </w:rPr>
        <w:t xml:space="preserve">originally collected </w:t>
      </w:r>
      <w:r>
        <w:rPr>
          <w:sz w:val="24"/>
        </w:rPr>
        <w:t xml:space="preserve">or </w:t>
      </w:r>
      <w:r>
        <w:rPr>
          <w:spacing w:val="2"/>
          <w:sz w:val="24"/>
        </w:rPr>
        <w:t xml:space="preserve">subsequently </w:t>
      </w:r>
      <w:r>
        <w:rPr>
          <w:sz w:val="24"/>
        </w:rPr>
        <w:t>authoriz</w:t>
      </w:r>
      <w:r>
        <w:rPr>
          <w:sz w:val="24"/>
        </w:rPr>
        <w:t xml:space="preserve">ed by the </w:t>
      </w:r>
      <w:r>
        <w:rPr>
          <w:spacing w:val="3"/>
          <w:sz w:val="24"/>
        </w:rPr>
        <w:t xml:space="preserve">individual. </w:t>
      </w:r>
      <w:r>
        <w:rPr>
          <w:sz w:val="24"/>
        </w:rPr>
        <w:t xml:space="preserve">For </w:t>
      </w:r>
      <w:r>
        <w:rPr>
          <w:spacing w:val="3"/>
          <w:sz w:val="24"/>
        </w:rPr>
        <w:t xml:space="preserve">sensitive </w:t>
      </w:r>
      <w:r>
        <w:rPr>
          <w:sz w:val="24"/>
        </w:rPr>
        <w:t xml:space="preserve">information, affirmative or </w:t>
      </w:r>
      <w:r>
        <w:rPr>
          <w:spacing w:val="4"/>
          <w:sz w:val="24"/>
        </w:rPr>
        <w:t xml:space="preserve">explicit </w:t>
      </w:r>
      <w:r>
        <w:rPr>
          <w:sz w:val="24"/>
        </w:rPr>
        <w:t xml:space="preserve">(opt </w:t>
      </w:r>
      <w:r>
        <w:rPr>
          <w:spacing w:val="3"/>
          <w:sz w:val="24"/>
        </w:rPr>
        <w:t xml:space="preserve">in) </w:t>
      </w:r>
      <w:r>
        <w:rPr>
          <w:sz w:val="24"/>
        </w:rPr>
        <w:t xml:space="preserve">choice must be </w:t>
      </w:r>
      <w:r>
        <w:rPr>
          <w:spacing w:val="3"/>
          <w:sz w:val="24"/>
        </w:rPr>
        <w:t xml:space="preserve">given </w:t>
      </w:r>
      <w:r>
        <w:rPr>
          <w:spacing w:val="4"/>
          <w:sz w:val="24"/>
        </w:rPr>
        <w:t xml:space="preserve">if </w:t>
      </w:r>
      <w:r>
        <w:rPr>
          <w:sz w:val="24"/>
        </w:rPr>
        <w:t xml:space="preserve">the information </w:t>
      </w:r>
      <w:r>
        <w:rPr>
          <w:spacing w:val="4"/>
          <w:sz w:val="24"/>
        </w:rPr>
        <w:t xml:space="preserve">is </w:t>
      </w:r>
      <w:r>
        <w:rPr>
          <w:sz w:val="24"/>
        </w:rPr>
        <w:t xml:space="preserve">to be </w:t>
      </w:r>
      <w:r>
        <w:rPr>
          <w:spacing w:val="2"/>
          <w:sz w:val="24"/>
        </w:rPr>
        <w:t xml:space="preserve">disclosed </w:t>
      </w:r>
      <w:r>
        <w:rPr>
          <w:sz w:val="24"/>
        </w:rPr>
        <w:t>to a third party</w:t>
      </w:r>
      <w:r>
        <w:rPr>
          <w:spacing w:val="15"/>
          <w:sz w:val="24"/>
        </w:rPr>
        <w:t xml:space="preserve"> </w:t>
      </w:r>
      <w:r>
        <w:rPr>
          <w:sz w:val="24"/>
        </w:rPr>
        <w:t>or</w:t>
      </w:r>
      <w:r>
        <w:rPr>
          <w:spacing w:val="-8"/>
          <w:sz w:val="24"/>
        </w:rPr>
        <w:t xml:space="preserve"> </w:t>
      </w:r>
      <w:r>
        <w:rPr>
          <w:spacing w:val="2"/>
          <w:sz w:val="24"/>
        </w:rPr>
        <w:t>used</w:t>
      </w:r>
      <w:r>
        <w:rPr>
          <w:spacing w:val="-3"/>
          <w:sz w:val="24"/>
        </w:rPr>
        <w:t xml:space="preserve"> </w:t>
      </w:r>
      <w:r>
        <w:rPr>
          <w:spacing w:val="2"/>
          <w:sz w:val="24"/>
        </w:rPr>
        <w:t>for</w:t>
      </w:r>
      <w:r>
        <w:rPr>
          <w:spacing w:val="-25"/>
          <w:sz w:val="24"/>
        </w:rPr>
        <w:t xml:space="preserve"> </w:t>
      </w:r>
      <w:r>
        <w:rPr>
          <w:sz w:val="24"/>
        </w:rPr>
        <w:t>a</w:t>
      </w:r>
      <w:r>
        <w:rPr>
          <w:spacing w:val="9"/>
          <w:sz w:val="24"/>
        </w:rPr>
        <w:t xml:space="preserve"> </w:t>
      </w:r>
      <w:r>
        <w:rPr>
          <w:sz w:val="24"/>
        </w:rPr>
        <w:t>purpose</w:t>
      </w:r>
      <w:r>
        <w:rPr>
          <w:spacing w:val="-14"/>
          <w:sz w:val="24"/>
        </w:rPr>
        <w:t xml:space="preserve"> </w:t>
      </w:r>
      <w:r>
        <w:rPr>
          <w:sz w:val="24"/>
        </w:rPr>
        <w:t>other</w:t>
      </w:r>
      <w:r>
        <w:rPr>
          <w:spacing w:val="-7"/>
          <w:sz w:val="24"/>
        </w:rPr>
        <w:t xml:space="preserve"> </w:t>
      </w:r>
      <w:r>
        <w:rPr>
          <w:sz w:val="24"/>
        </w:rPr>
        <w:t>than</w:t>
      </w:r>
      <w:r>
        <w:rPr>
          <w:spacing w:val="14"/>
          <w:sz w:val="24"/>
        </w:rPr>
        <w:t xml:space="preserve"> </w:t>
      </w:r>
      <w:r>
        <w:rPr>
          <w:spacing w:val="2"/>
          <w:sz w:val="24"/>
        </w:rPr>
        <w:t>its</w:t>
      </w:r>
      <w:r>
        <w:rPr>
          <w:spacing w:val="-20"/>
          <w:sz w:val="24"/>
        </w:rPr>
        <w:t xml:space="preserve"> </w:t>
      </w:r>
      <w:r>
        <w:rPr>
          <w:sz w:val="24"/>
        </w:rPr>
        <w:t>original</w:t>
      </w:r>
      <w:r>
        <w:rPr>
          <w:spacing w:val="-12"/>
          <w:sz w:val="24"/>
        </w:rPr>
        <w:t xml:space="preserve"> </w:t>
      </w:r>
      <w:r>
        <w:rPr>
          <w:sz w:val="24"/>
        </w:rPr>
        <w:t>purpose</w:t>
      </w:r>
      <w:r>
        <w:rPr>
          <w:spacing w:val="5"/>
          <w:sz w:val="24"/>
        </w:rPr>
        <w:t xml:space="preserve"> </w:t>
      </w:r>
      <w:r>
        <w:rPr>
          <w:sz w:val="24"/>
        </w:rPr>
        <w:t>or</w:t>
      </w:r>
      <w:r>
        <w:rPr>
          <w:spacing w:val="-8"/>
          <w:sz w:val="24"/>
        </w:rPr>
        <w:t xml:space="preserve"> </w:t>
      </w:r>
      <w:r>
        <w:rPr>
          <w:sz w:val="24"/>
        </w:rPr>
        <w:t>the</w:t>
      </w:r>
      <w:r>
        <w:rPr>
          <w:spacing w:val="5"/>
          <w:sz w:val="24"/>
        </w:rPr>
        <w:t xml:space="preserve"> </w:t>
      </w:r>
      <w:r>
        <w:rPr>
          <w:sz w:val="24"/>
        </w:rPr>
        <w:t>purpose</w:t>
      </w:r>
      <w:r>
        <w:rPr>
          <w:spacing w:val="5"/>
          <w:sz w:val="24"/>
        </w:rPr>
        <w:t xml:space="preserve"> </w:t>
      </w:r>
      <w:r>
        <w:rPr>
          <w:sz w:val="24"/>
        </w:rPr>
        <w:t xml:space="preserve">authorized </w:t>
      </w:r>
      <w:r>
        <w:rPr>
          <w:spacing w:val="2"/>
          <w:sz w:val="24"/>
        </w:rPr>
        <w:t>subsequently</w:t>
      </w:r>
      <w:r>
        <w:rPr>
          <w:spacing w:val="-20"/>
          <w:sz w:val="24"/>
        </w:rPr>
        <w:t xml:space="preserve"> </w:t>
      </w:r>
      <w:r>
        <w:rPr>
          <w:sz w:val="24"/>
        </w:rPr>
        <w:t>by</w:t>
      </w:r>
      <w:r>
        <w:rPr>
          <w:spacing w:val="-20"/>
          <w:sz w:val="24"/>
        </w:rPr>
        <w:t xml:space="preserve"> </w:t>
      </w:r>
      <w:r>
        <w:rPr>
          <w:sz w:val="24"/>
        </w:rPr>
        <w:t>the</w:t>
      </w:r>
      <w:r>
        <w:rPr>
          <w:spacing w:val="-15"/>
          <w:sz w:val="24"/>
        </w:rPr>
        <w:t xml:space="preserve"> </w:t>
      </w:r>
      <w:r>
        <w:rPr>
          <w:spacing w:val="3"/>
          <w:sz w:val="24"/>
        </w:rPr>
        <w:t>individual.</w:t>
      </w:r>
    </w:p>
    <w:p w14:paraId="740E5A6F" w14:textId="77777777" w:rsidR="0028212E" w:rsidRDefault="0028212E">
      <w:pPr>
        <w:pStyle w:val="BodyText"/>
        <w:spacing w:before="8"/>
      </w:pPr>
    </w:p>
    <w:p w14:paraId="65B04623" w14:textId="77777777" w:rsidR="0028212E" w:rsidRDefault="00B97E64">
      <w:pPr>
        <w:pStyle w:val="ListParagraph"/>
        <w:numPr>
          <w:ilvl w:val="0"/>
          <w:numId w:val="6"/>
        </w:numPr>
        <w:tabs>
          <w:tab w:val="left" w:pos="1771"/>
        </w:tabs>
        <w:spacing w:line="288" w:lineRule="auto"/>
        <w:ind w:right="1271" w:firstLine="16"/>
        <w:rPr>
          <w:sz w:val="24"/>
        </w:rPr>
      </w:pPr>
      <w:r>
        <w:rPr>
          <w:b/>
          <w:spacing w:val="-4"/>
          <w:sz w:val="24"/>
        </w:rPr>
        <w:t xml:space="preserve">Onward Transfer </w:t>
      </w:r>
      <w:r>
        <w:rPr>
          <w:b/>
          <w:spacing w:val="-3"/>
          <w:sz w:val="24"/>
        </w:rPr>
        <w:t xml:space="preserve">(Transfers </w:t>
      </w:r>
      <w:r>
        <w:rPr>
          <w:b/>
          <w:sz w:val="24"/>
        </w:rPr>
        <w:t xml:space="preserve">to Third Parties): </w:t>
      </w:r>
      <w:r>
        <w:rPr>
          <w:spacing w:val="-11"/>
          <w:sz w:val="24"/>
        </w:rPr>
        <w:t xml:space="preserve">To </w:t>
      </w:r>
      <w:r>
        <w:rPr>
          <w:sz w:val="24"/>
        </w:rPr>
        <w:t xml:space="preserve">disclose information to a third </w:t>
      </w:r>
      <w:r>
        <w:rPr>
          <w:spacing w:val="-4"/>
          <w:sz w:val="24"/>
        </w:rPr>
        <w:t>party,</w:t>
      </w:r>
      <w:r>
        <w:rPr>
          <w:spacing w:val="-3"/>
          <w:sz w:val="24"/>
        </w:rPr>
        <w:t xml:space="preserve"> </w:t>
      </w:r>
      <w:r>
        <w:rPr>
          <w:sz w:val="24"/>
        </w:rPr>
        <w:t>organizations</w:t>
      </w:r>
      <w:r>
        <w:rPr>
          <w:spacing w:val="-20"/>
          <w:sz w:val="24"/>
        </w:rPr>
        <w:t xml:space="preserve"> </w:t>
      </w:r>
      <w:r>
        <w:rPr>
          <w:sz w:val="24"/>
        </w:rPr>
        <w:t>must</w:t>
      </w:r>
      <w:r>
        <w:rPr>
          <w:spacing w:val="-6"/>
          <w:sz w:val="24"/>
        </w:rPr>
        <w:t xml:space="preserve"> </w:t>
      </w:r>
      <w:r>
        <w:rPr>
          <w:sz w:val="24"/>
        </w:rPr>
        <w:t>apply</w:t>
      </w:r>
      <w:r>
        <w:rPr>
          <w:spacing w:val="-19"/>
          <w:sz w:val="24"/>
        </w:rPr>
        <w:t xml:space="preserve"> </w:t>
      </w:r>
      <w:r>
        <w:rPr>
          <w:sz w:val="24"/>
        </w:rPr>
        <w:t>the</w:t>
      </w:r>
      <w:r>
        <w:rPr>
          <w:spacing w:val="3"/>
          <w:sz w:val="24"/>
        </w:rPr>
        <w:t xml:space="preserve"> </w:t>
      </w:r>
      <w:r>
        <w:rPr>
          <w:spacing w:val="2"/>
          <w:sz w:val="24"/>
        </w:rPr>
        <w:t>notice</w:t>
      </w:r>
      <w:r>
        <w:rPr>
          <w:spacing w:val="-15"/>
          <w:sz w:val="24"/>
        </w:rPr>
        <w:t xml:space="preserve"> </w:t>
      </w:r>
      <w:r>
        <w:rPr>
          <w:sz w:val="24"/>
        </w:rPr>
        <w:t>and</w:t>
      </w:r>
      <w:r>
        <w:rPr>
          <w:spacing w:val="13"/>
          <w:sz w:val="24"/>
        </w:rPr>
        <w:t xml:space="preserve"> </w:t>
      </w:r>
      <w:r>
        <w:rPr>
          <w:sz w:val="24"/>
        </w:rPr>
        <w:t>choice</w:t>
      </w:r>
      <w:r>
        <w:rPr>
          <w:spacing w:val="3"/>
          <w:sz w:val="24"/>
        </w:rPr>
        <w:t xml:space="preserve"> </w:t>
      </w:r>
      <w:r>
        <w:rPr>
          <w:spacing w:val="2"/>
          <w:sz w:val="24"/>
        </w:rPr>
        <w:t>principles.</w:t>
      </w:r>
      <w:r>
        <w:rPr>
          <w:spacing w:val="-20"/>
          <w:sz w:val="24"/>
        </w:rPr>
        <w:t xml:space="preserve"> </w:t>
      </w:r>
      <w:r>
        <w:rPr>
          <w:sz w:val="24"/>
        </w:rPr>
        <w:t>Where</w:t>
      </w:r>
      <w:r>
        <w:rPr>
          <w:spacing w:val="-14"/>
          <w:sz w:val="24"/>
        </w:rPr>
        <w:t xml:space="preserve"> </w:t>
      </w:r>
      <w:r>
        <w:rPr>
          <w:sz w:val="24"/>
        </w:rPr>
        <w:t>an</w:t>
      </w:r>
    </w:p>
    <w:p w14:paraId="367FA99F" w14:textId="77777777" w:rsidR="0028212E" w:rsidRDefault="00B97E64">
      <w:pPr>
        <w:pStyle w:val="BodyText"/>
        <w:spacing w:before="18" w:line="292" w:lineRule="auto"/>
        <w:ind w:left="1434" w:right="795"/>
      </w:pPr>
      <w:r>
        <w:t>organization wishes to transfer information to a third party that is acting as an agent, it may do so if it makes sure that the third party subscribes to the Safe Harbor principles or is subject to the Directive or another adequacy finding. As an alternati</w:t>
      </w:r>
      <w:r>
        <w:t>ve, the organization can enter into a written agreement with such third party requiring that</w:t>
      </w:r>
    </w:p>
    <w:p w14:paraId="5A9B0ABB" w14:textId="77777777" w:rsidR="0028212E" w:rsidRDefault="00B97E64">
      <w:pPr>
        <w:pStyle w:val="BodyText"/>
        <w:spacing w:before="11" w:line="276" w:lineRule="auto"/>
        <w:ind w:left="1434" w:right="847"/>
      </w:pPr>
      <w:r>
        <w:t>the third party provide at least the same level of privacy protection as is required by the relevant principles.</w:t>
      </w:r>
    </w:p>
    <w:p w14:paraId="08F79D33" w14:textId="77777777" w:rsidR="0028212E" w:rsidRDefault="0028212E">
      <w:pPr>
        <w:pStyle w:val="BodyText"/>
        <w:spacing w:before="2"/>
        <w:rPr>
          <w:sz w:val="26"/>
        </w:rPr>
      </w:pPr>
    </w:p>
    <w:p w14:paraId="1E566B45" w14:textId="77777777" w:rsidR="0028212E" w:rsidRDefault="00B97E64">
      <w:pPr>
        <w:pStyle w:val="ListParagraph"/>
        <w:numPr>
          <w:ilvl w:val="0"/>
          <w:numId w:val="6"/>
        </w:numPr>
        <w:tabs>
          <w:tab w:val="left" w:pos="1771"/>
        </w:tabs>
        <w:spacing w:line="302" w:lineRule="auto"/>
        <w:ind w:right="1092" w:firstLine="16"/>
        <w:rPr>
          <w:sz w:val="24"/>
        </w:rPr>
      </w:pPr>
      <w:r>
        <w:rPr>
          <w:b/>
          <w:sz w:val="24"/>
        </w:rPr>
        <w:t xml:space="preserve">Access: </w:t>
      </w:r>
      <w:r>
        <w:rPr>
          <w:spacing w:val="3"/>
          <w:sz w:val="24"/>
        </w:rPr>
        <w:t xml:space="preserve">Individuals </w:t>
      </w:r>
      <w:r>
        <w:rPr>
          <w:sz w:val="24"/>
        </w:rPr>
        <w:t xml:space="preserve">must have access to personal </w:t>
      </w:r>
      <w:r>
        <w:rPr>
          <w:sz w:val="24"/>
        </w:rPr>
        <w:t xml:space="preserve">information about </w:t>
      </w:r>
      <w:r>
        <w:rPr>
          <w:spacing w:val="3"/>
          <w:sz w:val="24"/>
        </w:rPr>
        <w:t xml:space="preserve">themselves </w:t>
      </w:r>
      <w:r>
        <w:rPr>
          <w:sz w:val="24"/>
        </w:rPr>
        <w:t>that</w:t>
      </w:r>
      <w:r>
        <w:rPr>
          <w:spacing w:val="-6"/>
          <w:sz w:val="24"/>
        </w:rPr>
        <w:t xml:space="preserve"> </w:t>
      </w:r>
      <w:r>
        <w:rPr>
          <w:sz w:val="24"/>
        </w:rPr>
        <w:t>an</w:t>
      </w:r>
      <w:r>
        <w:rPr>
          <w:spacing w:val="14"/>
          <w:sz w:val="24"/>
        </w:rPr>
        <w:t xml:space="preserve"> </w:t>
      </w:r>
      <w:r>
        <w:rPr>
          <w:sz w:val="24"/>
        </w:rPr>
        <w:t>organization</w:t>
      </w:r>
      <w:r>
        <w:rPr>
          <w:spacing w:val="-20"/>
          <w:sz w:val="24"/>
        </w:rPr>
        <w:t xml:space="preserve"> </w:t>
      </w:r>
      <w:r>
        <w:rPr>
          <w:spacing w:val="2"/>
          <w:sz w:val="24"/>
        </w:rPr>
        <w:t>holds</w:t>
      </w:r>
      <w:r>
        <w:rPr>
          <w:spacing w:val="-20"/>
          <w:sz w:val="24"/>
        </w:rPr>
        <w:t xml:space="preserve"> </w:t>
      </w:r>
      <w:r>
        <w:rPr>
          <w:sz w:val="24"/>
        </w:rPr>
        <w:t>and</w:t>
      </w:r>
      <w:r>
        <w:rPr>
          <w:spacing w:val="-3"/>
          <w:sz w:val="24"/>
        </w:rPr>
        <w:t xml:space="preserve"> </w:t>
      </w:r>
      <w:r>
        <w:rPr>
          <w:sz w:val="24"/>
        </w:rPr>
        <w:t>be</w:t>
      </w:r>
      <w:r>
        <w:rPr>
          <w:spacing w:val="4"/>
          <w:sz w:val="24"/>
        </w:rPr>
        <w:t xml:space="preserve"> </w:t>
      </w:r>
      <w:r>
        <w:rPr>
          <w:sz w:val="24"/>
        </w:rPr>
        <w:t>able</w:t>
      </w:r>
      <w:r>
        <w:rPr>
          <w:spacing w:val="-14"/>
          <w:sz w:val="24"/>
        </w:rPr>
        <w:t xml:space="preserve"> </w:t>
      </w:r>
      <w:r>
        <w:rPr>
          <w:sz w:val="24"/>
        </w:rPr>
        <w:t>to</w:t>
      </w:r>
      <w:r>
        <w:rPr>
          <w:spacing w:val="-4"/>
          <w:sz w:val="24"/>
        </w:rPr>
        <w:t xml:space="preserve"> </w:t>
      </w:r>
      <w:r>
        <w:rPr>
          <w:sz w:val="24"/>
        </w:rPr>
        <w:t>correct,</w:t>
      </w:r>
      <w:r>
        <w:rPr>
          <w:spacing w:val="14"/>
          <w:sz w:val="24"/>
        </w:rPr>
        <w:t xml:space="preserve"> </w:t>
      </w:r>
      <w:r>
        <w:rPr>
          <w:sz w:val="24"/>
        </w:rPr>
        <w:t>amend,</w:t>
      </w:r>
      <w:r>
        <w:rPr>
          <w:spacing w:val="-17"/>
          <w:sz w:val="24"/>
        </w:rPr>
        <w:t xml:space="preserve"> </w:t>
      </w:r>
      <w:r>
        <w:rPr>
          <w:sz w:val="24"/>
        </w:rPr>
        <w:t>or</w:t>
      </w:r>
      <w:r>
        <w:rPr>
          <w:spacing w:val="7"/>
          <w:sz w:val="24"/>
        </w:rPr>
        <w:t xml:space="preserve"> </w:t>
      </w:r>
      <w:r>
        <w:rPr>
          <w:spacing w:val="4"/>
          <w:sz w:val="24"/>
        </w:rPr>
        <w:t>delete</w:t>
      </w:r>
      <w:r>
        <w:rPr>
          <w:spacing w:val="-14"/>
          <w:sz w:val="24"/>
        </w:rPr>
        <w:t xml:space="preserve"> </w:t>
      </w:r>
      <w:r>
        <w:rPr>
          <w:sz w:val="24"/>
        </w:rPr>
        <w:t>that</w:t>
      </w:r>
      <w:r>
        <w:rPr>
          <w:spacing w:val="-22"/>
          <w:sz w:val="24"/>
        </w:rPr>
        <w:t xml:space="preserve"> </w:t>
      </w:r>
      <w:r>
        <w:rPr>
          <w:sz w:val="24"/>
        </w:rPr>
        <w:t>information</w:t>
      </w:r>
    </w:p>
    <w:p w14:paraId="745E0351" w14:textId="77777777" w:rsidR="0028212E" w:rsidRDefault="00B97E64">
      <w:pPr>
        <w:pStyle w:val="BodyText"/>
        <w:spacing w:line="275" w:lineRule="exact"/>
        <w:ind w:left="1434"/>
      </w:pPr>
      <w:r>
        <w:t>where it is inaccurate, except where the burden or expense of providing access would</w:t>
      </w:r>
    </w:p>
    <w:p w14:paraId="55B21EAE" w14:textId="77777777" w:rsidR="0028212E" w:rsidRDefault="00B97E64">
      <w:pPr>
        <w:pStyle w:val="BodyText"/>
        <w:spacing w:before="75" w:line="276" w:lineRule="auto"/>
        <w:ind w:left="1434" w:right="847"/>
      </w:pPr>
      <w:r>
        <w:t>be disproportionate to the risks to the individual’s priv</w:t>
      </w:r>
      <w:r>
        <w:t>acy in the case in question, or where the rights of persons other than the individual would be violated.</w:t>
      </w:r>
    </w:p>
    <w:p w14:paraId="2D4FD48D" w14:textId="77777777" w:rsidR="0028212E" w:rsidRDefault="0028212E">
      <w:pPr>
        <w:spacing w:line="276" w:lineRule="auto"/>
        <w:sectPr w:rsidR="0028212E">
          <w:pgSz w:w="11910" w:h="16840"/>
          <w:pgMar w:top="1080" w:right="580" w:bottom="280" w:left="600" w:header="885" w:footer="0" w:gutter="0"/>
          <w:cols w:space="720"/>
        </w:sectPr>
      </w:pPr>
    </w:p>
    <w:p w14:paraId="6A99E8CE" w14:textId="77777777" w:rsidR="0028212E" w:rsidRDefault="0028212E">
      <w:pPr>
        <w:pStyle w:val="BodyText"/>
        <w:spacing w:before="7"/>
        <w:rPr>
          <w:sz w:val="26"/>
        </w:rPr>
      </w:pPr>
    </w:p>
    <w:p w14:paraId="2D8520E5" w14:textId="77777777" w:rsidR="0028212E" w:rsidRDefault="00B97E64">
      <w:pPr>
        <w:pStyle w:val="ListParagraph"/>
        <w:numPr>
          <w:ilvl w:val="0"/>
          <w:numId w:val="6"/>
        </w:numPr>
        <w:tabs>
          <w:tab w:val="left" w:pos="1771"/>
        </w:tabs>
        <w:spacing w:before="51" w:line="288" w:lineRule="auto"/>
        <w:ind w:right="1356" w:firstLine="16"/>
        <w:jc w:val="both"/>
        <w:rPr>
          <w:sz w:val="24"/>
        </w:rPr>
      </w:pPr>
      <w:r>
        <w:rPr>
          <w:b/>
          <w:sz w:val="24"/>
        </w:rPr>
        <w:t xml:space="preserve">Security: </w:t>
      </w:r>
      <w:r>
        <w:rPr>
          <w:sz w:val="24"/>
        </w:rPr>
        <w:t>Organizations must take reasonable precautions to protect personal information</w:t>
      </w:r>
      <w:r>
        <w:rPr>
          <w:spacing w:val="-15"/>
          <w:sz w:val="24"/>
        </w:rPr>
        <w:t xml:space="preserve"> </w:t>
      </w:r>
      <w:r>
        <w:rPr>
          <w:sz w:val="24"/>
        </w:rPr>
        <w:t>from</w:t>
      </w:r>
      <w:r>
        <w:rPr>
          <w:spacing w:val="-17"/>
          <w:sz w:val="24"/>
        </w:rPr>
        <w:t xml:space="preserve"> </w:t>
      </w:r>
      <w:r>
        <w:rPr>
          <w:spacing w:val="2"/>
          <w:sz w:val="24"/>
        </w:rPr>
        <w:t>loss,</w:t>
      </w:r>
      <w:r>
        <w:rPr>
          <w:spacing w:val="-12"/>
          <w:sz w:val="24"/>
        </w:rPr>
        <w:t xml:space="preserve"> </w:t>
      </w:r>
      <w:r>
        <w:rPr>
          <w:sz w:val="24"/>
        </w:rPr>
        <w:t>misuse</w:t>
      </w:r>
      <w:r>
        <w:rPr>
          <w:spacing w:val="-8"/>
          <w:sz w:val="24"/>
        </w:rPr>
        <w:t xml:space="preserve"> </w:t>
      </w:r>
      <w:r>
        <w:rPr>
          <w:sz w:val="24"/>
        </w:rPr>
        <w:t>and</w:t>
      </w:r>
      <w:r>
        <w:rPr>
          <w:spacing w:val="34"/>
          <w:sz w:val="24"/>
        </w:rPr>
        <w:t xml:space="preserve"> </w:t>
      </w:r>
      <w:r>
        <w:rPr>
          <w:sz w:val="24"/>
        </w:rPr>
        <w:t>unauthorized</w:t>
      </w:r>
      <w:r>
        <w:rPr>
          <w:spacing w:val="-15"/>
          <w:sz w:val="24"/>
        </w:rPr>
        <w:t xml:space="preserve"> </w:t>
      </w:r>
      <w:r>
        <w:rPr>
          <w:sz w:val="24"/>
        </w:rPr>
        <w:t>access,</w:t>
      </w:r>
      <w:r>
        <w:rPr>
          <w:spacing w:val="-12"/>
          <w:sz w:val="24"/>
        </w:rPr>
        <w:t xml:space="preserve"> </w:t>
      </w:r>
      <w:r>
        <w:rPr>
          <w:sz w:val="24"/>
        </w:rPr>
        <w:t>disclosure,</w:t>
      </w:r>
      <w:r>
        <w:rPr>
          <w:spacing w:val="-13"/>
          <w:sz w:val="24"/>
        </w:rPr>
        <w:t xml:space="preserve"> </w:t>
      </w:r>
      <w:r>
        <w:rPr>
          <w:sz w:val="24"/>
        </w:rPr>
        <w:t>alteration</w:t>
      </w:r>
      <w:r>
        <w:rPr>
          <w:spacing w:val="-15"/>
          <w:sz w:val="24"/>
        </w:rPr>
        <w:t xml:space="preserve"> </w:t>
      </w:r>
      <w:r>
        <w:rPr>
          <w:sz w:val="24"/>
        </w:rPr>
        <w:t>and destruction.</w:t>
      </w:r>
    </w:p>
    <w:p w14:paraId="674BC6E8" w14:textId="77777777" w:rsidR="0028212E" w:rsidRDefault="0028212E">
      <w:pPr>
        <w:pStyle w:val="BodyText"/>
        <w:spacing w:before="2"/>
        <w:rPr>
          <w:sz w:val="25"/>
        </w:rPr>
      </w:pPr>
    </w:p>
    <w:p w14:paraId="611AAAB0" w14:textId="77777777" w:rsidR="0028212E" w:rsidRDefault="00B97E64">
      <w:pPr>
        <w:pStyle w:val="ListParagraph"/>
        <w:numPr>
          <w:ilvl w:val="0"/>
          <w:numId w:val="6"/>
        </w:numPr>
        <w:tabs>
          <w:tab w:val="left" w:pos="1771"/>
        </w:tabs>
        <w:spacing w:line="288" w:lineRule="auto"/>
        <w:ind w:right="911" w:firstLine="16"/>
        <w:rPr>
          <w:sz w:val="24"/>
        </w:rPr>
      </w:pPr>
      <w:r>
        <w:rPr>
          <w:b/>
          <w:spacing w:val="-5"/>
          <w:sz w:val="24"/>
        </w:rPr>
        <w:t>Data</w:t>
      </w:r>
      <w:r>
        <w:rPr>
          <w:b/>
          <w:spacing w:val="25"/>
          <w:sz w:val="24"/>
        </w:rPr>
        <w:t xml:space="preserve"> </w:t>
      </w:r>
      <w:r>
        <w:rPr>
          <w:b/>
          <w:sz w:val="24"/>
        </w:rPr>
        <w:t>integrity:</w:t>
      </w:r>
      <w:r>
        <w:rPr>
          <w:b/>
          <w:spacing w:val="-1"/>
          <w:sz w:val="24"/>
        </w:rPr>
        <w:t xml:space="preserve"> </w:t>
      </w:r>
      <w:r>
        <w:rPr>
          <w:sz w:val="24"/>
        </w:rPr>
        <w:t>Personal</w:t>
      </w:r>
      <w:r>
        <w:rPr>
          <w:spacing w:val="-10"/>
          <w:sz w:val="24"/>
        </w:rPr>
        <w:t xml:space="preserve"> </w:t>
      </w:r>
      <w:r>
        <w:rPr>
          <w:sz w:val="24"/>
        </w:rPr>
        <w:t>information</w:t>
      </w:r>
      <w:r>
        <w:rPr>
          <w:spacing w:val="-18"/>
          <w:sz w:val="24"/>
        </w:rPr>
        <w:t xml:space="preserve"> </w:t>
      </w:r>
      <w:r>
        <w:rPr>
          <w:sz w:val="24"/>
        </w:rPr>
        <w:t>must</w:t>
      </w:r>
      <w:r>
        <w:rPr>
          <w:spacing w:val="-21"/>
          <w:sz w:val="24"/>
        </w:rPr>
        <w:t xml:space="preserve"> </w:t>
      </w:r>
      <w:r>
        <w:rPr>
          <w:sz w:val="24"/>
        </w:rPr>
        <w:t>be</w:t>
      </w:r>
      <w:r>
        <w:rPr>
          <w:spacing w:val="7"/>
          <w:sz w:val="24"/>
        </w:rPr>
        <w:t xml:space="preserve"> </w:t>
      </w:r>
      <w:r>
        <w:rPr>
          <w:spacing w:val="2"/>
          <w:sz w:val="24"/>
        </w:rPr>
        <w:t>relevant</w:t>
      </w:r>
      <w:r>
        <w:rPr>
          <w:spacing w:val="-20"/>
          <w:sz w:val="24"/>
        </w:rPr>
        <w:t xml:space="preserve"> </w:t>
      </w:r>
      <w:r>
        <w:rPr>
          <w:spacing w:val="2"/>
          <w:sz w:val="24"/>
        </w:rPr>
        <w:t>for</w:t>
      </w:r>
      <w:r>
        <w:rPr>
          <w:spacing w:val="-25"/>
          <w:sz w:val="24"/>
        </w:rPr>
        <w:t xml:space="preserve"> </w:t>
      </w:r>
      <w:r>
        <w:rPr>
          <w:sz w:val="24"/>
        </w:rPr>
        <w:t>the</w:t>
      </w:r>
      <w:r>
        <w:rPr>
          <w:spacing w:val="-11"/>
          <w:sz w:val="24"/>
        </w:rPr>
        <w:t xml:space="preserve"> </w:t>
      </w:r>
      <w:r>
        <w:rPr>
          <w:sz w:val="24"/>
        </w:rPr>
        <w:t>purposes</w:t>
      </w:r>
      <w:r>
        <w:rPr>
          <w:spacing w:val="-1"/>
          <w:sz w:val="24"/>
        </w:rPr>
        <w:t xml:space="preserve"> </w:t>
      </w:r>
      <w:r>
        <w:rPr>
          <w:spacing w:val="2"/>
          <w:sz w:val="24"/>
        </w:rPr>
        <w:t>for</w:t>
      </w:r>
      <w:r>
        <w:rPr>
          <w:spacing w:val="-6"/>
          <w:sz w:val="24"/>
        </w:rPr>
        <w:t xml:space="preserve"> </w:t>
      </w:r>
      <w:r>
        <w:rPr>
          <w:sz w:val="24"/>
        </w:rPr>
        <w:t>which</w:t>
      </w:r>
      <w:r>
        <w:rPr>
          <w:spacing w:val="-18"/>
          <w:sz w:val="24"/>
        </w:rPr>
        <w:t xml:space="preserve"> </w:t>
      </w:r>
      <w:r>
        <w:rPr>
          <w:spacing w:val="4"/>
          <w:sz w:val="24"/>
        </w:rPr>
        <w:t xml:space="preserve">it is </w:t>
      </w:r>
      <w:r>
        <w:rPr>
          <w:sz w:val="24"/>
        </w:rPr>
        <w:t xml:space="preserve">to be </w:t>
      </w:r>
      <w:r>
        <w:rPr>
          <w:spacing w:val="2"/>
          <w:sz w:val="24"/>
        </w:rPr>
        <w:t xml:space="preserve">used. </w:t>
      </w:r>
      <w:r>
        <w:rPr>
          <w:sz w:val="24"/>
        </w:rPr>
        <w:t xml:space="preserve">An organization </w:t>
      </w:r>
      <w:r>
        <w:rPr>
          <w:spacing w:val="2"/>
          <w:sz w:val="24"/>
        </w:rPr>
        <w:t xml:space="preserve">should </w:t>
      </w:r>
      <w:r>
        <w:rPr>
          <w:sz w:val="24"/>
        </w:rPr>
        <w:t xml:space="preserve">take reasonable steps to ensure that data </w:t>
      </w:r>
      <w:r>
        <w:rPr>
          <w:spacing w:val="4"/>
          <w:sz w:val="24"/>
        </w:rPr>
        <w:t xml:space="preserve">is </w:t>
      </w:r>
      <w:r>
        <w:rPr>
          <w:spacing w:val="3"/>
          <w:sz w:val="24"/>
        </w:rPr>
        <w:t>reliable</w:t>
      </w:r>
      <w:r>
        <w:rPr>
          <w:spacing w:val="-16"/>
          <w:sz w:val="24"/>
        </w:rPr>
        <w:t xml:space="preserve"> </w:t>
      </w:r>
      <w:r>
        <w:rPr>
          <w:spacing w:val="2"/>
          <w:sz w:val="24"/>
        </w:rPr>
        <w:t>for</w:t>
      </w:r>
      <w:r>
        <w:rPr>
          <w:spacing w:val="-27"/>
          <w:sz w:val="24"/>
        </w:rPr>
        <w:t xml:space="preserve"> </w:t>
      </w:r>
      <w:r>
        <w:rPr>
          <w:spacing w:val="2"/>
          <w:sz w:val="24"/>
        </w:rPr>
        <w:t>its</w:t>
      </w:r>
      <w:r>
        <w:rPr>
          <w:spacing w:val="-21"/>
          <w:sz w:val="24"/>
        </w:rPr>
        <w:t xml:space="preserve"> </w:t>
      </w:r>
      <w:r>
        <w:rPr>
          <w:spacing w:val="4"/>
          <w:sz w:val="24"/>
        </w:rPr>
        <w:t>intended</w:t>
      </w:r>
      <w:r>
        <w:rPr>
          <w:spacing w:val="-21"/>
          <w:sz w:val="24"/>
        </w:rPr>
        <w:t xml:space="preserve"> </w:t>
      </w:r>
      <w:r>
        <w:rPr>
          <w:spacing w:val="2"/>
          <w:sz w:val="24"/>
        </w:rPr>
        <w:t>use,</w:t>
      </w:r>
      <w:r>
        <w:rPr>
          <w:spacing w:val="-19"/>
          <w:sz w:val="24"/>
        </w:rPr>
        <w:t xml:space="preserve"> </w:t>
      </w:r>
      <w:r>
        <w:rPr>
          <w:sz w:val="24"/>
        </w:rPr>
        <w:t>accurate,</w:t>
      </w:r>
      <w:r>
        <w:rPr>
          <w:spacing w:val="-3"/>
          <w:sz w:val="24"/>
        </w:rPr>
        <w:t xml:space="preserve"> </w:t>
      </w:r>
      <w:r>
        <w:rPr>
          <w:spacing w:val="2"/>
          <w:sz w:val="24"/>
        </w:rPr>
        <w:t>complete,</w:t>
      </w:r>
      <w:r>
        <w:rPr>
          <w:spacing w:val="-20"/>
          <w:sz w:val="24"/>
        </w:rPr>
        <w:t xml:space="preserve"> </w:t>
      </w:r>
      <w:r>
        <w:rPr>
          <w:sz w:val="24"/>
        </w:rPr>
        <w:t>and</w:t>
      </w:r>
      <w:r>
        <w:rPr>
          <w:spacing w:val="-21"/>
          <w:sz w:val="24"/>
        </w:rPr>
        <w:t xml:space="preserve"> </w:t>
      </w:r>
      <w:r>
        <w:rPr>
          <w:sz w:val="24"/>
        </w:rPr>
        <w:t>current.</w:t>
      </w:r>
    </w:p>
    <w:p w14:paraId="57131E2B" w14:textId="77777777" w:rsidR="0028212E" w:rsidRDefault="0028212E">
      <w:pPr>
        <w:pStyle w:val="BodyText"/>
        <w:spacing w:before="1"/>
        <w:rPr>
          <w:sz w:val="25"/>
        </w:rPr>
      </w:pPr>
    </w:p>
    <w:p w14:paraId="1379379B" w14:textId="77777777" w:rsidR="0028212E" w:rsidRDefault="00B97E64">
      <w:pPr>
        <w:pStyle w:val="ListParagraph"/>
        <w:numPr>
          <w:ilvl w:val="0"/>
          <w:numId w:val="6"/>
        </w:numPr>
        <w:tabs>
          <w:tab w:val="left" w:pos="1771"/>
        </w:tabs>
        <w:spacing w:line="292" w:lineRule="auto"/>
        <w:ind w:right="802" w:firstLine="16"/>
        <w:rPr>
          <w:sz w:val="24"/>
        </w:rPr>
      </w:pPr>
      <w:r>
        <w:rPr>
          <w:noProof/>
        </w:rPr>
        <w:drawing>
          <wp:anchor distT="0" distB="0" distL="0" distR="0" simplePos="0" relativeHeight="486816768" behindDoc="1" locked="0" layoutInCell="1" allowOverlap="1" wp14:anchorId="34A0F50F" wp14:editId="1DE61280">
            <wp:simplePos x="0" y="0"/>
            <wp:positionH relativeFrom="page">
              <wp:posOffset>818737</wp:posOffset>
            </wp:positionH>
            <wp:positionV relativeFrom="paragraph">
              <wp:posOffset>919807</wp:posOffset>
            </wp:positionV>
            <wp:extent cx="2037323" cy="1047749"/>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8" cstate="print"/>
                    <a:stretch>
                      <a:fillRect/>
                    </a:stretch>
                  </pic:blipFill>
                  <pic:spPr>
                    <a:xfrm>
                      <a:off x="0" y="0"/>
                      <a:ext cx="2037323" cy="1047749"/>
                    </a:xfrm>
                    <a:prstGeom prst="rect">
                      <a:avLst/>
                    </a:prstGeom>
                  </pic:spPr>
                </pic:pic>
              </a:graphicData>
            </a:graphic>
          </wp:anchor>
        </w:drawing>
      </w:r>
      <w:r>
        <w:rPr>
          <w:b/>
          <w:sz w:val="24"/>
        </w:rPr>
        <w:t xml:space="preserve">Enforcement: </w:t>
      </w:r>
      <w:r>
        <w:rPr>
          <w:sz w:val="24"/>
        </w:rPr>
        <w:t xml:space="preserve">In order to ensure compliance </w:t>
      </w:r>
      <w:r>
        <w:rPr>
          <w:spacing w:val="3"/>
          <w:sz w:val="24"/>
        </w:rPr>
        <w:t xml:space="preserve">with </w:t>
      </w:r>
      <w:r>
        <w:rPr>
          <w:sz w:val="24"/>
        </w:rPr>
        <w:t xml:space="preserve">the Safe Harbor </w:t>
      </w:r>
      <w:r>
        <w:rPr>
          <w:spacing w:val="2"/>
          <w:sz w:val="24"/>
        </w:rPr>
        <w:t xml:space="preserve">principles, </w:t>
      </w:r>
      <w:r>
        <w:rPr>
          <w:sz w:val="24"/>
        </w:rPr>
        <w:t>there must</w:t>
      </w:r>
      <w:r>
        <w:rPr>
          <w:spacing w:val="-5"/>
          <w:sz w:val="24"/>
        </w:rPr>
        <w:t xml:space="preserve"> </w:t>
      </w:r>
      <w:r>
        <w:rPr>
          <w:sz w:val="24"/>
        </w:rPr>
        <w:t>be</w:t>
      </w:r>
      <w:r>
        <w:rPr>
          <w:spacing w:val="5"/>
          <w:sz w:val="24"/>
        </w:rPr>
        <w:t xml:space="preserve"> </w:t>
      </w:r>
      <w:r>
        <w:rPr>
          <w:sz w:val="24"/>
        </w:rPr>
        <w:t>(a)</w:t>
      </w:r>
      <w:r>
        <w:rPr>
          <w:spacing w:val="-14"/>
          <w:sz w:val="24"/>
        </w:rPr>
        <w:t xml:space="preserve"> </w:t>
      </w:r>
      <w:r>
        <w:rPr>
          <w:spacing w:val="2"/>
          <w:sz w:val="24"/>
        </w:rPr>
        <w:t>readily</w:t>
      </w:r>
      <w:r>
        <w:rPr>
          <w:spacing w:val="-19"/>
          <w:sz w:val="24"/>
        </w:rPr>
        <w:t xml:space="preserve"> </w:t>
      </w:r>
      <w:r>
        <w:rPr>
          <w:spacing w:val="2"/>
          <w:sz w:val="24"/>
        </w:rPr>
        <w:t>available</w:t>
      </w:r>
      <w:r>
        <w:rPr>
          <w:spacing w:val="-13"/>
          <w:sz w:val="24"/>
        </w:rPr>
        <w:t xml:space="preserve"> </w:t>
      </w:r>
      <w:r>
        <w:rPr>
          <w:sz w:val="24"/>
        </w:rPr>
        <w:t>and</w:t>
      </w:r>
      <w:r>
        <w:rPr>
          <w:spacing w:val="-19"/>
          <w:sz w:val="24"/>
        </w:rPr>
        <w:t xml:space="preserve"> </w:t>
      </w:r>
      <w:r>
        <w:rPr>
          <w:sz w:val="24"/>
        </w:rPr>
        <w:t>affordable</w:t>
      </w:r>
      <w:r>
        <w:rPr>
          <w:spacing w:val="-13"/>
          <w:sz w:val="24"/>
        </w:rPr>
        <w:t xml:space="preserve"> </w:t>
      </w:r>
      <w:r>
        <w:rPr>
          <w:spacing w:val="2"/>
          <w:sz w:val="24"/>
        </w:rPr>
        <w:t>independent</w:t>
      </w:r>
      <w:r>
        <w:rPr>
          <w:spacing w:val="-22"/>
          <w:sz w:val="24"/>
        </w:rPr>
        <w:t xml:space="preserve"> </w:t>
      </w:r>
      <w:r>
        <w:rPr>
          <w:sz w:val="24"/>
        </w:rPr>
        <w:t>recourse</w:t>
      </w:r>
      <w:r>
        <w:rPr>
          <w:spacing w:val="-13"/>
          <w:sz w:val="24"/>
        </w:rPr>
        <w:t xml:space="preserve"> </w:t>
      </w:r>
      <w:r>
        <w:rPr>
          <w:sz w:val="24"/>
        </w:rPr>
        <w:t>mechanisms</w:t>
      </w:r>
      <w:r>
        <w:rPr>
          <w:spacing w:val="-19"/>
          <w:sz w:val="24"/>
        </w:rPr>
        <w:t xml:space="preserve"> </w:t>
      </w:r>
      <w:r>
        <w:rPr>
          <w:sz w:val="24"/>
        </w:rPr>
        <w:t>so</w:t>
      </w:r>
      <w:r>
        <w:rPr>
          <w:spacing w:val="-21"/>
          <w:sz w:val="24"/>
        </w:rPr>
        <w:t xml:space="preserve"> </w:t>
      </w:r>
      <w:r>
        <w:rPr>
          <w:sz w:val="24"/>
        </w:rPr>
        <w:t xml:space="preserve">that each </w:t>
      </w:r>
      <w:r>
        <w:rPr>
          <w:spacing w:val="3"/>
          <w:sz w:val="24"/>
        </w:rPr>
        <w:t xml:space="preserve">individual’s </w:t>
      </w:r>
      <w:r>
        <w:rPr>
          <w:sz w:val="24"/>
        </w:rPr>
        <w:t xml:space="preserve">complaints and </w:t>
      </w:r>
      <w:r>
        <w:rPr>
          <w:spacing w:val="2"/>
          <w:sz w:val="24"/>
        </w:rPr>
        <w:t xml:space="preserve">disputes </w:t>
      </w:r>
      <w:r>
        <w:rPr>
          <w:sz w:val="24"/>
        </w:rPr>
        <w:t xml:space="preserve">can be investigated and </w:t>
      </w:r>
      <w:r>
        <w:rPr>
          <w:spacing w:val="3"/>
          <w:sz w:val="24"/>
        </w:rPr>
        <w:t xml:space="preserve">resolved </w:t>
      </w:r>
      <w:r>
        <w:rPr>
          <w:sz w:val="24"/>
        </w:rPr>
        <w:t xml:space="preserve">and damages awarded where the applicable law or private sector </w:t>
      </w:r>
      <w:r>
        <w:rPr>
          <w:spacing w:val="2"/>
          <w:sz w:val="24"/>
        </w:rPr>
        <w:t xml:space="preserve">initiatives </w:t>
      </w:r>
      <w:r>
        <w:rPr>
          <w:sz w:val="24"/>
        </w:rPr>
        <w:t xml:space="preserve">so </w:t>
      </w:r>
      <w:r>
        <w:rPr>
          <w:spacing w:val="2"/>
          <w:sz w:val="24"/>
        </w:rPr>
        <w:t xml:space="preserve">provide; (b) </w:t>
      </w:r>
      <w:r>
        <w:rPr>
          <w:sz w:val="24"/>
        </w:rPr>
        <w:t xml:space="preserve">procedures </w:t>
      </w:r>
      <w:r>
        <w:rPr>
          <w:spacing w:val="2"/>
          <w:sz w:val="24"/>
        </w:rPr>
        <w:t xml:space="preserve">for </w:t>
      </w:r>
      <w:r>
        <w:rPr>
          <w:spacing w:val="3"/>
          <w:sz w:val="24"/>
        </w:rPr>
        <w:t xml:space="preserve">verifying </w:t>
      </w:r>
      <w:r>
        <w:rPr>
          <w:sz w:val="24"/>
        </w:rPr>
        <w:t xml:space="preserve">that the commitments companies make to adhere to the Safe Harbor </w:t>
      </w:r>
      <w:r>
        <w:rPr>
          <w:spacing w:val="2"/>
          <w:sz w:val="24"/>
        </w:rPr>
        <w:t xml:space="preserve">principles </w:t>
      </w:r>
      <w:r>
        <w:rPr>
          <w:sz w:val="24"/>
        </w:rPr>
        <w:t xml:space="preserve">have </w:t>
      </w:r>
      <w:r>
        <w:rPr>
          <w:spacing w:val="4"/>
          <w:sz w:val="24"/>
        </w:rPr>
        <w:t xml:space="preserve">been </w:t>
      </w:r>
      <w:r>
        <w:rPr>
          <w:spacing w:val="2"/>
          <w:sz w:val="24"/>
        </w:rPr>
        <w:t xml:space="preserve">implemented; </w:t>
      </w:r>
      <w:r>
        <w:rPr>
          <w:sz w:val="24"/>
        </w:rPr>
        <w:t xml:space="preserve">and (c) </w:t>
      </w:r>
      <w:r>
        <w:rPr>
          <w:spacing w:val="3"/>
          <w:sz w:val="24"/>
        </w:rPr>
        <w:t xml:space="preserve">obligations </w:t>
      </w:r>
      <w:r>
        <w:rPr>
          <w:sz w:val="24"/>
        </w:rPr>
        <w:t xml:space="preserve">to </w:t>
      </w:r>
      <w:r>
        <w:rPr>
          <w:spacing w:val="2"/>
          <w:sz w:val="24"/>
        </w:rPr>
        <w:t xml:space="preserve">remedy </w:t>
      </w:r>
      <w:r>
        <w:rPr>
          <w:sz w:val="24"/>
        </w:rPr>
        <w:t xml:space="preserve">problems arising out of a </w:t>
      </w:r>
      <w:r>
        <w:rPr>
          <w:spacing w:val="2"/>
          <w:sz w:val="24"/>
        </w:rPr>
        <w:t xml:space="preserve">failure </w:t>
      </w:r>
      <w:r>
        <w:rPr>
          <w:sz w:val="24"/>
        </w:rPr>
        <w:t xml:space="preserve">to comply </w:t>
      </w:r>
      <w:r>
        <w:rPr>
          <w:spacing w:val="3"/>
          <w:sz w:val="24"/>
        </w:rPr>
        <w:t xml:space="preserve">with </w:t>
      </w:r>
      <w:r>
        <w:rPr>
          <w:sz w:val="24"/>
        </w:rPr>
        <w:t xml:space="preserve">the </w:t>
      </w:r>
      <w:r>
        <w:rPr>
          <w:spacing w:val="2"/>
          <w:sz w:val="24"/>
        </w:rPr>
        <w:t xml:space="preserve">principles. </w:t>
      </w:r>
      <w:r>
        <w:rPr>
          <w:sz w:val="24"/>
        </w:rPr>
        <w:t xml:space="preserve">Sanctions must be </w:t>
      </w:r>
      <w:r>
        <w:rPr>
          <w:spacing w:val="3"/>
          <w:sz w:val="24"/>
        </w:rPr>
        <w:t xml:space="preserve">sufficiently </w:t>
      </w:r>
      <w:r>
        <w:rPr>
          <w:sz w:val="24"/>
        </w:rPr>
        <w:t xml:space="preserve">rigorous to ensure compliance by the organization. Organizations that </w:t>
      </w:r>
      <w:r>
        <w:rPr>
          <w:spacing w:val="2"/>
          <w:sz w:val="24"/>
        </w:rPr>
        <w:t xml:space="preserve">fail </w:t>
      </w:r>
      <w:r>
        <w:rPr>
          <w:sz w:val="24"/>
        </w:rPr>
        <w:t>to provide annual</w:t>
      </w:r>
      <w:r>
        <w:rPr>
          <w:spacing w:val="3"/>
          <w:sz w:val="24"/>
        </w:rPr>
        <w:t xml:space="preserve"> </w:t>
      </w:r>
      <w:r>
        <w:rPr>
          <w:spacing w:val="2"/>
          <w:sz w:val="24"/>
        </w:rPr>
        <w:t>self-certification</w:t>
      </w:r>
      <w:r>
        <w:rPr>
          <w:spacing w:val="-20"/>
          <w:sz w:val="24"/>
        </w:rPr>
        <w:t xml:space="preserve"> </w:t>
      </w:r>
      <w:r>
        <w:rPr>
          <w:sz w:val="24"/>
        </w:rPr>
        <w:t>letters</w:t>
      </w:r>
      <w:r>
        <w:rPr>
          <w:spacing w:val="-21"/>
          <w:sz w:val="24"/>
        </w:rPr>
        <w:t xml:space="preserve"> </w:t>
      </w:r>
      <w:r>
        <w:rPr>
          <w:spacing w:val="5"/>
          <w:sz w:val="24"/>
        </w:rPr>
        <w:t>will</w:t>
      </w:r>
      <w:r>
        <w:rPr>
          <w:spacing w:val="-29"/>
          <w:sz w:val="24"/>
        </w:rPr>
        <w:t xml:space="preserve"> </w:t>
      </w:r>
      <w:r>
        <w:rPr>
          <w:sz w:val="24"/>
        </w:rPr>
        <w:t>no</w:t>
      </w:r>
      <w:r>
        <w:rPr>
          <w:spacing w:val="-21"/>
          <w:sz w:val="24"/>
        </w:rPr>
        <w:t xml:space="preserve"> </w:t>
      </w:r>
      <w:r>
        <w:rPr>
          <w:spacing w:val="2"/>
          <w:sz w:val="24"/>
        </w:rPr>
        <w:t>longer</w:t>
      </w:r>
      <w:r>
        <w:rPr>
          <w:spacing w:val="-27"/>
          <w:sz w:val="24"/>
        </w:rPr>
        <w:t xml:space="preserve"> </w:t>
      </w:r>
      <w:r>
        <w:rPr>
          <w:spacing w:val="2"/>
          <w:sz w:val="24"/>
        </w:rPr>
        <w:t>appear</w:t>
      </w:r>
      <w:r>
        <w:rPr>
          <w:spacing w:val="-9"/>
          <w:sz w:val="24"/>
        </w:rPr>
        <w:t xml:space="preserve"> </w:t>
      </w:r>
      <w:r>
        <w:rPr>
          <w:spacing w:val="4"/>
          <w:sz w:val="24"/>
        </w:rPr>
        <w:t>in</w:t>
      </w:r>
      <w:r>
        <w:rPr>
          <w:spacing w:val="-4"/>
          <w:sz w:val="24"/>
        </w:rPr>
        <w:t xml:space="preserve"> </w:t>
      </w:r>
      <w:r>
        <w:rPr>
          <w:sz w:val="24"/>
        </w:rPr>
        <w:t>the</w:t>
      </w:r>
      <w:r>
        <w:rPr>
          <w:spacing w:val="4"/>
          <w:sz w:val="24"/>
        </w:rPr>
        <w:t xml:space="preserve"> list</w:t>
      </w:r>
      <w:r>
        <w:rPr>
          <w:spacing w:val="-23"/>
          <w:sz w:val="24"/>
        </w:rPr>
        <w:t xml:space="preserve"> </w:t>
      </w:r>
      <w:r>
        <w:rPr>
          <w:sz w:val="24"/>
        </w:rPr>
        <w:t>of</w:t>
      </w:r>
      <w:r>
        <w:rPr>
          <w:spacing w:val="-15"/>
          <w:sz w:val="24"/>
        </w:rPr>
        <w:t xml:space="preserve"> </w:t>
      </w:r>
      <w:r>
        <w:rPr>
          <w:sz w:val="24"/>
        </w:rPr>
        <w:t>participants</w:t>
      </w:r>
      <w:r>
        <w:rPr>
          <w:spacing w:val="-4"/>
          <w:sz w:val="24"/>
        </w:rPr>
        <w:t xml:space="preserve"> </w:t>
      </w:r>
      <w:r>
        <w:rPr>
          <w:sz w:val="24"/>
        </w:rPr>
        <w:t>and</w:t>
      </w:r>
      <w:r>
        <w:rPr>
          <w:spacing w:val="-3"/>
          <w:sz w:val="24"/>
        </w:rPr>
        <w:t xml:space="preserve"> </w:t>
      </w:r>
      <w:r>
        <w:rPr>
          <w:spacing w:val="4"/>
          <w:sz w:val="24"/>
        </w:rPr>
        <w:t xml:space="preserve">Safe- </w:t>
      </w:r>
      <w:r>
        <w:rPr>
          <w:sz w:val="24"/>
        </w:rPr>
        <w:t>Harbor</w:t>
      </w:r>
      <w:r>
        <w:rPr>
          <w:spacing w:val="5"/>
          <w:sz w:val="24"/>
        </w:rPr>
        <w:t xml:space="preserve"> </w:t>
      </w:r>
      <w:r>
        <w:rPr>
          <w:spacing w:val="4"/>
          <w:sz w:val="24"/>
        </w:rPr>
        <w:t>benefits</w:t>
      </w:r>
      <w:r>
        <w:rPr>
          <w:spacing w:val="-21"/>
          <w:sz w:val="24"/>
        </w:rPr>
        <w:t xml:space="preserve"> </w:t>
      </w:r>
      <w:r>
        <w:rPr>
          <w:spacing w:val="5"/>
          <w:sz w:val="24"/>
        </w:rPr>
        <w:t>will</w:t>
      </w:r>
      <w:r>
        <w:rPr>
          <w:spacing w:val="-14"/>
          <w:sz w:val="24"/>
        </w:rPr>
        <w:t xml:space="preserve"> </w:t>
      </w:r>
      <w:r>
        <w:rPr>
          <w:sz w:val="24"/>
        </w:rPr>
        <w:t>no</w:t>
      </w:r>
      <w:r>
        <w:rPr>
          <w:spacing w:val="-22"/>
          <w:sz w:val="24"/>
        </w:rPr>
        <w:t xml:space="preserve"> </w:t>
      </w:r>
      <w:r>
        <w:rPr>
          <w:spacing w:val="2"/>
          <w:sz w:val="24"/>
        </w:rPr>
        <w:t>longer</w:t>
      </w:r>
      <w:r>
        <w:rPr>
          <w:spacing w:val="-27"/>
          <w:sz w:val="24"/>
        </w:rPr>
        <w:t xml:space="preserve"> </w:t>
      </w:r>
      <w:r>
        <w:rPr>
          <w:sz w:val="24"/>
        </w:rPr>
        <w:t>be</w:t>
      </w:r>
      <w:r>
        <w:rPr>
          <w:spacing w:val="2"/>
          <w:sz w:val="24"/>
        </w:rPr>
        <w:t xml:space="preserve"> </w:t>
      </w:r>
      <w:r>
        <w:rPr>
          <w:sz w:val="24"/>
        </w:rPr>
        <w:t>assured.</w:t>
      </w:r>
    </w:p>
    <w:p w14:paraId="2C5702F0" w14:textId="77777777" w:rsidR="0028212E" w:rsidRDefault="0028212E">
      <w:pPr>
        <w:pStyle w:val="BodyText"/>
        <w:spacing w:before="5"/>
        <w:rPr>
          <w:sz w:val="23"/>
        </w:rPr>
      </w:pPr>
    </w:p>
    <w:p w14:paraId="21186B8F" w14:textId="77777777" w:rsidR="0028212E" w:rsidRDefault="00B97E64">
      <w:pPr>
        <w:pStyle w:val="ListParagraph"/>
        <w:numPr>
          <w:ilvl w:val="2"/>
          <w:numId w:val="16"/>
        </w:numPr>
        <w:tabs>
          <w:tab w:val="left" w:pos="1994"/>
        </w:tabs>
        <w:ind w:left="1993"/>
        <w:rPr>
          <w:sz w:val="24"/>
        </w:rPr>
      </w:pPr>
      <w:r>
        <w:rPr>
          <w:spacing w:val="2"/>
          <w:sz w:val="24"/>
        </w:rPr>
        <w:t>Frequently</w:t>
      </w:r>
      <w:r>
        <w:rPr>
          <w:spacing w:val="-20"/>
          <w:sz w:val="24"/>
        </w:rPr>
        <w:t xml:space="preserve"> </w:t>
      </w:r>
      <w:r>
        <w:rPr>
          <w:sz w:val="24"/>
        </w:rPr>
        <w:t>asked</w:t>
      </w:r>
      <w:r>
        <w:rPr>
          <w:spacing w:val="-21"/>
          <w:sz w:val="24"/>
        </w:rPr>
        <w:t xml:space="preserve"> </w:t>
      </w:r>
      <w:r>
        <w:rPr>
          <w:spacing w:val="2"/>
          <w:sz w:val="24"/>
        </w:rPr>
        <w:t>questions</w:t>
      </w:r>
      <w:r>
        <w:rPr>
          <w:spacing w:val="-21"/>
          <w:sz w:val="24"/>
        </w:rPr>
        <w:t xml:space="preserve"> </w:t>
      </w:r>
      <w:r>
        <w:rPr>
          <w:sz w:val="24"/>
        </w:rPr>
        <w:t>and</w:t>
      </w:r>
      <w:r>
        <w:rPr>
          <w:spacing w:val="-21"/>
          <w:sz w:val="24"/>
        </w:rPr>
        <w:t xml:space="preserve"> </w:t>
      </w:r>
      <w:r>
        <w:rPr>
          <w:sz w:val="24"/>
        </w:rPr>
        <w:t>a</w:t>
      </w:r>
      <w:r>
        <w:rPr>
          <w:sz w:val="24"/>
        </w:rPr>
        <w:t>nswers</w:t>
      </w:r>
    </w:p>
    <w:p w14:paraId="40E31388" w14:textId="77777777" w:rsidR="0028212E" w:rsidRDefault="0028212E">
      <w:pPr>
        <w:pStyle w:val="BodyText"/>
        <w:spacing w:before="10"/>
        <w:rPr>
          <w:sz w:val="29"/>
        </w:rPr>
      </w:pPr>
    </w:p>
    <w:p w14:paraId="6271264A" w14:textId="77777777" w:rsidR="0028212E" w:rsidRDefault="00B97E64">
      <w:pPr>
        <w:pStyle w:val="ListParagraph"/>
        <w:numPr>
          <w:ilvl w:val="0"/>
          <w:numId w:val="5"/>
        </w:numPr>
        <w:tabs>
          <w:tab w:val="left" w:pos="1739"/>
        </w:tabs>
        <w:spacing w:line="288" w:lineRule="auto"/>
        <w:ind w:right="833" w:firstLine="0"/>
        <w:rPr>
          <w:i/>
          <w:sz w:val="24"/>
        </w:rPr>
      </w:pPr>
      <w:r>
        <w:rPr>
          <w:i/>
          <w:spacing w:val="2"/>
          <w:sz w:val="24"/>
        </w:rPr>
        <w:t>Must</w:t>
      </w:r>
      <w:r>
        <w:rPr>
          <w:i/>
          <w:spacing w:val="-7"/>
          <w:sz w:val="24"/>
        </w:rPr>
        <w:t xml:space="preserve"> </w:t>
      </w:r>
      <w:r>
        <w:rPr>
          <w:i/>
          <w:sz w:val="24"/>
        </w:rPr>
        <w:t>an</w:t>
      </w:r>
      <w:r>
        <w:rPr>
          <w:i/>
          <w:spacing w:val="1"/>
          <w:sz w:val="24"/>
        </w:rPr>
        <w:t xml:space="preserve"> </w:t>
      </w:r>
      <w:r>
        <w:rPr>
          <w:sz w:val="24"/>
        </w:rPr>
        <w:t>organization</w:t>
      </w:r>
      <w:r>
        <w:rPr>
          <w:spacing w:val="-17"/>
          <w:sz w:val="24"/>
        </w:rPr>
        <w:t xml:space="preserve"> </w:t>
      </w:r>
      <w:r>
        <w:rPr>
          <w:i/>
          <w:sz w:val="24"/>
        </w:rPr>
        <w:t>always</w:t>
      </w:r>
      <w:r>
        <w:rPr>
          <w:i/>
          <w:spacing w:val="-19"/>
          <w:sz w:val="24"/>
        </w:rPr>
        <w:t xml:space="preserve"> </w:t>
      </w:r>
      <w:r>
        <w:rPr>
          <w:i/>
          <w:sz w:val="24"/>
        </w:rPr>
        <w:t>provide</w:t>
      </w:r>
      <w:r>
        <w:rPr>
          <w:i/>
          <w:spacing w:val="-9"/>
          <w:sz w:val="24"/>
        </w:rPr>
        <w:t xml:space="preserve"> </w:t>
      </w:r>
      <w:r>
        <w:rPr>
          <w:i/>
          <w:spacing w:val="-3"/>
          <w:sz w:val="24"/>
        </w:rPr>
        <w:t>explicit</w:t>
      </w:r>
      <w:r>
        <w:rPr>
          <w:i/>
          <w:spacing w:val="10"/>
          <w:sz w:val="24"/>
        </w:rPr>
        <w:t xml:space="preserve"> </w:t>
      </w:r>
      <w:r>
        <w:rPr>
          <w:i/>
          <w:spacing w:val="2"/>
          <w:sz w:val="24"/>
        </w:rPr>
        <w:t>(opt-in)</w:t>
      </w:r>
      <w:r>
        <w:rPr>
          <w:i/>
          <w:spacing w:val="-15"/>
          <w:sz w:val="24"/>
        </w:rPr>
        <w:t xml:space="preserve"> </w:t>
      </w:r>
      <w:r>
        <w:rPr>
          <w:i/>
          <w:sz w:val="24"/>
        </w:rPr>
        <w:t>choice</w:t>
      </w:r>
      <w:r>
        <w:rPr>
          <w:i/>
          <w:spacing w:val="-8"/>
          <w:sz w:val="24"/>
        </w:rPr>
        <w:t xml:space="preserve"> </w:t>
      </w:r>
      <w:r>
        <w:rPr>
          <w:i/>
          <w:sz w:val="24"/>
        </w:rPr>
        <w:t>with</w:t>
      </w:r>
      <w:r>
        <w:rPr>
          <w:i/>
          <w:spacing w:val="-2"/>
          <w:sz w:val="24"/>
        </w:rPr>
        <w:t xml:space="preserve"> </w:t>
      </w:r>
      <w:r>
        <w:rPr>
          <w:i/>
          <w:sz w:val="24"/>
        </w:rPr>
        <w:t>respect</w:t>
      </w:r>
      <w:r>
        <w:rPr>
          <w:i/>
          <w:spacing w:val="10"/>
          <w:sz w:val="24"/>
        </w:rPr>
        <w:t xml:space="preserve"> </w:t>
      </w:r>
      <w:r>
        <w:rPr>
          <w:i/>
          <w:sz w:val="24"/>
        </w:rPr>
        <w:t>to</w:t>
      </w:r>
      <w:r>
        <w:rPr>
          <w:i/>
          <w:spacing w:val="-1"/>
          <w:sz w:val="24"/>
        </w:rPr>
        <w:t xml:space="preserve"> </w:t>
      </w:r>
      <w:r>
        <w:rPr>
          <w:i/>
          <w:sz w:val="24"/>
        </w:rPr>
        <w:t xml:space="preserve">sensitive </w:t>
      </w:r>
      <w:r>
        <w:rPr>
          <w:i/>
          <w:spacing w:val="2"/>
          <w:sz w:val="24"/>
        </w:rPr>
        <w:t>data?</w:t>
      </w:r>
    </w:p>
    <w:p w14:paraId="29D6D594" w14:textId="77777777" w:rsidR="0028212E" w:rsidRDefault="0028212E">
      <w:pPr>
        <w:pStyle w:val="BodyText"/>
        <w:spacing w:before="8"/>
        <w:rPr>
          <w:i/>
          <w:sz w:val="23"/>
        </w:rPr>
      </w:pPr>
    </w:p>
    <w:p w14:paraId="31CC4970" w14:textId="77777777" w:rsidR="0028212E" w:rsidRDefault="00B97E64">
      <w:pPr>
        <w:pStyle w:val="BodyText"/>
        <w:spacing w:before="1"/>
        <w:ind w:left="1418"/>
      </w:pPr>
      <w:r>
        <w:t>No, such choice is not required where the processing is:</w:t>
      </w:r>
    </w:p>
    <w:p w14:paraId="052A09C9" w14:textId="77777777" w:rsidR="0028212E" w:rsidRDefault="0028212E">
      <w:pPr>
        <w:pStyle w:val="BodyText"/>
        <w:spacing w:before="5"/>
        <w:rPr>
          <w:sz w:val="28"/>
        </w:rPr>
      </w:pPr>
    </w:p>
    <w:p w14:paraId="38C60B0F" w14:textId="77777777" w:rsidR="0028212E" w:rsidRDefault="00B97E64">
      <w:pPr>
        <w:pStyle w:val="ListParagraph"/>
        <w:numPr>
          <w:ilvl w:val="0"/>
          <w:numId w:val="4"/>
        </w:numPr>
        <w:tabs>
          <w:tab w:val="left" w:pos="1659"/>
        </w:tabs>
        <w:ind w:hanging="241"/>
        <w:rPr>
          <w:sz w:val="24"/>
        </w:rPr>
      </w:pPr>
      <w:r>
        <w:rPr>
          <w:spacing w:val="4"/>
          <w:sz w:val="24"/>
        </w:rPr>
        <w:t>in</w:t>
      </w:r>
      <w:r>
        <w:rPr>
          <w:spacing w:val="-21"/>
          <w:sz w:val="24"/>
        </w:rPr>
        <w:t xml:space="preserve"> </w:t>
      </w:r>
      <w:r>
        <w:rPr>
          <w:sz w:val="24"/>
        </w:rPr>
        <w:t>the</w:t>
      </w:r>
      <w:r>
        <w:rPr>
          <w:spacing w:val="2"/>
          <w:sz w:val="24"/>
        </w:rPr>
        <w:t xml:space="preserve"> </w:t>
      </w:r>
      <w:r>
        <w:rPr>
          <w:sz w:val="24"/>
        </w:rPr>
        <w:t>vital</w:t>
      </w:r>
      <w:r>
        <w:rPr>
          <w:spacing w:val="-13"/>
          <w:sz w:val="24"/>
        </w:rPr>
        <w:t xml:space="preserve"> </w:t>
      </w:r>
      <w:r>
        <w:rPr>
          <w:spacing w:val="2"/>
          <w:sz w:val="24"/>
        </w:rPr>
        <w:t>interests</w:t>
      </w:r>
      <w:r>
        <w:rPr>
          <w:spacing w:val="-21"/>
          <w:sz w:val="24"/>
        </w:rPr>
        <w:t xml:space="preserve"> </w:t>
      </w:r>
      <w:r>
        <w:rPr>
          <w:sz w:val="24"/>
        </w:rPr>
        <w:t>of</w:t>
      </w:r>
      <w:r>
        <w:rPr>
          <w:spacing w:val="-15"/>
          <w:sz w:val="24"/>
        </w:rPr>
        <w:t xml:space="preserve"> </w:t>
      </w:r>
      <w:r>
        <w:rPr>
          <w:sz w:val="24"/>
        </w:rPr>
        <w:t>the</w:t>
      </w:r>
      <w:r>
        <w:rPr>
          <w:spacing w:val="2"/>
          <w:sz w:val="24"/>
        </w:rPr>
        <w:t xml:space="preserve"> </w:t>
      </w:r>
      <w:r>
        <w:rPr>
          <w:sz w:val="24"/>
        </w:rPr>
        <w:t>data</w:t>
      </w:r>
      <w:r>
        <w:rPr>
          <w:spacing w:val="-9"/>
          <w:sz w:val="24"/>
        </w:rPr>
        <w:t xml:space="preserve"> </w:t>
      </w:r>
      <w:r>
        <w:rPr>
          <w:sz w:val="24"/>
        </w:rPr>
        <w:t>subject</w:t>
      </w:r>
      <w:r>
        <w:rPr>
          <w:spacing w:val="-7"/>
          <w:sz w:val="24"/>
        </w:rPr>
        <w:t xml:space="preserve"> </w:t>
      </w:r>
      <w:r>
        <w:rPr>
          <w:sz w:val="24"/>
        </w:rPr>
        <w:t>or</w:t>
      </w:r>
      <w:r>
        <w:rPr>
          <w:spacing w:val="-9"/>
          <w:sz w:val="24"/>
        </w:rPr>
        <w:t xml:space="preserve"> </w:t>
      </w:r>
      <w:r>
        <w:rPr>
          <w:sz w:val="24"/>
        </w:rPr>
        <w:t>another</w:t>
      </w:r>
      <w:r>
        <w:rPr>
          <w:spacing w:val="-10"/>
          <w:sz w:val="24"/>
        </w:rPr>
        <w:t xml:space="preserve"> </w:t>
      </w:r>
      <w:r>
        <w:rPr>
          <w:sz w:val="24"/>
        </w:rPr>
        <w:t>person;</w:t>
      </w:r>
    </w:p>
    <w:p w14:paraId="20A30A47" w14:textId="77777777" w:rsidR="0028212E" w:rsidRDefault="0028212E">
      <w:pPr>
        <w:pStyle w:val="BodyText"/>
        <w:spacing w:before="6"/>
        <w:rPr>
          <w:sz w:val="28"/>
        </w:rPr>
      </w:pPr>
    </w:p>
    <w:p w14:paraId="29CE18BE" w14:textId="77777777" w:rsidR="0028212E" w:rsidRDefault="00B97E64">
      <w:pPr>
        <w:pStyle w:val="ListParagraph"/>
        <w:numPr>
          <w:ilvl w:val="0"/>
          <w:numId w:val="4"/>
        </w:numPr>
        <w:tabs>
          <w:tab w:val="left" w:pos="1659"/>
        </w:tabs>
        <w:ind w:hanging="241"/>
        <w:rPr>
          <w:sz w:val="24"/>
        </w:rPr>
      </w:pPr>
      <w:r>
        <w:rPr>
          <w:sz w:val="24"/>
        </w:rPr>
        <w:t>necessary</w:t>
      </w:r>
      <w:r>
        <w:rPr>
          <w:spacing w:val="-20"/>
          <w:sz w:val="24"/>
        </w:rPr>
        <w:t xml:space="preserve"> </w:t>
      </w:r>
      <w:r>
        <w:rPr>
          <w:spacing w:val="2"/>
          <w:sz w:val="24"/>
        </w:rPr>
        <w:t>for</w:t>
      </w:r>
      <w:r>
        <w:rPr>
          <w:spacing w:val="-10"/>
          <w:sz w:val="24"/>
        </w:rPr>
        <w:t xml:space="preserve"> </w:t>
      </w:r>
      <w:r>
        <w:rPr>
          <w:sz w:val="24"/>
        </w:rPr>
        <w:t>the</w:t>
      </w:r>
      <w:r>
        <w:rPr>
          <w:spacing w:val="3"/>
          <w:sz w:val="24"/>
        </w:rPr>
        <w:t xml:space="preserve"> </w:t>
      </w:r>
      <w:r>
        <w:rPr>
          <w:spacing w:val="2"/>
          <w:sz w:val="24"/>
        </w:rPr>
        <w:t>establishment</w:t>
      </w:r>
      <w:r>
        <w:rPr>
          <w:spacing w:val="-23"/>
          <w:sz w:val="24"/>
        </w:rPr>
        <w:t xml:space="preserve"> </w:t>
      </w:r>
      <w:r>
        <w:rPr>
          <w:sz w:val="24"/>
        </w:rPr>
        <w:t>of</w:t>
      </w:r>
      <w:r>
        <w:rPr>
          <w:spacing w:val="-16"/>
          <w:sz w:val="24"/>
        </w:rPr>
        <w:t xml:space="preserve"> </w:t>
      </w:r>
      <w:r>
        <w:rPr>
          <w:spacing w:val="2"/>
          <w:sz w:val="24"/>
        </w:rPr>
        <w:t>legal</w:t>
      </w:r>
      <w:r>
        <w:rPr>
          <w:spacing w:val="-13"/>
          <w:sz w:val="24"/>
        </w:rPr>
        <w:t xml:space="preserve"> </w:t>
      </w:r>
      <w:r>
        <w:rPr>
          <w:sz w:val="24"/>
        </w:rPr>
        <w:t>claims</w:t>
      </w:r>
      <w:r>
        <w:rPr>
          <w:spacing w:val="-21"/>
          <w:sz w:val="24"/>
        </w:rPr>
        <w:t xml:space="preserve"> </w:t>
      </w:r>
      <w:r>
        <w:rPr>
          <w:sz w:val="24"/>
        </w:rPr>
        <w:t>or</w:t>
      </w:r>
      <w:r>
        <w:rPr>
          <w:spacing w:val="-10"/>
          <w:sz w:val="24"/>
        </w:rPr>
        <w:t xml:space="preserve"> </w:t>
      </w:r>
      <w:r>
        <w:rPr>
          <w:spacing w:val="3"/>
          <w:sz w:val="24"/>
        </w:rPr>
        <w:t>defenses;</w:t>
      </w:r>
    </w:p>
    <w:p w14:paraId="6297E76B" w14:textId="77777777" w:rsidR="0028212E" w:rsidRDefault="0028212E">
      <w:pPr>
        <w:pStyle w:val="BodyText"/>
        <w:spacing w:before="6"/>
        <w:rPr>
          <w:sz w:val="28"/>
        </w:rPr>
      </w:pPr>
    </w:p>
    <w:p w14:paraId="7895EF20" w14:textId="77777777" w:rsidR="0028212E" w:rsidRDefault="00B97E64">
      <w:pPr>
        <w:pStyle w:val="ListParagraph"/>
        <w:numPr>
          <w:ilvl w:val="0"/>
          <w:numId w:val="4"/>
        </w:numPr>
        <w:tabs>
          <w:tab w:val="left" w:pos="1659"/>
        </w:tabs>
        <w:ind w:hanging="241"/>
        <w:rPr>
          <w:sz w:val="24"/>
        </w:rPr>
      </w:pPr>
      <w:r>
        <w:rPr>
          <w:spacing w:val="2"/>
          <w:sz w:val="24"/>
        </w:rPr>
        <w:t>required</w:t>
      </w:r>
      <w:r>
        <w:rPr>
          <w:spacing w:val="-21"/>
          <w:sz w:val="24"/>
        </w:rPr>
        <w:t xml:space="preserve"> </w:t>
      </w:r>
      <w:r>
        <w:rPr>
          <w:sz w:val="24"/>
        </w:rPr>
        <w:t>to</w:t>
      </w:r>
      <w:r>
        <w:rPr>
          <w:spacing w:val="-22"/>
          <w:sz w:val="24"/>
        </w:rPr>
        <w:t xml:space="preserve"> </w:t>
      </w:r>
      <w:r>
        <w:rPr>
          <w:sz w:val="24"/>
        </w:rPr>
        <w:t>provide</w:t>
      </w:r>
      <w:r>
        <w:rPr>
          <w:spacing w:val="-15"/>
          <w:sz w:val="24"/>
        </w:rPr>
        <w:t xml:space="preserve"> </w:t>
      </w:r>
      <w:r>
        <w:rPr>
          <w:sz w:val="24"/>
        </w:rPr>
        <w:t>medical</w:t>
      </w:r>
      <w:r>
        <w:rPr>
          <w:spacing w:val="-13"/>
          <w:sz w:val="24"/>
        </w:rPr>
        <w:t xml:space="preserve"> </w:t>
      </w:r>
      <w:r>
        <w:rPr>
          <w:spacing w:val="-4"/>
          <w:sz w:val="24"/>
        </w:rPr>
        <w:t>care</w:t>
      </w:r>
      <w:r>
        <w:rPr>
          <w:spacing w:val="2"/>
          <w:sz w:val="24"/>
        </w:rPr>
        <w:t xml:space="preserve"> </w:t>
      </w:r>
      <w:r>
        <w:rPr>
          <w:sz w:val="24"/>
        </w:rPr>
        <w:t>or</w:t>
      </w:r>
      <w:r>
        <w:rPr>
          <w:spacing w:val="6"/>
          <w:sz w:val="24"/>
        </w:rPr>
        <w:t xml:space="preserve"> </w:t>
      </w:r>
      <w:r>
        <w:rPr>
          <w:sz w:val="24"/>
        </w:rPr>
        <w:t>diagnosis;</w:t>
      </w:r>
    </w:p>
    <w:p w14:paraId="2B03971C" w14:textId="77777777" w:rsidR="0028212E" w:rsidRDefault="0028212E">
      <w:pPr>
        <w:pStyle w:val="BodyText"/>
        <w:spacing w:before="10"/>
        <w:rPr>
          <w:sz w:val="29"/>
        </w:rPr>
      </w:pPr>
    </w:p>
    <w:p w14:paraId="43C8EA02" w14:textId="77777777" w:rsidR="0028212E" w:rsidRDefault="00B97E64">
      <w:pPr>
        <w:pStyle w:val="ListParagraph"/>
        <w:numPr>
          <w:ilvl w:val="0"/>
          <w:numId w:val="4"/>
        </w:numPr>
        <w:tabs>
          <w:tab w:val="left" w:pos="1659"/>
        </w:tabs>
        <w:spacing w:line="292" w:lineRule="auto"/>
        <w:ind w:left="1418" w:right="991" w:firstLine="0"/>
        <w:rPr>
          <w:sz w:val="24"/>
        </w:rPr>
      </w:pPr>
      <w:r>
        <w:rPr>
          <w:sz w:val="24"/>
        </w:rPr>
        <w:t>carried</w:t>
      </w:r>
      <w:r>
        <w:rPr>
          <w:spacing w:val="-2"/>
          <w:sz w:val="24"/>
        </w:rPr>
        <w:t xml:space="preserve"> </w:t>
      </w:r>
      <w:r>
        <w:rPr>
          <w:sz w:val="24"/>
        </w:rPr>
        <w:t>out</w:t>
      </w:r>
      <w:r>
        <w:rPr>
          <w:spacing w:val="-5"/>
          <w:sz w:val="24"/>
        </w:rPr>
        <w:t xml:space="preserve"> </w:t>
      </w:r>
      <w:r>
        <w:rPr>
          <w:spacing w:val="4"/>
          <w:sz w:val="24"/>
        </w:rPr>
        <w:t>in</w:t>
      </w:r>
      <w:r>
        <w:rPr>
          <w:spacing w:val="-2"/>
          <w:sz w:val="24"/>
        </w:rPr>
        <w:t xml:space="preserve"> </w:t>
      </w:r>
      <w:r>
        <w:rPr>
          <w:sz w:val="24"/>
        </w:rPr>
        <w:t>the</w:t>
      </w:r>
      <w:r>
        <w:rPr>
          <w:spacing w:val="6"/>
          <w:sz w:val="24"/>
        </w:rPr>
        <w:t xml:space="preserve"> </w:t>
      </w:r>
      <w:r>
        <w:rPr>
          <w:sz w:val="24"/>
        </w:rPr>
        <w:t>course</w:t>
      </w:r>
      <w:r>
        <w:rPr>
          <w:spacing w:val="-13"/>
          <w:sz w:val="24"/>
        </w:rPr>
        <w:t xml:space="preserve"> </w:t>
      </w:r>
      <w:r>
        <w:rPr>
          <w:sz w:val="24"/>
        </w:rPr>
        <w:t>of</w:t>
      </w:r>
      <w:r>
        <w:rPr>
          <w:spacing w:val="4"/>
          <w:sz w:val="24"/>
        </w:rPr>
        <w:t xml:space="preserve"> </w:t>
      </w:r>
      <w:r>
        <w:rPr>
          <w:spacing w:val="2"/>
          <w:sz w:val="24"/>
        </w:rPr>
        <w:t>legitimate</w:t>
      </w:r>
      <w:r>
        <w:rPr>
          <w:spacing w:val="-13"/>
          <w:sz w:val="24"/>
        </w:rPr>
        <w:t xml:space="preserve"> </w:t>
      </w:r>
      <w:r>
        <w:rPr>
          <w:spacing w:val="3"/>
          <w:sz w:val="24"/>
        </w:rPr>
        <w:t>activities</w:t>
      </w:r>
      <w:r>
        <w:rPr>
          <w:spacing w:val="-19"/>
          <w:sz w:val="24"/>
        </w:rPr>
        <w:t xml:space="preserve"> </w:t>
      </w:r>
      <w:r>
        <w:rPr>
          <w:sz w:val="24"/>
        </w:rPr>
        <w:t>by</w:t>
      </w:r>
      <w:r>
        <w:rPr>
          <w:spacing w:val="-18"/>
          <w:sz w:val="24"/>
        </w:rPr>
        <w:t xml:space="preserve"> </w:t>
      </w:r>
      <w:r>
        <w:rPr>
          <w:sz w:val="24"/>
        </w:rPr>
        <w:t>a</w:t>
      </w:r>
      <w:r>
        <w:rPr>
          <w:spacing w:val="-7"/>
          <w:sz w:val="24"/>
        </w:rPr>
        <w:t xml:space="preserve"> </w:t>
      </w:r>
      <w:r>
        <w:rPr>
          <w:sz w:val="24"/>
        </w:rPr>
        <w:t>foundation,</w:t>
      </w:r>
      <w:r>
        <w:rPr>
          <w:spacing w:val="-17"/>
          <w:sz w:val="24"/>
        </w:rPr>
        <w:t xml:space="preserve"> </w:t>
      </w:r>
      <w:r>
        <w:rPr>
          <w:sz w:val="24"/>
        </w:rPr>
        <w:t>association</w:t>
      </w:r>
      <w:r>
        <w:rPr>
          <w:spacing w:val="-19"/>
          <w:sz w:val="24"/>
        </w:rPr>
        <w:t xml:space="preserve"> </w:t>
      </w:r>
      <w:r>
        <w:rPr>
          <w:sz w:val="24"/>
        </w:rPr>
        <w:t>or</w:t>
      </w:r>
      <w:r>
        <w:rPr>
          <w:spacing w:val="-7"/>
          <w:sz w:val="24"/>
        </w:rPr>
        <w:t xml:space="preserve"> </w:t>
      </w:r>
      <w:r>
        <w:rPr>
          <w:sz w:val="24"/>
        </w:rPr>
        <w:t>any other</w:t>
      </w:r>
      <w:r>
        <w:rPr>
          <w:spacing w:val="-7"/>
          <w:sz w:val="24"/>
        </w:rPr>
        <w:t xml:space="preserve"> </w:t>
      </w:r>
      <w:r>
        <w:rPr>
          <w:spacing w:val="2"/>
          <w:sz w:val="24"/>
        </w:rPr>
        <w:t>non-profit</w:t>
      </w:r>
      <w:r>
        <w:rPr>
          <w:spacing w:val="-20"/>
          <w:sz w:val="24"/>
        </w:rPr>
        <w:t xml:space="preserve"> </w:t>
      </w:r>
      <w:r>
        <w:rPr>
          <w:sz w:val="24"/>
        </w:rPr>
        <w:t>body</w:t>
      </w:r>
      <w:r>
        <w:rPr>
          <w:spacing w:val="-17"/>
          <w:sz w:val="24"/>
        </w:rPr>
        <w:t xml:space="preserve"> </w:t>
      </w:r>
      <w:r>
        <w:rPr>
          <w:spacing w:val="3"/>
          <w:sz w:val="24"/>
        </w:rPr>
        <w:t>with</w:t>
      </w:r>
      <w:r>
        <w:rPr>
          <w:spacing w:val="-1"/>
          <w:sz w:val="24"/>
        </w:rPr>
        <w:t xml:space="preserve"> </w:t>
      </w:r>
      <w:r>
        <w:rPr>
          <w:sz w:val="24"/>
        </w:rPr>
        <w:t>a</w:t>
      </w:r>
      <w:r>
        <w:rPr>
          <w:spacing w:val="-6"/>
          <w:sz w:val="24"/>
        </w:rPr>
        <w:t xml:space="preserve"> </w:t>
      </w:r>
      <w:r>
        <w:rPr>
          <w:spacing w:val="2"/>
          <w:sz w:val="24"/>
        </w:rPr>
        <w:t>political,</w:t>
      </w:r>
      <w:r>
        <w:rPr>
          <w:spacing w:val="-16"/>
          <w:sz w:val="24"/>
        </w:rPr>
        <w:t xml:space="preserve"> </w:t>
      </w:r>
      <w:r>
        <w:rPr>
          <w:spacing w:val="2"/>
          <w:sz w:val="24"/>
        </w:rPr>
        <w:t>philosophical,</w:t>
      </w:r>
      <w:r>
        <w:rPr>
          <w:spacing w:val="-16"/>
          <w:sz w:val="24"/>
        </w:rPr>
        <w:t xml:space="preserve"> </w:t>
      </w:r>
      <w:r>
        <w:rPr>
          <w:sz w:val="24"/>
        </w:rPr>
        <w:t>religious</w:t>
      </w:r>
      <w:r>
        <w:rPr>
          <w:spacing w:val="-18"/>
          <w:sz w:val="24"/>
        </w:rPr>
        <w:t xml:space="preserve"> </w:t>
      </w:r>
      <w:r>
        <w:rPr>
          <w:sz w:val="24"/>
        </w:rPr>
        <w:t>or</w:t>
      </w:r>
      <w:r>
        <w:rPr>
          <w:spacing w:val="-24"/>
          <w:sz w:val="24"/>
        </w:rPr>
        <w:t xml:space="preserve"> </w:t>
      </w:r>
      <w:r>
        <w:rPr>
          <w:spacing w:val="3"/>
          <w:sz w:val="24"/>
        </w:rPr>
        <w:t>trade-union</w:t>
      </w:r>
      <w:r>
        <w:rPr>
          <w:spacing w:val="-18"/>
          <w:sz w:val="24"/>
        </w:rPr>
        <w:t xml:space="preserve"> </w:t>
      </w:r>
      <w:r>
        <w:rPr>
          <w:sz w:val="24"/>
        </w:rPr>
        <w:t>aim</w:t>
      </w:r>
      <w:r>
        <w:rPr>
          <w:spacing w:val="-20"/>
          <w:sz w:val="24"/>
        </w:rPr>
        <w:t xml:space="preserve"> </w:t>
      </w:r>
      <w:r>
        <w:rPr>
          <w:sz w:val="24"/>
        </w:rPr>
        <w:t xml:space="preserve">and on condition that the processing </w:t>
      </w:r>
      <w:r>
        <w:rPr>
          <w:spacing w:val="2"/>
          <w:sz w:val="24"/>
        </w:rPr>
        <w:t xml:space="preserve">relates </w:t>
      </w:r>
      <w:r>
        <w:rPr>
          <w:spacing w:val="4"/>
          <w:sz w:val="24"/>
        </w:rPr>
        <w:t xml:space="preserve">solely </w:t>
      </w:r>
      <w:r>
        <w:rPr>
          <w:sz w:val="24"/>
        </w:rPr>
        <w:t>to the members of the body or to the persons</w:t>
      </w:r>
      <w:r>
        <w:rPr>
          <w:spacing w:val="-20"/>
          <w:sz w:val="24"/>
        </w:rPr>
        <w:t xml:space="preserve"> </w:t>
      </w:r>
      <w:r>
        <w:rPr>
          <w:sz w:val="24"/>
        </w:rPr>
        <w:t>who</w:t>
      </w:r>
      <w:r>
        <w:rPr>
          <w:spacing w:val="-4"/>
          <w:sz w:val="24"/>
        </w:rPr>
        <w:t xml:space="preserve"> </w:t>
      </w:r>
      <w:r>
        <w:rPr>
          <w:sz w:val="24"/>
        </w:rPr>
        <w:t>have</w:t>
      </w:r>
      <w:r>
        <w:rPr>
          <w:spacing w:val="-14"/>
          <w:sz w:val="24"/>
        </w:rPr>
        <w:t xml:space="preserve"> </w:t>
      </w:r>
      <w:r>
        <w:rPr>
          <w:sz w:val="24"/>
        </w:rPr>
        <w:t>regular</w:t>
      </w:r>
      <w:r>
        <w:rPr>
          <w:spacing w:val="-8"/>
          <w:sz w:val="24"/>
        </w:rPr>
        <w:t xml:space="preserve"> </w:t>
      </w:r>
      <w:r>
        <w:rPr>
          <w:sz w:val="24"/>
        </w:rPr>
        <w:t>contact</w:t>
      </w:r>
      <w:r>
        <w:rPr>
          <w:spacing w:val="11"/>
          <w:sz w:val="24"/>
        </w:rPr>
        <w:t xml:space="preserve"> </w:t>
      </w:r>
      <w:r>
        <w:rPr>
          <w:spacing w:val="3"/>
          <w:sz w:val="24"/>
        </w:rPr>
        <w:t>with</w:t>
      </w:r>
      <w:r>
        <w:rPr>
          <w:spacing w:val="-20"/>
          <w:sz w:val="24"/>
        </w:rPr>
        <w:t xml:space="preserve"> </w:t>
      </w:r>
      <w:r>
        <w:rPr>
          <w:spacing w:val="4"/>
          <w:sz w:val="24"/>
        </w:rPr>
        <w:t>it</w:t>
      </w:r>
      <w:r>
        <w:rPr>
          <w:spacing w:val="-5"/>
          <w:sz w:val="24"/>
        </w:rPr>
        <w:t xml:space="preserve"> </w:t>
      </w:r>
      <w:r>
        <w:rPr>
          <w:spacing w:val="4"/>
          <w:sz w:val="24"/>
        </w:rPr>
        <w:t>in</w:t>
      </w:r>
      <w:r>
        <w:rPr>
          <w:spacing w:val="8"/>
          <w:sz w:val="24"/>
        </w:rPr>
        <w:t xml:space="preserve"> </w:t>
      </w:r>
      <w:r>
        <w:rPr>
          <w:sz w:val="24"/>
        </w:rPr>
        <w:t>connection</w:t>
      </w:r>
      <w:r>
        <w:rPr>
          <w:spacing w:val="-19"/>
          <w:sz w:val="24"/>
        </w:rPr>
        <w:t xml:space="preserve"> </w:t>
      </w:r>
      <w:r>
        <w:rPr>
          <w:spacing w:val="3"/>
          <w:sz w:val="24"/>
        </w:rPr>
        <w:t>with</w:t>
      </w:r>
      <w:r>
        <w:rPr>
          <w:spacing w:val="-4"/>
          <w:sz w:val="24"/>
        </w:rPr>
        <w:t xml:space="preserve"> </w:t>
      </w:r>
      <w:r>
        <w:rPr>
          <w:spacing w:val="2"/>
          <w:sz w:val="24"/>
        </w:rPr>
        <w:t>its</w:t>
      </w:r>
      <w:r>
        <w:rPr>
          <w:spacing w:val="-19"/>
          <w:sz w:val="24"/>
        </w:rPr>
        <w:t xml:space="preserve"> </w:t>
      </w:r>
      <w:r>
        <w:rPr>
          <w:sz w:val="24"/>
        </w:rPr>
        <w:t>purposes</w:t>
      </w:r>
      <w:r>
        <w:rPr>
          <w:spacing w:val="-4"/>
          <w:sz w:val="24"/>
        </w:rPr>
        <w:t xml:space="preserve"> </w:t>
      </w:r>
      <w:r>
        <w:rPr>
          <w:sz w:val="24"/>
        </w:rPr>
        <w:t>and</w:t>
      </w:r>
      <w:r>
        <w:rPr>
          <w:spacing w:val="-3"/>
          <w:sz w:val="24"/>
        </w:rPr>
        <w:t xml:space="preserve"> </w:t>
      </w:r>
      <w:r>
        <w:rPr>
          <w:sz w:val="24"/>
        </w:rPr>
        <w:t>that</w:t>
      </w:r>
      <w:r>
        <w:rPr>
          <w:spacing w:val="-5"/>
          <w:sz w:val="24"/>
        </w:rPr>
        <w:t xml:space="preserve"> </w:t>
      </w:r>
      <w:r>
        <w:rPr>
          <w:sz w:val="24"/>
        </w:rPr>
        <w:t>the data</w:t>
      </w:r>
      <w:r>
        <w:rPr>
          <w:spacing w:val="-10"/>
          <w:sz w:val="24"/>
        </w:rPr>
        <w:t xml:space="preserve"> </w:t>
      </w:r>
      <w:r>
        <w:rPr>
          <w:spacing w:val="-3"/>
          <w:sz w:val="24"/>
        </w:rPr>
        <w:t>are</w:t>
      </w:r>
      <w:r>
        <w:rPr>
          <w:spacing w:val="3"/>
          <w:sz w:val="24"/>
        </w:rPr>
        <w:t xml:space="preserve"> </w:t>
      </w:r>
      <w:r>
        <w:rPr>
          <w:sz w:val="24"/>
        </w:rPr>
        <w:t>not</w:t>
      </w:r>
      <w:r>
        <w:rPr>
          <w:spacing w:val="11"/>
          <w:sz w:val="24"/>
        </w:rPr>
        <w:t xml:space="preserve"> </w:t>
      </w:r>
      <w:r>
        <w:rPr>
          <w:spacing w:val="2"/>
          <w:sz w:val="24"/>
        </w:rPr>
        <w:t>disclosed</w:t>
      </w:r>
      <w:r>
        <w:rPr>
          <w:spacing w:val="-21"/>
          <w:sz w:val="24"/>
        </w:rPr>
        <w:t xml:space="preserve"> </w:t>
      </w:r>
      <w:r>
        <w:rPr>
          <w:sz w:val="24"/>
        </w:rPr>
        <w:t>to</w:t>
      </w:r>
      <w:r>
        <w:rPr>
          <w:spacing w:val="-21"/>
          <w:sz w:val="24"/>
        </w:rPr>
        <w:t xml:space="preserve"> </w:t>
      </w:r>
      <w:r>
        <w:rPr>
          <w:sz w:val="24"/>
        </w:rPr>
        <w:t>a</w:t>
      </w:r>
      <w:r>
        <w:rPr>
          <w:spacing w:val="7"/>
          <w:sz w:val="24"/>
        </w:rPr>
        <w:t xml:space="preserve"> </w:t>
      </w:r>
      <w:r>
        <w:rPr>
          <w:sz w:val="24"/>
        </w:rPr>
        <w:t>third</w:t>
      </w:r>
      <w:r>
        <w:rPr>
          <w:spacing w:val="-4"/>
          <w:sz w:val="24"/>
        </w:rPr>
        <w:t xml:space="preserve"> </w:t>
      </w:r>
      <w:r>
        <w:rPr>
          <w:sz w:val="24"/>
        </w:rPr>
        <w:t>party</w:t>
      </w:r>
      <w:r>
        <w:rPr>
          <w:spacing w:val="-3"/>
          <w:sz w:val="24"/>
        </w:rPr>
        <w:t xml:space="preserve"> </w:t>
      </w:r>
      <w:r>
        <w:rPr>
          <w:spacing w:val="2"/>
          <w:sz w:val="24"/>
        </w:rPr>
        <w:t>without</w:t>
      </w:r>
      <w:r>
        <w:rPr>
          <w:spacing w:val="-22"/>
          <w:sz w:val="24"/>
        </w:rPr>
        <w:t xml:space="preserve"> </w:t>
      </w:r>
      <w:r>
        <w:rPr>
          <w:sz w:val="24"/>
        </w:rPr>
        <w:t>the</w:t>
      </w:r>
      <w:r>
        <w:rPr>
          <w:spacing w:val="3"/>
          <w:sz w:val="24"/>
        </w:rPr>
        <w:t xml:space="preserve"> </w:t>
      </w:r>
      <w:r>
        <w:rPr>
          <w:sz w:val="24"/>
        </w:rPr>
        <w:t>consent</w:t>
      </w:r>
      <w:r>
        <w:rPr>
          <w:spacing w:val="-6"/>
          <w:sz w:val="24"/>
        </w:rPr>
        <w:t xml:space="preserve"> </w:t>
      </w:r>
      <w:r>
        <w:rPr>
          <w:sz w:val="24"/>
        </w:rPr>
        <w:t>of</w:t>
      </w:r>
      <w:r>
        <w:rPr>
          <w:spacing w:val="-16"/>
          <w:sz w:val="24"/>
        </w:rPr>
        <w:t xml:space="preserve"> </w:t>
      </w:r>
      <w:r>
        <w:rPr>
          <w:sz w:val="24"/>
        </w:rPr>
        <w:t>the</w:t>
      </w:r>
      <w:r>
        <w:rPr>
          <w:spacing w:val="3"/>
          <w:sz w:val="24"/>
        </w:rPr>
        <w:t xml:space="preserve"> </w:t>
      </w:r>
      <w:r>
        <w:rPr>
          <w:sz w:val="24"/>
        </w:rPr>
        <w:t>data</w:t>
      </w:r>
      <w:r>
        <w:rPr>
          <w:spacing w:val="8"/>
          <w:sz w:val="24"/>
        </w:rPr>
        <w:t xml:space="preserve"> </w:t>
      </w:r>
      <w:r>
        <w:rPr>
          <w:sz w:val="24"/>
        </w:rPr>
        <w:t>subjects;</w:t>
      </w:r>
    </w:p>
    <w:p w14:paraId="0DC62A98" w14:textId="77777777" w:rsidR="0028212E" w:rsidRDefault="0028212E">
      <w:pPr>
        <w:pStyle w:val="BodyText"/>
        <w:spacing w:before="2"/>
      </w:pPr>
    </w:p>
    <w:p w14:paraId="065CB0DC" w14:textId="77777777" w:rsidR="0028212E" w:rsidRDefault="00B97E64">
      <w:pPr>
        <w:pStyle w:val="ListParagraph"/>
        <w:numPr>
          <w:ilvl w:val="0"/>
          <w:numId w:val="4"/>
        </w:numPr>
        <w:tabs>
          <w:tab w:val="left" w:pos="1659"/>
        </w:tabs>
        <w:spacing w:line="276" w:lineRule="auto"/>
        <w:ind w:left="1418" w:right="883" w:firstLine="0"/>
        <w:rPr>
          <w:sz w:val="24"/>
        </w:rPr>
      </w:pPr>
      <w:r>
        <w:rPr>
          <w:sz w:val="24"/>
        </w:rPr>
        <w:t>necessary</w:t>
      </w:r>
      <w:r>
        <w:rPr>
          <w:spacing w:val="-19"/>
          <w:sz w:val="24"/>
        </w:rPr>
        <w:t xml:space="preserve"> </w:t>
      </w:r>
      <w:r>
        <w:rPr>
          <w:sz w:val="24"/>
        </w:rPr>
        <w:t>to</w:t>
      </w:r>
      <w:r>
        <w:rPr>
          <w:spacing w:val="12"/>
          <w:sz w:val="24"/>
        </w:rPr>
        <w:t xml:space="preserve"> </w:t>
      </w:r>
      <w:r>
        <w:rPr>
          <w:spacing w:val="-4"/>
          <w:sz w:val="24"/>
        </w:rPr>
        <w:t>carry</w:t>
      </w:r>
      <w:r>
        <w:rPr>
          <w:spacing w:val="15"/>
          <w:sz w:val="24"/>
        </w:rPr>
        <w:t xml:space="preserve"> </w:t>
      </w:r>
      <w:r>
        <w:rPr>
          <w:sz w:val="24"/>
        </w:rPr>
        <w:t>out</w:t>
      </w:r>
      <w:r>
        <w:rPr>
          <w:spacing w:val="-5"/>
          <w:sz w:val="24"/>
        </w:rPr>
        <w:t xml:space="preserve"> </w:t>
      </w:r>
      <w:r>
        <w:rPr>
          <w:sz w:val="24"/>
        </w:rPr>
        <w:t>the</w:t>
      </w:r>
      <w:r>
        <w:rPr>
          <w:spacing w:val="4"/>
          <w:sz w:val="24"/>
        </w:rPr>
        <w:t xml:space="preserve"> </w:t>
      </w:r>
      <w:r>
        <w:rPr>
          <w:sz w:val="24"/>
        </w:rPr>
        <w:t>organization's</w:t>
      </w:r>
      <w:r>
        <w:rPr>
          <w:spacing w:val="-20"/>
          <w:sz w:val="24"/>
        </w:rPr>
        <w:t xml:space="preserve"> </w:t>
      </w:r>
      <w:r>
        <w:rPr>
          <w:spacing w:val="2"/>
          <w:sz w:val="24"/>
        </w:rPr>
        <w:t>obligations</w:t>
      </w:r>
      <w:r>
        <w:rPr>
          <w:spacing w:val="-20"/>
          <w:sz w:val="24"/>
        </w:rPr>
        <w:t xml:space="preserve"> </w:t>
      </w:r>
      <w:r>
        <w:rPr>
          <w:spacing w:val="4"/>
          <w:sz w:val="24"/>
        </w:rPr>
        <w:t>in</w:t>
      </w:r>
      <w:r>
        <w:rPr>
          <w:spacing w:val="-19"/>
          <w:sz w:val="24"/>
        </w:rPr>
        <w:t xml:space="preserve"> </w:t>
      </w:r>
      <w:r>
        <w:rPr>
          <w:sz w:val="24"/>
        </w:rPr>
        <w:t>the</w:t>
      </w:r>
      <w:r>
        <w:rPr>
          <w:spacing w:val="-14"/>
          <w:sz w:val="24"/>
        </w:rPr>
        <w:t xml:space="preserve"> </w:t>
      </w:r>
      <w:r>
        <w:rPr>
          <w:spacing w:val="6"/>
          <w:sz w:val="24"/>
        </w:rPr>
        <w:t>field</w:t>
      </w:r>
      <w:r>
        <w:rPr>
          <w:spacing w:val="-20"/>
          <w:sz w:val="24"/>
        </w:rPr>
        <w:t xml:space="preserve"> </w:t>
      </w:r>
      <w:r>
        <w:rPr>
          <w:sz w:val="24"/>
        </w:rPr>
        <w:t>of</w:t>
      </w:r>
      <w:r>
        <w:rPr>
          <w:spacing w:val="-14"/>
          <w:sz w:val="24"/>
        </w:rPr>
        <w:t xml:space="preserve"> </w:t>
      </w:r>
      <w:r>
        <w:rPr>
          <w:spacing w:val="3"/>
          <w:sz w:val="24"/>
        </w:rPr>
        <w:t>employment</w:t>
      </w:r>
      <w:r>
        <w:rPr>
          <w:spacing w:val="-22"/>
          <w:sz w:val="24"/>
        </w:rPr>
        <w:t xml:space="preserve"> </w:t>
      </w:r>
      <w:r>
        <w:rPr>
          <w:spacing w:val="2"/>
          <w:sz w:val="24"/>
        </w:rPr>
        <w:t xml:space="preserve">law; </w:t>
      </w:r>
      <w:r>
        <w:rPr>
          <w:sz w:val="24"/>
        </w:rPr>
        <w:t>or</w:t>
      </w:r>
    </w:p>
    <w:p w14:paraId="2CF99EC5" w14:textId="77777777" w:rsidR="0028212E" w:rsidRDefault="0028212E">
      <w:pPr>
        <w:spacing w:line="276" w:lineRule="auto"/>
        <w:rPr>
          <w:sz w:val="24"/>
        </w:rPr>
        <w:sectPr w:rsidR="0028212E">
          <w:pgSz w:w="11910" w:h="16840"/>
          <w:pgMar w:top="1080" w:right="580" w:bottom="280" w:left="600" w:header="885" w:footer="0" w:gutter="0"/>
          <w:cols w:space="720"/>
        </w:sectPr>
      </w:pPr>
    </w:p>
    <w:p w14:paraId="7F4CC3E7" w14:textId="77777777" w:rsidR="0028212E" w:rsidRDefault="0028212E">
      <w:pPr>
        <w:pStyle w:val="BodyText"/>
        <w:spacing w:before="3"/>
        <w:rPr>
          <w:sz w:val="25"/>
        </w:rPr>
      </w:pPr>
    </w:p>
    <w:p w14:paraId="3F047B0A" w14:textId="77777777" w:rsidR="0028212E" w:rsidRDefault="00B97E64">
      <w:pPr>
        <w:pStyle w:val="ListParagraph"/>
        <w:numPr>
          <w:ilvl w:val="0"/>
          <w:numId w:val="4"/>
        </w:numPr>
        <w:tabs>
          <w:tab w:val="left" w:pos="1659"/>
        </w:tabs>
        <w:spacing w:before="52"/>
        <w:ind w:hanging="241"/>
        <w:jc w:val="both"/>
        <w:rPr>
          <w:sz w:val="24"/>
        </w:rPr>
      </w:pPr>
      <w:r>
        <w:rPr>
          <w:spacing w:val="2"/>
          <w:sz w:val="24"/>
        </w:rPr>
        <w:t>related</w:t>
      </w:r>
      <w:r>
        <w:rPr>
          <w:spacing w:val="-21"/>
          <w:sz w:val="24"/>
        </w:rPr>
        <w:t xml:space="preserve"> </w:t>
      </w:r>
      <w:r>
        <w:rPr>
          <w:sz w:val="24"/>
        </w:rPr>
        <w:t>to</w:t>
      </w:r>
      <w:r>
        <w:rPr>
          <w:spacing w:val="-6"/>
          <w:sz w:val="24"/>
        </w:rPr>
        <w:t xml:space="preserve"> </w:t>
      </w:r>
      <w:r>
        <w:rPr>
          <w:sz w:val="24"/>
        </w:rPr>
        <w:t>data</w:t>
      </w:r>
      <w:r>
        <w:rPr>
          <w:spacing w:val="-10"/>
          <w:sz w:val="24"/>
        </w:rPr>
        <w:t xml:space="preserve"> </w:t>
      </w:r>
      <w:r>
        <w:rPr>
          <w:sz w:val="24"/>
        </w:rPr>
        <w:t>that</w:t>
      </w:r>
      <w:r>
        <w:rPr>
          <w:spacing w:val="-6"/>
          <w:sz w:val="24"/>
        </w:rPr>
        <w:t xml:space="preserve"> </w:t>
      </w:r>
      <w:r>
        <w:rPr>
          <w:spacing w:val="-3"/>
          <w:sz w:val="24"/>
        </w:rPr>
        <w:t>are</w:t>
      </w:r>
      <w:r>
        <w:rPr>
          <w:spacing w:val="2"/>
          <w:sz w:val="24"/>
        </w:rPr>
        <w:t xml:space="preserve"> manifestly</w:t>
      </w:r>
      <w:r>
        <w:rPr>
          <w:spacing w:val="-20"/>
          <w:sz w:val="24"/>
        </w:rPr>
        <w:t xml:space="preserve"> </w:t>
      </w:r>
      <w:r>
        <w:rPr>
          <w:sz w:val="24"/>
        </w:rPr>
        <w:t>made</w:t>
      </w:r>
      <w:r>
        <w:rPr>
          <w:spacing w:val="-14"/>
          <w:sz w:val="24"/>
        </w:rPr>
        <w:t xml:space="preserve"> </w:t>
      </w:r>
      <w:r>
        <w:rPr>
          <w:spacing w:val="3"/>
          <w:sz w:val="24"/>
        </w:rPr>
        <w:t>public</w:t>
      </w:r>
      <w:r>
        <w:rPr>
          <w:spacing w:val="-28"/>
          <w:sz w:val="24"/>
        </w:rPr>
        <w:t xml:space="preserve"> </w:t>
      </w:r>
      <w:r>
        <w:rPr>
          <w:sz w:val="24"/>
        </w:rPr>
        <w:t>by</w:t>
      </w:r>
      <w:r>
        <w:rPr>
          <w:spacing w:val="-4"/>
          <w:sz w:val="24"/>
        </w:rPr>
        <w:t xml:space="preserve"> </w:t>
      </w:r>
      <w:r>
        <w:rPr>
          <w:sz w:val="24"/>
        </w:rPr>
        <w:t>the</w:t>
      </w:r>
      <w:r>
        <w:rPr>
          <w:spacing w:val="3"/>
          <w:sz w:val="24"/>
        </w:rPr>
        <w:t xml:space="preserve"> individual.</w:t>
      </w:r>
    </w:p>
    <w:p w14:paraId="29F10DDE" w14:textId="77777777" w:rsidR="0028212E" w:rsidRDefault="0028212E">
      <w:pPr>
        <w:pStyle w:val="BodyText"/>
        <w:spacing w:before="9"/>
        <w:rPr>
          <w:sz w:val="29"/>
        </w:rPr>
      </w:pPr>
    </w:p>
    <w:p w14:paraId="1FADD252" w14:textId="77777777" w:rsidR="0028212E" w:rsidRDefault="00B97E64">
      <w:pPr>
        <w:pStyle w:val="ListParagraph"/>
        <w:numPr>
          <w:ilvl w:val="0"/>
          <w:numId w:val="5"/>
        </w:numPr>
        <w:tabs>
          <w:tab w:val="left" w:pos="1739"/>
        </w:tabs>
        <w:spacing w:line="288" w:lineRule="auto"/>
        <w:ind w:right="1224" w:firstLine="0"/>
        <w:jc w:val="both"/>
        <w:rPr>
          <w:i/>
          <w:sz w:val="24"/>
        </w:rPr>
      </w:pPr>
      <w:r>
        <w:rPr>
          <w:i/>
          <w:spacing w:val="-3"/>
          <w:sz w:val="24"/>
        </w:rPr>
        <w:t xml:space="preserve">Given </w:t>
      </w:r>
      <w:r>
        <w:rPr>
          <w:i/>
          <w:spacing w:val="2"/>
          <w:sz w:val="24"/>
        </w:rPr>
        <w:t xml:space="preserve">U.S. </w:t>
      </w:r>
      <w:r>
        <w:rPr>
          <w:i/>
          <w:sz w:val="24"/>
        </w:rPr>
        <w:t xml:space="preserve">constitutional </w:t>
      </w:r>
      <w:r>
        <w:rPr>
          <w:sz w:val="24"/>
        </w:rPr>
        <w:t xml:space="preserve">protections </w:t>
      </w:r>
      <w:r>
        <w:rPr>
          <w:i/>
          <w:spacing w:val="3"/>
          <w:sz w:val="24"/>
        </w:rPr>
        <w:t xml:space="preserve">for </w:t>
      </w:r>
      <w:r>
        <w:rPr>
          <w:i/>
          <w:sz w:val="24"/>
        </w:rPr>
        <w:t>freedom</w:t>
      </w:r>
      <w:r>
        <w:rPr>
          <w:i/>
          <w:spacing w:val="-44"/>
          <w:sz w:val="24"/>
        </w:rPr>
        <w:t xml:space="preserve"> </w:t>
      </w:r>
      <w:r>
        <w:rPr>
          <w:i/>
          <w:sz w:val="24"/>
        </w:rPr>
        <w:t xml:space="preserve">of the press </w:t>
      </w:r>
      <w:r>
        <w:rPr>
          <w:i/>
          <w:spacing w:val="2"/>
          <w:sz w:val="24"/>
        </w:rPr>
        <w:t xml:space="preserve">and </w:t>
      </w:r>
      <w:r>
        <w:rPr>
          <w:i/>
          <w:sz w:val="24"/>
        </w:rPr>
        <w:t xml:space="preserve">the </w:t>
      </w:r>
      <w:r>
        <w:rPr>
          <w:i/>
          <w:spacing w:val="-4"/>
          <w:sz w:val="24"/>
        </w:rPr>
        <w:t xml:space="preserve">Directive's </w:t>
      </w:r>
      <w:r>
        <w:rPr>
          <w:i/>
          <w:sz w:val="24"/>
        </w:rPr>
        <w:t xml:space="preserve">exemption </w:t>
      </w:r>
      <w:r>
        <w:rPr>
          <w:i/>
          <w:spacing w:val="3"/>
          <w:sz w:val="24"/>
        </w:rPr>
        <w:t xml:space="preserve">for </w:t>
      </w:r>
      <w:r>
        <w:rPr>
          <w:i/>
          <w:sz w:val="24"/>
        </w:rPr>
        <w:t xml:space="preserve">journalistic material, do the </w:t>
      </w:r>
      <w:r>
        <w:rPr>
          <w:i/>
          <w:spacing w:val="3"/>
          <w:sz w:val="24"/>
        </w:rPr>
        <w:t xml:space="preserve">Safe </w:t>
      </w:r>
      <w:r>
        <w:rPr>
          <w:i/>
          <w:sz w:val="24"/>
        </w:rPr>
        <w:t xml:space="preserve">Harbor </w:t>
      </w:r>
      <w:r>
        <w:rPr>
          <w:i/>
          <w:spacing w:val="-3"/>
          <w:sz w:val="24"/>
        </w:rPr>
        <w:t xml:space="preserve">Principles </w:t>
      </w:r>
      <w:r>
        <w:rPr>
          <w:i/>
          <w:sz w:val="24"/>
        </w:rPr>
        <w:t>apply to personal information</w:t>
      </w:r>
      <w:r>
        <w:rPr>
          <w:i/>
          <w:spacing w:val="-19"/>
          <w:sz w:val="24"/>
        </w:rPr>
        <w:t xml:space="preserve"> </w:t>
      </w:r>
      <w:r>
        <w:rPr>
          <w:i/>
          <w:sz w:val="24"/>
        </w:rPr>
        <w:t>gathered,</w:t>
      </w:r>
      <w:r>
        <w:rPr>
          <w:i/>
          <w:spacing w:val="-1"/>
          <w:sz w:val="24"/>
        </w:rPr>
        <w:t xml:space="preserve"> </w:t>
      </w:r>
      <w:r>
        <w:rPr>
          <w:i/>
          <w:sz w:val="24"/>
        </w:rPr>
        <w:t>maintained,</w:t>
      </w:r>
      <w:r>
        <w:rPr>
          <w:i/>
          <w:spacing w:val="-18"/>
          <w:sz w:val="24"/>
        </w:rPr>
        <w:t xml:space="preserve"> </w:t>
      </w:r>
      <w:r>
        <w:rPr>
          <w:i/>
          <w:sz w:val="24"/>
        </w:rPr>
        <w:t>or</w:t>
      </w:r>
      <w:r>
        <w:rPr>
          <w:i/>
          <w:spacing w:val="-8"/>
          <w:sz w:val="24"/>
        </w:rPr>
        <w:t xml:space="preserve"> </w:t>
      </w:r>
      <w:r>
        <w:rPr>
          <w:i/>
          <w:sz w:val="24"/>
        </w:rPr>
        <w:t xml:space="preserve">disseminated </w:t>
      </w:r>
      <w:r>
        <w:rPr>
          <w:i/>
          <w:spacing w:val="3"/>
          <w:sz w:val="24"/>
        </w:rPr>
        <w:t>for</w:t>
      </w:r>
      <w:r>
        <w:rPr>
          <w:i/>
          <w:spacing w:val="6"/>
          <w:sz w:val="24"/>
        </w:rPr>
        <w:t xml:space="preserve"> </w:t>
      </w:r>
      <w:r>
        <w:rPr>
          <w:i/>
          <w:sz w:val="24"/>
        </w:rPr>
        <w:t>journalistic</w:t>
      </w:r>
      <w:r>
        <w:rPr>
          <w:i/>
          <w:spacing w:val="-10"/>
          <w:sz w:val="24"/>
        </w:rPr>
        <w:t xml:space="preserve"> </w:t>
      </w:r>
      <w:r>
        <w:rPr>
          <w:i/>
          <w:sz w:val="24"/>
        </w:rPr>
        <w:t>purposes?</w:t>
      </w:r>
    </w:p>
    <w:p w14:paraId="6A6A5101" w14:textId="77777777" w:rsidR="0028212E" w:rsidRDefault="0028212E">
      <w:pPr>
        <w:pStyle w:val="BodyText"/>
        <w:spacing w:before="1"/>
        <w:rPr>
          <w:i/>
          <w:sz w:val="25"/>
        </w:rPr>
      </w:pPr>
    </w:p>
    <w:p w14:paraId="0BB27C91" w14:textId="77777777" w:rsidR="0028212E" w:rsidRDefault="00B97E64">
      <w:pPr>
        <w:pStyle w:val="BodyText"/>
        <w:spacing w:before="1"/>
        <w:ind w:left="1418"/>
      </w:pPr>
      <w:r>
        <w:t>Where the rights of a free press embodied in the First Amendment of the U.S.</w:t>
      </w:r>
    </w:p>
    <w:p w14:paraId="59617B0D" w14:textId="77777777" w:rsidR="0028212E" w:rsidRDefault="00B97E64">
      <w:pPr>
        <w:pStyle w:val="BodyText"/>
        <w:spacing w:before="59" w:line="295" w:lineRule="auto"/>
        <w:ind w:left="1418" w:right="847"/>
      </w:pPr>
      <w:r>
        <w:t>Constitution intersect with privacy protection interests, the First Amendment must govern the balancing of these interests with regard to the activities of U.S. persons or organiz</w:t>
      </w:r>
      <w:r>
        <w:t>ations. Personal information that is gathered for publication, broadcast, or</w:t>
      </w:r>
    </w:p>
    <w:p w14:paraId="0BBA7A4B" w14:textId="77777777" w:rsidR="0028212E" w:rsidRDefault="00B97E64">
      <w:pPr>
        <w:pStyle w:val="BodyText"/>
        <w:spacing w:before="8" w:line="288" w:lineRule="auto"/>
        <w:ind w:left="1418" w:right="1013"/>
        <w:jc w:val="both"/>
      </w:pPr>
      <w:r>
        <w:rPr>
          <w:noProof/>
        </w:rPr>
        <w:drawing>
          <wp:anchor distT="0" distB="0" distL="0" distR="0" simplePos="0" relativeHeight="486817280" behindDoc="1" locked="0" layoutInCell="1" allowOverlap="1" wp14:anchorId="1E606802" wp14:editId="7382CE58">
            <wp:simplePos x="0" y="0"/>
            <wp:positionH relativeFrom="page">
              <wp:posOffset>818737</wp:posOffset>
            </wp:positionH>
            <wp:positionV relativeFrom="paragraph">
              <wp:posOffset>467052</wp:posOffset>
            </wp:positionV>
            <wp:extent cx="2037323" cy="1047749"/>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png"/>
                    <pic:cNvPicPr/>
                  </pic:nvPicPr>
                  <pic:blipFill>
                    <a:blip r:embed="rId8" cstate="print"/>
                    <a:stretch>
                      <a:fillRect/>
                    </a:stretch>
                  </pic:blipFill>
                  <pic:spPr>
                    <a:xfrm>
                      <a:off x="0" y="0"/>
                      <a:ext cx="2037323" cy="1047749"/>
                    </a:xfrm>
                    <a:prstGeom prst="rect">
                      <a:avLst/>
                    </a:prstGeom>
                  </pic:spPr>
                </pic:pic>
              </a:graphicData>
            </a:graphic>
          </wp:anchor>
        </w:drawing>
      </w:r>
      <w:r>
        <w:t>other</w:t>
      </w:r>
      <w:r>
        <w:rPr>
          <w:spacing w:val="-7"/>
        </w:rPr>
        <w:t xml:space="preserve"> </w:t>
      </w:r>
      <w:r>
        <w:t>forms</w:t>
      </w:r>
      <w:r>
        <w:rPr>
          <w:spacing w:val="-1"/>
        </w:rPr>
        <w:t xml:space="preserve"> </w:t>
      </w:r>
      <w:r>
        <w:t>of</w:t>
      </w:r>
      <w:r>
        <w:rPr>
          <w:spacing w:val="-13"/>
        </w:rPr>
        <w:t xml:space="preserve"> </w:t>
      </w:r>
      <w:r>
        <w:rPr>
          <w:spacing w:val="3"/>
        </w:rPr>
        <w:t>public</w:t>
      </w:r>
      <w:r>
        <w:rPr>
          <w:spacing w:val="-9"/>
        </w:rPr>
        <w:t xml:space="preserve"> </w:t>
      </w:r>
      <w:r>
        <w:t>communication</w:t>
      </w:r>
      <w:r>
        <w:rPr>
          <w:spacing w:val="-18"/>
        </w:rPr>
        <w:t xml:space="preserve"> </w:t>
      </w:r>
      <w:r>
        <w:t>of</w:t>
      </w:r>
      <w:r>
        <w:rPr>
          <w:spacing w:val="4"/>
        </w:rPr>
        <w:t xml:space="preserve"> </w:t>
      </w:r>
      <w:r>
        <w:rPr>
          <w:spacing w:val="2"/>
        </w:rPr>
        <w:t>journalistic</w:t>
      </w:r>
      <w:r>
        <w:rPr>
          <w:spacing w:val="-26"/>
        </w:rPr>
        <w:t xml:space="preserve"> </w:t>
      </w:r>
      <w:r>
        <w:t>material,</w:t>
      </w:r>
      <w:r>
        <w:rPr>
          <w:spacing w:val="-16"/>
        </w:rPr>
        <w:t xml:space="preserve"> </w:t>
      </w:r>
      <w:r>
        <w:rPr>
          <w:spacing w:val="3"/>
        </w:rPr>
        <w:t>whether</w:t>
      </w:r>
      <w:r>
        <w:rPr>
          <w:spacing w:val="-25"/>
        </w:rPr>
        <w:t xml:space="preserve"> </w:t>
      </w:r>
      <w:r>
        <w:rPr>
          <w:spacing w:val="2"/>
        </w:rPr>
        <w:t>used</w:t>
      </w:r>
      <w:r>
        <w:rPr>
          <w:spacing w:val="-19"/>
        </w:rPr>
        <w:t xml:space="preserve"> </w:t>
      </w:r>
      <w:r>
        <w:t>or</w:t>
      </w:r>
      <w:r>
        <w:rPr>
          <w:spacing w:val="-6"/>
        </w:rPr>
        <w:t xml:space="preserve"> </w:t>
      </w:r>
      <w:r>
        <w:t>not,</w:t>
      </w:r>
      <w:r>
        <w:rPr>
          <w:spacing w:val="1"/>
        </w:rPr>
        <w:t xml:space="preserve"> </w:t>
      </w:r>
      <w:r>
        <w:t xml:space="preserve">as </w:t>
      </w:r>
      <w:r>
        <w:rPr>
          <w:spacing w:val="5"/>
        </w:rPr>
        <w:t>well</w:t>
      </w:r>
      <w:r>
        <w:rPr>
          <w:spacing w:val="-9"/>
        </w:rPr>
        <w:t xml:space="preserve"> </w:t>
      </w:r>
      <w:r>
        <w:t>as</w:t>
      </w:r>
      <w:r>
        <w:rPr>
          <w:spacing w:val="2"/>
        </w:rPr>
        <w:t xml:space="preserve"> </w:t>
      </w:r>
      <w:r>
        <w:t>information</w:t>
      </w:r>
      <w:r>
        <w:rPr>
          <w:spacing w:val="-16"/>
        </w:rPr>
        <w:t xml:space="preserve"> </w:t>
      </w:r>
      <w:r>
        <w:t>found</w:t>
      </w:r>
      <w:r>
        <w:rPr>
          <w:spacing w:val="-17"/>
        </w:rPr>
        <w:t xml:space="preserve"> </w:t>
      </w:r>
      <w:r>
        <w:rPr>
          <w:spacing w:val="4"/>
        </w:rPr>
        <w:t>in</w:t>
      </w:r>
      <w:r>
        <w:rPr>
          <w:spacing w:val="-16"/>
        </w:rPr>
        <w:t xml:space="preserve"> </w:t>
      </w:r>
      <w:r>
        <w:rPr>
          <w:spacing w:val="2"/>
        </w:rPr>
        <w:t>previously</w:t>
      </w:r>
      <w:r>
        <w:rPr>
          <w:spacing w:val="-15"/>
        </w:rPr>
        <w:t xml:space="preserve"> </w:t>
      </w:r>
      <w:r>
        <w:rPr>
          <w:spacing w:val="3"/>
        </w:rPr>
        <w:t>published</w:t>
      </w:r>
      <w:r>
        <w:rPr>
          <w:spacing w:val="-17"/>
        </w:rPr>
        <w:t xml:space="preserve"> </w:t>
      </w:r>
      <w:r>
        <w:t>material</w:t>
      </w:r>
      <w:r>
        <w:rPr>
          <w:spacing w:val="-8"/>
        </w:rPr>
        <w:t xml:space="preserve"> </w:t>
      </w:r>
      <w:r>
        <w:t>disseminated</w:t>
      </w:r>
      <w:r>
        <w:rPr>
          <w:spacing w:val="-17"/>
        </w:rPr>
        <w:t xml:space="preserve"> </w:t>
      </w:r>
      <w:r>
        <w:t>from</w:t>
      </w:r>
      <w:r>
        <w:rPr>
          <w:spacing w:val="-17"/>
        </w:rPr>
        <w:t xml:space="preserve"> </w:t>
      </w:r>
      <w:r>
        <w:rPr>
          <w:spacing w:val="3"/>
        </w:rPr>
        <w:t xml:space="preserve">media </w:t>
      </w:r>
      <w:r>
        <w:t>archives,</w:t>
      </w:r>
      <w:r>
        <w:rPr>
          <w:spacing w:val="-19"/>
        </w:rPr>
        <w:t xml:space="preserve"> </w:t>
      </w:r>
      <w:r>
        <w:rPr>
          <w:spacing w:val="4"/>
        </w:rPr>
        <w:t>is</w:t>
      </w:r>
      <w:r>
        <w:rPr>
          <w:spacing w:val="-4"/>
        </w:rPr>
        <w:t xml:space="preserve"> </w:t>
      </w:r>
      <w:r>
        <w:t>not</w:t>
      </w:r>
      <w:r>
        <w:rPr>
          <w:spacing w:val="-6"/>
        </w:rPr>
        <w:t xml:space="preserve"> </w:t>
      </w:r>
      <w:r>
        <w:t>subject</w:t>
      </w:r>
      <w:r>
        <w:rPr>
          <w:spacing w:val="-23"/>
        </w:rPr>
        <w:t xml:space="preserve"> </w:t>
      </w:r>
      <w:r>
        <w:t>to</w:t>
      </w:r>
      <w:r>
        <w:rPr>
          <w:spacing w:val="-5"/>
        </w:rPr>
        <w:t xml:space="preserve"> </w:t>
      </w:r>
      <w:r>
        <w:t>the</w:t>
      </w:r>
      <w:r>
        <w:rPr>
          <w:spacing w:val="3"/>
        </w:rPr>
        <w:t xml:space="preserve"> </w:t>
      </w:r>
      <w:r>
        <w:rPr>
          <w:spacing w:val="2"/>
        </w:rPr>
        <w:t>requirements</w:t>
      </w:r>
      <w:r>
        <w:rPr>
          <w:spacing w:val="-21"/>
        </w:rPr>
        <w:t xml:space="preserve"> </w:t>
      </w:r>
      <w:r>
        <w:t>of</w:t>
      </w:r>
      <w:r>
        <w:rPr>
          <w:spacing w:val="-15"/>
        </w:rPr>
        <w:t xml:space="preserve"> </w:t>
      </w:r>
      <w:r>
        <w:t>the</w:t>
      </w:r>
      <w:r>
        <w:rPr>
          <w:spacing w:val="3"/>
        </w:rPr>
        <w:t xml:space="preserve"> </w:t>
      </w:r>
      <w:r>
        <w:t>Safe</w:t>
      </w:r>
      <w:r>
        <w:rPr>
          <w:spacing w:val="-15"/>
        </w:rPr>
        <w:t xml:space="preserve"> </w:t>
      </w:r>
      <w:r>
        <w:t>Harbor</w:t>
      </w:r>
      <w:r>
        <w:rPr>
          <w:spacing w:val="6"/>
        </w:rPr>
        <w:t xml:space="preserve"> </w:t>
      </w:r>
      <w:r>
        <w:rPr>
          <w:spacing w:val="2"/>
        </w:rPr>
        <w:t>Principles.</w:t>
      </w:r>
    </w:p>
    <w:p w14:paraId="0BF23730" w14:textId="77777777" w:rsidR="0028212E" w:rsidRDefault="0028212E">
      <w:pPr>
        <w:pStyle w:val="BodyText"/>
        <w:spacing w:before="1"/>
        <w:rPr>
          <w:sz w:val="25"/>
        </w:rPr>
      </w:pPr>
    </w:p>
    <w:p w14:paraId="663BD8CB" w14:textId="77777777" w:rsidR="0028212E" w:rsidRDefault="00B97E64">
      <w:pPr>
        <w:pStyle w:val="ListParagraph"/>
        <w:numPr>
          <w:ilvl w:val="0"/>
          <w:numId w:val="5"/>
        </w:numPr>
        <w:tabs>
          <w:tab w:val="left" w:pos="1739"/>
        </w:tabs>
        <w:spacing w:line="288" w:lineRule="auto"/>
        <w:ind w:right="908" w:firstLine="0"/>
        <w:rPr>
          <w:i/>
          <w:sz w:val="24"/>
        </w:rPr>
      </w:pPr>
      <w:r>
        <w:rPr>
          <w:i/>
          <w:sz w:val="24"/>
        </w:rPr>
        <w:t xml:space="preserve">Are Internet </w:t>
      </w:r>
      <w:r>
        <w:rPr>
          <w:sz w:val="24"/>
        </w:rPr>
        <w:t xml:space="preserve">service </w:t>
      </w:r>
      <w:r>
        <w:rPr>
          <w:i/>
          <w:sz w:val="24"/>
        </w:rPr>
        <w:t xml:space="preserve">providers </w:t>
      </w:r>
      <w:r>
        <w:rPr>
          <w:i/>
          <w:spacing w:val="3"/>
          <w:sz w:val="24"/>
        </w:rPr>
        <w:t xml:space="preserve">(ISPs), </w:t>
      </w:r>
      <w:r>
        <w:rPr>
          <w:i/>
          <w:sz w:val="24"/>
        </w:rPr>
        <w:t xml:space="preserve">telecommunications carriers, or other organizations </w:t>
      </w:r>
      <w:r>
        <w:rPr>
          <w:i/>
          <w:spacing w:val="-3"/>
          <w:sz w:val="24"/>
        </w:rPr>
        <w:t xml:space="preserve">liable </w:t>
      </w:r>
      <w:r>
        <w:rPr>
          <w:i/>
          <w:sz w:val="24"/>
        </w:rPr>
        <w:t xml:space="preserve">under the </w:t>
      </w:r>
      <w:r>
        <w:rPr>
          <w:i/>
          <w:spacing w:val="3"/>
          <w:sz w:val="24"/>
        </w:rPr>
        <w:t xml:space="preserve">Safe </w:t>
      </w:r>
      <w:r>
        <w:rPr>
          <w:i/>
          <w:sz w:val="24"/>
        </w:rPr>
        <w:t xml:space="preserve">Harbor </w:t>
      </w:r>
      <w:r>
        <w:rPr>
          <w:i/>
          <w:spacing w:val="-3"/>
          <w:sz w:val="24"/>
        </w:rPr>
        <w:t xml:space="preserve">Principles </w:t>
      </w:r>
      <w:r>
        <w:rPr>
          <w:i/>
          <w:sz w:val="24"/>
        </w:rPr>
        <w:t xml:space="preserve">when on behalf of another organization they </w:t>
      </w:r>
      <w:r>
        <w:rPr>
          <w:i/>
          <w:spacing w:val="-3"/>
          <w:sz w:val="24"/>
        </w:rPr>
        <w:t xml:space="preserve">merely </w:t>
      </w:r>
      <w:r>
        <w:rPr>
          <w:i/>
          <w:sz w:val="24"/>
        </w:rPr>
        <w:t>transm</w:t>
      </w:r>
      <w:r>
        <w:rPr>
          <w:i/>
          <w:sz w:val="24"/>
        </w:rPr>
        <w:t>it, route, switch or cache information</w:t>
      </w:r>
      <w:r>
        <w:rPr>
          <w:i/>
          <w:spacing w:val="-43"/>
          <w:sz w:val="24"/>
        </w:rPr>
        <w:t xml:space="preserve"> </w:t>
      </w:r>
      <w:r>
        <w:rPr>
          <w:i/>
          <w:sz w:val="24"/>
        </w:rPr>
        <w:t xml:space="preserve">that </w:t>
      </w:r>
      <w:r>
        <w:rPr>
          <w:i/>
          <w:spacing w:val="2"/>
          <w:sz w:val="24"/>
        </w:rPr>
        <w:t xml:space="preserve">may </w:t>
      </w:r>
      <w:r>
        <w:rPr>
          <w:i/>
          <w:sz w:val="24"/>
        </w:rPr>
        <w:t>violate their</w:t>
      </w:r>
      <w:r>
        <w:rPr>
          <w:i/>
          <w:spacing w:val="6"/>
          <w:sz w:val="24"/>
        </w:rPr>
        <w:t xml:space="preserve"> </w:t>
      </w:r>
      <w:r>
        <w:rPr>
          <w:i/>
          <w:sz w:val="24"/>
        </w:rPr>
        <w:t>terms?</w:t>
      </w:r>
    </w:p>
    <w:p w14:paraId="20F8D1F8" w14:textId="77777777" w:rsidR="0028212E" w:rsidRDefault="0028212E">
      <w:pPr>
        <w:pStyle w:val="BodyText"/>
        <w:spacing w:before="3"/>
        <w:rPr>
          <w:i/>
          <w:sz w:val="25"/>
        </w:rPr>
      </w:pPr>
    </w:p>
    <w:p w14:paraId="049BD1FE" w14:textId="77777777" w:rsidR="0028212E" w:rsidRDefault="00B97E64">
      <w:pPr>
        <w:pStyle w:val="BodyText"/>
        <w:spacing w:line="302" w:lineRule="auto"/>
        <w:ind w:left="1418" w:right="984"/>
      </w:pPr>
      <w:r>
        <w:t>No. As is the case with the Directive itself, the Safe Harbor does not create secondary liability. To the extent that an organization is acting as a mere conduit for data</w:t>
      </w:r>
    </w:p>
    <w:p w14:paraId="68D3A7E8" w14:textId="77777777" w:rsidR="0028212E" w:rsidRDefault="00B97E64">
      <w:pPr>
        <w:pStyle w:val="BodyText"/>
        <w:spacing w:line="275" w:lineRule="exact"/>
        <w:ind w:left="1418"/>
      </w:pPr>
      <w:r>
        <w:t xml:space="preserve">transmitted by </w:t>
      </w:r>
      <w:r>
        <w:t>third parties and does not determine the purposes and means of</w:t>
      </w:r>
    </w:p>
    <w:p w14:paraId="1ADD56AF" w14:textId="77777777" w:rsidR="0028212E" w:rsidRDefault="00B97E64">
      <w:pPr>
        <w:pStyle w:val="BodyText"/>
        <w:spacing w:before="59"/>
        <w:ind w:left="1418"/>
      </w:pPr>
      <w:r>
        <w:t>processing those personal data, it would not be liable.</w:t>
      </w:r>
    </w:p>
    <w:p w14:paraId="38534487" w14:textId="77777777" w:rsidR="0028212E" w:rsidRDefault="0028212E">
      <w:pPr>
        <w:pStyle w:val="BodyText"/>
        <w:spacing w:before="10"/>
        <w:rPr>
          <w:sz w:val="29"/>
        </w:rPr>
      </w:pPr>
    </w:p>
    <w:p w14:paraId="6D78B76C" w14:textId="77777777" w:rsidR="0028212E" w:rsidRDefault="00B97E64">
      <w:pPr>
        <w:pStyle w:val="ListParagraph"/>
        <w:numPr>
          <w:ilvl w:val="0"/>
          <w:numId w:val="5"/>
        </w:numPr>
        <w:tabs>
          <w:tab w:val="left" w:pos="1739"/>
        </w:tabs>
        <w:spacing w:line="288" w:lineRule="auto"/>
        <w:ind w:right="972" w:firstLine="0"/>
        <w:jc w:val="both"/>
        <w:rPr>
          <w:i/>
          <w:sz w:val="24"/>
        </w:rPr>
      </w:pPr>
      <w:r>
        <w:rPr>
          <w:i/>
          <w:sz w:val="24"/>
        </w:rPr>
        <w:t xml:space="preserve">The </w:t>
      </w:r>
      <w:r>
        <w:rPr>
          <w:i/>
          <w:spacing w:val="-3"/>
          <w:sz w:val="24"/>
        </w:rPr>
        <w:t xml:space="preserve">activities </w:t>
      </w:r>
      <w:r>
        <w:rPr>
          <w:i/>
          <w:sz w:val="24"/>
        </w:rPr>
        <w:t xml:space="preserve">of auditors </w:t>
      </w:r>
      <w:r>
        <w:rPr>
          <w:i/>
          <w:spacing w:val="2"/>
          <w:sz w:val="24"/>
        </w:rPr>
        <w:t xml:space="preserve">and </w:t>
      </w:r>
      <w:r>
        <w:rPr>
          <w:i/>
          <w:sz w:val="24"/>
        </w:rPr>
        <w:t xml:space="preserve">investment bankers </w:t>
      </w:r>
      <w:r>
        <w:rPr>
          <w:i/>
          <w:spacing w:val="2"/>
          <w:sz w:val="24"/>
        </w:rPr>
        <w:t xml:space="preserve">may </w:t>
      </w:r>
      <w:r>
        <w:rPr>
          <w:i/>
          <w:sz w:val="24"/>
        </w:rPr>
        <w:t>involve processing personal data</w:t>
      </w:r>
      <w:r>
        <w:rPr>
          <w:i/>
          <w:spacing w:val="-17"/>
          <w:sz w:val="24"/>
        </w:rPr>
        <w:t xml:space="preserve"> </w:t>
      </w:r>
      <w:r>
        <w:rPr>
          <w:i/>
          <w:sz w:val="24"/>
        </w:rPr>
        <w:t>without</w:t>
      </w:r>
      <w:r>
        <w:rPr>
          <w:i/>
          <w:spacing w:val="-4"/>
          <w:sz w:val="24"/>
        </w:rPr>
        <w:t xml:space="preserve"> </w:t>
      </w:r>
      <w:r>
        <w:rPr>
          <w:i/>
          <w:sz w:val="24"/>
        </w:rPr>
        <w:t>the</w:t>
      </w:r>
      <w:r>
        <w:rPr>
          <w:i/>
          <w:spacing w:val="-1"/>
          <w:sz w:val="24"/>
        </w:rPr>
        <w:t xml:space="preserve"> </w:t>
      </w:r>
      <w:r>
        <w:rPr>
          <w:sz w:val="24"/>
        </w:rPr>
        <w:t>consent</w:t>
      </w:r>
      <w:r>
        <w:rPr>
          <w:spacing w:val="-2"/>
          <w:sz w:val="24"/>
        </w:rPr>
        <w:t xml:space="preserve"> </w:t>
      </w:r>
      <w:r>
        <w:rPr>
          <w:i/>
          <w:sz w:val="24"/>
        </w:rPr>
        <w:t>or</w:t>
      </w:r>
      <w:r>
        <w:rPr>
          <w:i/>
          <w:spacing w:val="-5"/>
          <w:sz w:val="24"/>
        </w:rPr>
        <w:t xml:space="preserve"> </w:t>
      </w:r>
      <w:r>
        <w:rPr>
          <w:i/>
          <w:sz w:val="24"/>
        </w:rPr>
        <w:t>knowledge</w:t>
      </w:r>
      <w:r>
        <w:rPr>
          <w:i/>
          <w:spacing w:val="-5"/>
          <w:sz w:val="24"/>
        </w:rPr>
        <w:t xml:space="preserve"> </w:t>
      </w:r>
      <w:r>
        <w:rPr>
          <w:i/>
          <w:sz w:val="24"/>
        </w:rPr>
        <w:t>of</w:t>
      </w:r>
      <w:r>
        <w:rPr>
          <w:i/>
          <w:spacing w:val="-14"/>
          <w:sz w:val="24"/>
        </w:rPr>
        <w:t xml:space="preserve"> </w:t>
      </w:r>
      <w:r>
        <w:rPr>
          <w:i/>
          <w:sz w:val="24"/>
        </w:rPr>
        <w:t>the</w:t>
      </w:r>
      <w:r>
        <w:rPr>
          <w:i/>
          <w:spacing w:val="11"/>
          <w:sz w:val="24"/>
        </w:rPr>
        <w:t xml:space="preserve"> </w:t>
      </w:r>
      <w:r>
        <w:rPr>
          <w:i/>
          <w:sz w:val="24"/>
        </w:rPr>
        <w:t>individual.</w:t>
      </w:r>
      <w:r>
        <w:rPr>
          <w:i/>
          <w:spacing w:val="1"/>
          <w:sz w:val="24"/>
        </w:rPr>
        <w:t xml:space="preserve"> </w:t>
      </w:r>
      <w:r>
        <w:rPr>
          <w:i/>
          <w:sz w:val="24"/>
        </w:rPr>
        <w:t>Under</w:t>
      </w:r>
      <w:r>
        <w:rPr>
          <w:i/>
          <w:spacing w:val="-23"/>
          <w:sz w:val="24"/>
        </w:rPr>
        <w:t xml:space="preserve"> </w:t>
      </w:r>
      <w:r>
        <w:rPr>
          <w:i/>
          <w:spacing w:val="3"/>
          <w:sz w:val="24"/>
        </w:rPr>
        <w:t>what</w:t>
      </w:r>
      <w:r>
        <w:rPr>
          <w:i/>
          <w:spacing w:val="-4"/>
          <w:sz w:val="24"/>
        </w:rPr>
        <w:t xml:space="preserve"> </w:t>
      </w:r>
      <w:r>
        <w:rPr>
          <w:i/>
          <w:sz w:val="24"/>
        </w:rPr>
        <w:t xml:space="preserve">circumstances </w:t>
      </w:r>
      <w:r>
        <w:rPr>
          <w:i/>
          <w:spacing w:val="-4"/>
          <w:sz w:val="24"/>
        </w:rPr>
        <w:t xml:space="preserve">is </w:t>
      </w:r>
      <w:r>
        <w:rPr>
          <w:i/>
          <w:sz w:val="24"/>
        </w:rPr>
        <w:t xml:space="preserve">this permitted by the Notice, Choice, </w:t>
      </w:r>
      <w:r>
        <w:rPr>
          <w:i/>
          <w:spacing w:val="2"/>
          <w:sz w:val="24"/>
        </w:rPr>
        <w:t xml:space="preserve">and </w:t>
      </w:r>
      <w:r>
        <w:rPr>
          <w:i/>
          <w:sz w:val="24"/>
        </w:rPr>
        <w:t>Access</w:t>
      </w:r>
      <w:r>
        <w:rPr>
          <w:i/>
          <w:spacing w:val="-22"/>
          <w:sz w:val="24"/>
        </w:rPr>
        <w:t xml:space="preserve"> </w:t>
      </w:r>
      <w:r>
        <w:rPr>
          <w:i/>
          <w:sz w:val="24"/>
        </w:rPr>
        <w:t>Principles?</w:t>
      </w:r>
    </w:p>
    <w:p w14:paraId="4B2195E8" w14:textId="77777777" w:rsidR="0028212E" w:rsidRDefault="0028212E">
      <w:pPr>
        <w:pStyle w:val="BodyText"/>
        <w:spacing w:before="1"/>
        <w:rPr>
          <w:i/>
          <w:sz w:val="25"/>
        </w:rPr>
      </w:pPr>
    </w:p>
    <w:p w14:paraId="6280BFDE" w14:textId="77777777" w:rsidR="0028212E" w:rsidRDefault="00B97E64">
      <w:pPr>
        <w:pStyle w:val="BodyText"/>
        <w:spacing w:line="292" w:lineRule="auto"/>
        <w:ind w:left="1418" w:right="1017"/>
      </w:pPr>
      <w:r>
        <w:t>Investment bankers or auditors may process information without knowledge of the individual only to the extent and for the period necessary to meet statuto</w:t>
      </w:r>
      <w:r>
        <w:t>ry or public interest requirements and in other circumstances in which the application of these Principles would prejudice the legitimate interests of the organization. These</w:t>
      </w:r>
    </w:p>
    <w:p w14:paraId="004D98A5" w14:textId="77777777" w:rsidR="0028212E" w:rsidRDefault="00B97E64">
      <w:pPr>
        <w:pStyle w:val="BodyText"/>
        <w:spacing w:before="12" w:line="295" w:lineRule="auto"/>
        <w:ind w:left="1418" w:right="1012"/>
      </w:pPr>
      <w:r>
        <w:t>legitimate interests include the monitoring of companies' compliance with their legal obligations and legitimate accounting activities, and the need for confidentiality connected with possible acquisitions, mergers, joint ventures, or other similar</w:t>
      </w:r>
    </w:p>
    <w:p w14:paraId="3BE5A21F" w14:textId="77777777" w:rsidR="0028212E" w:rsidRDefault="00B97E64">
      <w:pPr>
        <w:pStyle w:val="BodyText"/>
        <w:spacing w:line="269" w:lineRule="exact"/>
        <w:ind w:left="1418"/>
      </w:pPr>
      <w:r>
        <w:t>transac</w:t>
      </w:r>
      <w:r>
        <w:t>tions carried out by investment bankers or auditors.</w:t>
      </w:r>
    </w:p>
    <w:p w14:paraId="7389513B" w14:textId="77777777" w:rsidR="0028212E" w:rsidRDefault="0028212E">
      <w:pPr>
        <w:pStyle w:val="BodyText"/>
        <w:spacing w:before="9"/>
        <w:rPr>
          <w:sz w:val="29"/>
        </w:rPr>
      </w:pPr>
    </w:p>
    <w:p w14:paraId="75FE4814" w14:textId="77777777" w:rsidR="0028212E" w:rsidRDefault="00B97E64">
      <w:pPr>
        <w:pStyle w:val="ListParagraph"/>
        <w:numPr>
          <w:ilvl w:val="0"/>
          <w:numId w:val="5"/>
        </w:numPr>
        <w:tabs>
          <w:tab w:val="left" w:pos="1739"/>
        </w:tabs>
        <w:spacing w:line="288" w:lineRule="auto"/>
        <w:ind w:right="1858" w:firstLine="0"/>
        <w:jc w:val="both"/>
        <w:rPr>
          <w:i/>
          <w:sz w:val="24"/>
        </w:rPr>
      </w:pPr>
      <w:r>
        <w:rPr>
          <w:i/>
          <w:sz w:val="24"/>
        </w:rPr>
        <w:t xml:space="preserve">How </w:t>
      </w:r>
      <w:r>
        <w:rPr>
          <w:i/>
          <w:spacing w:val="-3"/>
          <w:sz w:val="24"/>
        </w:rPr>
        <w:t xml:space="preserve">will </w:t>
      </w:r>
      <w:r>
        <w:rPr>
          <w:i/>
          <w:sz w:val="24"/>
        </w:rPr>
        <w:t>companies that commit to cooperate with European Union Data Protection</w:t>
      </w:r>
      <w:r>
        <w:rPr>
          <w:i/>
          <w:spacing w:val="-3"/>
          <w:sz w:val="24"/>
        </w:rPr>
        <w:t xml:space="preserve"> </w:t>
      </w:r>
      <w:r>
        <w:rPr>
          <w:i/>
          <w:sz w:val="24"/>
        </w:rPr>
        <w:t>Authorities</w:t>
      </w:r>
      <w:r>
        <w:rPr>
          <w:i/>
          <w:spacing w:val="-4"/>
          <w:sz w:val="24"/>
        </w:rPr>
        <w:t xml:space="preserve"> </w:t>
      </w:r>
      <w:r>
        <w:rPr>
          <w:i/>
          <w:sz w:val="24"/>
        </w:rPr>
        <w:t>(DPAs)</w:t>
      </w:r>
      <w:r>
        <w:rPr>
          <w:i/>
          <w:spacing w:val="-8"/>
          <w:sz w:val="24"/>
        </w:rPr>
        <w:t xml:space="preserve"> </w:t>
      </w:r>
      <w:r>
        <w:rPr>
          <w:sz w:val="24"/>
        </w:rPr>
        <w:t>make</w:t>
      </w:r>
      <w:r>
        <w:rPr>
          <w:spacing w:val="3"/>
          <w:sz w:val="24"/>
        </w:rPr>
        <w:t xml:space="preserve"> </w:t>
      </w:r>
      <w:r>
        <w:rPr>
          <w:i/>
          <w:sz w:val="24"/>
        </w:rPr>
        <w:t>those</w:t>
      </w:r>
      <w:r>
        <w:rPr>
          <w:i/>
          <w:spacing w:val="-9"/>
          <w:sz w:val="24"/>
        </w:rPr>
        <w:t xml:space="preserve"> </w:t>
      </w:r>
      <w:r>
        <w:rPr>
          <w:i/>
          <w:sz w:val="24"/>
        </w:rPr>
        <w:t>commitments</w:t>
      </w:r>
      <w:r>
        <w:rPr>
          <w:i/>
          <w:spacing w:val="-22"/>
          <w:sz w:val="24"/>
        </w:rPr>
        <w:t xml:space="preserve"> </w:t>
      </w:r>
      <w:r>
        <w:rPr>
          <w:i/>
          <w:spacing w:val="2"/>
          <w:sz w:val="24"/>
        </w:rPr>
        <w:t>and</w:t>
      </w:r>
      <w:r>
        <w:rPr>
          <w:i/>
          <w:spacing w:val="-2"/>
          <w:sz w:val="24"/>
        </w:rPr>
        <w:t xml:space="preserve"> </w:t>
      </w:r>
      <w:r>
        <w:rPr>
          <w:i/>
          <w:spacing w:val="2"/>
          <w:sz w:val="24"/>
        </w:rPr>
        <w:t>how</w:t>
      </w:r>
      <w:r>
        <w:rPr>
          <w:i/>
          <w:spacing w:val="-18"/>
          <w:sz w:val="24"/>
        </w:rPr>
        <w:t xml:space="preserve"> </w:t>
      </w:r>
      <w:r>
        <w:rPr>
          <w:i/>
          <w:spacing w:val="-3"/>
          <w:sz w:val="24"/>
        </w:rPr>
        <w:t>will</w:t>
      </w:r>
      <w:r>
        <w:rPr>
          <w:i/>
          <w:spacing w:val="18"/>
          <w:sz w:val="24"/>
        </w:rPr>
        <w:t xml:space="preserve"> </w:t>
      </w:r>
      <w:r>
        <w:rPr>
          <w:i/>
          <w:sz w:val="24"/>
        </w:rPr>
        <w:t>they</w:t>
      </w:r>
      <w:r>
        <w:rPr>
          <w:i/>
          <w:spacing w:val="-2"/>
          <w:sz w:val="24"/>
        </w:rPr>
        <w:t xml:space="preserve"> </w:t>
      </w:r>
      <w:r>
        <w:rPr>
          <w:i/>
          <w:sz w:val="24"/>
        </w:rPr>
        <w:t>be implemented?</w:t>
      </w:r>
    </w:p>
    <w:p w14:paraId="37202D03" w14:textId="77777777" w:rsidR="0028212E" w:rsidRDefault="0028212E">
      <w:pPr>
        <w:spacing w:line="288" w:lineRule="auto"/>
        <w:jc w:val="both"/>
        <w:rPr>
          <w:sz w:val="24"/>
        </w:rPr>
        <w:sectPr w:rsidR="0028212E">
          <w:pgSz w:w="11910" w:h="16840"/>
          <w:pgMar w:top="1080" w:right="580" w:bottom="280" w:left="600" w:header="885" w:footer="0" w:gutter="0"/>
          <w:cols w:space="720"/>
        </w:sectPr>
      </w:pPr>
    </w:p>
    <w:p w14:paraId="686BAEC5" w14:textId="77777777" w:rsidR="0028212E" w:rsidRDefault="0028212E">
      <w:pPr>
        <w:pStyle w:val="BodyText"/>
        <w:spacing w:before="7"/>
        <w:rPr>
          <w:i/>
          <w:sz w:val="26"/>
        </w:rPr>
      </w:pPr>
    </w:p>
    <w:p w14:paraId="061C9DE0" w14:textId="77777777" w:rsidR="0028212E" w:rsidRDefault="00B97E64">
      <w:pPr>
        <w:pStyle w:val="BodyText"/>
        <w:spacing w:before="51" w:line="295" w:lineRule="auto"/>
        <w:ind w:left="1418" w:right="794"/>
      </w:pPr>
      <w:r>
        <w:t>More specifically as set out in the Enforcement Principle, they must provide (a) recourse for individuals to whom the data relate, (b) follow up procedures for verifying that the attestations and assertions they have made about their privacy practices are</w:t>
      </w:r>
    </w:p>
    <w:p w14:paraId="12E159D8" w14:textId="77777777" w:rsidR="0028212E" w:rsidRDefault="00B97E64">
      <w:pPr>
        <w:pStyle w:val="BodyText"/>
        <w:spacing w:line="302" w:lineRule="auto"/>
        <w:ind w:left="1418" w:right="772"/>
      </w:pPr>
      <w:r>
        <w:t>true, and (c) obligations to remedy problems arising out of failure to comply with the Principles and consequences for such organizations. An organization may satisfy points</w:t>
      </w:r>
    </w:p>
    <w:p w14:paraId="6A40612C" w14:textId="77777777" w:rsidR="0028212E" w:rsidRDefault="00B97E64">
      <w:pPr>
        <w:pStyle w:val="BodyText"/>
        <w:spacing w:line="276" w:lineRule="exact"/>
        <w:ind w:left="1418"/>
      </w:pPr>
      <w:r>
        <w:t>(a) and (c) of the Enforcement Principle if it adheres to the requirements of this</w:t>
      </w:r>
      <w:r>
        <w:t xml:space="preserve"> FAQ</w:t>
      </w:r>
    </w:p>
    <w:p w14:paraId="42DCCD8B" w14:textId="77777777" w:rsidR="0028212E" w:rsidRDefault="00B97E64">
      <w:pPr>
        <w:pStyle w:val="BodyText"/>
        <w:spacing w:before="51"/>
        <w:ind w:left="1418"/>
      </w:pPr>
      <w:r>
        <w:t>for cooperating with the DPAs</w:t>
      </w:r>
    </w:p>
    <w:p w14:paraId="2BC6314D" w14:textId="77777777" w:rsidR="0028212E" w:rsidRDefault="0028212E">
      <w:pPr>
        <w:pStyle w:val="BodyText"/>
        <w:spacing w:before="6"/>
        <w:rPr>
          <w:sz w:val="28"/>
        </w:rPr>
      </w:pPr>
    </w:p>
    <w:p w14:paraId="6D5E2EB6" w14:textId="77777777" w:rsidR="0028212E" w:rsidRDefault="00B97E64">
      <w:pPr>
        <w:pStyle w:val="ListParagraph"/>
        <w:numPr>
          <w:ilvl w:val="0"/>
          <w:numId w:val="5"/>
        </w:numPr>
        <w:tabs>
          <w:tab w:val="left" w:pos="1739"/>
        </w:tabs>
        <w:ind w:left="1739"/>
        <w:rPr>
          <w:i/>
          <w:sz w:val="24"/>
        </w:rPr>
      </w:pPr>
      <w:r>
        <w:rPr>
          <w:i/>
          <w:sz w:val="24"/>
        </w:rPr>
        <w:t>How</w:t>
      </w:r>
      <w:r>
        <w:rPr>
          <w:i/>
          <w:spacing w:val="-2"/>
          <w:sz w:val="24"/>
        </w:rPr>
        <w:t xml:space="preserve"> </w:t>
      </w:r>
      <w:r>
        <w:rPr>
          <w:i/>
          <w:sz w:val="24"/>
        </w:rPr>
        <w:t>does</w:t>
      </w:r>
      <w:r>
        <w:rPr>
          <w:i/>
          <w:spacing w:val="-4"/>
          <w:sz w:val="24"/>
        </w:rPr>
        <w:t xml:space="preserve"> </w:t>
      </w:r>
      <w:r>
        <w:rPr>
          <w:i/>
          <w:sz w:val="24"/>
        </w:rPr>
        <w:t>an</w:t>
      </w:r>
      <w:r>
        <w:rPr>
          <w:i/>
          <w:spacing w:val="-2"/>
          <w:sz w:val="24"/>
        </w:rPr>
        <w:t xml:space="preserve"> </w:t>
      </w:r>
      <w:r>
        <w:rPr>
          <w:i/>
          <w:sz w:val="24"/>
        </w:rPr>
        <w:t>organization</w:t>
      </w:r>
      <w:r>
        <w:rPr>
          <w:i/>
          <w:spacing w:val="-19"/>
          <w:sz w:val="24"/>
        </w:rPr>
        <w:t xml:space="preserve"> </w:t>
      </w:r>
      <w:r>
        <w:rPr>
          <w:i/>
          <w:sz w:val="24"/>
        </w:rPr>
        <w:t>self-certify</w:t>
      </w:r>
      <w:r>
        <w:rPr>
          <w:i/>
          <w:spacing w:val="-1"/>
          <w:sz w:val="24"/>
        </w:rPr>
        <w:t xml:space="preserve"> </w:t>
      </w:r>
      <w:r>
        <w:rPr>
          <w:i/>
          <w:sz w:val="24"/>
        </w:rPr>
        <w:t>that</w:t>
      </w:r>
      <w:r>
        <w:rPr>
          <w:i/>
          <w:spacing w:val="-7"/>
          <w:sz w:val="24"/>
        </w:rPr>
        <w:t xml:space="preserve"> </w:t>
      </w:r>
      <w:r>
        <w:rPr>
          <w:i/>
          <w:spacing w:val="-4"/>
          <w:sz w:val="24"/>
        </w:rPr>
        <w:t>it</w:t>
      </w:r>
      <w:r>
        <w:rPr>
          <w:i/>
          <w:spacing w:val="9"/>
          <w:sz w:val="24"/>
        </w:rPr>
        <w:t xml:space="preserve"> </w:t>
      </w:r>
      <w:r>
        <w:rPr>
          <w:i/>
          <w:sz w:val="24"/>
        </w:rPr>
        <w:t>adheres</w:t>
      </w:r>
      <w:r>
        <w:rPr>
          <w:i/>
          <w:spacing w:val="-4"/>
          <w:sz w:val="24"/>
        </w:rPr>
        <w:t xml:space="preserve"> </w:t>
      </w:r>
      <w:r>
        <w:rPr>
          <w:i/>
          <w:sz w:val="24"/>
        </w:rPr>
        <w:t>to</w:t>
      </w:r>
      <w:r>
        <w:rPr>
          <w:i/>
          <w:spacing w:val="-1"/>
          <w:sz w:val="24"/>
        </w:rPr>
        <w:t xml:space="preserve"> </w:t>
      </w:r>
      <w:r>
        <w:rPr>
          <w:i/>
          <w:sz w:val="24"/>
        </w:rPr>
        <w:t>the</w:t>
      </w:r>
      <w:r>
        <w:rPr>
          <w:i/>
          <w:spacing w:val="-9"/>
          <w:sz w:val="24"/>
        </w:rPr>
        <w:t xml:space="preserve"> </w:t>
      </w:r>
      <w:r>
        <w:rPr>
          <w:i/>
          <w:spacing w:val="3"/>
          <w:sz w:val="24"/>
        </w:rPr>
        <w:t>Safe</w:t>
      </w:r>
      <w:r>
        <w:rPr>
          <w:i/>
          <w:spacing w:val="-25"/>
          <w:sz w:val="24"/>
        </w:rPr>
        <w:t xml:space="preserve"> </w:t>
      </w:r>
      <w:r>
        <w:rPr>
          <w:i/>
          <w:spacing w:val="2"/>
          <w:sz w:val="24"/>
        </w:rPr>
        <w:t>Harbor</w:t>
      </w:r>
      <w:r>
        <w:rPr>
          <w:i/>
          <w:spacing w:val="7"/>
          <w:sz w:val="24"/>
        </w:rPr>
        <w:t xml:space="preserve"> </w:t>
      </w:r>
      <w:r>
        <w:rPr>
          <w:i/>
          <w:sz w:val="24"/>
        </w:rPr>
        <w:t>Principles?</w:t>
      </w:r>
    </w:p>
    <w:p w14:paraId="5132F0DB" w14:textId="77777777" w:rsidR="0028212E" w:rsidRDefault="0028212E">
      <w:pPr>
        <w:pStyle w:val="BodyText"/>
        <w:spacing w:before="10"/>
        <w:rPr>
          <w:i/>
          <w:sz w:val="29"/>
        </w:rPr>
      </w:pPr>
    </w:p>
    <w:p w14:paraId="2A4EDB66" w14:textId="77777777" w:rsidR="0028212E" w:rsidRDefault="00B97E64">
      <w:pPr>
        <w:pStyle w:val="BodyText"/>
        <w:spacing w:line="288" w:lineRule="auto"/>
        <w:ind w:left="1418" w:right="847"/>
      </w:pPr>
      <w:r>
        <w:rPr>
          <w:noProof/>
        </w:rPr>
        <w:drawing>
          <wp:anchor distT="0" distB="0" distL="0" distR="0" simplePos="0" relativeHeight="486817792" behindDoc="1" locked="0" layoutInCell="1" allowOverlap="1" wp14:anchorId="7C32F9F4" wp14:editId="4AAC0CBC">
            <wp:simplePos x="0" y="0"/>
            <wp:positionH relativeFrom="page">
              <wp:posOffset>818737</wp:posOffset>
            </wp:positionH>
            <wp:positionV relativeFrom="paragraph">
              <wp:posOffset>461972</wp:posOffset>
            </wp:positionV>
            <wp:extent cx="2037323" cy="1047749"/>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To self-certify for the Safe Harbor, </w:t>
      </w:r>
      <w:r>
        <w:rPr>
          <w:i/>
        </w:rPr>
        <w:t xml:space="preserve">organizations </w:t>
      </w:r>
      <w:r>
        <w:t>can provide to the Department of Commerce (or its designee) a letter – signed by a corporate officer on behalf of the organization that is joining the Safe Harbor.</w:t>
      </w:r>
    </w:p>
    <w:p w14:paraId="2E43A9BA" w14:textId="77777777" w:rsidR="0028212E" w:rsidRDefault="0028212E">
      <w:pPr>
        <w:pStyle w:val="BodyText"/>
        <w:spacing w:before="1"/>
        <w:rPr>
          <w:sz w:val="25"/>
        </w:rPr>
      </w:pPr>
    </w:p>
    <w:p w14:paraId="74D31DF5" w14:textId="77777777" w:rsidR="0028212E" w:rsidRDefault="00B97E64">
      <w:pPr>
        <w:pStyle w:val="ListParagraph"/>
        <w:numPr>
          <w:ilvl w:val="0"/>
          <w:numId w:val="5"/>
        </w:numPr>
        <w:tabs>
          <w:tab w:val="left" w:pos="1739"/>
        </w:tabs>
        <w:ind w:left="1739"/>
        <w:rPr>
          <w:i/>
          <w:sz w:val="24"/>
        </w:rPr>
      </w:pPr>
      <w:r>
        <w:rPr>
          <w:i/>
          <w:sz w:val="24"/>
        </w:rPr>
        <w:t>How</w:t>
      </w:r>
      <w:r>
        <w:rPr>
          <w:i/>
          <w:spacing w:val="-2"/>
          <w:sz w:val="24"/>
        </w:rPr>
        <w:t xml:space="preserve"> </w:t>
      </w:r>
      <w:r>
        <w:rPr>
          <w:i/>
          <w:sz w:val="24"/>
        </w:rPr>
        <w:t>do</w:t>
      </w:r>
      <w:r>
        <w:rPr>
          <w:i/>
          <w:spacing w:val="-1"/>
          <w:sz w:val="24"/>
        </w:rPr>
        <w:t xml:space="preserve"> </w:t>
      </w:r>
      <w:r>
        <w:rPr>
          <w:i/>
          <w:sz w:val="24"/>
        </w:rPr>
        <w:t>organizations</w:t>
      </w:r>
      <w:r>
        <w:rPr>
          <w:i/>
          <w:spacing w:val="-14"/>
          <w:sz w:val="24"/>
        </w:rPr>
        <w:t xml:space="preserve"> </w:t>
      </w:r>
      <w:r>
        <w:rPr>
          <w:i/>
          <w:sz w:val="24"/>
        </w:rPr>
        <w:t>provide</w:t>
      </w:r>
      <w:r>
        <w:rPr>
          <w:i/>
          <w:spacing w:val="-8"/>
          <w:sz w:val="24"/>
        </w:rPr>
        <w:t xml:space="preserve"> </w:t>
      </w:r>
      <w:r>
        <w:rPr>
          <w:i/>
          <w:sz w:val="24"/>
        </w:rPr>
        <w:t>follow</w:t>
      </w:r>
      <w:r>
        <w:rPr>
          <w:i/>
          <w:spacing w:val="-2"/>
          <w:sz w:val="24"/>
        </w:rPr>
        <w:t xml:space="preserve"> </w:t>
      </w:r>
      <w:r>
        <w:rPr>
          <w:i/>
          <w:sz w:val="24"/>
        </w:rPr>
        <w:t>up</w:t>
      </w:r>
      <w:r>
        <w:rPr>
          <w:i/>
          <w:spacing w:val="-1"/>
          <w:sz w:val="24"/>
        </w:rPr>
        <w:t xml:space="preserve"> </w:t>
      </w:r>
      <w:r>
        <w:rPr>
          <w:i/>
          <w:sz w:val="24"/>
        </w:rPr>
        <w:t>procedures</w:t>
      </w:r>
      <w:r>
        <w:rPr>
          <w:i/>
          <w:spacing w:val="-20"/>
          <w:sz w:val="24"/>
        </w:rPr>
        <w:t xml:space="preserve"> </w:t>
      </w:r>
      <w:r>
        <w:rPr>
          <w:i/>
          <w:spacing w:val="3"/>
          <w:sz w:val="24"/>
        </w:rPr>
        <w:t>for</w:t>
      </w:r>
      <w:r>
        <w:rPr>
          <w:i/>
          <w:spacing w:val="-8"/>
          <w:sz w:val="24"/>
        </w:rPr>
        <w:t xml:space="preserve"> </w:t>
      </w:r>
      <w:r>
        <w:rPr>
          <w:i/>
          <w:sz w:val="24"/>
        </w:rPr>
        <w:t>verifying</w:t>
      </w:r>
      <w:r>
        <w:rPr>
          <w:i/>
          <w:spacing w:val="-2"/>
          <w:sz w:val="24"/>
        </w:rPr>
        <w:t xml:space="preserve"> </w:t>
      </w:r>
      <w:r>
        <w:rPr>
          <w:i/>
          <w:sz w:val="24"/>
        </w:rPr>
        <w:t>that</w:t>
      </w:r>
      <w:r>
        <w:rPr>
          <w:i/>
          <w:spacing w:val="-6"/>
          <w:sz w:val="24"/>
        </w:rPr>
        <w:t xml:space="preserve"> </w:t>
      </w:r>
      <w:r>
        <w:rPr>
          <w:i/>
          <w:sz w:val="24"/>
        </w:rPr>
        <w:t>the</w:t>
      </w:r>
    </w:p>
    <w:p w14:paraId="62313497" w14:textId="77777777" w:rsidR="0028212E" w:rsidRDefault="00B97E64">
      <w:pPr>
        <w:spacing w:before="60" w:line="288" w:lineRule="auto"/>
        <w:ind w:left="1418" w:right="847"/>
        <w:rPr>
          <w:i/>
          <w:sz w:val="24"/>
        </w:rPr>
      </w:pPr>
      <w:r>
        <w:rPr>
          <w:i/>
          <w:sz w:val="24"/>
        </w:rPr>
        <w:t>attestations and a</w:t>
      </w:r>
      <w:r>
        <w:rPr>
          <w:i/>
          <w:sz w:val="24"/>
        </w:rPr>
        <w:t>ssertions they make about their Safe Harbor privacy practices are true and those privacy practices have been implemented as represented and in accordance with the Safe Harbor Principles?</w:t>
      </w:r>
    </w:p>
    <w:p w14:paraId="14BB76F9" w14:textId="77777777" w:rsidR="0028212E" w:rsidRDefault="0028212E">
      <w:pPr>
        <w:pStyle w:val="BodyText"/>
        <w:spacing w:before="1"/>
        <w:rPr>
          <w:i/>
          <w:sz w:val="25"/>
        </w:rPr>
      </w:pPr>
    </w:p>
    <w:p w14:paraId="76CFFA6E" w14:textId="77777777" w:rsidR="0028212E" w:rsidRDefault="00B97E64">
      <w:pPr>
        <w:pStyle w:val="BodyText"/>
        <w:spacing w:line="288" w:lineRule="auto"/>
        <w:ind w:left="1418" w:right="970"/>
      </w:pPr>
      <w:r>
        <w:t xml:space="preserve">To meet the verification </w:t>
      </w:r>
      <w:r>
        <w:rPr>
          <w:i/>
        </w:rPr>
        <w:t xml:space="preserve">requirements </w:t>
      </w:r>
      <w:r>
        <w:t xml:space="preserve">of the Enforcement Principle, </w:t>
      </w:r>
      <w:r>
        <w:t>an organization may verify such attestations and assertions either through self-assessment or outside compliance reviews.</w:t>
      </w:r>
    </w:p>
    <w:p w14:paraId="23C75535" w14:textId="77777777" w:rsidR="0028212E" w:rsidRDefault="0028212E">
      <w:pPr>
        <w:pStyle w:val="BodyText"/>
        <w:spacing w:before="1"/>
        <w:rPr>
          <w:sz w:val="25"/>
        </w:rPr>
      </w:pPr>
    </w:p>
    <w:p w14:paraId="311CA6D9" w14:textId="77777777" w:rsidR="0028212E" w:rsidRDefault="00B97E64">
      <w:pPr>
        <w:pStyle w:val="BodyText"/>
        <w:spacing w:line="292" w:lineRule="auto"/>
        <w:ind w:left="1418" w:right="847"/>
      </w:pPr>
      <w:r>
        <w:t xml:space="preserve">Under the self- assessment </w:t>
      </w:r>
      <w:r>
        <w:rPr>
          <w:i/>
        </w:rPr>
        <w:t>approach</w:t>
      </w:r>
      <w:r>
        <w:t>, such verification would have to indicate that an organization's published privacy policy regardi</w:t>
      </w:r>
      <w:r>
        <w:t>ng personal information received from the EU is accurate, comprehensive, prominently displayed, completely implemented and accessible.</w:t>
      </w:r>
    </w:p>
    <w:p w14:paraId="3339AF72" w14:textId="77777777" w:rsidR="0028212E" w:rsidRDefault="0028212E">
      <w:pPr>
        <w:pStyle w:val="BodyText"/>
        <w:spacing w:before="7"/>
      </w:pPr>
    </w:p>
    <w:p w14:paraId="470C6F5F" w14:textId="77777777" w:rsidR="0028212E" w:rsidRDefault="00B97E64">
      <w:pPr>
        <w:pStyle w:val="BodyText"/>
        <w:spacing w:line="292" w:lineRule="auto"/>
        <w:ind w:left="1418" w:right="1209"/>
      </w:pPr>
      <w:r>
        <w:t xml:space="preserve">It would also need to indicate that its privacy policy conforms to the Safe Harbor Principles; that individuals are </w:t>
      </w:r>
      <w:r>
        <w:rPr>
          <w:i/>
        </w:rPr>
        <w:t>info</w:t>
      </w:r>
      <w:r>
        <w:rPr>
          <w:i/>
        </w:rPr>
        <w:t xml:space="preserve">rmed </w:t>
      </w:r>
      <w:r>
        <w:t>of any in-house arrangements for handling complaints and of the independent mechanisms through which they may pursue complaints; that it has in place procedures for training employees in its</w:t>
      </w:r>
    </w:p>
    <w:p w14:paraId="431969E0" w14:textId="77777777" w:rsidR="0028212E" w:rsidRDefault="00B97E64">
      <w:pPr>
        <w:pStyle w:val="BodyText"/>
        <w:spacing w:before="12" w:line="290" w:lineRule="auto"/>
        <w:ind w:left="1418" w:right="847"/>
      </w:pPr>
      <w:r>
        <w:t xml:space="preserve">implementation, and disciplining them for failure to follow </w:t>
      </w:r>
      <w:r>
        <w:t>it; and that it has in place internal procedures for periodically conducting objective reviews of compliance with the above. A statement verifying the self- assessment should be signed by a corporate officer or other authorized representative of the organi</w:t>
      </w:r>
      <w:r>
        <w:t>zation at least once a year and made available upon request by individuals or in the context of an investigation or a complaint about non-compliance.</w:t>
      </w:r>
    </w:p>
    <w:p w14:paraId="40FF9276" w14:textId="77777777" w:rsidR="0028212E" w:rsidRDefault="0028212E">
      <w:pPr>
        <w:pStyle w:val="BodyText"/>
        <w:spacing w:before="2"/>
        <w:rPr>
          <w:sz w:val="25"/>
        </w:rPr>
      </w:pPr>
    </w:p>
    <w:p w14:paraId="27A29BC6" w14:textId="77777777" w:rsidR="0028212E" w:rsidRDefault="00B97E64">
      <w:pPr>
        <w:pStyle w:val="BodyText"/>
        <w:spacing w:before="1"/>
        <w:ind w:left="1418"/>
      </w:pPr>
      <w:r>
        <w:t>Organizations should retain their records on the implementation of their Safe Harbor</w:t>
      </w:r>
    </w:p>
    <w:p w14:paraId="243ECBC8" w14:textId="77777777" w:rsidR="0028212E" w:rsidRDefault="0028212E">
      <w:pPr>
        <w:sectPr w:rsidR="0028212E">
          <w:pgSz w:w="11910" w:h="16840"/>
          <w:pgMar w:top="1080" w:right="580" w:bottom="280" w:left="600" w:header="885" w:footer="0" w:gutter="0"/>
          <w:cols w:space="720"/>
        </w:sectPr>
      </w:pPr>
    </w:p>
    <w:p w14:paraId="181C6AC3" w14:textId="77777777" w:rsidR="0028212E" w:rsidRDefault="0028212E">
      <w:pPr>
        <w:pStyle w:val="BodyText"/>
        <w:spacing w:before="7"/>
        <w:rPr>
          <w:sz w:val="26"/>
        </w:rPr>
      </w:pPr>
    </w:p>
    <w:p w14:paraId="153869AC" w14:textId="77777777" w:rsidR="0028212E" w:rsidRDefault="00B97E64">
      <w:pPr>
        <w:pStyle w:val="BodyText"/>
        <w:spacing w:before="51" w:line="288" w:lineRule="auto"/>
        <w:ind w:left="1418" w:right="1212"/>
      </w:pPr>
      <w:r>
        <w:t xml:space="preserve">privacy practices and make them </w:t>
      </w:r>
      <w:r>
        <w:rPr>
          <w:i/>
        </w:rPr>
        <w:t xml:space="preserve">available </w:t>
      </w:r>
      <w:r>
        <w:t>upon request in the context of an investigation or a complaint about non-compliance to the independent body responsible for investigating complaints or to the agency with unfair and deceptive practices jurisdiction</w:t>
      </w:r>
      <w:r>
        <w:t>.</w:t>
      </w:r>
    </w:p>
    <w:p w14:paraId="303AB31E" w14:textId="77777777" w:rsidR="0028212E" w:rsidRDefault="0028212E">
      <w:pPr>
        <w:pStyle w:val="BodyText"/>
        <w:spacing w:before="2"/>
        <w:rPr>
          <w:sz w:val="25"/>
        </w:rPr>
      </w:pPr>
    </w:p>
    <w:p w14:paraId="56F65240" w14:textId="77777777" w:rsidR="0028212E" w:rsidRDefault="00B97E64">
      <w:pPr>
        <w:pStyle w:val="BodyText"/>
        <w:spacing w:line="292" w:lineRule="auto"/>
        <w:ind w:left="1418" w:right="832"/>
      </w:pPr>
      <w:r>
        <w:rPr>
          <w:noProof/>
        </w:rPr>
        <w:drawing>
          <wp:anchor distT="0" distB="0" distL="0" distR="0" simplePos="0" relativeHeight="486818304" behindDoc="1" locked="0" layoutInCell="1" allowOverlap="1" wp14:anchorId="45717551" wp14:editId="2CAE8948">
            <wp:simplePos x="0" y="0"/>
            <wp:positionH relativeFrom="page">
              <wp:posOffset>818737</wp:posOffset>
            </wp:positionH>
            <wp:positionV relativeFrom="paragraph">
              <wp:posOffset>1560522</wp:posOffset>
            </wp:positionV>
            <wp:extent cx="2037323" cy="1047749"/>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8" cstate="print"/>
                    <a:stretch>
                      <a:fillRect/>
                    </a:stretch>
                  </pic:blipFill>
                  <pic:spPr>
                    <a:xfrm>
                      <a:off x="0" y="0"/>
                      <a:ext cx="2037323" cy="1047749"/>
                    </a:xfrm>
                    <a:prstGeom prst="rect">
                      <a:avLst/>
                    </a:prstGeom>
                  </pic:spPr>
                </pic:pic>
              </a:graphicData>
            </a:graphic>
          </wp:anchor>
        </w:drawing>
      </w:r>
      <w:r>
        <w:t>Where the organization has chosen outside compliance review, such a review needs to demonstrate that its privacy policy regarding personal information received from the EU conforms to the Safe Harbor Principles that it is being complied with and that i</w:t>
      </w:r>
      <w:r>
        <w:t>ndividuals are informed of the mechanisms through which they may pursue complaints. The methods of review may include without limitation auditing, random reviews, use of "decoys," or use of technology tools as appropriate. A statement verifying that an out</w:t>
      </w:r>
      <w:r>
        <w:t xml:space="preserve">side compliance review has been successfully completed should be signed either by the reviewer or by the corporate officer or other authorized representative of the organization at least once a year and made available upon request by individuals or in the </w:t>
      </w:r>
      <w:r>
        <w:t>context of an investigation or a complaint about compliance.</w:t>
      </w:r>
    </w:p>
    <w:p w14:paraId="42BE3E9C" w14:textId="77777777" w:rsidR="0028212E" w:rsidRDefault="0028212E">
      <w:pPr>
        <w:pStyle w:val="BodyText"/>
        <w:spacing w:before="7"/>
        <w:rPr>
          <w:sz w:val="25"/>
        </w:rPr>
      </w:pPr>
    </w:p>
    <w:p w14:paraId="1774CCF4" w14:textId="77777777" w:rsidR="0028212E" w:rsidRDefault="00B97E64">
      <w:pPr>
        <w:pStyle w:val="ListParagraph"/>
        <w:numPr>
          <w:ilvl w:val="0"/>
          <w:numId w:val="5"/>
        </w:numPr>
        <w:tabs>
          <w:tab w:val="left" w:pos="1739"/>
        </w:tabs>
        <w:spacing w:before="1" w:line="295" w:lineRule="auto"/>
        <w:ind w:right="898" w:firstLine="0"/>
        <w:rPr>
          <w:i/>
          <w:sz w:val="24"/>
        </w:rPr>
      </w:pPr>
      <w:r>
        <w:rPr>
          <w:i/>
          <w:sz w:val="24"/>
        </w:rPr>
        <w:t xml:space="preserve">Individuals must </w:t>
      </w:r>
      <w:r>
        <w:rPr>
          <w:i/>
          <w:spacing w:val="3"/>
          <w:sz w:val="24"/>
        </w:rPr>
        <w:t xml:space="preserve">have </w:t>
      </w:r>
      <w:r>
        <w:rPr>
          <w:i/>
          <w:sz w:val="24"/>
        </w:rPr>
        <w:t xml:space="preserve">access to personal information </w:t>
      </w:r>
      <w:r>
        <w:rPr>
          <w:i/>
          <w:spacing w:val="3"/>
          <w:sz w:val="24"/>
        </w:rPr>
        <w:t xml:space="preserve">about </w:t>
      </w:r>
      <w:r>
        <w:rPr>
          <w:i/>
          <w:sz w:val="24"/>
        </w:rPr>
        <w:t>them that an organization</w:t>
      </w:r>
      <w:r>
        <w:rPr>
          <w:i/>
          <w:spacing w:val="-19"/>
          <w:sz w:val="24"/>
        </w:rPr>
        <w:t xml:space="preserve"> </w:t>
      </w:r>
      <w:r>
        <w:rPr>
          <w:i/>
          <w:sz w:val="24"/>
        </w:rPr>
        <w:t>holds</w:t>
      </w:r>
      <w:r>
        <w:rPr>
          <w:i/>
          <w:spacing w:val="-3"/>
          <w:sz w:val="24"/>
        </w:rPr>
        <w:t xml:space="preserve"> </w:t>
      </w:r>
      <w:r>
        <w:rPr>
          <w:i/>
          <w:spacing w:val="2"/>
          <w:sz w:val="24"/>
        </w:rPr>
        <w:t>and</w:t>
      </w:r>
      <w:r>
        <w:rPr>
          <w:i/>
          <w:spacing w:val="-18"/>
          <w:sz w:val="24"/>
        </w:rPr>
        <w:t xml:space="preserve"> </w:t>
      </w:r>
      <w:r>
        <w:rPr>
          <w:i/>
          <w:sz w:val="24"/>
        </w:rPr>
        <w:t>be</w:t>
      </w:r>
      <w:r>
        <w:rPr>
          <w:i/>
          <w:spacing w:val="8"/>
          <w:sz w:val="24"/>
        </w:rPr>
        <w:t xml:space="preserve"> </w:t>
      </w:r>
      <w:r>
        <w:rPr>
          <w:i/>
          <w:sz w:val="24"/>
        </w:rPr>
        <w:t>able</w:t>
      </w:r>
      <w:r>
        <w:rPr>
          <w:i/>
          <w:spacing w:val="-8"/>
          <w:sz w:val="24"/>
        </w:rPr>
        <w:t xml:space="preserve"> </w:t>
      </w:r>
      <w:r>
        <w:rPr>
          <w:i/>
          <w:sz w:val="24"/>
        </w:rPr>
        <w:t>to</w:t>
      </w:r>
      <w:r>
        <w:rPr>
          <w:i/>
          <w:spacing w:val="-1"/>
          <w:sz w:val="24"/>
        </w:rPr>
        <w:t xml:space="preserve"> </w:t>
      </w:r>
      <w:r>
        <w:rPr>
          <w:i/>
          <w:sz w:val="24"/>
        </w:rPr>
        <w:t>correct,</w:t>
      </w:r>
      <w:r>
        <w:rPr>
          <w:i/>
          <w:spacing w:val="14"/>
          <w:sz w:val="24"/>
        </w:rPr>
        <w:t xml:space="preserve"> </w:t>
      </w:r>
      <w:r>
        <w:rPr>
          <w:i/>
          <w:sz w:val="24"/>
        </w:rPr>
        <w:t>amend</w:t>
      </w:r>
      <w:r>
        <w:rPr>
          <w:i/>
          <w:spacing w:val="-19"/>
          <w:sz w:val="24"/>
        </w:rPr>
        <w:t xml:space="preserve"> </w:t>
      </w:r>
      <w:r>
        <w:rPr>
          <w:i/>
          <w:sz w:val="24"/>
        </w:rPr>
        <w:t>or</w:t>
      </w:r>
      <w:r>
        <w:rPr>
          <w:i/>
          <w:spacing w:val="-8"/>
          <w:sz w:val="24"/>
        </w:rPr>
        <w:t xml:space="preserve"> </w:t>
      </w:r>
      <w:r>
        <w:rPr>
          <w:i/>
          <w:sz w:val="24"/>
        </w:rPr>
        <w:t>delete</w:t>
      </w:r>
      <w:r>
        <w:rPr>
          <w:i/>
          <w:spacing w:val="7"/>
          <w:sz w:val="24"/>
        </w:rPr>
        <w:t xml:space="preserve"> </w:t>
      </w:r>
      <w:r>
        <w:rPr>
          <w:i/>
          <w:sz w:val="24"/>
        </w:rPr>
        <w:t>that</w:t>
      </w:r>
      <w:r>
        <w:rPr>
          <w:i/>
          <w:spacing w:val="-6"/>
          <w:sz w:val="24"/>
        </w:rPr>
        <w:t xml:space="preserve"> </w:t>
      </w:r>
      <w:r>
        <w:rPr>
          <w:i/>
          <w:spacing w:val="2"/>
          <w:sz w:val="24"/>
        </w:rPr>
        <w:t>information</w:t>
      </w:r>
      <w:r>
        <w:rPr>
          <w:i/>
          <w:spacing w:val="-18"/>
          <w:sz w:val="24"/>
        </w:rPr>
        <w:t xml:space="preserve"> </w:t>
      </w:r>
      <w:r>
        <w:rPr>
          <w:i/>
          <w:sz w:val="24"/>
        </w:rPr>
        <w:t>where</w:t>
      </w:r>
      <w:r>
        <w:rPr>
          <w:i/>
          <w:spacing w:val="8"/>
          <w:sz w:val="24"/>
        </w:rPr>
        <w:t xml:space="preserve"> </w:t>
      </w:r>
      <w:r>
        <w:rPr>
          <w:i/>
          <w:spacing w:val="-4"/>
          <w:sz w:val="24"/>
        </w:rPr>
        <w:t>it</w:t>
      </w:r>
      <w:r>
        <w:rPr>
          <w:i/>
          <w:spacing w:val="11"/>
          <w:sz w:val="24"/>
        </w:rPr>
        <w:t xml:space="preserve"> </w:t>
      </w:r>
      <w:r>
        <w:rPr>
          <w:i/>
          <w:spacing w:val="-4"/>
          <w:sz w:val="24"/>
        </w:rPr>
        <w:t xml:space="preserve">is </w:t>
      </w:r>
      <w:r>
        <w:rPr>
          <w:i/>
          <w:sz w:val="24"/>
        </w:rPr>
        <w:t>inaccurate,</w:t>
      </w:r>
      <w:r>
        <w:rPr>
          <w:i/>
          <w:spacing w:val="-2"/>
          <w:sz w:val="24"/>
        </w:rPr>
        <w:t xml:space="preserve"> </w:t>
      </w:r>
      <w:r>
        <w:rPr>
          <w:i/>
          <w:sz w:val="24"/>
        </w:rPr>
        <w:t>except</w:t>
      </w:r>
      <w:r>
        <w:rPr>
          <w:i/>
          <w:spacing w:val="-23"/>
          <w:sz w:val="24"/>
        </w:rPr>
        <w:t xml:space="preserve"> </w:t>
      </w:r>
      <w:r>
        <w:rPr>
          <w:i/>
          <w:sz w:val="24"/>
        </w:rPr>
        <w:t>where</w:t>
      </w:r>
      <w:r>
        <w:rPr>
          <w:i/>
          <w:spacing w:val="8"/>
          <w:sz w:val="24"/>
        </w:rPr>
        <w:t xml:space="preserve"> </w:t>
      </w:r>
      <w:r>
        <w:rPr>
          <w:i/>
          <w:sz w:val="24"/>
        </w:rPr>
        <w:t>the</w:t>
      </w:r>
      <w:r>
        <w:rPr>
          <w:i/>
          <w:spacing w:val="-1"/>
          <w:sz w:val="24"/>
        </w:rPr>
        <w:t xml:space="preserve"> </w:t>
      </w:r>
      <w:r>
        <w:rPr>
          <w:sz w:val="24"/>
        </w:rPr>
        <w:t>burden</w:t>
      </w:r>
      <w:r>
        <w:rPr>
          <w:spacing w:val="-18"/>
          <w:sz w:val="24"/>
        </w:rPr>
        <w:t xml:space="preserve"> </w:t>
      </w:r>
      <w:r>
        <w:rPr>
          <w:i/>
          <w:sz w:val="24"/>
        </w:rPr>
        <w:t>or</w:t>
      </w:r>
      <w:r>
        <w:rPr>
          <w:i/>
          <w:spacing w:val="9"/>
          <w:sz w:val="24"/>
        </w:rPr>
        <w:t xml:space="preserve"> </w:t>
      </w:r>
      <w:r>
        <w:rPr>
          <w:i/>
          <w:sz w:val="24"/>
        </w:rPr>
        <w:t>expense</w:t>
      </w:r>
      <w:r>
        <w:rPr>
          <w:i/>
          <w:spacing w:val="-25"/>
          <w:sz w:val="24"/>
        </w:rPr>
        <w:t xml:space="preserve"> </w:t>
      </w:r>
      <w:r>
        <w:rPr>
          <w:i/>
          <w:sz w:val="24"/>
        </w:rPr>
        <w:t>of</w:t>
      </w:r>
      <w:r>
        <w:rPr>
          <w:i/>
          <w:spacing w:val="1"/>
          <w:sz w:val="24"/>
        </w:rPr>
        <w:t xml:space="preserve"> </w:t>
      </w:r>
      <w:r>
        <w:rPr>
          <w:i/>
          <w:sz w:val="24"/>
        </w:rPr>
        <w:t>providing</w:t>
      </w:r>
      <w:r>
        <w:rPr>
          <w:i/>
          <w:spacing w:val="-18"/>
          <w:sz w:val="24"/>
        </w:rPr>
        <w:t xml:space="preserve"> </w:t>
      </w:r>
      <w:r>
        <w:rPr>
          <w:i/>
          <w:sz w:val="24"/>
        </w:rPr>
        <w:t>access</w:t>
      </w:r>
      <w:r>
        <w:rPr>
          <w:i/>
          <w:spacing w:val="-3"/>
          <w:sz w:val="24"/>
        </w:rPr>
        <w:t xml:space="preserve"> </w:t>
      </w:r>
      <w:r>
        <w:rPr>
          <w:i/>
          <w:sz w:val="24"/>
        </w:rPr>
        <w:t>would</w:t>
      </w:r>
      <w:r>
        <w:rPr>
          <w:i/>
          <w:spacing w:val="-1"/>
          <w:sz w:val="24"/>
        </w:rPr>
        <w:t xml:space="preserve"> </w:t>
      </w:r>
      <w:r>
        <w:rPr>
          <w:i/>
          <w:sz w:val="24"/>
        </w:rPr>
        <w:t>be</w:t>
      </w:r>
    </w:p>
    <w:p w14:paraId="76E75DCA" w14:textId="77777777" w:rsidR="0028212E" w:rsidRDefault="00B97E64">
      <w:pPr>
        <w:spacing w:before="8" w:line="276" w:lineRule="auto"/>
        <w:ind w:left="1418" w:right="772"/>
        <w:rPr>
          <w:i/>
          <w:sz w:val="24"/>
        </w:rPr>
      </w:pPr>
      <w:r>
        <w:rPr>
          <w:i/>
          <w:sz w:val="24"/>
        </w:rPr>
        <w:t>disproportionate to the risks to the individual's privacy in the case in question, or where the legitimate rights of persons other than the individual would be violated.</w:t>
      </w:r>
    </w:p>
    <w:p w14:paraId="25061495" w14:textId="77777777" w:rsidR="0028212E" w:rsidRDefault="0028212E">
      <w:pPr>
        <w:pStyle w:val="BodyText"/>
        <w:spacing w:before="10"/>
        <w:rPr>
          <w:i/>
        </w:rPr>
      </w:pPr>
    </w:p>
    <w:p w14:paraId="755057E4" w14:textId="77777777" w:rsidR="0028212E" w:rsidRDefault="00B97E64">
      <w:pPr>
        <w:ind w:left="1418"/>
        <w:rPr>
          <w:i/>
          <w:sz w:val="24"/>
        </w:rPr>
      </w:pPr>
      <w:r>
        <w:rPr>
          <w:sz w:val="24"/>
        </w:rPr>
        <w:t xml:space="preserve">Question 1: </w:t>
      </w:r>
      <w:r>
        <w:rPr>
          <w:i/>
          <w:sz w:val="24"/>
        </w:rPr>
        <w:t>Is the right of access absolute?</w:t>
      </w:r>
    </w:p>
    <w:p w14:paraId="2648B5C6" w14:textId="77777777" w:rsidR="0028212E" w:rsidRDefault="0028212E">
      <w:pPr>
        <w:pStyle w:val="BodyText"/>
        <w:spacing w:before="10"/>
        <w:rPr>
          <w:i/>
          <w:sz w:val="29"/>
        </w:rPr>
      </w:pPr>
    </w:p>
    <w:p w14:paraId="4E722ECB" w14:textId="77777777" w:rsidR="0028212E" w:rsidRDefault="00B97E64">
      <w:pPr>
        <w:pStyle w:val="BodyText"/>
        <w:spacing w:line="297" w:lineRule="auto"/>
        <w:ind w:left="1418" w:right="772"/>
      </w:pPr>
      <w:r>
        <w:t xml:space="preserve">No. Under the Safe Harbor Principles, the right of access is fundamental to privacy protection. In particular, it allows individuals to </w:t>
      </w:r>
      <w:r>
        <w:rPr>
          <w:i/>
        </w:rPr>
        <w:t xml:space="preserve">verify </w:t>
      </w:r>
      <w:r>
        <w:t xml:space="preserve">the accuracy of information held about them. Nonetheless, the obligation of an </w:t>
      </w:r>
      <w:r>
        <w:t>organization to provide access to the personal information it holds about an individual is subject to the principle of</w:t>
      </w:r>
    </w:p>
    <w:p w14:paraId="0D79EEA0" w14:textId="77777777" w:rsidR="0028212E" w:rsidRDefault="00B97E64">
      <w:pPr>
        <w:pStyle w:val="BodyText"/>
        <w:spacing w:line="295" w:lineRule="auto"/>
        <w:ind w:left="1418" w:right="798"/>
      </w:pPr>
      <w:r>
        <w:t>proportionality or reasonableness and has to be tempered in certain instances. Indeed, the Explanatory Memorandum to the 1980 OECD Privac</w:t>
      </w:r>
      <w:r>
        <w:t xml:space="preserve">y Guidelines makes clear that an organization's access obligation is not absolute. It does not require the exceedingly thorough search mandated, for example, by a subpoena, nor does it require access to all the different forms in which the information may </w:t>
      </w:r>
      <w:r>
        <w:t>be maintained by the</w:t>
      </w:r>
    </w:p>
    <w:p w14:paraId="19C4318A" w14:textId="77777777" w:rsidR="0028212E" w:rsidRDefault="00B97E64">
      <w:pPr>
        <w:pStyle w:val="BodyText"/>
        <w:spacing w:line="285" w:lineRule="exact"/>
        <w:ind w:left="1418"/>
      </w:pPr>
      <w:r>
        <w:t>organization.</w:t>
      </w:r>
    </w:p>
    <w:p w14:paraId="16AD4491" w14:textId="77777777" w:rsidR="0028212E" w:rsidRDefault="0028212E">
      <w:pPr>
        <w:pStyle w:val="BodyText"/>
        <w:spacing w:before="9"/>
        <w:rPr>
          <w:sz w:val="28"/>
        </w:rPr>
      </w:pPr>
    </w:p>
    <w:p w14:paraId="102C2274" w14:textId="77777777" w:rsidR="0028212E" w:rsidRDefault="00B97E64">
      <w:pPr>
        <w:pStyle w:val="BodyText"/>
        <w:spacing w:line="292" w:lineRule="auto"/>
        <w:ind w:left="1418" w:right="764"/>
      </w:pPr>
      <w:r>
        <w:t>Rather, experience has shown that in responding to individuals' access requests, organizations should first be guided by the concern(s) that led to the requests in the first place. For example, if an access request is vague or broad in scope, an organizati</w:t>
      </w:r>
      <w:r>
        <w:t>on may engage the individual in a dialogue so as to better understand the motivation for</w:t>
      </w:r>
    </w:p>
    <w:p w14:paraId="08328354" w14:textId="77777777" w:rsidR="0028212E" w:rsidRDefault="0028212E">
      <w:pPr>
        <w:spacing w:line="292" w:lineRule="auto"/>
        <w:sectPr w:rsidR="0028212E">
          <w:pgSz w:w="11910" w:h="16840"/>
          <w:pgMar w:top="1080" w:right="580" w:bottom="280" w:left="600" w:header="885" w:footer="0" w:gutter="0"/>
          <w:cols w:space="720"/>
        </w:sectPr>
      </w:pPr>
    </w:p>
    <w:p w14:paraId="14E4D00F" w14:textId="77777777" w:rsidR="0028212E" w:rsidRDefault="0028212E">
      <w:pPr>
        <w:pStyle w:val="BodyText"/>
        <w:spacing w:before="7"/>
        <w:rPr>
          <w:sz w:val="26"/>
        </w:rPr>
      </w:pPr>
    </w:p>
    <w:p w14:paraId="290E9F2D" w14:textId="77777777" w:rsidR="0028212E" w:rsidRDefault="00B97E64">
      <w:pPr>
        <w:pStyle w:val="BodyText"/>
        <w:spacing w:before="51" w:line="288" w:lineRule="auto"/>
        <w:ind w:left="1418" w:right="764"/>
      </w:pPr>
      <w:r>
        <w:t>the request and to locate responsive information. The organization might inquire about which part(s) of the organization the individual interacted w</w:t>
      </w:r>
      <w:r>
        <w:t>ith and/or about the</w:t>
      </w:r>
    </w:p>
    <w:p w14:paraId="30FD3F04" w14:textId="77777777" w:rsidR="0028212E" w:rsidRDefault="00B97E64">
      <w:pPr>
        <w:pStyle w:val="BodyText"/>
        <w:spacing w:before="18" w:line="276" w:lineRule="auto"/>
        <w:ind w:left="1418" w:right="1364"/>
      </w:pPr>
      <w:r>
        <w:t>nature of the information (or its use) that is the subject of the access request. Individuals do not, however, have to justify requests for access to their own data.</w:t>
      </w:r>
    </w:p>
    <w:p w14:paraId="7E6742BB" w14:textId="77777777" w:rsidR="0028212E" w:rsidRDefault="0028212E">
      <w:pPr>
        <w:pStyle w:val="BodyText"/>
        <w:spacing w:before="1"/>
        <w:rPr>
          <w:sz w:val="26"/>
        </w:rPr>
      </w:pPr>
    </w:p>
    <w:p w14:paraId="5A780EAC" w14:textId="77777777" w:rsidR="0028212E" w:rsidRDefault="00B97E64">
      <w:pPr>
        <w:pStyle w:val="BodyText"/>
        <w:spacing w:line="297" w:lineRule="auto"/>
        <w:ind w:left="1418" w:right="847"/>
      </w:pPr>
      <w:r>
        <w:t>Expense and burden are important factors and should be taken into ac</w:t>
      </w:r>
      <w:r>
        <w:t>count but they are not controlling in determining whether providing access is reasonable. For example, if the information is used for decisions that will significantly affect the individual (e.g., the denial or grant of important benefits, such as insuranc</w:t>
      </w:r>
      <w:r>
        <w:t>e, a</w:t>
      </w:r>
    </w:p>
    <w:p w14:paraId="4AD7B75F" w14:textId="77777777" w:rsidR="0028212E" w:rsidRDefault="00B97E64">
      <w:pPr>
        <w:pStyle w:val="BodyText"/>
        <w:spacing w:line="288" w:lineRule="auto"/>
        <w:ind w:left="1418" w:right="847"/>
      </w:pPr>
      <w:r>
        <w:rPr>
          <w:noProof/>
        </w:rPr>
        <w:drawing>
          <wp:anchor distT="0" distB="0" distL="0" distR="0" simplePos="0" relativeHeight="486818816" behindDoc="1" locked="0" layoutInCell="1" allowOverlap="1" wp14:anchorId="3ED5555D" wp14:editId="1938B232">
            <wp:simplePos x="0" y="0"/>
            <wp:positionH relativeFrom="page">
              <wp:posOffset>818737</wp:posOffset>
            </wp:positionH>
            <wp:positionV relativeFrom="paragraph">
              <wp:posOffset>645106</wp:posOffset>
            </wp:positionV>
            <wp:extent cx="2037323" cy="1047749"/>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8" cstate="print"/>
                    <a:stretch>
                      <a:fillRect/>
                    </a:stretch>
                  </pic:blipFill>
                  <pic:spPr>
                    <a:xfrm>
                      <a:off x="0" y="0"/>
                      <a:ext cx="2037323" cy="1047749"/>
                    </a:xfrm>
                    <a:prstGeom prst="rect">
                      <a:avLst/>
                    </a:prstGeom>
                  </pic:spPr>
                </pic:pic>
              </a:graphicData>
            </a:graphic>
          </wp:anchor>
        </w:drawing>
      </w:r>
      <w:r>
        <w:t>mortgage, or a job), then consistent with the other provisions of these FAQs, the organization would have to disclose that information even if it is relatively difficult or expensive to provide.</w:t>
      </w:r>
    </w:p>
    <w:p w14:paraId="50A29E03" w14:textId="77777777" w:rsidR="0028212E" w:rsidRDefault="0028212E">
      <w:pPr>
        <w:pStyle w:val="BodyText"/>
        <w:spacing w:before="2"/>
      </w:pPr>
    </w:p>
    <w:p w14:paraId="0994C584" w14:textId="77777777" w:rsidR="0028212E" w:rsidRDefault="00B97E64">
      <w:pPr>
        <w:pStyle w:val="BodyText"/>
        <w:spacing w:before="1" w:line="302" w:lineRule="auto"/>
        <w:ind w:left="1418" w:right="847"/>
      </w:pPr>
      <w:r>
        <w:t>If the information requested is not sensitive or not u</w:t>
      </w:r>
      <w:r>
        <w:t>sed for decisions that will significantly affect the individual (e.g., non-sensitive marketing data that is used to</w:t>
      </w:r>
    </w:p>
    <w:p w14:paraId="2B6A0610" w14:textId="77777777" w:rsidR="0028212E" w:rsidRDefault="00B97E64">
      <w:pPr>
        <w:pStyle w:val="BodyText"/>
        <w:spacing w:line="275" w:lineRule="exact"/>
        <w:ind w:left="1418"/>
      </w:pPr>
      <w:r>
        <w:t>determine whether or not to send the individual a catalog), but is readily available and</w:t>
      </w:r>
    </w:p>
    <w:p w14:paraId="1D7754A1" w14:textId="77777777" w:rsidR="0028212E" w:rsidRDefault="00B97E64">
      <w:pPr>
        <w:pStyle w:val="BodyText"/>
        <w:spacing w:before="75" w:line="288" w:lineRule="auto"/>
        <w:ind w:left="1418" w:right="1154"/>
      </w:pPr>
      <w:r>
        <w:t xml:space="preserve">inexpensive to provide, an organization would have </w:t>
      </w:r>
      <w:r>
        <w:t>to provide access to factual information that the organization stores about the individual. The information concerned could include facts obtained from the individual, facts gathered in the course of a transaction, or facts obtained from others that pertai</w:t>
      </w:r>
      <w:r>
        <w:t>n to the individual.</w:t>
      </w:r>
    </w:p>
    <w:p w14:paraId="05F65C8A" w14:textId="77777777" w:rsidR="0028212E" w:rsidRDefault="0028212E">
      <w:pPr>
        <w:pStyle w:val="BodyText"/>
        <w:spacing w:before="2"/>
        <w:rPr>
          <w:sz w:val="25"/>
        </w:rPr>
      </w:pPr>
    </w:p>
    <w:p w14:paraId="5748C883" w14:textId="77777777" w:rsidR="0028212E" w:rsidRDefault="00B97E64">
      <w:pPr>
        <w:pStyle w:val="BodyText"/>
        <w:spacing w:line="295" w:lineRule="auto"/>
        <w:ind w:left="1418" w:right="772"/>
      </w:pPr>
      <w:r>
        <w:t>Consistent with the fundamental nature of access, organizations should always make good faith efforts to provide access. For example, where certain information needs to be protected and can be readily separated from other information subject to an access r</w:t>
      </w:r>
      <w:r>
        <w:t>equest, the organization should redact the protected information and make available the other information. If an organization determines that access should be denied in any particular instance, it should provide the individual requesting access with an exp</w:t>
      </w:r>
      <w:r>
        <w:t>lanation of why it has made that determination and a contact point for any further inquiries.</w:t>
      </w:r>
    </w:p>
    <w:p w14:paraId="1E413424" w14:textId="77777777" w:rsidR="0028212E" w:rsidRDefault="0028212E">
      <w:pPr>
        <w:pStyle w:val="BodyText"/>
        <w:spacing w:before="8"/>
        <w:rPr>
          <w:sz w:val="23"/>
        </w:rPr>
      </w:pPr>
    </w:p>
    <w:p w14:paraId="467A07CB" w14:textId="77777777" w:rsidR="0028212E" w:rsidRDefault="00B97E64">
      <w:pPr>
        <w:spacing w:line="276" w:lineRule="auto"/>
        <w:ind w:left="1418" w:right="847"/>
        <w:rPr>
          <w:i/>
          <w:sz w:val="24"/>
        </w:rPr>
      </w:pPr>
      <w:r>
        <w:rPr>
          <w:sz w:val="24"/>
        </w:rPr>
        <w:t xml:space="preserve">Question 2: </w:t>
      </w:r>
      <w:r>
        <w:rPr>
          <w:i/>
          <w:sz w:val="24"/>
        </w:rPr>
        <w:t xml:space="preserve">What is </w:t>
      </w:r>
      <w:r>
        <w:rPr>
          <w:sz w:val="24"/>
        </w:rPr>
        <w:t xml:space="preserve">confidential </w:t>
      </w:r>
      <w:r>
        <w:rPr>
          <w:i/>
          <w:sz w:val="24"/>
        </w:rPr>
        <w:t>commercialinformation and may organizations deny access in order to safeguard it?</w:t>
      </w:r>
    </w:p>
    <w:p w14:paraId="5289D1DC" w14:textId="77777777" w:rsidR="0028212E" w:rsidRDefault="0028212E">
      <w:pPr>
        <w:pStyle w:val="BodyText"/>
        <w:spacing w:before="1"/>
        <w:rPr>
          <w:i/>
          <w:sz w:val="26"/>
        </w:rPr>
      </w:pPr>
    </w:p>
    <w:p w14:paraId="0C44B9F8" w14:textId="77777777" w:rsidR="0028212E" w:rsidRDefault="00B97E64">
      <w:pPr>
        <w:pStyle w:val="BodyText"/>
        <w:spacing w:line="297" w:lineRule="auto"/>
        <w:ind w:left="1418" w:right="847"/>
      </w:pPr>
      <w:r>
        <w:t>Confidential commercial information is inform</w:t>
      </w:r>
      <w:r>
        <w:t>ation which an organization has taken steps to protect from disclosure, where disclosure would help a competitor in the market. The particular computer program an organization uses, such as a modeling program, or the details of that program may be confiden</w:t>
      </w:r>
      <w:r>
        <w:t>tial commercial information. Where confidential commercial information can be readily separated from other information subject to an access request, the organization should redact the</w:t>
      </w:r>
    </w:p>
    <w:p w14:paraId="439F18CA" w14:textId="77777777" w:rsidR="0028212E" w:rsidRDefault="0028212E">
      <w:pPr>
        <w:spacing w:line="297" w:lineRule="auto"/>
        <w:sectPr w:rsidR="0028212E">
          <w:pgSz w:w="11910" w:h="16840"/>
          <w:pgMar w:top="1080" w:right="580" w:bottom="280" w:left="600" w:header="885" w:footer="0" w:gutter="0"/>
          <w:cols w:space="720"/>
        </w:sectPr>
      </w:pPr>
    </w:p>
    <w:p w14:paraId="4986D1FA" w14:textId="77777777" w:rsidR="0028212E" w:rsidRDefault="0028212E">
      <w:pPr>
        <w:pStyle w:val="BodyText"/>
        <w:spacing w:before="7"/>
        <w:rPr>
          <w:sz w:val="26"/>
        </w:rPr>
      </w:pPr>
    </w:p>
    <w:p w14:paraId="5432406E" w14:textId="77777777" w:rsidR="0028212E" w:rsidRDefault="00B97E64">
      <w:pPr>
        <w:pStyle w:val="BodyText"/>
        <w:spacing w:before="51" w:line="292" w:lineRule="auto"/>
        <w:ind w:left="1418" w:right="847"/>
      </w:pPr>
      <w:r>
        <w:t>confidential commercial information and make availabl</w:t>
      </w:r>
      <w:r>
        <w:t>e the non-confidential information. Organizations may deny or limit access to the extent that granting it would reveal its own confidential commercial information as defined above, such as marketing inferences or classifications generated by the organizati</w:t>
      </w:r>
      <w:r>
        <w:t>on, or the confidential commercial information of another where such information is subject to a contractual obligation of confidentiality in circumstances where such an obligation of confidentiality would normally be undertaken or imposed.</w:t>
      </w:r>
    </w:p>
    <w:p w14:paraId="26DEA948" w14:textId="77777777" w:rsidR="0028212E" w:rsidRDefault="0028212E">
      <w:pPr>
        <w:pStyle w:val="BodyText"/>
        <w:spacing w:before="8"/>
      </w:pPr>
    </w:p>
    <w:p w14:paraId="47110985" w14:textId="77777777" w:rsidR="0028212E" w:rsidRDefault="00B97E64">
      <w:pPr>
        <w:spacing w:line="288" w:lineRule="auto"/>
        <w:ind w:left="1418" w:right="847"/>
        <w:rPr>
          <w:i/>
          <w:sz w:val="24"/>
        </w:rPr>
      </w:pPr>
      <w:r>
        <w:rPr>
          <w:sz w:val="24"/>
        </w:rPr>
        <w:t xml:space="preserve">Question 3: </w:t>
      </w:r>
      <w:r>
        <w:rPr>
          <w:i/>
          <w:sz w:val="24"/>
        </w:rPr>
        <w:t>In</w:t>
      </w:r>
      <w:r>
        <w:rPr>
          <w:i/>
          <w:sz w:val="24"/>
        </w:rPr>
        <w:t xml:space="preserve"> providing access, may an organization disclose to individuals personal information about them derived </w:t>
      </w:r>
      <w:r>
        <w:rPr>
          <w:sz w:val="24"/>
        </w:rPr>
        <w:t xml:space="preserve">from </w:t>
      </w:r>
      <w:r>
        <w:rPr>
          <w:i/>
          <w:sz w:val="24"/>
        </w:rPr>
        <w:t>its data bases or is access to the data base itself required?</w:t>
      </w:r>
    </w:p>
    <w:p w14:paraId="73A70F67" w14:textId="77777777" w:rsidR="0028212E" w:rsidRDefault="0028212E">
      <w:pPr>
        <w:pStyle w:val="BodyText"/>
        <w:spacing w:before="1"/>
        <w:rPr>
          <w:i/>
          <w:sz w:val="25"/>
        </w:rPr>
      </w:pPr>
    </w:p>
    <w:p w14:paraId="6B06C552" w14:textId="77777777" w:rsidR="0028212E" w:rsidRDefault="00B97E64">
      <w:pPr>
        <w:pStyle w:val="BodyText"/>
        <w:spacing w:before="1" w:line="276" w:lineRule="auto"/>
        <w:ind w:left="1418" w:right="1086"/>
      </w:pPr>
      <w:r>
        <w:rPr>
          <w:noProof/>
        </w:rPr>
        <w:drawing>
          <wp:anchor distT="0" distB="0" distL="0" distR="0" simplePos="0" relativeHeight="486819328" behindDoc="1" locked="0" layoutInCell="1" allowOverlap="1" wp14:anchorId="2F18E0BC" wp14:editId="68726B74">
            <wp:simplePos x="0" y="0"/>
            <wp:positionH relativeFrom="page">
              <wp:posOffset>818737</wp:posOffset>
            </wp:positionH>
            <wp:positionV relativeFrom="paragraph">
              <wp:posOffset>5026</wp:posOffset>
            </wp:positionV>
            <wp:extent cx="2037323" cy="1047749"/>
            <wp:effectExtent l="0" t="0" r="0" b="0"/>
            <wp:wrapNone/>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8" cstate="print"/>
                    <a:stretch>
                      <a:fillRect/>
                    </a:stretch>
                  </pic:blipFill>
                  <pic:spPr>
                    <a:xfrm>
                      <a:off x="0" y="0"/>
                      <a:ext cx="2037323" cy="1047749"/>
                    </a:xfrm>
                    <a:prstGeom prst="rect">
                      <a:avLst/>
                    </a:prstGeom>
                  </pic:spPr>
                </pic:pic>
              </a:graphicData>
            </a:graphic>
          </wp:anchor>
        </w:drawing>
      </w:r>
      <w:r>
        <w:t>Access can be provided in the form of disclosure by an organization to the individua</w:t>
      </w:r>
      <w:r>
        <w:t>l and does not require access by the individual to an organization's data base.</w:t>
      </w:r>
    </w:p>
    <w:p w14:paraId="7DCCD1FF" w14:textId="77777777" w:rsidR="0028212E" w:rsidRDefault="0028212E">
      <w:pPr>
        <w:pStyle w:val="BodyText"/>
        <w:spacing w:before="1"/>
        <w:rPr>
          <w:sz w:val="26"/>
        </w:rPr>
      </w:pPr>
    </w:p>
    <w:p w14:paraId="35A1238A" w14:textId="77777777" w:rsidR="0028212E" w:rsidRDefault="00B97E64">
      <w:pPr>
        <w:spacing w:line="288" w:lineRule="auto"/>
        <w:ind w:left="1418" w:right="847"/>
        <w:rPr>
          <w:i/>
          <w:sz w:val="24"/>
        </w:rPr>
      </w:pPr>
      <w:r>
        <w:rPr>
          <w:sz w:val="24"/>
        </w:rPr>
        <w:t xml:space="preserve">Question 4: </w:t>
      </w:r>
      <w:r>
        <w:rPr>
          <w:i/>
          <w:sz w:val="24"/>
        </w:rPr>
        <w:t xml:space="preserve">Does an </w:t>
      </w:r>
      <w:r>
        <w:rPr>
          <w:sz w:val="24"/>
        </w:rPr>
        <w:t xml:space="preserve">organization </w:t>
      </w:r>
      <w:r>
        <w:rPr>
          <w:i/>
          <w:sz w:val="24"/>
        </w:rPr>
        <w:t>have to restructure its data bases to be able to provide access?</w:t>
      </w:r>
    </w:p>
    <w:p w14:paraId="01DD4160" w14:textId="77777777" w:rsidR="0028212E" w:rsidRDefault="0028212E">
      <w:pPr>
        <w:pStyle w:val="BodyText"/>
        <w:spacing w:before="1"/>
        <w:rPr>
          <w:i/>
          <w:sz w:val="25"/>
        </w:rPr>
      </w:pPr>
    </w:p>
    <w:p w14:paraId="2021A3FE" w14:textId="77777777" w:rsidR="0028212E" w:rsidRDefault="00B97E64">
      <w:pPr>
        <w:pStyle w:val="BodyText"/>
        <w:spacing w:line="288" w:lineRule="auto"/>
        <w:ind w:left="1418" w:right="847"/>
      </w:pPr>
      <w:r>
        <w:t>Access needs to be provided only to the extent that an organization stores the information. The access principle does not itself create any obligation to retain, maintain, reorganize, or restructure personal information files.</w:t>
      </w:r>
    </w:p>
    <w:p w14:paraId="459D0FE2" w14:textId="77777777" w:rsidR="0028212E" w:rsidRDefault="0028212E">
      <w:pPr>
        <w:pStyle w:val="BodyText"/>
        <w:spacing w:before="1"/>
        <w:rPr>
          <w:sz w:val="25"/>
        </w:rPr>
      </w:pPr>
    </w:p>
    <w:p w14:paraId="35771BF5" w14:textId="77777777" w:rsidR="0028212E" w:rsidRDefault="00B97E64">
      <w:pPr>
        <w:spacing w:line="288" w:lineRule="auto"/>
        <w:ind w:left="1418" w:right="847"/>
        <w:rPr>
          <w:i/>
          <w:sz w:val="24"/>
        </w:rPr>
      </w:pPr>
      <w:r>
        <w:rPr>
          <w:sz w:val="24"/>
        </w:rPr>
        <w:t xml:space="preserve">Question 5: </w:t>
      </w:r>
      <w:r>
        <w:rPr>
          <w:i/>
          <w:sz w:val="24"/>
        </w:rPr>
        <w:t xml:space="preserve">These replies make </w:t>
      </w:r>
      <w:r>
        <w:rPr>
          <w:sz w:val="24"/>
        </w:rPr>
        <w:t xml:space="preserve">clear </w:t>
      </w:r>
      <w:r>
        <w:rPr>
          <w:i/>
          <w:sz w:val="24"/>
        </w:rPr>
        <w:t>that access may be denied in certain circumstances. In what other circumstances may an organization deny individuals access to their personal information?</w:t>
      </w:r>
    </w:p>
    <w:p w14:paraId="35784B17" w14:textId="77777777" w:rsidR="0028212E" w:rsidRDefault="0028212E">
      <w:pPr>
        <w:pStyle w:val="BodyText"/>
        <w:spacing w:before="2"/>
        <w:rPr>
          <w:i/>
          <w:sz w:val="25"/>
        </w:rPr>
      </w:pPr>
    </w:p>
    <w:p w14:paraId="62E576F6" w14:textId="77777777" w:rsidR="0028212E" w:rsidRDefault="00B97E64">
      <w:pPr>
        <w:pStyle w:val="BodyText"/>
        <w:spacing w:line="290" w:lineRule="auto"/>
        <w:ind w:left="1418" w:right="798"/>
      </w:pPr>
      <w:r>
        <w:t xml:space="preserve">Such circumstances are limited, and any reasons for denying access must be </w:t>
      </w:r>
      <w:r>
        <w:t>specific. An organization can refuse to provide access to information to the extent that disclosure is likely to interfere with the safeguarding of important countervailing public interests, such as national security; defense; or public security. In additi</w:t>
      </w:r>
      <w:r>
        <w:t>on, where personal information is processed solely for research or statistical purposes, access may be denied. Other reasons for denying or limiting access are:</w:t>
      </w:r>
    </w:p>
    <w:p w14:paraId="1811B1C2" w14:textId="77777777" w:rsidR="0028212E" w:rsidRDefault="0028212E">
      <w:pPr>
        <w:pStyle w:val="BodyText"/>
        <w:spacing w:before="2"/>
        <w:rPr>
          <w:sz w:val="25"/>
        </w:rPr>
      </w:pPr>
    </w:p>
    <w:p w14:paraId="79DD12A6" w14:textId="77777777" w:rsidR="0028212E" w:rsidRDefault="00B97E64">
      <w:pPr>
        <w:pStyle w:val="ListParagraph"/>
        <w:numPr>
          <w:ilvl w:val="0"/>
          <w:numId w:val="3"/>
        </w:numPr>
        <w:tabs>
          <w:tab w:val="left" w:pos="1643"/>
        </w:tabs>
        <w:spacing w:line="288" w:lineRule="auto"/>
        <w:ind w:right="1224" w:firstLine="0"/>
        <w:rPr>
          <w:sz w:val="24"/>
        </w:rPr>
      </w:pPr>
      <w:r>
        <w:rPr>
          <w:spacing w:val="2"/>
          <w:sz w:val="24"/>
        </w:rPr>
        <w:t>interference</w:t>
      </w:r>
      <w:r>
        <w:rPr>
          <w:spacing w:val="-14"/>
          <w:sz w:val="24"/>
        </w:rPr>
        <w:t xml:space="preserve"> </w:t>
      </w:r>
      <w:r>
        <w:rPr>
          <w:spacing w:val="3"/>
          <w:sz w:val="24"/>
        </w:rPr>
        <w:t>with</w:t>
      </w:r>
      <w:r>
        <w:rPr>
          <w:spacing w:val="-19"/>
          <w:sz w:val="24"/>
        </w:rPr>
        <w:t xml:space="preserve"> </w:t>
      </w:r>
      <w:r>
        <w:rPr>
          <w:sz w:val="24"/>
        </w:rPr>
        <w:t>execution</w:t>
      </w:r>
      <w:r>
        <w:rPr>
          <w:spacing w:val="-19"/>
          <w:sz w:val="24"/>
        </w:rPr>
        <w:t xml:space="preserve"> </w:t>
      </w:r>
      <w:r>
        <w:rPr>
          <w:sz w:val="24"/>
        </w:rPr>
        <w:t>or</w:t>
      </w:r>
      <w:r>
        <w:rPr>
          <w:spacing w:val="-26"/>
          <w:sz w:val="24"/>
        </w:rPr>
        <w:t xml:space="preserve"> </w:t>
      </w:r>
      <w:r>
        <w:rPr>
          <w:spacing w:val="2"/>
          <w:sz w:val="24"/>
        </w:rPr>
        <w:t>enforcement</w:t>
      </w:r>
      <w:r>
        <w:rPr>
          <w:spacing w:val="-22"/>
          <w:sz w:val="24"/>
        </w:rPr>
        <w:t xml:space="preserve"> </w:t>
      </w:r>
      <w:r>
        <w:rPr>
          <w:sz w:val="24"/>
        </w:rPr>
        <w:t>of</w:t>
      </w:r>
      <w:r>
        <w:rPr>
          <w:spacing w:val="-14"/>
          <w:sz w:val="24"/>
        </w:rPr>
        <w:t xml:space="preserve"> </w:t>
      </w:r>
      <w:r>
        <w:rPr>
          <w:sz w:val="24"/>
        </w:rPr>
        <w:t>the</w:t>
      </w:r>
      <w:r>
        <w:rPr>
          <w:spacing w:val="-13"/>
          <w:sz w:val="24"/>
        </w:rPr>
        <w:t xml:space="preserve"> </w:t>
      </w:r>
      <w:r>
        <w:rPr>
          <w:sz w:val="24"/>
        </w:rPr>
        <w:t>law,</w:t>
      </w:r>
      <w:r>
        <w:rPr>
          <w:spacing w:val="-1"/>
          <w:sz w:val="24"/>
        </w:rPr>
        <w:t xml:space="preserve"> </w:t>
      </w:r>
      <w:r>
        <w:rPr>
          <w:spacing w:val="2"/>
          <w:sz w:val="24"/>
        </w:rPr>
        <w:t>including</w:t>
      </w:r>
      <w:r>
        <w:rPr>
          <w:spacing w:val="-22"/>
          <w:sz w:val="24"/>
        </w:rPr>
        <w:t xml:space="preserve"> </w:t>
      </w:r>
      <w:r>
        <w:rPr>
          <w:sz w:val="24"/>
        </w:rPr>
        <w:t>the</w:t>
      </w:r>
      <w:r>
        <w:rPr>
          <w:spacing w:val="-13"/>
          <w:sz w:val="24"/>
        </w:rPr>
        <w:t xml:space="preserve"> </w:t>
      </w:r>
      <w:r>
        <w:rPr>
          <w:spacing w:val="2"/>
          <w:sz w:val="24"/>
        </w:rPr>
        <w:t>prevention, investigation</w:t>
      </w:r>
      <w:r>
        <w:rPr>
          <w:spacing w:val="-21"/>
          <w:sz w:val="24"/>
        </w:rPr>
        <w:t xml:space="preserve"> </w:t>
      </w:r>
      <w:r>
        <w:rPr>
          <w:sz w:val="24"/>
        </w:rPr>
        <w:t>or</w:t>
      </w:r>
      <w:r>
        <w:rPr>
          <w:spacing w:val="-27"/>
          <w:sz w:val="24"/>
        </w:rPr>
        <w:t xml:space="preserve"> </w:t>
      </w:r>
      <w:r>
        <w:rPr>
          <w:spacing w:val="2"/>
          <w:sz w:val="24"/>
        </w:rPr>
        <w:t>detection</w:t>
      </w:r>
      <w:r>
        <w:rPr>
          <w:spacing w:val="-20"/>
          <w:sz w:val="24"/>
        </w:rPr>
        <w:t xml:space="preserve"> </w:t>
      </w:r>
      <w:r>
        <w:rPr>
          <w:sz w:val="24"/>
        </w:rPr>
        <w:t>of</w:t>
      </w:r>
      <w:r>
        <w:rPr>
          <w:spacing w:val="-16"/>
          <w:sz w:val="24"/>
        </w:rPr>
        <w:t xml:space="preserve"> </w:t>
      </w:r>
      <w:r>
        <w:rPr>
          <w:spacing w:val="3"/>
          <w:sz w:val="24"/>
        </w:rPr>
        <w:t>offenses</w:t>
      </w:r>
      <w:r>
        <w:rPr>
          <w:spacing w:val="-20"/>
          <w:sz w:val="24"/>
        </w:rPr>
        <w:t xml:space="preserve"> </w:t>
      </w:r>
      <w:r>
        <w:rPr>
          <w:sz w:val="24"/>
        </w:rPr>
        <w:t>or</w:t>
      </w:r>
      <w:r>
        <w:rPr>
          <w:spacing w:val="-27"/>
          <w:sz w:val="24"/>
        </w:rPr>
        <w:t xml:space="preserve"> </w:t>
      </w:r>
      <w:r>
        <w:rPr>
          <w:sz w:val="24"/>
        </w:rPr>
        <w:t>the</w:t>
      </w:r>
      <w:r>
        <w:rPr>
          <w:spacing w:val="3"/>
          <w:sz w:val="24"/>
        </w:rPr>
        <w:t xml:space="preserve"> </w:t>
      </w:r>
      <w:r>
        <w:rPr>
          <w:sz w:val="24"/>
        </w:rPr>
        <w:t>right</w:t>
      </w:r>
      <w:r>
        <w:rPr>
          <w:spacing w:val="-22"/>
          <w:sz w:val="24"/>
        </w:rPr>
        <w:t xml:space="preserve"> </w:t>
      </w:r>
      <w:r>
        <w:rPr>
          <w:sz w:val="24"/>
        </w:rPr>
        <w:t>to</w:t>
      </w:r>
      <w:r>
        <w:rPr>
          <w:spacing w:val="10"/>
          <w:sz w:val="24"/>
        </w:rPr>
        <w:t xml:space="preserve"> </w:t>
      </w:r>
      <w:r>
        <w:rPr>
          <w:sz w:val="24"/>
        </w:rPr>
        <w:t>a</w:t>
      </w:r>
      <w:r>
        <w:rPr>
          <w:spacing w:val="-9"/>
          <w:sz w:val="24"/>
        </w:rPr>
        <w:t xml:space="preserve"> </w:t>
      </w:r>
      <w:r>
        <w:rPr>
          <w:spacing w:val="2"/>
          <w:sz w:val="24"/>
        </w:rPr>
        <w:t>fair</w:t>
      </w:r>
      <w:r>
        <w:rPr>
          <w:spacing w:val="-9"/>
          <w:sz w:val="24"/>
        </w:rPr>
        <w:t xml:space="preserve"> </w:t>
      </w:r>
      <w:r>
        <w:rPr>
          <w:sz w:val="24"/>
        </w:rPr>
        <w:t>trial;</w:t>
      </w:r>
    </w:p>
    <w:p w14:paraId="31216CD5" w14:textId="77777777" w:rsidR="0028212E" w:rsidRDefault="0028212E">
      <w:pPr>
        <w:pStyle w:val="BodyText"/>
        <w:rPr>
          <w:sz w:val="25"/>
        </w:rPr>
      </w:pPr>
    </w:p>
    <w:p w14:paraId="6A58EB09" w14:textId="77777777" w:rsidR="0028212E" w:rsidRDefault="00B97E64">
      <w:pPr>
        <w:pStyle w:val="ListParagraph"/>
        <w:numPr>
          <w:ilvl w:val="0"/>
          <w:numId w:val="3"/>
        </w:numPr>
        <w:tabs>
          <w:tab w:val="left" w:pos="1659"/>
        </w:tabs>
        <w:spacing w:line="276" w:lineRule="auto"/>
        <w:ind w:right="895" w:firstLine="0"/>
        <w:rPr>
          <w:sz w:val="24"/>
        </w:rPr>
      </w:pPr>
      <w:r>
        <w:rPr>
          <w:spacing w:val="2"/>
          <w:sz w:val="24"/>
        </w:rPr>
        <w:t>interference</w:t>
      </w:r>
      <w:r>
        <w:rPr>
          <w:spacing w:val="-12"/>
          <w:sz w:val="24"/>
        </w:rPr>
        <w:t xml:space="preserve"> </w:t>
      </w:r>
      <w:r>
        <w:rPr>
          <w:spacing w:val="3"/>
          <w:sz w:val="24"/>
        </w:rPr>
        <w:t>with</w:t>
      </w:r>
      <w:r>
        <w:rPr>
          <w:spacing w:val="-17"/>
          <w:sz w:val="24"/>
        </w:rPr>
        <w:t xml:space="preserve"> </w:t>
      </w:r>
      <w:r>
        <w:rPr>
          <w:sz w:val="24"/>
        </w:rPr>
        <w:t>private</w:t>
      </w:r>
      <w:r>
        <w:rPr>
          <w:spacing w:val="-12"/>
          <w:sz w:val="24"/>
        </w:rPr>
        <w:t xml:space="preserve"> </w:t>
      </w:r>
      <w:r>
        <w:rPr>
          <w:sz w:val="24"/>
        </w:rPr>
        <w:t>causes</w:t>
      </w:r>
      <w:r>
        <w:rPr>
          <w:spacing w:val="-17"/>
          <w:sz w:val="24"/>
        </w:rPr>
        <w:t xml:space="preserve"> </w:t>
      </w:r>
      <w:r>
        <w:rPr>
          <w:sz w:val="24"/>
        </w:rPr>
        <w:t>of</w:t>
      </w:r>
      <w:r>
        <w:rPr>
          <w:spacing w:val="-13"/>
          <w:sz w:val="24"/>
        </w:rPr>
        <w:t xml:space="preserve"> </w:t>
      </w:r>
      <w:r>
        <w:rPr>
          <w:sz w:val="24"/>
        </w:rPr>
        <w:t>action,</w:t>
      </w:r>
      <w:r>
        <w:rPr>
          <w:spacing w:val="2"/>
          <w:sz w:val="24"/>
        </w:rPr>
        <w:t xml:space="preserve"> including</w:t>
      </w:r>
      <w:r>
        <w:rPr>
          <w:spacing w:val="-21"/>
          <w:sz w:val="24"/>
        </w:rPr>
        <w:t xml:space="preserve"> </w:t>
      </w:r>
      <w:r>
        <w:rPr>
          <w:sz w:val="24"/>
        </w:rPr>
        <w:t>the</w:t>
      </w:r>
      <w:r>
        <w:rPr>
          <w:spacing w:val="-11"/>
          <w:sz w:val="24"/>
        </w:rPr>
        <w:t xml:space="preserve"> </w:t>
      </w:r>
      <w:r>
        <w:rPr>
          <w:spacing w:val="2"/>
          <w:sz w:val="24"/>
        </w:rPr>
        <w:t>prevention,</w:t>
      </w:r>
      <w:r>
        <w:rPr>
          <w:spacing w:val="-16"/>
          <w:sz w:val="24"/>
        </w:rPr>
        <w:t xml:space="preserve"> </w:t>
      </w:r>
      <w:r>
        <w:rPr>
          <w:sz w:val="24"/>
        </w:rPr>
        <w:t>investigation</w:t>
      </w:r>
      <w:r>
        <w:rPr>
          <w:spacing w:val="-17"/>
          <w:sz w:val="24"/>
        </w:rPr>
        <w:t xml:space="preserve"> </w:t>
      </w:r>
      <w:r>
        <w:rPr>
          <w:sz w:val="24"/>
        </w:rPr>
        <w:t xml:space="preserve">or </w:t>
      </w:r>
      <w:r>
        <w:rPr>
          <w:spacing w:val="2"/>
          <w:sz w:val="24"/>
        </w:rPr>
        <w:t>detection</w:t>
      </w:r>
      <w:r>
        <w:rPr>
          <w:spacing w:val="-21"/>
          <w:sz w:val="24"/>
        </w:rPr>
        <w:t xml:space="preserve"> </w:t>
      </w:r>
      <w:r>
        <w:rPr>
          <w:sz w:val="24"/>
        </w:rPr>
        <w:t>of</w:t>
      </w:r>
      <w:r>
        <w:rPr>
          <w:spacing w:val="-16"/>
          <w:sz w:val="24"/>
        </w:rPr>
        <w:t xml:space="preserve"> </w:t>
      </w:r>
      <w:r>
        <w:rPr>
          <w:spacing w:val="2"/>
          <w:sz w:val="24"/>
        </w:rPr>
        <w:t>legal</w:t>
      </w:r>
      <w:r>
        <w:rPr>
          <w:spacing w:val="-14"/>
          <w:sz w:val="24"/>
        </w:rPr>
        <w:t xml:space="preserve"> </w:t>
      </w:r>
      <w:r>
        <w:rPr>
          <w:sz w:val="24"/>
        </w:rPr>
        <w:t>claims</w:t>
      </w:r>
      <w:r>
        <w:rPr>
          <w:spacing w:val="-4"/>
          <w:sz w:val="24"/>
        </w:rPr>
        <w:t xml:space="preserve"> </w:t>
      </w:r>
      <w:r>
        <w:rPr>
          <w:sz w:val="24"/>
        </w:rPr>
        <w:t>or</w:t>
      </w:r>
      <w:r>
        <w:rPr>
          <w:spacing w:val="-10"/>
          <w:sz w:val="24"/>
        </w:rPr>
        <w:t xml:space="preserve"> </w:t>
      </w:r>
      <w:r>
        <w:rPr>
          <w:sz w:val="24"/>
        </w:rPr>
        <w:t>the</w:t>
      </w:r>
      <w:r>
        <w:rPr>
          <w:spacing w:val="2"/>
          <w:sz w:val="24"/>
        </w:rPr>
        <w:t xml:space="preserve"> </w:t>
      </w:r>
      <w:r>
        <w:rPr>
          <w:sz w:val="24"/>
        </w:rPr>
        <w:t>right</w:t>
      </w:r>
      <w:r>
        <w:rPr>
          <w:spacing w:val="-6"/>
          <w:sz w:val="24"/>
        </w:rPr>
        <w:t xml:space="preserve"> </w:t>
      </w:r>
      <w:r>
        <w:rPr>
          <w:sz w:val="24"/>
        </w:rPr>
        <w:t>to</w:t>
      </w:r>
      <w:r>
        <w:rPr>
          <w:spacing w:val="-6"/>
          <w:sz w:val="24"/>
        </w:rPr>
        <w:t xml:space="preserve"> </w:t>
      </w:r>
      <w:r>
        <w:rPr>
          <w:sz w:val="24"/>
        </w:rPr>
        <w:t>a</w:t>
      </w:r>
      <w:r>
        <w:rPr>
          <w:spacing w:val="6"/>
          <w:sz w:val="24"/>
        </w:rPr>
        <w:t xml:space="preserve"> </w:t>
      </w:r>
      <w:r>
        <w:rPr>
          <w:spacing w:val="2"/>
          <w:sz w:val="24"/>
        </w:rPr>
        <w:t>fair</w:t>
      </w:r>
      <w:r>
        <w:rPr>
          <w:spacing w:val="-26"/>
          <w:sz w:val="24"/>
        </w:rPr>
        <w:t xml:space="preserve"> </w:t>
      </w:r>
      <w:r>
        <w:rPr>
          <w:sz w:val="24"/>
        </w:rPr>
        <w:t>trial;</w:t>
      </w:r>
    </w:p>
    <w:p w14:paraId="703DB94B" w14:textId="77777777" w:rsidR="0028212E" w:rsidRDefault="0028212E">
      <w:pPr>
        <w:pStyle w:val="BodyText"/>
        <w:spacing w:before="2"/>
        <w:rPr>
          <w:sz w:val="26"/>
        </w:rPr>
      </w:pPr>
    </w:p>
    <w:p w14:paraId="0AFA6A36" w14:textId="77777777" w:rsidR="0028212E" w:rsidRDefault="00B97E64">
      <w:pPr>
        <w:pStyle w:val="ListParagraph"/>
        <w:numPr>
          <w:ilvl w:val="0"/>
          <w:numId w:val="3"/>
        </w:numPr>
        <w:tabs>
          <w:tab w:val="left" w:pos="1643"/>
        </w:tabs>
        <w:ind w:left="1642" w:hanging="225"/>
        <w:rPr>
          <w:sz w:val="24"/>
        </w:rPr>
      </w:pPr>
      <w:r>
        <w:rPr>
          <w:sz w:val="24"/>
        </w:rPr>
        <w:t>disclosure</w:t>
      </w:r>
      <w:r>
        <w:rPr>
          <w:spacing w:val="-14"/>
          <w:sz w:val="24"/>
        </w:rPr>
        <w:t xml:space="preserve"> </w:t>
      </w:r>
      <w:r>
        <w:rPr>
          <w:sz w:val="24"/>
        </w:rPr>
        <w:t>of</w:t>
      </w:r>
      <w:r>
        <w:rPr>
          <w:spacing w:val="-14"/>
          <w:sz w:val="24"/>
        </w:rPr>
        <w:t xml:space="preserve"> </w:t>
      </w:r>
      <w:r>
        <w:rPr>
          <w:sz w:val="24"/>
        </w:rPr>
        <w:t>personal</w:t>
      </w:r>
      <w:r>
        <w:rPr>
          <w:spacing w:val="-13"/>
          <w:sz w:val="24"/>
        </w:rPr>
        <w:t xml:space="preserve"> </w:t>
      </w:r>
      <w:r>
        <w:rPr>
          <w:sz w:val="24"/>
        </w:rPr>
        <w:t>information</w:t>
      </w:r>
      <w:r>
        <w:rPr>
          <w:spacing w:val="-19"/>
          <w:sz w:val="24"/>
        </w:rPr>
        <w:t xml:space="preserve"> </w:t>
      </w:r>
      <w:r>
        <w:rPr>
          <w:sz w:val="24"/>
        </w:rPr>
        <w:t>pertaining</w:t>
      </w:r>
      <w:r>
        <w:rPr>
          <w:spacing w:val="-23"/>
          <w:sz w:val="24"/>
        </w:rPr>
        <w:t xml:space="preserve"> </w:t>
      </w:r>
      <w:r>
        <w:rPr>
          <w:sz w:val="24"/>
        </w:rPr>
        <w:t>to</w:t>
      </w:r>
      <w:r>
        <w:rPr>
          <w:spacing w:val="-21"/>
          <w:sz w:val="24"/>
        </w:rPr>
        <w:t xml:space="preserve"> </w:t>
      </w:r>
      <w:r>
        <w:rPr>
          <w:sz w:val="24"/>
        </w:rPr>
        <w:t>other</w:t>
      </w:r>
      <w:r>
        <w:rPr>
          <w:spacing w:val="-8"/>
          <w:sz w:val="24"/>
        </w:rPr>
        <w:t xml:space="preserve"> </w:t>
      </w:r>
      <w:r>
        <w:rPr>
          <w:spacing w:val="3"/>
          <w:sz w:val="24"/>
        </w:rPr>
        <w:t>individual(s)</w:t>
      </w:r>
      <w:r>
        <w:rPr>
          <w:spacing w:val="-13"/>
          <w:sz w:val="24"/>
        </w:rPr>
        <w:t xml:space="preserve"> </w:t>
      </w:r>
      <w:r>
        <w:rPr>
          <w:sz w:val="24"/>
        </w:rPr>
        <w:t>where</w:t>
      </w:r>
      <w:r>
        <w:rPr>
          <w:spacing w:val="-13"/>
          <w:sz w:val="24"/>
        </w:rPr>
        <w:t xml:space="preserve"> </w:t>
      </w:r>
      <w:r>
        <w:rPr>
          <w:sz w:val="24"/>
        </w:rPr>
        <w:t>such</w:t>
      </w:r>
    </w:p>
    <w:p w14:paraId="43C945C0" w14:textId="77777777" w:rsidR="0028212E" w:rsidRDefault="0028212E">
      <w:pPr>
        <w:rPr>
          <w:sz w:val="24"/>
        </w:rPr>
        <w:sectPr w:rsidR="0028212E">
          <w:pgSz w:w="11910" w:h="16840"/>
          <w:pgMar w:top="1080" w:right="580" w:bottom="280" w:left="600" w:header="885" w:footer="0" w:gutter="0"/>
          <w:cols w:space="720"/>
        </w:sectPr>
      </w:pPr>
    </w:p>
    <w:p w14:paraId="1B85B011" w14:textId="77777777" w:rsidR="0028212E" w:rsidRDefault="0028212E">
      <w:pPr>
        <w:pStyle w:val="BodyText"/>
        <w:spacing w:before="3"/>
        <w:rPr>
          <w:sz w:val="25"/>
        </w:rPr>
      </w:pPr>
    </w:p>
    <w:p w14:paraId="72C0436E" w14:textId="77777777" w:rsidR="0028212E" w:rsidRDefault="00B97E64">
      <w:pPr>
        <w:pStyle w:val="BodyText"/>
        <w:spacing w:before="52"/>
        <w:ind w:left="1418"/>
      </w:pPr>
      <w:r>
        <w:t>references cannot be redacted;</w:t>
      </w:r>
    </w:p>
    <w:p w14:paraId="54E7C932" w14:textId="77777777" w:rsidR="0028212E" w:rsidRDefault="0028212E">
      <w:pPr>
        <w:pStyle w:val="BodyText"/>
        <w:spacing w:before="5"/>
        <w:rPr>
          <w:sz w:val="28"/>
        </w:rPr>
      </w:pPr>
    </w:p>
    <w:p w14:paraId="5B1E7547" w14:textId="77777777" w:rsidR="0028212E" w:rsidRDefault="00B97E64">
      <w:pPr>
        <w:pStyle w:val="ListParagraph"/>
        <w:numPr>
          <w:ilvl w:val="0"/>
          <w:numId w:val="3"/>
        </w:numPr>
        <w:tabs>
          <w:tab w:val="left" w:pos="1659"/>
        </w:tabs>
        <w:ind w:left="1658" w:hanging="241"/>
        <w:rPr>
          <w:sz w:val="24"/>
        </w:rPr>
      </w:pPr>
      <w:r>
        <w:rPr>
          <w:sz w:val="24"/>
        </w:rPr>
        <w:t>breaching</w:t>
      </w:r>
      <w:r>
        <w:rPr>
          <w:spacing w:val="-8"/>
          <w:sz w:val="24"/>
        </w:rPr>
        <w:t xml:space="preserve"> </w:t>
      </w:r>
      <w:r>
        <w:rPr>
          <w:sz w:val="24"/>
        </w:rPr>
        <w:t>a</w:t>
      </w:r>
      <w:r>
        <w:rPr>
          <w:spacing w:val="-9"/>
          <w:sz w:val="24"/>
        </w:rPr>
        <w:t xml:space="preserve"> </w:t>
      </w:r>
      <w:r>
        <w:rPr>
          <w:spacing w:val="2"/>
          <w:sz w:val="24"/>
        </w:rPr>
        <w:t>legal</w:t>
      </w:r>
      <w:r>
        <w:rPr>
          <w:spacing w:val="-13"/>
          <w:sz w:val="24"/>
        </w:rPr>
        <w:t xml:space="preserve"> </w:t>
      </w:r>
      <w:r>
        <w:rPr>
          <w:sz w:val="24"/>
        </w:rPr>
        <w:t>or</w:t>
      </w:r>
      <w:r>
        <w:rPr>
          <w:spacing w:val="-10"/>
          <w:sz w:val="24"/>
        </w:rPr>
        <w:t xml:space="preserve"> </w:t>
      </w:r>
      <w:r>
        <w:rPr>
          <w:sz w:val="24"/>
        </w:rPr>
        <w:t>other</w:t>
      </w:r>
      <w:r>
        <w:rPr>
          <w:spacing w:val="-9"/>
          <w:sz w:val="24"/>
        </w:rPr>
        <w:t xml:space="preserve"> </w:t>
      </w:r>
      <w:r>
        <w:rPr>
          <w:sz w:val="24"/>
        </w:rPr>
        <w:t>professional</w:t>
      </w:r>
      <w:r>
        <w:rPr>
          <w:spacing w:val="-13"/>
          <w:sz w:val="24"/>
        </w:rPr>
        <w:t xml:space="preserve"> </w:t>
      </w:r>
      <w:r>
        <w:rPr>
          <w:sz w:val="24"/>
        </w:rPr>
        <w:t>privilege</w:t>
      </w:r>
      <w:r>
        <w:rPr>
          <w:spacing w:val="-14"/>
          <w:sz w:val="24"/>
        </w:rPr>
        <w:t xml:space="preserve"> </w:t>
      </w:r>
      <w:r>
        <w:rPr>
          <w:sz w:val="24"/>
        </w:rPr>
        <w:t>or</w:t>
      </w:r>
      <w:r>
        <w:rPr>
          <w:spacing w:val="-27"/>
          <w:sz w:val="24"/>
        </w:rPr>
        <w:t xml:space="preserve"> </w:t>
      </w:r>
      <w:r>
        <w:rPr>
          <w:spacing w:val="2"/>
          <w:sz w:val="24"/>
        </w:rPr>
        <w:t>obligation;</w:t>
      </w:r>
    </w:p>
    <w:p w14:paraId="3A861722" w14:textId="77777777" w:rsidR="0028212E" w:rsidRDefault="0028212E">
      <w:pPr>
        <w:pStyle w:val="BodyText"/>
        <w:spacing w:before="10"/>
        <w:rPr>
          <w:sz w:val="29"/>
        </w:rPr>
      </w:pPr>
    </w:p>
    <w:p w14:paraId="4532543C" w14:textId="77777777" w:rsidR="0028212E" w:rsidRDefault="00B97E64">
      <w:pPr>
        <w:pStyle w:val="ListParagraph"/>
        <w:numPr>
          <w:ilvl w:val="0"/>
          <w:numId w:val="3"/>
        </w:numPr>
        <w:tabs>
          <w:tab w:val="left" w:pos="1659"/>
        </w:tabs>
        <w:spacing w:line="276" w:lineRule="auto"/>
        <w:ind w:right="1159" w:firstLine="0"/>
        <w:rPr>
          <w:sz w:val="24"/>
        </w:rPr>
      </w:pPr>
      <w:r>
        <w:rPr>
          <w:sz w:val="24"/>
        </w:rPr>
        <w:t>breaching</w:t>
      </w:r>
      <w:r>
        <w:rPr>
          <w:spacing w:val="-20"/>
          <w:sz w:val="24"/>
        </w:rPr>
        <w:t xml:space="preserve"> </w:t>
      </w:r>
      <w:r>
        <w:rPr>
          <w:sz w:val="24"/>
        </w:rPr>
        <w:t>the</w:t>
      </w:r>
      <w:r>
        <w:rPr>
          <w:spacing w:val="12"/>
          <w:sz w:val="24"/>
        </w:rPr>
        <w:t xml:space="preserve"> </w:t>
      </w:r>
      <w:r>
        <w:rPr>
          <w:sz w:val="24"/>
        </w:rPr>
        <w:t>necessary</w:t>
      </w:r>
      <w:r>
        <w:rPr>
          <w:spacing w:val="4"/>
          <w:sz w:val="24"/>
        </w:rPr>
        <w:t xml:space="preserve"> </w:t>
      </w:r>
      <w:r>
        <w:rPr>
          <w:sz w:val="24"/>
        </w:rPr>
        <w:t>confidentiality</w:t>
      </w:r>
      <w:r>
        <w:rPr>
          <w:spacing w:val="-14"/>
          <w:sz w:val="24"/>
        </w:rPr>
        <w:t xml:space="preserve"> </w:t>
      </w:r>
      <w:r>
        <w:rPr>
          <w:sz w:val="24"/>
        </w:rPr>
        <w:t>of</w:t>
      </w:r>
      <w:r>
        <w:rPr>
          <w:spacing w:val="-10"/>
          <w:sz w:val="24"/>
        </w:rPr>
        <w:t xml:space="preserve"> </w:t>
      </w:r>
      <w:r>
        <w:rPr>
          <w:sz w:val="24"/>
        </w:rPr>
        <w:t>future</w:t>
      </w:r>
      <w:r>
        <w:rPr>
          <w:spacing w:val="-9"/>
          <w:sz w:val="24"/>
        </w:rPr>
        <w:t xml:space="preserve"> </w:t>
      </w:r>
      <w:r>
        <w:rPr>
          <w:sz w:val="24"/>
        </w:rPr>
        <w:t>or</w:t>
      </w:r>
      <w:r>
        <w:rPr>
          <w:spacing w:val="-2"/>
          <w:sz w:val="24"/>
        </w:rPr>
        <w:t xml:space="preserve"> </w:t>
      </w:r>
      <w:r>
        <w:rPr>
          <w:sz w:val="24"/>
        </w:rPr>
        <w:t>ongoing</w:t>
      </w:r>
      <w:r>
        <w:rPr>
          <w:spacing w:val="-19"/>
          <w:sz w:val="24"/>
        </w:rPr>
        <w:t xml:space="preserve"> </w:t>
      </w:r>
      <w:r>
        <w:rPr>
          <w:sz w:val="24"/>
        </w:rPr>
        <w:t>negotiations,</w:t>
      </w:r>
      <w:r>
        <w:rPr>
          <w:spacing w:val="-14"/>
          <w:sz w:val="24"/>
        </w:rPr>
        <w:t xml:space="preserve"> </w:t>
      </w:r>
      <w:r>
        <w:rPr>
          <w:sz w:val="24"/>
        </w:rPr>
        <w:t>such</w:t>
      </w:r>
      <w:r>
        <w:rPr>
          <w:spacing w:val="3"/>
          <w:sz w:val="24"/>
        </w:rPr>
        <w:t xml:space="preserve"> </w:t>
      </w:r>
      <w:r>
        <w:rPr>
          <w:sz w:val="24"/>
        </w:rPr>
        <w:t>as those</w:t>
      </w:r>
      <w:r>
        <w:rPr>
          <w:spacing w:val="3"/>
          <w:sz w:val="24"/>
        </w:rPr>
        <w:t xml:space="preserve"> involving</w:t>
      </w:r>
      <w:r>
        <w:rPr>
          <w:spacing w:val="-24"/>
          <w:sz w:val="24"/>
        </w:rPr>
        <w:t xml:space="preserve"> </w:t>
      </w:r>
      <w:r>
        <w:rPr>
          <w:sz w:val="24"/>
        </w:rPr>
        <w:t>the</w:t>
      </w:r>
      <w:r>
        <w:rPr>
          <w:spacing w:val="-14"/>
          <w:sz w:val="24"/>
        </w:rPr>
        <w:t xml:space="preserve"> </w:t>
      </w:r>
      <w:r>
        <w:rPr>
          <w:sz w:val="24"/>
        </w:rPr>
        <w:t>acquisition</w:t>
      </w:r>
      <w:r>
        <w:rPr>
          <w:spacing w:val="-20"/>
          <w:sz w:val="24"/>
        </w:rPr>
        <w:t xml:space="preserve"> </w:t>
      </w:r>
      <w:r>
        <w:rPr>
          <w:sz w:val="24"/>
        </w:rPr>
        <w:t>of</w:t>
      </w:r>
      <w:r>
        <w:rPr>
          <w:spacing w:val="-15"/>
          <w:sz w:val="24"/>
        </w:rPr>
        <w:t xml:space="preserve"> </w:t>
      </w:r>
      <w:r>
        <w:rPr>
          <w:spacing w:val="2"/>
          <w:sz w:val="24"/>
        </w:rPr>
        <w:t>publicly</w:t>
      </w:r>
      <w:r>
        <w:rPr>
          <w:spacing w:val="-19"/>
          <w:sz w:val="24"/>
        </w:rPr>
        <w:t xml:space="preserve"> </w:t>
      </w:r>
      <w:r>
        <w:rPr>
          <w:sz w:val="24"/>
        </w:rPr>
        <w:t>quoted</w:t>
      </w:r>
      <w:r>
        <w:rPr>
          <w:spacing w:val="-20"/>
          <w:sz w:val="24"/>
        </w:rPr>
        <w:t xml:space="preserve"> </w:t>
      </w:r>
      <w:r>
        <w:rPr>
          <w:sz w:val="24"/>
        </w:rPr>
        <w:t>companies;</w:t>
      </w:r>
    </w:p>
    <w:p w14:paraId="36D65651" w14:textId="77777777" w:rsidR="0028212E" w:rsidRDefault="0028212E">
      <w:pPr>
        <w:pStyle w:val="BodyText"/>
        <w:spacing w:before="10"/>
      </w:pPr>
    </w:p>
    <w:p w14:paraId="57BA3711" w14:textId="77777777" w:rsidR="0028212E" w:rsidRDefault="00B97E64">
      <w:pPr>
        <w:pStyle w:val="ListParagraph"/>
        <w:numPr>
          <w:ilvl w:val="0"/>
          <w:numId w:val="3"/>
        </w:numPr>
        <w:tabs>
          <w:tab w:val="left" w:pos="1595"/>
        </w:tabs>
        <w:ind w:left="1594" w:hanging="177"/>
        <w:rPr>
          <w:sz w:val="24"/>
        </w:rPr>
      </w:pPr>
      <w:r>
        <w:rPr>
          <w:spacing w:val="2"/>
          <w:sz w:val="24"/>
        </w:rPr>
        <w:t>prejudicing</w:t>
      </w:r>
      <w:r>
        <w:rPr>
          <w:spacing w:val="-24"/>
          <w:sz w:val="24"/>
        </w:rPr>
        <w:t xml:space="preserve"> </w:t>
      </w:r>
      <w:r>
        <w:rPr>
          <w:spacing w:val="3"/>
          <w:sz w:val="24"/>
        </w:rPr>
        <w:t>employee</w:t>
      </w:r>
      <w:r>
        <w:rPr>
          <w:spacing w:val="-13"/>
          <w:sz w:val="24"/>
        </w:rPr>
        <w:t xml:space="preserve"> </w:t>
      </w:r>
      <w:r>
        <w:rPr>
          <w:sz w:val="24"/>
        </w:rPr>
        <w:t>security</w:t>
      </w:r>
      <w:r>
        <w:rPr>
          <w:spacing w:val="-20"/>
          <w:sz w:val="24"/>
        </w:rPr>
        <w:t xml:space="preserve"> </w:t>
      </w:r>
      <w:r>
        <w:rPr>
          <w:sz w:val="24"/>
        </w:rPr>
        <w:t>investigations</w:t>
      </w:r>
      <w:r>
        <w:rPr>
          <w:spacing w:val="-20"/>
          <w:sz w:val="24"/>
        </w:rPr>
        <w:t xml:space="preserve"> </w:t>
      </w:r>
      <w:r>
        <w:rPr>
          <w:sz w:val="24"/>
        </w:rPr>
        <w:t>or</w:t>
      </w:r>
      <w:r>
        <w:rPr>
          <w:spacing w:val="-27"/>
          <w:sz w:val="24"/>
        </w:rPr>
        <w:t xml:space="preserve"> </w:t>
      </w:r>
      <w:r>
        <w:rPr>
          <w:sz w:val="24"/>
        </w:rPr>
        <w:t>grievance</w:t>
      </w:r>
      <w:r>
        <w:rPr>
          <w:spacing w:val="-14"/>
          <w:sz w:val="24"/>
        </w:rPr>
        <w:t xml:space="preserve"> </w:t>
      </w:r>
      <w:r>
        <w:rPr>
          <w:sz w:val="24"/>
        </w:rPr>
        <w:t>proceedings;</w:t>
      </w:r>
    </w:p>
    <w:p w14:paraId="1DDF789F" w14:textId="77777777" w:rsidR="0028212E" w:rsidRDefault="0028212E">
      <w:pPr>
        <w:pStyle w:val="BodyText"/>
        <w:spacing w:before="10"/>
        <w:rPr>
          <w:sz w:val="29"/>
        </w:rPr>
      </w:pPr>
    </w:p>
    <w:p w14:paraId="21231F64" w14:textId="77777777" w:rsidR="0028212E" w:rsidRDefault="00B97E64">
      <w:pPr>
        <w:pStyle w:val="ListParagraph"/>
        <w:numPr>
          <w:ilvl w:val="0"/>
          <w:numId w:val="3"/>
        </w:numPr>
        <w:tabs>
          <w:tab w:val="left" w:pos="1643"/>
        </w:tabs>
        <w:spacing w:line="288" w:lineRule="auto"/>
        <w:ind w:right="1309" w:firstLine="0"/>
        <w:rPr>
          <w:sz w:val="24"/>
        </w:rPr>
      </w:pPr>
      <w:r>
        <w:rPr>
          <w:spacing w:val="2"/>
          <w:sz w:val="24"/>
        </w:rPr>
        <w:t xml:space="preserve">prejudicing </w:t>
      </w:r>
      <w:r>
        <w:rPr>
          <w:sz w:val="24"/>
        </w:rPr>
        <w:t xml:space="preserve">the </w:t>
      </w:r>
      <w:r>
        <w:rPr>
          <w:spacing w:val="2"/>
          <w:sz w:val="24"/>
        </w:rPr>
        <w:t xml:space="preserve">confidentiality </w:t>
      </w:r>
      <w:r>
        <w:rPr>
          <w:sz w:val="24"/>
        </w:rPr>
        <w:t xml:space="preserve">that may be necessary </w:t>
      </w:r>
      <w:r>
        <w:rPr>
          <w:spacing w:val="2"/>
          <w:sz w:val="24"/>
        </w:rPr>
        <w:t xml:space="preserve">for </w:t>
      </w:r>
      <w:r>
        <w:rPr>
          <w:spacing w:val="4"/>
          <w:sz w:val="24"/>
        </w:rPr>
        <w:t xml:space="preserve">limited </w:t>
      </w:r>
      <w:r>
        <w:rPr>
          <w:spacing w:val="2"/>
          <w:sz w:val="24"/>
        </w:rPr>
        <w:t xml:space="preserve">periods </w:t>
      </w:r>
      <w:r>
        <w:rPr>
          <w:spacing w:val="4"/>
          <w:sz w:val="24"/>
        </w:rPr>
        <w:t xml:space="preserve">in </w:t>
      </w:r>
      <w:r>
        <w:rPr>
          <w:sz w:val="24"/>
        </w:rPr>
        <w:t>connection</w:t>
      </w:r>
      <w:r>
        <w:rPr>
          <w:spacing w:val="-20"/>
          <w:sz w:val="24"/>
        </w:rPr>
        <w:t xml:space="preserve"> </w:t>
      </w:r>
      <w:r>
        <w:rPr>
          <w:spacing w:val="3"/>
          <w:sz w:val="24"/>
        </w:rPr>
        <w:t>with</w:t>
      </w:r>
      <w:r>
        <w:rPr>
          <w:spacing w:val="-4"/>
          <w:sz w:val="24"/>
        </w:rPr>
        <w:t xml:space="preserve"> </w:t>
      </w:r>
      <w:r>
        <w:rPr>
          <w:spacing w:val="3"/>
          <w:sz w:val="24"/>
        </w:rPr>
        <w:t>employee</w:t>
      </w:r>
      <w:r>
        <w:rPr>
          <w:spacing w:val="-13"/>
          <w:sz w:val="24"/>
        </w:rPr>
        <w:t xml:space="preserve"> </w:t>
      </w:r>
      <w:r>
        <w:rPr>
          <w:sz w:val="24"/>
        </w:rPr>
        <w:t>succession</w:t>
      </w:r>
      <w:r>
        <w:rPr>
          <w:spacing w:val="-20"/>
          <w:sz w:val="24"/>
        </w:rPr>
        <w:t xml:space="preserve"> </w:t>
      </w:r>
      <w:r>
        <w:rPr>
          <w:spacing w:val="2"/>
          <w:sz w:val="24"/>
        </w:rPr>
        <w:t>planning</w:t>
      </w:r>
      <w:r>
        <w:rPr>
          <w:spacing w:val="-23"/>
          <w:sz w:val="24"/>
        </w:rPr>
        <w:t xml:space="preserve"> </w:t>
      </w:r>
      <w:r>
        <w:rPr>
          <w:sz w:val="24"/>
        </w:rPr>
        <w:t>and</w:t>
      </w:r>
      <w:r>
        <w:rPr>
          <w:spacing w:val="-20"/>
          <w:sz w:val="24"/>
        </w:rPr>
        <w:t xml:space="preserve"> </w:t>
      </w:r>
      <w:r>
        <w:rPr>
          <w:sz w:val="24"/>
        </w:rPr>
        <w:t>corporate</w:t>
      </w:r>
      <w:r>
        <w:rPr>
          <w:spacing w:val="3"/>
          <w:sz w:val="24"/>
        </w:rPr>
        <w:t xml:space="preserve"> </w:t>
      </w:r>
      <w:r>
        <w:rPr>
          <w:spacing w:val="2"/>
          <w:sz w:val="24"/>
        </w:rPr>
        <w:t>re-organizations;</w:t>
      </w:r>
      <w:r>
        <w:rPr>
          <w:spacing w:val="-22"/>
          <w:sz w:val="24"/>
        </w:rPr>
        <w:t xml:space="preserve"> </w:t>
      </w:r>
      <w:r>
        <w:rPr>
          <w:sz w:val="24"/>
        </w:rPr>
        <w:t>or</w:t>
      </w:r>
    </w:p>
    <w:p w14:paraId="5B77F892" w14:textId="77777777" w:rsidR="0028212E" w:rsidRDefault="0028212E">
      <w:pPr>
        <w:pStyle w:val="BodyText"/>
        <w:spacing w:before="1"/>
        <w:rPr>
          <w:sz w:val="25"/>
        </w:rPr>
      </w:pPr>
    </w:p>
    <w:p w14:paraId="2487F08D" w14:textId="77777777" w:rsidR="0028212E" w:rsidRDefault="00B97E64">
      <w:pPr>
        <w:pStyle w:val="ListParagraph"/>
        <w:numPr>
          <w:ilvl w:val="0"/>
          <w:numId w:val="3"/>
        </w:numPr>
        <w:tabs>
          <w:tab w:val="left" w:pos="1659"/>
        </w:tabs>
        <w:spacing w:line="288" w:lineRule="auto"/>
        <w:ind w:right="823" w:firstLine="0"/>
        <w:rPr>
          <w:sz w:val="24"/>
        </w:rPr>
      </w:pPr>
      <w:r>
        <w:rPr>
          <w:noProof/>
        </w:rPr>
        <w:drawing>
          <wp:anchor distT="0" distB="0" distL="0" distR="0" simplePos="0" relativeHeight="486819840" behindDoc="1" locked="0" layoutInCell="1" allowOverlap="1" wp14:anchorId="08913535" wp14:editId="45B2F397">
            <wp:simplePos x="0" y="0"/>
            <wp:positionH relativeFrom="page">
              <wp:posOffset>818737</wp:posOffset>
            </wp:positionH>
            <wp:positionV relativeFrom="paragraph">
              <wp:posOffset>156791</wp:posOffset>
            </wp:positionV>
            <wp:extent cx="2037323" cy="1047749"/>
            <wp:effectExtent l="0" t="0" r="0" b="0"/>
            <wp:wrapNone/>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2"/>
          <w:sz w:val="24"/>
        </w:rPr>
        <w:t>prejudicing</w:t>
      </w:r>
      <w:r>
        <w:rPr>
          <w:spacing w:val="-22"/>
          <w:sz w:val="24"/>
        </w:rPr>
        <w:t xml:space="preserve"> </w:t>
      </w:r>
      <w:r>
        <w:rPr>
          <w:sz w:val="24"/>
        </w:rPr>
        <w:t>the</w:t>
      </w:r>
      <w:r>
        <w:rPr>
          <w:spacing w:val="-12"/>
          <w:sz w:val="24"/>
        </w:rPr>
        <w:t xml:space="preserve"> </w:t>
      </w:r>
      <w:r>
        <w:rPr>
          <w:spacing w:val="2"/>
          <w:sz w:val="24"/>
        </w:rPr>
        <w:t>confidentiality</w:t>
      </w:r>
      <w:r>
        <w:rPr>
          <w:spacing w:val="-17"/>
          <w:sz w:val="24"/>
        </w:rPr>
        <w:t xml:space="preserve"> </w:t>
      </w:r>
      <w:r>
        <w:rPr>
          <w:sz w:val="24"/>
        </w:rPr>
        <w:t>that</w:t>
      </w:r>
      <w:r>
        <w:rPr>
          <w:spacing w:val="-20"/>
          <w:sz w:val="24"/>
        </w:rPr>
        <w:t xml:space="preserve"> </w:t>
      </w:r>
      <w:r>
        <w:rPr>
          <w:sz w:val="24"/>
        </w:rPr>
        <w:t>may</w:t>
      </w:r>
      <w:r>
        <w:rPr>
          <w:spacing w:val="-17"/>
          <w:sz w:val="24"/>
        </w:rPr>
        <w:t xml:space="preserve"> </w:t>
      </w:r>
      <w:r>
        <w:rPr>
          <w:sz w:val="24"/>
        </w:rPr>
        <w:t>be</w:t>
      </w:r>
      <w:r>
        <w:rPr>
          <w:spacing w:val="6"/>
          <w:sz w:val="24"/>
        </w:rPr>
        <w:t xml:space="preserve"> </w:t>
      </w:r>
      <w:r>
        <w:rPr>
          <w:sz w:val="24"/>
        </w:rPr>
        <w:t>necessary</w:t>
      </w:r>
      <w:r>
        <w:rPr>
          <w:spacing w:val="1"/>
          <w:sz w:val="24"/>
        </w:rPr>
        <w:t xml:space="preserve"> </w:t>
      </w:r>
      <w:r>
        <w:rPr>
          <w:spacing w:val="4"/>
          <w:sz w:val="24"/>
        </w:rPr>
        <w:t>in</w:t>
      </w:r>
      <w:r>
        <w:rPr>
          <w:spacing w:val="-19"/>
          <w:sz w:val="24"/>
        </w:rPr>
        <w:t xml:space="preserve"> </w:t>
      </w:r>
      <w:r>
        <w:rPr>
          <w:spacing w:val="2"/>
          <w:sz w:val="24"/>
        </w:rPr>
        <w:t>connection</w:t>
      </w:r>
      <w:r>
        <w:rPr>
          <w:spacing w:val="-1"/>
          <w:sz w:val="24"/>
        </w:rPr>
        <w:t xml:space="preserve"> </w:t>
      </w:r>
      <w:r>
        <w:rPr>
          <w:spacing w:val="3"/>
          <w:sz w:val="24"/>
        </w:rPr>
        <w:t>with</w:t>
      </w:r>
      <w:r>
        <w:rPr>
          <w:spacing w:val="-18"/>
          <w:sz w:val="24"/>
        </w:rPr>
        <w:t xml:space="preserve"> </w:t>
      </w:r>
      <w:r>
        <w:rPr>
          <w:sz w:val="24"/>
        </w:rPr>
        <w:t xml:space="preserve">monitoring, </w:t>
      </w:r>
      <w:r>
        <w:rPr>
          <w:spacing w:val="2"/>
          <w:sz w:val="24"/>
        </w:rPr>
        <w:t xml:space="preserve">inspection </w:t>
      </w:r>
      <w:r>
        <w:rPr>
          <w:sz w:val="24"/>
        </w:rPr>
        <w:t xml:space="preserve">or regulatory functions connected </w:t>
      </w:r>
      <w:r>
        <w:rPr>
          <w:spacing w:val="3"/>
          <w:sz w:val="24"/>
        </w:rPr>
        <w:t xml:space="preserve">with </w:t>
      </w:r>
      <w:r>
        <w:rPr>
          <w:sz w:val="24"/>
        </w:rPr>
        <w:t>sound economic or financial management;</w:t>
      </w:r>
      <w:r>
        <w:rPr>
          <w:spacing w:val="-24"/>
          <w:sz w:val="24"/>
        </w:rPr>
        <w:t xml:space="preserve"> </w:t>
      </w:r>
      <w:r>
        <w:rPr>
          <w:sz w:val="24"/>
        </w:rPr>
        <w:t>or</w:t>
      </w:r>
    </w:p>
    <w:p w14:paraId="0E242033" w14:textId="77777777" w:rsidR="0028212E" w:rsidRDefault="0028212E">
      <w:pPr>
        <w:pStyle w:val="BodyText"/>
        <w:spacing w:before="1"/>
        <w:rPr>
          <w:sz w:val="25"/>
        </w:rPr>
      </w:pPr>
    </w:p>
    <w:p w14:paraId="1AF4093D" w14:textId="77777777" w:rsidR="0028212E" w:rsidRDefault="00B97E64">
      <w:pPr>
        <w:pStyle w:val="ListParagraph"/>
        <w:numPr>
          <w:ilvl w:val="0"/>
          <w:numId w:val="3"/>
        </w:numPr>
        <w:tabs>
          <w:tab w:val="left" w:pos="1595"/>
        </w:tabs>
        <w:spacing w:line="276" w:lineRule="auto"/>
        <w:ind w:right="1399" w:firstLine="0"/>
        <w:rPr>
          <w:sz w:val="24"/>
        </w:rPr>
      </w:pPr>
      <w:r>
        <w:rPr>
          <w:sz w:val="24"/>
        </w:rPr>
        <w:t xml:space="preserve">other circumstances </w:t>
      </w:r>
      <w:r>
        <w:rPr>
          <w:spacing w:val="4"/>
          <w:sz w:val="24"/>
        </w:rPr>
        <w:t xml:space="preserve">in </w:t>
      </w:r>
      <w:r>
        <w:rPr>
          <w:sz w:val="24"/>
        </w:rPr>
        <w:t xml:space="preserve">which the burden or cost of </w:t>
      </w:r>
      <w:r>
        <w:rPr>
          <w:spacing w:val="2"/>
          <w:sz w:val="24"/>
        </w:rPr>
        <w:t xml:space="preserve">providing </w:t>
      </w:r>
      <w:r>
        <w:rPr>
          <w:sz w:val="24"/>
        </w:rPr>
        <w:t xml:space="preserve">access </w:t>
      </w:r>
      <w:r>
        <w:rPr>
          <w:spacing w:val="2"/>
          <w:sz w:val="24"/>
        </w:rPr>
        <w:t xml:space="preserve">would </w:t>
      </w:r>
      <w:r>
        <w:rPr>
          <w:sz w:val="24"/>
        </w:rPr>
        <w:t>be disproportionate</w:t>
      </w:r>
      <w:r>
        <w:rPr>
          <w:spacing w:val="-11"/>
          <w:sz w:val="24"/>
        </w:rPr>
        <w:t xml:space="preserve"> </w:t>
      </w:r>
      <w:r>
        <w:rPr>
          <w:sz w:val="24"/>
        </w:rPr>
        <w:t>or</w:t>
      </w:r>
      <w:r>
        <w:rPr>
          <w:spacing w:val="-6"/>
          <w:sz w:val="24"/>
        </w:rPr>
        <w:t xml:space="preserve"> </w:t>
      </w:r>
      <w:r>
        <w:rPr>
          <w:sz w:val="24"/>
        </w:rPr>
        <w:t>the</w:t>
      </w:r>
      <w:r>
        <w:rPr>
          <w:spacing w:val="-11"/>
          <w:sz w:val="24"/>
        </w:rPr>
        <w:t xml:space="preserve"> </w:t>
      </w:r>
      <w:r>
        <w:rPr>
          <w:spacing w:val="2"/>
          <w:sz w:val="24"/>
        </w:rPr>
        <w:t>legitimate</w:t>
      </w:r>
      <w:r>
        <w:rPr>
          <w:spacing w:val="-11"/>
          <w:sz w:val="24"/>
        </w:rPr>
        <w:t xml:space="preserve"> </w:t>
      </w:r>
      <w:r>
        <w:rPr>
          <w:sz w:val="24"/>
        </w:rPr>
        <w:t>rights</w:t>
      </w:r>
      <w:r>
        <w:rPr>
          <w:spacing w:val="-17"/>
          <w:sz w:val="24"/>
        </w:rPr>
        <w:t xml:space="preserve"> </w:t>
      </w:r>
      <w:r>
        <w:rPr>
          <w:sz w:val="24"/>
        </w:rPr>
        <w:t>or</w:t>
      </w:r>
      <w:r>
        <w:rPr>
          <w:spacing w:val="-6"/>
          <w:sz w:val="24"/>
        </w:rPr>
        <w:t xml:space="preserve"> </w:t>
      </w:r>
      <w:r>
        <w:rPr>
          <w:spacing w:val="2"/>
          <w:sz w:val="24"/>
        </w:rPr>
        <w:t>interests</w:t>
      </w:r>
      <w:r>
        <w:rPr>
          <w:spacing w:val="-17"/>
          <w:sz w:val="24"/>
        </w:rPr>
        <w:t xml:space="preserve"> </w:t>
      </w:r>
      <w:r>
        <w:rPr>
          <w:sz w:val="24"/>
        </w:rPr>
        <w:t>of</w:t>
      </w:r>
      <w:r>
        <w:rPr>
          <w:spacing w:val="5"/>
          <w:sz w:val="24"/>
        </w:rPr>
        <w:t xml:space="preserve"> </w:t>
      </w:r>
      <w:r>
        <w:rPr>
          <w:sz w:val="24"/>
        </w:rPr>
        <w:t xml:space="preserve">others </w:t>
      </w:r>
      <w:r>
        <w:rPr>
          <w:spacing w:val="2"/>
          <w:sz w:val="24"/>
        </w:rPr>
        <w:t>would</w:t>
      </w:r>
      <w:r>
        <w:rPr>
          <w:spacing w:val="-17"/>
          <w:sz w:val="24"/>
        </w:rPr>
        <w:t xml:space="preserve"> </w:t>
      </w:r>
      <w:r>
        <w:rPr>
          <w:sz w:val="24"/>
        </w:rPr>
        <w:t>be</w:t>
      </w:r>
      <w:r>
        <w:rPr>
          <w:spacing w:val="-11"/>
          <w:sz w:val="24"/>
        </w:rPr>
        <w:t xml:space="preserve"> </w:t>
      </w:r>
      <w:r>
        <w:rPr>
          <w:spacing w:val="2"/>
          <w:sz w:val="24"/>
        </w:rPr>
        <w:t>violated.</w:t>
      </w:r>
    </w:p>
    <w:p w14:paraId="1F13324B" w14:textId="77777777" w:rsidR="0028212E" w:rsidRDefault="0028212E">
      <w:pPr>
        <w:pStyle w:val="BodyText"/>
        <w:spacing w:before="2"/>
        <w:rPr>
          <w:sz w:val="26"/>
        </w:rPr>
      </w:pPr>
    </w:p>
    <w:p w14:paraId="3E7D2583" w14:textId="77777777" w:rsidR="0028212E" w:rsidRDefault="00B97E64">
      <w:pPr>
        <w:pStyle w:val="BodyText"/>
        <w:spacing w:line="302" w:lineRule="auto"/>
        <w:ind w:left="1418" w:right="847"/>
      </w:pPr>
      <w:r>
        <w:t>An organization which claims an exception has the burden of demonstrating its applicability (as is normally the case)</w:t>
      </w:r>
      <w:r>
        <w:t>. As noted above, the reasons for denying or</w:t>
      </w:r>
    </w:p>
    <w:p w14:paraId="6214EA41" w14:textId="77777777" w:rsidR="0028212E" w:rsidRDefault="00B97E64">
      <w:pPr>
        <w:pStyle w:val="BodyText"/>
        <w:spacing w:line="259" w:lineRule="exact"/>
        <w:ind w:left="1418"/>
      </w:pPr>
      <w:r>
        <w:t>limiting access and a contact point for further inquiries should be given to individuals.</w:t>
      </w:r>
    </w:p>
    <w:p w14:paraId="576BAD62" w14:textId="77777777" w:rsidR="0028212E" w:rsidRDefault="0028212E">
      <w:pPr>
        <w:pStyle w:val="BodyText"/>
        <w:spacing w:before="6"/>
        <w:rPr>
          <w:sz w:val="28"/>
        </w:rPr>
      </w:pPr>
    </w:p>
    <w:p w14:paraId="58E76669" w14:textId="77777777" w:rsidR="0028212E" w:rsidRDefault="00B97E64">
      <w:pPr>
        <w:ind w:left="1418"/>
        <w:rPr>
          <w:i/>
          <w:sz w:val="24"/>
        </w:rPr>
      </w:pPr>
      <w:r>
        <w:rPr>
          <w:sz w:val="24"/>
        </w:rPr>
        <w:t xml:space="preserve">Question 6: </w:t>
      </w:r>
      <w:r>
        <w:rPr>
          <w:i/>
          <w:sz w:val="24"/>
        </w:rPr>
        <w:t>Can an organization charge a fee to cover the cost of providing access?</w:t>
      </w:r>
    </w:p>
    <w:p w14:paraId="4050B3DE" w14:textId="77777777" w:rsidR="0028212E" w:rsidRDefault="0028212E">
      <w:pPr>
        <w:pStyle w:val="BodyText"/>
        <w:spacing w:before="9"/>
        <w:rPr>
          <w:i/>
          <w:sz w:val="29"/>
        </w:rPr>
      </w:pPr>
    </w:p>
    <w:p w14:paraId="731130CD" w14:textId="77777777" w:rsidR="0028212E" w:rsidRDefault="00B97E64">
      <w:pPr>
        <w:pStyle w:val="BodyText"/>
        <w:spacing w:before="1" w:line="288" w:lineRule="auto"/>
        <w:ind w:left="1418" w:right="875"/>
        <w:jc w:val="both"/>
      </w:pPr>
      <w:r>
        <w:rPr>
          <w:spacing w:val="-3"/>
        </w:rPr>
        <w:t>Yes.</w:t>
      </w:r>
      <w:r>
        <w:rPr>
          <w:spacing w:val="-2"/>
        </w:rPr>
        <w:t xml:space="preserve"> </w:t>
      </w:r>
      <w:r>
        <w:t>The</w:t>
      </w:r>
      <w:r>
        <w:rPr>
          <w:spacing w:val="3"/>
        </w:rPr>
        <w:t xml:space="preserve"> </w:t>
      </w:r>
      <w:r>
        <w:t>OECD</w:t>
      </w:r>
      <w:r>
        <w:rPr>
          <w:spacing w:val="-9"/>
        </w:rPr>
        <w:t xml:space="preserve"> </w:t>
      </w:r>
      <w:r>
        <w:rPr>
          <w:spacing w:val="3"/>
        </w:rPr>
        <w:t>Guidelines</w:t>
      </w:r>
      <w:r>
        <w:rPr>
          <w:spacing w:val="-21"/>
        </w:rPr>
        <w:t xml:space="preserve"> </w:t>
      </w:r>
      <w:r>
        <w:t>recognize</w:t>
      </w:r>
      <w:r>
        <w:rPr>
          <w:spacing w:val="-14"/>
        </w:rPr>
        <w:t xml:space="preserve"> </w:t>
      </w:r>
      <w:r>
        <w:t>that</w:t>
      </w:r>
      <w:r>
        <w:rPr>
          <w:spacing w:val="-22"/>
        </w:rPr>
        <w:t xml:space="preserve"> </w:t>
      </w:r>
      <w:r>
        <w:t>organizations</w:t>
      </w:r>
      <w:r>
        <w:rPr>
          <w:spacing w:val="-20"/>
        </w:rPr>
        <w:t xml:space="preserve"> </w:t>
      </w:r>
      <w:r>
        <w:t>may</w:t>
      </w:r>
      <w:r>
        <w:rPr>
          <w:spacing w:val="-20"/>
        </w:rPr>
        <w:t xml:space="preserve"> </w:t>
      </w:r>
      <w:r>
        <w:rPr>
          <w:spacing w:val="-3"/>
        </w:rPr>
        <w:t>charge</w:t>
      </w:r>
      <w:r>
        <w:rPr>
          <w:spacing w:val="19"/>
        </w:rPr>
        <w:t xml:space="preserve"> </w:t>
      </w:r>
      <w:r>
        <w:t>a</w:t>
      </w:r>
      <w:r>
        <w:rPr>
          <w:spacing w:val="-9"/>
        </w:rPr>
        <w:t xml:space="preserve"> </w:t>
      </w:r>
      <w:r>
        <w:rPr>
          <w:spacing w:val="5"/>
        </w:rPr>
        <w:t>fee,</w:t>
      </w:r>
      <w:r>
        <w:rPr>
          <w:spacing w:val="-19"/>
        </w:rPr>
        <w:t xml:space="preserve"> </w:t>
      </w:r>
      <w:r>
        <w:rPr>
          <w:spacing w:val="2"/>
        </w:rPr>
        <w:t>provided</w:t>
      </w:r>
      <w:r>
        <w:rPr>
          <w:spacing w:val="-20"/>
        </w:rPr>
        <w:t xml:space="preserve"> </w:t>
      </w:r>
      <w:r>
        <w:t xml:space="preserve">that </w:t>
      </w:r>
      <w:r>
        <w:rPr>
          <w:spacing w:val="4"/>
        </w:rPr>
        <w:t>it</w:t>
      </w:r>
      <w:r>
        <w:rPr>
          <w:spacing w:val="-6"/>
        </w:rPr>
        <w:t xml:space="preserve"> </w:t>
      </w:r>
      <w:r>
        <w:rPr>
          <w:spacing w:val="4"/>
        </w:rPr>
        <w:t>is</w:t>
      </w:r>
      <w:r>
        <w:rPr>
          <w:spacing w:val="-3"/>
        </w:rPr>
        <w:t xml:space="preserve"> </w:t>
      </w:r>
      <w:r>
        <w:t>not</w:t>
      </w:r>
      <w:r>
        <w:rPr>
          <w:spacing w:val="-5"/>
        </w:rPr>
        <w:t xml:space="preserve"> </w:t>
      </w:r>
      <w:r>
        <w:rPr>
          <w:spacing w:val="2"/>
        </w:rPr>
        <w:t>excessive.</w:t>
      </w:r>
      <w:r>
        <w:rPr>
          <w:spacing w:val="-19"/>
        </w:rPr>
        <w:t xml:space="preserve"> </w:t>
      </w:r>
      <w:r>
        <w:t>Thus</w:t>
      </w:r>
      <w:r>
        <w:rPr>
          <w:spacing w:val="-13"/>
        </w:rPr>
        <w:t xml:space="preserve"> </w:t>
      </w:r>
      <w:r>
        <w:t>organizations</w:t>
      </w:r>
      <w:r>
        <w:rPr>
          <w:spacing w:val="-20"/>
        </w:rPr>
        <w:t xml:space="preserve"> </w:t>
      </w:r>
      <w:r>
        <w:t>may</w:t>
      </w:r>
      <w:r>
        <w:rPr>
          <w:spacing w:val="-19"/>
        </w:rPr>
        <w:t xml:space="preserve"> </w:t>
      </w:r>
      <w:r>
        <w:rPr>
          <w:spacing w:val="-3"/>
        </w:rPr>
        <w:t>charge</w:t>
      </w:r>
      <w:r>
        <w:rPr>
          <w:spacing w:val="4"/>
        </w:rPr>
        <w:t xml:space="preserve"> </w:t>
      </w:r>
      <w:r>
        <w:t>a</w:t>
      </w:r>
      <w:r>
        <w:rPr>
          <w:spacing w:val="9"/>
        </w:rPr>
        <w:t xml:space="preserve"> </w:t>
      </w:r>
      <w:r>
        <w:t>reasonable</w:t>
      </w:r>
      <w:r>
        <w:rPr>
          <w:spacing w:val="-14"/>
        </w:rPr>
        <w:t xml:space="preserve"> </w:t>
      </w:r>
      <w:r>
        <w:rPr>
          <w:spacing w:val="4"/>
        </w:rPr>
        <w:t>fee</w:t>
      </w:r>
      <w:r>
        <w:rPr>
          <w:spacing w:val="-14"/>
        </w:rPr>
        <w:t xml:space="preserve"> </w:t>
      </w:r>
      <w:r>
        <w:rPr>
          <w:spacing w:val="2"/>
        </w:rPr>
        <w:t>for</w:t>
      </w:r>
      <w:r>
        <w:rPr>
          <w:spacing w:val="-26"/>
        </w:rPr>
        <w:t xml:space="preserve"> </w:t>
      </w:r>
      <w:r>
        <w:t>access.</w:t>
      </w:r>
      <w:r>
        <w:rPr>
          <w:spacing w:val="-1"/>
        </w:rPr>
        <w:t xml:space="preserve"> </w:t>
      </w:r>
      <w:r>
        <w:t>Charging a</w:t>
      </w:r>
      <w:r>
        <w:rPr>
          <w:spacing w:val="7"/>
        </w:rPr>
        <w:t xml:space="preserve"> </w:t>
      </w:r>
      <w:r>
        <w:rPr>
          <w:spacing w:val="4"/>
        </w:rPr>
        <w:t>fee</w:t>
      </w:r>
      <w:r>
        <w:rPr>
          <w:spacing w:val="-15"/>
        </w:rPr>
        <w:t xml:space="preserve"> </w:t>
      </w:r>
      <w:r>
        <w:t>may</w:t>
      </w:r>
      <w:r>
        <w:rPr>
          <w:spacing w:val="-19"/>
        </w:rPr>
        <w:t xml:space="preserve"> </w:t>
      </w:r>
      <w:r>
        <w:t>be</w:t>
      </w:r>
      <w:r>
        <w:rPr>
          <w:spacing w:val="3"/>
        </w:rPr>
        <w:t xml:space="preserve"> </w:t>
      </w:r>
      <w:r>
        <w:rPr>
          <w:spacing w:val="2"/>
        </w:rPr>
        <w:t>useful</w:t>
      </w:r>
      <w:r>
        <w:rPr>
          <w:spacing w:val="-14"/>
        </w:rPr>
        <w:t xml:space="preserve"> </w:t>
      </w:r>
      <w:r>
        <w:rPr>
          <w:spacing w:val="4"/>
        </w:rPr>
        <w:t>in</w:t>
      </w:r>
      <w:r>
        <w:rPr>
          <w:spacing w:val="-20"/>
        </w:rPr>
        <w:t xml:space="preserve"> </w:t>
      </w:r>
      <w:r>
        <w:t>discouraging</w:t>
      </w:r>
      <w:r>
        <w:rPr>
          <w:spacing w:val="-24"/>
        </w:rPr>
        <w:t xml:space="preserve"> </w:t>
      </w:r>
      <w:r>
        <w:rPr>
          <w:spacing w:val="3"/>
        </w:rPr>
        <w:t>repetitive</w:t>
      </w:r>
      <w:r>
        <w:rPr>
          <w:spacing w:val="-14"/>
        </w:rPr>
        <w:t xml:space="preserve"> </w:t>
      </w:r>
      <w:r>
        <w:t>and</w:t>
      </w:r>
      <w:r>
        <w:rPr>
          <w:spacing w:val="-20"/>
        </w:rPr>
        <w:t xml:space="preserve"> </w:t>
      </w:r>
      <w:r>
        <w:rPr>
          <w:spacing w:val="2"/>
        </w:rPr>
        <w:t>vexatious</w:t>
      </w:r>
      <w:r>
        <w:rPr>
          <w:spacing w:val="-21"/>
        </w:rPr>
        <w:t xml:space="preserve"> </w:t>
      </w:r>
      <w:r>
        <w:t>requests.</w:t>
      </w:r>
    </w:p>
    <w:p w14:paraId="758A0A8D" w14:textId="77777777" w:rsidR="0028212E" w:rsidRDefault="0028212E">
      <w:pPr>
        <w:pStyle w:val="BodyText"/>
        <w:spacing w:before="1"/>
        <w:rPr>
          <w:sz w:val="25"/>
        </w:rPr>
      </w:pPr>
    </w:p>
    <w:p w14:paraId="4BC3BA95" w14:textId="77777777" w:rsidR="0028212E" w:rsidRDefault="00B97E64">
      <w:pPr>
        <w:pStyle w:val="BodyText"/>
        <w:spacing w:line="302" w:lineRule="auto"/>
        <w:ind w:left="1418" w:right="772"/>
      </w:pPr>
      <w:r>
        <w:t xml:space="preserve">Organizations that are in </w:t>
      </w:r>
      <w:r>
        <w:rPr>
          <w:i/>
        </w:rPr>
        <w:t xml:space="preserve">the </w:t>
      </w:r>
      <w:r>
        <w:t>business of selling publicly available information may thus charge the organization's customary fee in responding to requests for access.</w:t>
      </w:r>
    </w:p>
    <w:p w14:paraId="2ED9CD9B" w14:textId="77777777" w:rsidR="0028212E" w:rsidRDefault="00B97E64">
      <w:pPr>
        <w:pStyle w:val="BodyText"/>
        <w:spacing w:line="275" w:lineRule="exact"/>
        <w:ind w:left="1418"/>
      </w:pPr>
      <w:r>
        <w:t>Individuals may alternatively seek access to their information from the organization</w:t>
      </w:r>
    </w:p>
    <w:p w14:paraId="74B1873A" w14:textId="77777777" w:rsidR="0028212E" w:rsidRDefault="00B97E64">
      <w:pPr>
        <w:pStyle w:val="BodyText"/>
        <w:spacing w:before="75" w:line="276" w:lineRule="auto"/>
        <w:ind w:left="1418" w:right="847"/>
      </w:pPr>
      <w:r>
        <w:t>that originally compiled the data</w:t>
      </w:r>
      <w:r>
        <w:t>. Access may not be refused on cost grounds if the individual offers to pay the costs.</w:t>
      </w:r>
    </w:p>
    <w:p w14:paraId="599DA6B1" w14:textId="77777777" w:rsidR="0028212E" w:rsidRDefault="0028212E">
      <w:pPr>
        <w:pStyle w:val="BodyText"/>
        <w:spacing w:before="2"/>
        <w:rPr>
          <w:sz w:val="26"/>
        </w:rPr>
      </w:pPr>
    </w:p>
    <w:p w14:paraId="1010C06D" w14:textId="77777777" w:rsidR="0028212E" w:rsidRDefault="00B97E64">
      <w:pPr>
        <w:spacing w:line="288" w:lineRule="auto"/>
        <w:ind w:left="1418" w:right="847"/>
        <w:rPr>
          <w:i/>
          <w:sz w:val="24"/>
        </w:rPr>
      </w:pPr>
      <w:r>
        <w:rPr>
          <w:sz w:val="24"/>
        </w:rPr>
        <w:t xml:space="preserve">Question 7: </w:t>
      </w:r>
      <w:r>
        <w:rPr>
          <w:i/>
          <w:sz w:val="24"/>
        </w:rPr>
        <w:t>Is an organization required to provide access to personal information derived from public records?</w:t>
      </w:r>
    </w:p>
    <w:p w14:paraId="6DB2CD31" w14:textId="77777777" w:rsidR="0028212E" w:rsidRDefault="0028212E">
      <w:pPr>
        <w:pStyle w:val="BodyText"/>
        <w:rPr>
          <w:i/>
          <w:sz w:val="25"/>
        </w:rPr>
      </w:pPr>
    </w:p>
    <w:p w14:paraId="7F76C875" w14:textId="77777777" w:rsidR="0028212E" w:rsidRDefault="00B97E64">
      <w:pPr>
        <w:pStyle w:val="BodyText"/>
        <w:spacing w:line="295" w:lineRule="auto"/>
        <w:ind w:left="1418" w:right="847"/>
      </w:pPr>
      <w:r>
        <w:t xml:space="preserve">To clarify first, public records </w:t>
      </w:r>
      <w:r>
        <w:rPr>
          <w:i/>
        </w:rPr>
        <w:t xml:space="preserve">are </w:t>
      </w:r>
      <w:r>
        <w:t xml:space="preserve">those records kept </w:t>
      </w:r>
      <w:r>
        <w:t>by government agencies or entities at any level that are open to consultation by the public in general. It is not necessary to apply the Access Principle to such information as long as it is not</w:t>
      </w:r>
    </w:p>
    <w:p w14:paraId="0AF533DB" w14:textId="77777777" w:rsidR="0028212E" w:rsidRDefault="0028212E">
      <w:pPr>
        <w:spacing w:line="295" w:lineRule="auto"/>
        <w:sectPr w:rsidR="0028212E">
          <w:pgSz w:w="11910" w:h="16840"/>
          <w:pgMar w:top="1080" w:right="580" w:bottom="280" w:left="600" w:header="885" w:footer="0" w:gutter="0"/>
          <w:cols w:space="720"/>
        </w:sectPr>
      </w:pPr>
    </w:p>
    <w:p w14:paraId="7BD31C11" w14:textId="77777777" w:rsidR="0028212E" w:rsidRDefault="0028212E">
      <w:pPr>
        <w:pStyle w:val="BodyText"/>
        <w:spacing w:before="7"/>
        <w:rPr>
          <w:sz w:val="26"/>
        </w:rPr>
      </w:pPr>
    </w:p>
    <w:p w14:paraId="6CE8AB43" w14:textId="77777777" w:rsidR="0028212E" w:rsidRDefault="00B97E64">
      <w:pPr>
        <w:pStyle w:val="BodyText"/>
        <w:spacing w:before="51" w:line="288" w:lineRule="auto"/>
        <w:ind w:left="1418" w:right="1127"/>
      </w:pPr>
      <w:r>
        <w:t>combined with other personal information, apart from when small amounts of non- public record information are used for indexing or organizing public record</w:t>
      </w:r>
    </w:p>
    <w:p w14:paraId="34FF298B" w14:textId="77777777" w:rsidR="0028212E" w:rsidRDefault="00B97E64">
      <w:pPr>
        <w:pStyle w:val="BodyText"/>
        <w:tabs>
          <w:tab w:val="left" w:pos="4740"/>
        </w:tabs>
        <w:spacing w:before="18" w:line="292" w:lineRule="auto"/>
        <w:ind w:left="1418" w:right="855"/>
      </w:pPr>
      <w:r>
        <w:t xml:space="preserve">information. However, any conditions </w:t>
      </w:r>
      <w:r>
        <w:rPr>
          <w:spacing w:val="2"/>
        </w:rPr>
        <w:t xml:space="preserve">for </w:t>
      </w:r>
      <w:r>
        <w:t xml:space="preserve">consultation </w:t>
      </w:r>
      <w:r>
        <w:rPr>
          <w:spacing w:val="2"/>
        </w:rPr>
        <w:t xml:space="preserve">established </w:t>
      </w:r>
      <w:r>
        <w:t xml:space="preserve">by the </w:t>
      </w:r>
      <w:r>
        <w:rPr>
          <w:spacing w:val="2"/>
        </w:rPr>
        <w:t xml:space="preserve">relevant </w:t>
      </w:r>
      <w:r>
        <w:t xml:space="preserve">jurisdiction </w:t>
      </w:r>
      <w:r>
        <w:rPr>
          <w:spacing w:val="-3"/>
        </w:rPr>
        <w:t xml:space="preserve">are </w:t>
      </w:r>
      <w:r>
        <w:t>t</w:t>
      </w:r>
      <w:r>
        <w:t>o</w:t>
      </w:r>
      <w:r>
        <w:rPr>
          <w:spacing w:val="-5"/>
        </w:rPr>
        <w:t xml:space="preserve"> </w:t>
      </w:r>
      <w:r>
        <w:t>be</w:t>
      </w:r>
      <w:r>
        <w:rPr>
          <w:spacing w:val="-10"/>
        </w:rPr>
        <w:t xml:space="preserve"> </w:t>
      </w:r>
      <w:r>
        <w:t>respected.</w:t>
      </w:r>
      <w:r>
        <w:tab/>
        <w:t xml:space="preserve">Where </w:t>
      </w:r>
      <w:r>
        <w:rPr>
          <w:spacing w:val="3"/>
        </w:rPr>
        <w:t xml:space="preserve">public </w:t>
      </w:r>
      <w:r>
        <w:t xml:space="preserve">record information </w:t>
      </w:r>
      <w:r>
        <w:rPr>
          <w:spacing w:val="4"/>
        </w:rPr>
        <w:t xml:space="preserve">is </w:t>
      </w:r>
      <w:r>
        <w:t xml:space="preserve">combined </w:t>
      </w:r>
      <w:r>
        <w:rPr>
          <w:spacing w:val="3"/>
        </w:rPr>
        <w:t xml:space="preserve">with </w:t>
      </w:r>
      <w:r>
        <w:t>other</w:t>
      </w:r>
      <w:r>
        <w:rPr>
          <w:spacing w:val="-7"/>
        </w:rPr>
        <w:t xml:space="preserve"> </w:t>
      </w:r>
      <w:r>
        <w:rPr>
          <w:spacing w:val="3"/>
        </w:rPr>
        <w:t>non-public</w:t>
      </w:r>
      <w:r>
        <w:rPr>
          <w:spacing w:val="-26"/>
        </w:rPr>
        <w:t xml:space="preserve"> </w:t>
      </w:r>
      <w:r>
        <w:t>record</w:t>
      </w:r>
      <w:r>
        <w:rPr>
          <w:spacing w:val="-19"/>
        </w:rPr>
        <w:t xml:space="preserve"> </w:t>
      </w:r>
      <w:r>
        <w:t>information</w:t>
      </w:r>
      <w:r>
        <w:rPr>
          <w:spacing w:val="-18"/>
        </w:rPr>
        <w:t xml:space="preserve"> </w:t>
      </w:r>
      <w:r>
        <w:rPr>
          <w:spacing w:val="2"/>
        </w:rPr>
        <w:t>(other</w:t>
      </w:r>
      <w:r>
        <w:rPr>
          <w:spacing w:val="-25"/>
        </w:rPr>
        <w:t xml:space="preserve"> </w:t>
      </w:r>
      <w:r>
        <w:t>than</w:t>
      </w:r>
      <w:r>
        <w:rPr>
          <w:spacing w:val="-1"/>
        </w:rPr>
        <w:t xml:space="preserve"> </w:t>
      </w:r>
      <w:r>
        <w:t>as</w:t>
      </w:r>
      <w:r>
        <w:rPr>
          <w:spacing w:val="16"/>
        </w:rPr>
        <w:t xml:space="preserve"> </w:t>
      </w:r>
      <w:r>
        <w:rPr>
          <w:spacing w:val="2"/>
        </w:rPr>
        <w:t>specifically</w:t>
      </w:r>
      <w:r>
        <w:rPr>
          <w:spacing w:val="-18"/>
        </w:rPr>
        <w:t xml:space="preserve"> </w:t>
      </w:r>
      <w:r>
        <w:t>noted</w:t>
      </w:r>
      <w:r>
        <w:rPr>
          <w:spacing w:val="-18"/>
        </w:rPr>
        <w:t xml:space="preserve"> </w:t>
      </w:r>
      <w:r>
        <w:rPr>
          <w:spacing w:val="2"/>
        </w:rPr>
        <w:t>above),</w:t>
      </w:r>
      <w:r>
        <w:rPr>
          <w:spacing w:val="-16"/>
        </w:rPr>
        <w:t xml:space="preserve"> </w:t>
      </w:r>
      <w:r>
        <w:t xml:space="preserve">however, an organization must provide access to all such information, assuming </w:t>
      </w:r>
      <w:r>
        <w:rPr>
          <w:spacing w:val="4"/>
        </w:rPr>
        <w:t xml:space="preserve">it is </w:t>
      </w:r>
      <w:r>
        <w:t xml:space="preserve">not subject to other </w:t>
      </w:r>
      <w:r>
        <w:rPr>
          <w:spacing w:val="2"/>
        </w:rPr>
        <w:t>permitt</w:t>
      </w:r>
      <w:r>
        <w:rPr>
          <w:spacing w:val="2"/>
        </w:rPr>
        <w:t>ed</w:t>
      </w:r>
      <w:r>
        <w:rPr>
          <w:spacing w:val="-37"/>
        </w:rPr>
        <w:t xml:space="preserve"> </w:t>
      </w:r>
      <w:r>
        <w:rPr>
          <w:spacing w:val="2"/>
        </w:rPr>
        <w:t>exceptions.</w:t>
      </w:r>
    </w:p>
    <w:p w14:paraId="3BE98B3E" w14:textId="77777777" w:rsidR="0028212E" w:rsidRDefault="0028212E">
      <w:pPr>
        <w:pStyle w:val="BodyText"/>
        <w:spacing w:before="2"/>
      </w:pPr>
    </w:p>
    <w:p w14:paraId="098FA9E3" w14:textId="77777777" w:rsidR="0028212E" w:rsidRDefault="00B97E64">
      <w:pPr>
        <w:spacing w:line="276" w:lineRule="auto"/>
        <w:ind w:left="1418" w:right="948"/>
        <w:rPr>
          <w:i/>
          <w:sz w:val="24"/>
        </w:rPr>
      </w:pPr>
      <w:r>
        <w:rPr>
          <w:sz w:val="24"/>
        </w:rPr>
        <w:t xml:space="preserve">Question 8: </w:t>
      </w:r>
      <w:r>
        <w:rPr>
          <w:i/>
          <w:sz w:val="24"/>
        </w:rPr>
        <w:t>Does the Access Principle have to be applied to publicly available personal information?</w:t>
      </w:r>
    </w:p>
    <w:p w14:paraId="67750D34" w14:textId="77777777" w:rsidR="0028212E" w:rsidRDefault="0028212E">
      <w:pPr>
        <w:pStyle w:val="BodyText"/>
        <w:spacing w:before="1"/>
        <w:rPr>
          <w:i/>
          <w:sz w:val="26"/>
        </w:rPr>
      </w:pPr>
    </w:p>
    <w:p w14:paraId="10887662" w14:textId="77777777" w:rsidR="0028212E" w:rsidRDefault="00B97E64">
      <w:pPr>
        <w:pStyle w:val="BodyText"/>
        <w:spacing w:line="288" w:lineRule="auto"/>
        <w:ind w:left="1418" w:right="886"/>
      </w:pPr>
      <w:r>
        <w:rPr>
          <w:noProof/>
        </w:rPr>
        <w:drawing>
          <wp:anchor distT="0" distB="0" distL="0" distR="0" simplePos="0" relativeHeight="486820352" behindDoc="1" locked="0" layoutInCell="1" allowOverlap="1" wp14:anchorId="7D37D0AD" wp14:editId="614D8178">
            <wp:simplePos x="0" y="0"/>
            <wp:positionH relativeFrom="page">
              <wp:posOffset>818737</wp:posOffset>
            </wp:positionH>
            <wp:positionV relativeFrom="paragraph">
              <wp:posOffset>238452</wp:posOffset>
            </wp:positionV>
            <wp:extent cx="2037323" cy="1047749"/>
            <wp:effectExtent l="0" t="0" r="0" b="0"/>
            <wp:wrapNone/>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As with public record information (see Question 7), it is not necessary to provide access to information that is already publicly available to the public at large, as long as it is not combined with non-publicly </w:t>
      </w:r>
      <w:r>
        <w:rPr>
          <w:i/>
        </w:rPr>
        <w:t xml:space="preserve">available </w:t>
      </w:r>
      <w:r>
        <w:t>information.</w:t>
      </w:r>
    </w:p>
    <w:p w14:paraId="5E32560E" w14:textId="77777777" w:rsidR="0028212E" w:rsidRDefault="0028212E">
      <w:pPr>
        <w:pStyle w:val="BodyText"/>
        <w:spacing w:before="2"/>
        <w:rPr>
          <w:sz w:val="25"/>
        </w:rPr>
      </w:pPr>
    </w:p>
    <w:p w14:paraId="4C1C49BA" w14:textId="77777777" w:rsidR="0028212E" w:rsidRDefault="00B97E64">
      <w:pPr>
        <w:spacing w:line="288" w:lineRule="auto"/>
        <w:ind w:left="1418" w:right="1277"/>
        <w:rPr>
          <w:i/>
          <w:sz w:val="24"/>
        </w:rPr>
      </w:pPr>
      <w:r>
        <w:rPr>
          <w:sz w:val="24"/>
        </w:rPr>
        <w:t xml:space="preserve">Question 9: </w:t>
      </w:r>
      <w:r>
        <w:rPr>
          <w:i/>
          <w:sz w:val="24"/>
        </w:rPr>
        <w:t xml:space="preserve">How can </w:t>
      </w:r>
      <w:r>
        <w:rPr>
          <w:i/>
          <w:sz w:val="24"/>
        </w:rPr>
        <w:t>an organization protect itself against repetitious or vexatious requests for access?</w:t>
      </w:r>
    </w:p>
    <w:p w14:paraId="74453AF6" w14:textId="77777777" w:rsidR="0028212E" w:rsidRDefault="0028212E">
      <w:pPr>
        <w:pStyle w:val="BodyText"/>
        <w:spacing w:before="1"/>
        <w:rPr>
          <w:i/>
          <w:sz w:val="25"/>
        </w:rPr>
      </w:pPr>
    </w:p>
    <w:p w14:paraId="1EF3D9C5" w14:textId="77777777" w:rsidR="0028212E" w:rsidRDefault="00B97E64">
      <w:pPr>
        <w:pStyle w:val="BodyText"/>
        <w:spacing w:line="290" w:lineRule="auto"/>
        <w:ind w:left="1418" w:right="847"/>
      </w:pPr>
      <w:r>
        <w:t xml:space="preserve">An organization does not have to respond to </w:t>
      </w:r>
      <w:r>
        <w:rPr>
          <w:i/>
        </w:rPr>
        <w:t xml:space="preserve">such </w:t>
      </w:r>
      <w:r>
        <w:t>requests for access. For these reasons, organizations may charge a reasonable fee and may set reasonable limits on the nu</w:t>
      </w:r>
      <w:r>
        <w:t xml:space="preserve">mber of times within a given period that access requests from a particular individual will be met. In setting such limitations, an organization should consider such factors as the frequency with which information is updated, the purpose for which the data </w:t>
      </w:r>
      <w:r>
        <w:t>are used, and the nature of the information.</w:t>
      </w:r>
    </w:p>
    <w:p w14:paraId="0BF60B59" w14:textId="77777777" w:rsidR="0028212E" w:rsidRDefault="0028212E">
      <w:pPr>
        <w:pStyle w:val="BodyText"/>
        <w:spacing w:before="2"/>
        <w:rPr>
          <w:sz w:val="25"/>
        </w:rPr>
      </w:pPr>
    </w:p>
    <w:p w14:paraId="791E1252" w14:textId="77777777" w:rsidR="0028212E" w:rsidRDefault="00B97E64">
      <w:pPr>
        <w:spacing w:line="288" w:lineRule="auto"/>
        <w:ind w:left="1418" w:right="847"/>
        <w:rPr>
          <w:i/>
          <w:sz w:val="24"/>
        </w:rPr>
      </w:pPr>
      <w:r>
        <w:rPr>
          <w:sz w:val="24"/>
        </w:rPr>
        <w:t xml:space="preserve">Question 10: </w:t>
      </w:r>
      <w:r>
        <w:rPr>
          <w:i/>
          <w:sz w:val="24"/>
        </w:rPr>
        <w:t>How can an organization protect itself against fraudulent requests for access?</w:t>
      </w:r>
    </w:p>
    <w:p w14:paraId="11B1CE73" w14:textId="77777777" w:rsidR="0028212E" w:rsidRDefault="0028212E">
      <w:pPr>
        <w:pStyle w:val="BodyText"/>
        <w:rPr>
          <w:i/>
          <w:sz w:val="25"/>
        </w:rPr>
      </w:pPr>
    </w:p>
    <w:p w14:paraId="6D49D296" w14:textId="77777777" w:rsidR="0028212E" w:rsidRDefault="00B97E64">
      <w:pPr>
        <w:pStyle w:val="BodyText"/>
        <w:spacing w:line="276" w:lineRule="auto"/>
        <w:ind w:left="1418" w:right="1162"/>
      </w:pPr>
      <w:r>
        <w:t xml:space="preserve">An organization is not </w:t>
      </w:r>
      <w:r>
        <w:rPr>
          <w:i/>
        </w:rPr>
        <w:t xml:space="preserve">required </w:t>
      </w:r>
      <w:r>
        <w:t>to provide access unless it is supplied with sufficient information to allow it to co</w:t>
      </w:r>
      <w:r>
        <w:t>nfirm the identity of the person making the request.</w:t>
      </w:r>
    </w:p>
    <w:p w14:paraId="4420C944" w14:textId="77777777" w:rsidR="0028212E" w:rsidRDefault="0028212E">
      <w:pPr>
        <w:pStyle w:val="BodyText"/>
        <w:spacing w:before="2"/>
        <w:rPr>
          <w:sz w:val="26"/>
        </w:rPr>
      </w:pPr>
    </w:p>
    <w:p w14:paraId="38D60A73" w14:textId="77777777" w:rsidR="0028212E" w:rsidRDefault="00B97E64">
      <w:pPr>
        <w:spacing w:line="288" w:lineRule="auto"/>
        <w:ind w:left="1418" w:right="847"/>
        <w:rPr>
          <w:i/>
          <w:sz w:val="24"/>
        </w:rPr>
      </w:pPr>
      <w:r>
        <w:rPr>
          <w:sz w:val="24"/>
        </w:rPr>
        <w:t xml:space="preserve">Question 11: </w:t>
      </w:r>
      <w:r>
        <w:rPr>
          <w:i/>
          <w:sz w:val="24"/>
        </w:rPr>
        <w:t>Is there a time within which responses must be provided to access requests?</w:t>
      </w:r>
    </w:p>
    <w:p w14:paraId="065BA1F7" w14:textId="77777777" w:rsidR="0028212E" w:rsidRDefault="0028212E">
      <w:pPr>
        <w:pStyle w:val="BodyText"/>
        <w:spacing w:before="1"/>
        <w:rPr>
          <w:i/>
          <w:sz w:val="25"/>
        </w:rPr>
      </w:pPr>
    </w:p>
    <w:p w14:paraId="04613F73" w14:textId="77777777" w:rsidR="0028212E" w:rsidRDefault="00B97E64">
      <w:pPr>
        <w:pStyle w:val="BodyText"/>
        <w:spacing w:line="292" w:lineRule="auto"/>
        <w:ind w:left="1418" w:right="847"/>
      </w:pPr>
      <w:r>
        <w:t xml:space="preserve">Yes, organizations should respond without </w:t>
      </w:r>
      <w:r>
        <w:rPr>
          <w:i/>
        </w:rPr>
        <w:t xml:space="preserve">excessive </w:t>
      </w:r>
      <w:r>
        <w:t>delay and within a reasonable time period. This requirement may be satisfied in different ways as the explanatory memorandum to the 1980 OECD Privacy Guidelines states. For example, a data controller who provides information to data subjects at regular int</w:t>
      </w:r>
      <w:r>
        <w:t>ervals may be exempted from obligations to respond at once to individual requests.</w:t>
      </w:r>
    </w:p>
    <w:p w14:paraId="21CBD387" w14:textId="77777777" w:rsidR="0028212E" w:rsidRDefault="0028212E">
      <w:pPr>
        <w:spacing w:line="292" w:lineRule="auto"/>
        <w:sectPr w:rsidR="0028212E">
          <w:pgSz w:w="11910" w:h="16840"/>
          <w:pgMar w:top="1080" w:right="580" w:bottom="280" w:left="600" w:header="885" w:footer="0" w:gutter="0"/>
          <w:cols w:space="720"/>
        </w:sectPr>
      </w:pPr>
    </w:p>
    <w:p w14:paraId="237EB717" w14:textId="77777777" w:rsidR="0028212E" w:rsidRDefault="0028212E">
      <w:pPr>
        <w:pStyle w:val="BodyText"/>
        <w:spacing w:before="3"/>
        <w:rPr>
          <w:sz w:val="25"/>
        </w:rPr>
      </w:pPr>
    </w:p>
    <w:p w14:paraId="4F42A70D" w14:textId="77777777" w:rsidR="0028212E" w:rsidRDefault="00B97E64">
      <w:pPr>
        <w:pStyle w:val="ListParagraph"/>
        <w:numPr>
          <w:ilvl w:val="0"/>
          <w:numId w:val="5"/>
        </w:numPr>
        <w:tabs>
          <w:tab w:val="left" w:pos="1739"/>
        </w:tabs>
        <w:spacing w:before="52"/>
        <w:ind w:left="1739"/>
        <w:rPr>
          <w:i/>
          <w:sz w:val="24"/>
        </w:rPr>
      </w:pPr>
      <w:r>
        <w:rPr>
          <w:i/>
          <w:sz w:val="24"/>
        </w:rPr>
        <w:t>Human</w:t>
      </w:r>
      <w:r>
        <w:rPr>
          <w:i/>
          <w:spacing w:val="-2"/>
          <w:sz w:val="24"/>
        </w:rPr>
        <w:t xml:space="preserve"> </w:t>
      </w:r>
      <w:r>
        <w:rPr>
          <w:i/>
          <w:sz w:val="24"/>
        </w:rPr>
        <w:t>Resource</w:t>
      </w:r>
    </w:p>
    <w:p w14:paraId="4B0F7251" w14:textId="77777777" w:rsidR="0028212E" w:rsidRDefault="0028212E">
      <w:pPr>
        <w:pStyle w:val="BodyText"/>
        <w:spacing w:before="9"/>
        <w:rPr>
          <w:i/>
          <w:sz w:val="29"/>
        </w:rPr>
      </w:pPr>
    </w:p>
    <w:p w14:paraId="2AA16A0A" w14:textId="77777777" w:rsidR="0028212E" w:rsidRDefault="00B97E64">
      <w:pPr>
        <w:spacing w:line="276" w:lineRule="auto"/>
        <w:ind w:left="1418" w:right="847"/>
        <w:rPr>
          <w:i/>
          <w:sz w:val="24"/>
        </w:rPr>
      </w:pPr>
      <w:r>
        <w:rPr>
          <w:sz w:val="24"/>
        </w:rPr>
        <w:t>Question 1: I</w:t>
      </w:r>
      <w:r>
        <w:rPr>
          <w:i/>
          <w:sz w:val="24"/>
        </w:rPr>
        <w:t>s the transfer from the EU to the United States of personal information collected in the context of the employment relationsh</w:t>
      </w:r>
      <w:r>
        <w:rPr>
          <w:i/>
          <w:sz w:val="24"/>
        </w:rPr>
        <w:t>ip covered by the Safe Harbor?</w:t>
      </w:r>
    </w:p>
    <w:p w14:paraId="0D6DC898" w14:textId="77777777" w:rsidR="0028212E" w:rsidRDefault="0028212E">
      <w:pPr>
        <w:pStyle w:val="BodyText"/>
        <w:spacing w:before="2"/>
        <w:rPr>
          <w:i/>
          <w:sz w:val="26"/>
        </w:rPr>
      </w:pPr>
    </w:p>
    <w:p w14:paraId="47B52338" w14:textId="77777777" w:rsidR="0028212E" w:rsidRDefault="00B97E64">
      <w:pPr>
        <w:pStyle w:val="BodyText"/>
        <w:spacing w:line="295" w:lineRule="auto"/>
        <w:ind w:left="1418" w:right="740"/>
      </w:pPr>
      <w:r>
        <w:rPr>
          <w:spacing w:val="-3"/>
        </w:rPr>
        <w:t xml:space="preserve">Yes, </w:t>
      </w:r>
      <w:r>
        <w:t xml:space="preserve">where a company </w:t>
      </w:r>
      <w:r>
        <w:rPr>
          <w:spacing w:val="4"/>
        </w:rPr>
        <w:t xml:space="preserve">in </w:t>
      </w:r>
      <w:r>
        <w:t xml:space="preserve">the </w:t>
      </w:r>
      <w:r>
        <w:rPr>
          <w:spacing w:val="-3"/>
        </w:rPr>
        <w:t xml:space="preserve">EU </w:t>
      </w:r>
      <w:r>
        <w:t xml:space="preserve">transfers personal information about </w:t>
      </w:r>
      <w:r>
        <w:rPr>
          <w:spacing w:val="2"/>
        </w:rPr>
        <w:t xml:space="preserve">its </w:t>
      </w:r>
      <w:r>
        <w:rPr>
          <w:spacing w:val="4"/>
        </w:rPr>
        <w:t xml:space="preserve">employees </w:t>
      </w:r>
      <w:r>
        <w:t xml:space="preserve">(past or present) </w:t>
      </w:r>
      <w:r>
        <w:rPr>
          <w:spacing w:val="2"/>
        </w:rPr>
        <w:t xml:space="preserve">collected </w:t>
      </w:r>
      <w:r>
        <w:rPr>
          <w:spacing w:val="4"/>
        </w:rPr>
        <w:t xml:space="preserve">in </w:t>
      </w:r>
      <w:r>
        <w:t xml:space="preserve">the context of </w:t>
      </w:r>
      <w:r>
        <w:rPr>
          <w:i/>
        </w:rPr>
        <w:t xml:space="preserve">the </w:t>
      </w:r>
      <w:r>
        <w:rPr>
          <w:spacing w:val="3"/>
        </w:rPr>
        <w:t xml:space="preserve">employment </w:t>
      </w:r>
      <w:r>
        <w:t xml:space="preserve">relationship, to a parent, </w:t>
      </w:r>
      <w:r>
        <w:rPr>
          <w:spacing w:val="3"/>
        </w:rPr>
        <w:t xml:space="preserve">affiliate, </w:t>
      </w:r>
      <w:r>
        <w:t xml:space="preserve">or </w:t>
      </w:r>
      <w:r>
        <w:rPr>
          <w:spacing w:val="2"/>
        </w:rPr>
        <w:t xml:space="preserve">unaffiliated </w:t>
      </w:r>
      <w:r>
        <w:t xml:space="preserve">service </w:t>
      </w:r>
      <w:r>
        <w:rPr>
          <w:spacing w:val="2"/>
        </w:rPr>
        <w:t xml:space="preserve">provider </w:t>
      </w:r>
      <w:r>
        <w:rPr>
          <w:spacing w:val="4"/>
        </w:rPr>
        <w:t xml:space="preserve">in </w:t>
      </w:r>
      <w:r>
        <w:t>the Uni</w:t>
      </w:r>
      <w:r>
        <w:t xml:space="preserve">ted States participating </w:t>
      </w:r>
      <w:r>
        <w:rPr>
          <w:spacing w:val="4"/>
        </w:rPr>
        <w:t xml:space="preserve">in </w:t>
      </w:r>
      <w:r>
        <w:t xml:space="preserve">the Safe </w:t>
      </w:r>
      <w:r>
        <w:rPr>
          <w:spacing w:val="-5"/>
        </w:rPr>
        <w:t xml:space="preserve">Harbor, </w:t>
      </w:r>
      <w:r>
        <w:t xml:space="preserve">the transfer </w:t>
      </w:r>
      <w:r>
        <w:rPr>
          <w:spacing w:val="3"/>
        </w:rPr>
        <w:t xml:space="preserve">enjoys </w:t>
      </w:r>
      <w:r>
        <w:t xml:space="preserve">the </w:t>
      </w:r>
      <w:r>
        <w:rPr>
          <w:spacing w:val="4"/>
        </w:rPr>
        <w:t xml:space="preserve">benefits </w:t>
      </w:r>
      <w:r>
        <w:t xml:space="preserve">of the Safe </w:t>
      </w:r>
      <w:r>
        <w:rPr>
          <w:spacing w:val="-7"/>
        </w:rPr>
        <w:t xml:space="preserve">Harbor. </w:t>
      </w:r>
      <w:r>
        <w:t xml:space="preserve">In such cases, the coll ection of the information and </w:t>
      </w:r>
      <w:r>
        <w:rPr>
          <w:spacing w:val="2"/>
        </w:rPr>
        <w:t xml:space="preserve">its </w:t>
      </w:r>
      <w:r>
        <w:t xml:space="preserve">processing prior to transfer </w:t>
      </w:r>
      <w:r>
        <w:rPr>
          <w:spacing w:val="5"/>
        </w:rPr>
        <w:t xml:space="preserve">will </w:t>
      </w:r>
      <w:r>
        <w:t xml:space="preserve">have </w:t>
      </w:r>
      <w:r>
        <w:rPr>
          <w:spacing w:val="4"/>
        </w:rPr>
        <w:t xml:space="preserve">been </w:t>
      </w:r>
      <w:r>
        <w:t>subject to the</w:t>
      </w:r>
    </w:p>
    <w:p w14:paraId="0B14F76F" w14:textId="77777777" w:rsidR="0028212E" w:rsidRDefault="00B97E64">
      <w:pPr>
        <w:pStyle w:val="BodyText"/>
        <w:spacing w:before="8" w:line="276" w:lineRule="auto"/>
        <w:ind w:left="1418" w:right="847"/>
      </w:pPr>
      <w:r>
        <w:rPr>
          <w:noProof/>
        </w:rPr>
        <w:drawing>
          <wp:anchor distT="0" distB="0" distL="0" distR="0" simplePos="0" relativeHeight="486820864" behindDoc="1" locked="0" layoutInCell="1" allowOverlap="1" wp14:anchorId="756CC5E9" wp14:editId="68F17C5F">
            <wp:simplePos x="0" y="0"/>
            <wp:positionH relativeFrom="page">
              <wp:posOffset>818737</wp:posOffset>
            </wp:positionH>
            <wp:positionV relativeFrom="paragraph">
              <wp:posOffset>467052</wp:posOffset>
            </wp:positionV>
            <wp:extent cx="2037323" cy="1047749"/>
            <wp:effectExtent l="0" t="0" r="0" b="0"/>
            <wp:wrapNone/>
            <wp:docPr id="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8" cstate="print"/>
                    <a:stretch>
                      <a:fillRect/>
                    </a:stretch>
                  </pic:blipFill>
                  <pic:spPr>
                    <a:xfrm>
                      <a:off x="0" y="0"/>
                      <a:ext cx="2037323" cy="1047749"/>
                    </a:xfrm>
                    <a:prstGeom prst="rect">
                      <a:avLst/>
                    </a:prstGeom>
                  </pic:spPr>
                </pic:pic>
              </a:graphicData>
            </a:graphic>
          </wp:anchor>
        </w:drawing>
      </w:r>
      <w:r>
        <w:t>national laws of the EU country where it was collected, and any conditions for or restrictions on its transfer according to those laws will have to be respected.</w:t>
      </w:r>
    </w:p>
    <w:p w14:paraId="3E6519DE" w14:textId="77777777" w:rsidR="0028212E" w:rsidRDefault="0028212E">
      <w:pPr>
        <w:pStyle w:val="BodyText"/>
        <w:spacing w:before="2"/>
        <w:rPr>
          <w:sz w:val="26"/>
        </w:rPr>
      </w:pPr>
    </w:p>
    <w:p w14:paraId="479E2A7F" w14:textId="77777777" w:rsidR="0028212E" w:rsidRDefault="00B97E64">
      <w:pPr>
        <w:pStyle w:val="BodyText"/>
        <w:spacing w:line="302" w:lineRule="auto"/>
        <w:ind w:left="1418" w:right="847"/>
      </w:pPr>
      <w:r>
        <w:t>The Safe Harbor Principles are relevant only when individually identified records are transfe</w:t>
      </w:r>
      <w:r>
        <w:t>rred or accessed. Statistical reporting relying on aggregate employment data</w:t>
      </w:r>
    </w:p>
    <w:p w14:paraId="19D1239B" w14:textId="77777777" w:rsidR="0028212E" w:rsidRDefault="00B97E64">
      <w:pPr>
        <w:pStyle w:val="BodyText"/>
        <w:spacing w:line="259" w:lineRule="exact"/>
        <w:ind w:left="1418"/>
      </w:pPr>
      <w:r>
        <w:t>and/or the use of anonymized or pseudonymized data does not raise privacy concerns.</w:t>
      </w:r>
    </w:p>
    <w:p w14:paraId="074FA024" w14:textId="77777777" w:rsidR="0028212E" w:rsidRDefault="0028212E">
      <w:pPr>
        <w:pStyle w:val="BodyText"/>
        <w:spacing w:before="5"/>
        <w:rPr>
          <w:sz w:val="28"/>
        </w:rPr>
      </w:pPr>
    </w:p>
    <w:p w14:paraId="14BF4CB6" w14:textId="77777777" w:rsidR="0028212E" w:rsidRDefault="00B97E64">
      <w:pPr>
        <w:ind w:left="1418"/>
        <w:rPr>
          <w:i/>
          <w:sz w:val="24"/>
        </w:rPr>
      </w:pPr>
      <w:r>
        <w:rPr>
          <w:spacing w:val="2"/>
          <w:sz w:val="24"/>
        </w:rPr>
        <w:t xml:space="preserve">Question </w:t>
      </w:r>
      <w:r>
        <w:rPr>
          <w:spacing w:val="-5"/>
          <w:sz w:val="24"/>
        </w:rPr>
        <w:t xml:space="preserve">2: </w:t>
      </w:r>
      <w:r>
        <w:rPr>
          <w:i/>
          <w:sz w:val="24"/>
        </w:rPr>
        <w:t xml:space="preserve">How do the Notice </w:t>
      </w:r>
      <w:r>
        <w:rPr>
          <w:i/>
          <w:spacing w:val="2"/>
          <w:sz w:val="24"/>
        </w:rPr>
        <w:t xml:space="preserve">and </w:t>
      </w:r>
      <w:r>
        <w:rPr>
          <w:i/>
          <w:sz w:val="24"/>
        </w:rPr>
        <w:t xml:space="preserve">Choice </w:t>
      </w:r>
      <w:r>
        <w:rPr>
          <w:i/>
          <w:spacing w:val="-3"/>
          <w:sz w:val="24"/>
        </w:rPr>
        <w:t xml:space="preserve">Principles </w:t>
      </w:r>
      <w:r>
        <w:rPr>
          <w:i/>
          <w:sz w:val="24"/>
        </w:rPr>
        <w:t>apply to such</w:t>
      </w:r>
      <w:r>
        <w:rPr>
          <w:i/>
          <w:spacing w:val="-7"/>
          <w:sz w:val="24"/>
        </w:rPr>
        <w:t xml:space="preserve"> </w:t>
      </w:r>
      <w:r>
        <w:rPr>
          <w:i/>
          <w:sz w:val="24"/>
        </w:rPr>
        <w:t>information?</w:t>
      </w:r>
    </w:p>
    <w:p w14:paraId="09EEAE79" w14:textId="77777777" w:rsidR="0028212E" w:rsidRDefault="0028212E">
      <w:pPr>
        <w:pStyle w:val="BodyText"/>
        <w:spacing w:before="10"/>
        <w:rPr>
          <w:i/>
          <w:sz w:val="29"/>
        </w:rPr>
      </w:pPr>
    </w:p>
    <w:p w14:paraId="24A80EF5" w14:textId="77777777" w:rsidR="0028212E" w:rsidRDefault="00B97E64">
      <w:pPr>
        <w:pStyle w:val="BodyText"/>
        <w:spacing w:line="295" w:lineRule="auto"/>
        <w:ind w:left="1418" w:right="833"/>
      </w:pPr>
      <w:r>
        <w:t xml:space="preserve">A U.S. organization that has </w:t>
      </w:r>
      <w:r>
        <w:rPr>
          <w:spacing w:val="3"/>
        </w:rPr>
        <w:t xml:space="preserve">received </w:t>
      </w:r>
      <w:r>
        <w:t xml:space="preserve">employee information from the </w:t>
      </w:r>
      <w:r>
        <w:rPr>
          <w:spacing w:val="-3"/>
        </w:rPr>
        <w:t xml:space="preserve">EU </w:t>
      </w:r>
      <w:r>
        <w:rPr>
          <w:spacing w:val="2"/>
        </w:rPr>
        <w:t xml:space="preserve">under </w:t>
      </w:r>
      <w:r>
        <w:t xml:space="preserve">the Safe Harbor may disclose </w:t>
      </w:r>
      <w:r>
        <w:rPr>
          <w:spacing w:val="4"/>
        </w:rPr>
        <w:t xml:space="preserve">it </w:t>
      </w:r>
      <w:r>
        <w:t xml:space="preserve">to third parties and/or use </w:t>
      </w:r>
      <w:r>
        <w:rPr>
          <w:spacing w:val="4"/>
        </w:rPr>
        <w:t xml:space="preserve">it </w:t>
      </w:r>
      <w:r>
        <w:rPr>
          <w:spacing w:val="2"/>
        </w:rPr>
        <w:t xml:space="preserve">for </w:t>
      </w:r>
      <w:r>
        <w:rPr>
          <w:spacing w:val="3"/>
        </w:rPr>
        <w:t xml:space="preserve">different </w:t>
      </w:r>
      <w:r>
        <w:t xml:space="preserve">purposes </w:t>
      </w:r>
      <w:r>
        <w:rPr>
          <w:spacing w:val="2"/>
        </w:rPr>
        <w:t xml:space="preserve">only </w:t>
      </w:r>
      <w:r>
        <w:rPr>
          <w:spacing w:val="4"/>
        </w:rPr>
        <w:t xml:space="preserve">in </w:t>
      </w:r>
      <w:r>
        <w:rPr>
          <w:spacing w:val="-3"/>
        </w:rPr>
        <w:t xml:space="preserve">accordance </w:t>
      </w:r>
      <w:r>
        <w:rPr>
          <w:spacing w:val="3"/>
        </w:rPr>
        <w:t xml:space="preserve">with </w:t>
      </w:r>
      <w:r>
        <w:t xml:space="preserve">the Notice and </w:t>
      </w:r>
      <w:r>
        <w:rPr>
          <w:i/>
        </w:rPr>
        <w:t xml:space="preserve">Choice </w:t>
      </w:r>
      <w:r>
        <w:rPr>
          <w:spacing w:val="2"/>
        </w:rPr>
        <w:t xml:space="preserve">Principles. </w:t>
      </w:r>
      <w:r>
        <w:t xml:space="preserve">For </w:t>
      </w:r>
      <w:r>
        <w:rPr>
          <w:spacing w:val="3"/>
        </w:rPr>
        <w:t xml:space="preserve">example, </w:t>
      </w:r>
      <w:r>
        <w:t xml:space="preserve">where an organization </w:t>
      </w:r>
      <w:r>
        <w:rPr>
          <w:spacing w:val="2"/>
        </w:rPr>
        <w:t>intends</w:t>
      </w:r>
      <w:r>
        <w:rPr>
          <w:spacing w:val="-18"/>
        </w:rPr>
        <w:t xml:space="preserve"> </w:t>
      </w:r>
      <w:r>
        <w:t>to</w:t>
      </w:r>
      <w:r>
        <w:rPr>
          <w:spacing w:val="-1"/>
        </w:rPr>
        <w:t xml:space="preserve"> </w:t>
      </w:r>
      <w:r>
        <w:t>use</w:t>
      </w:r>
      <w:r>
        <w:rPr>
          <w:spacing w:val="-11"/>
        </w:rPr>
        <w:t xml:space="preserve"> </w:t>
      </w:r>
      <w:r>
        <w:t>personal</w:t>
      </w:r>
      <w:r>
        <w:rPr>
          <w:spacing w:val="-10"/>
        </w:rPr>
        <w:t xml:space="preserve"> </w:t>
      </w:r>
      <w:r>
        <w:t>information</w:t>
      </w:r>
      <w:r>
        <w:rPr>
          <w:spacing w:val="-18"/>
        </w:rPr>
        <w:t xml:space="preserve"> </w:t>
      </w:r>
      <w:r>
        <w:rPr>
          <w:spacing w:val="2"/>
        </w:rPr>
        <w:t>collected</w:t>
      </w:r>
      <w:r>
        <w:rPr>
          <w:spacing w:val="-17"/>
        </w:rPr>
        <w:t xml:space="preserve"> </w:t>
      </w:r>
      <w:r>
        <w:t>through</w:t>
      </w:r>
      <w:r>
        <w:rPr>
          <w:spacing w:val="-18"/>
        </w:rPr>
        <w:t xml:space="preserve"> </w:t>
      </w:r>
      <w:r>
        <w:t>the</w:t>
      </w:r>
      <w:r>
        <w:rPr>
          <w:spacing w:val="8"/>
        </w:rPr>
        <w:t xml:space="preserve"> </w:t>
      </w:r>
      <w:r>
        <w:rPr>
          <w:spacing w:val="3"/>
        </w:rPr>
        <w:t>employment</w:t>
      </w:r>
      <w:r>
        <w:rPr>
          <w:spacing w:val="-20"/>
        </w:rPr>
        <w:t xml:space="preserve"> </w:t>
      </w:r>
      <w:r>
        <w:t>relationship</w:t>
      </w:r>
      <w:r>
        <w:rPr>
          <w:spacing w:val="-17"/>
        </w:rPr>
        <w:t xml:space="preserve"> </w:t>
      </w:r>
      <w:r>
        <w:rPr>
          <w:spacing w:val="-3"/>
        </w:rPr>
        <w:t xml:space="preserve">for </w:t>
      </w:r>
      <w:r>
        <w:t xml:space="preserve">non-employment-related purposes, such as marketing communications, the U.S. organization must provide the </w:t>
      </w:r>
      <w:r>
        <w:rPr>
          <w:spacing w:val="2"/>
        </w:rPr>
        <w:t xml:space="preserve">affected </w:t>
      </w:r>
      <w:r>
        <w:t xml:space="preserve">individuals </w:t>
      </w:r>
      <w:r>
        <w:rPr>
          <w:spacing w:val="3"/>
        </w:rPr>
        <w:t xml:space="preserve">with </w:t>
      </w:r>
      <w:r>
        <w:t xml:space="preserve">choice </w:t>
      </w:r>
      <w:r>
        <w:rPr>
          <w:spacing w:val="2"/>
        </w:rPr>
        <w:t xml:space="preserve">before doing </w:t>
      </w:r>
      <w:r>
        <w:t xml:space="preserve">so, </w:t>
      </w:r>
      <w:r>
        <w:rPr>
          <w:spacing w:val="3"/>
        </w:rPr>
        <w:t xml:space="preserve">unless </w:t>
      </w:r>
      <w:r>
        <w:rPr>
          <w:spacing w:val="2"/>
        </w:rPr>
        <w:t xml:space="preserve">they </w:t>
      </w:r>
      <w:r>
        <w:t xml:space="preserve">have already authorized the use of the information </w:t>
      </w:r>
      <w:r>
        <w:rPr>
          <w:spacing w:val="2"/>
        </w:rPr>
        <w:t xml:space="preserve">for </w:t>
      </w:r>
      <w:r>
        <w:t>such purposes. Moreover, such</w:t>
      </w:r>
      <w:r>
        <w:rPr>
          <w:spacing w:val="-4"/>
        </w:rPr>
        <w:t xml:space="preserve"> </w:t>
      </w:r>
      <w:r>
        <w:t>cho</w:t>
      </w:r>
      <w:r>
        <w:t>ices</w:t>
      </w:r>
      <w:r>
        <w:rPr>
          <w:spacing w:val="-4"/>
        </w:rPr>
        <w:t xml:space="preserve"> </w:t>
      </w:r>
      <w:r>
        <w:t>must</w:t>
      </w:r>
      <w:r>
        <w:rPr>
          <w:spacing w:val="-5"/>
        </w:rPr>
        <w:t xml:space="preserve"> </w:t>
      </w:r>
      <w:r>
        <w:t>not</w:t>
      </w:r>
      <w:r>
        <w:rPr>
          <w:spacing w:val="-6"/>
        </w:rPr>
        <w:t xml:space="preserve"> </w:t>
      </w:r>
      <w:r>
        <w:t>be</w:t>
      </w:r>
      <w:r>
        <w:rPr>
          <w:spacing w:val="3"/>
        </w:rPr>
        <w:t xml:space="preserve"> </w:t>
      </w:r>
      <w:r>
        <w:rPr>
          <w:spacing w:val="2"/>
        </w:rPr>
        <w:t>used</w:t>
      </w:r>
      <w:r>
        <w:rPr>
          <w:spacing w:val="-20"/>
        </w:rPr>
        <w:t xml:space="preserve"> </w:t>
      </w:r>
      <w:r>
        <w:t>to</w:t>
      </w:r>
      <w:r>
        <w:rPr>
          <w:spacing w:val="12"/>
        </w:rPr>
        <w:t xml:space="preserve"> </w:t>
      </w:r>
      <w:r>
        <w:t>restrict</w:t>
      </w:r>
      <w:r>
        <w:rPr>
          <w:spacing w:val="-22"/>
        </w:rPr>
        <w:t xml:space="preserve"> </w:t>
      </w:r>
      <w:r>
        <w:rPr>
          <w:spacing w:val="3"/>
        </w:rPr>
        <w:t>employment</w:t>
      </w:r>
      <w:r>
        <w:rPr>
          <w:spacing w:val="-22"/>
        </w:rPr>
        <w:t xml:space="preserve"> </w:t>
      </w:r>
      <w:r>
        <w:t>opportunities</w:t>
      </w:r>
      <w:r>
        <w:rPr>
          <w:spacing w:val="-20"/>
        </w:rPr>
        <w:t xml:space="preserve"> </w:t>
      </w:r>
      <w:r>
        <w:t>or</w:t>
      </w:r>
      <w:r>
        <w:rPr>
          <w:spacing w:val="-27"/>
        </w:rPr>
        <w:t xml:space="preserve"> </w:t>
      </w:r>
      <w:r>
        <w:t>take</w:t>
      </w:r>
      <w:r>
        <w:rPr>
          <w:spacing w:val="-14"/>
        </w:rPr>
        <w:t xml:space="preserve"> </w:t>
      </w:r>
      <w:r>
        <w:t>any</w:t>
      </w:r>
    </w:p>
    <w:p w14:paraId="5E528CEB" w14:textId="77777777" w:rsidR="0028212E" w:rsidRDefault="00B97E64">
      <w:pPr>
        <w:pStyle w:val="BodyText"/>
        <w:spacing w:line="277" w:lineRule="exact"/>
        <w:ind w:left="1418"/>
      </w:pPr>
      <w:r>
        <w:t>punitive action against such employees.</w:t>
      </w:r>
    </w:p>
    <w:p w14:paraId="1FF4EAE4" w14:textId="77777777" w:rsidR="0028212E" w:rsidRDefault="0028212E">
      <w:pPr>
        <w:pStyle w:val="BodyText"/>
        <w:spacing w:before="9"/>
        <w:rPr>
          <w:sz w:val="29"/>
        </w:rPr>
      </w:pPr>
    </w:p>
    <w:p w14:paraId="11E3E64D" w14:textId="77777777" w:rsidR="0028212E" w:rsidRDefault="00B97E64">
      <w:pPr>
        <w:pStyle w:val="BodyText"/>
        <w:spacing w:before="1" w:line="302" w:lineRule="auto"/>
        <w:ind w:left="1418" w:right="847"/>
      </w:pPr>
      <w:r>
        <w:t>It should be noted that certain generally applicable conditions for transfer from some Member States may preclude other uses of such information</w:t>
      </w:r>
      <w:r>
        <w:t xml:space="preserve"> even after transfer</w:t>
      </w:r>
    </w:p>
    <w:p w14:paraId="6F06D7A9" w14:textId="77777777" w:rsidR="0028212E" w:rsidRDefault="00B97E64">
      <w:pPr>
        <w:pStyle w:val="BodyText"/>
        <w:spacing w:line="259" w:lineRule="exact"/>
        <w:ind w:left="1418"/>
      </w:pPr>
      <w:r>
        <w:t>outside the EU and such conditions will have to be respected.</w:t>
      </w:r>
    </w:p>
    <w:p w14:paraId="748C575E" w14:textId="77777777" w:rsidR="0028212E" w:rsidRDefault="0028212E">
      <w:pPr>
        <w:pStyle w:val="BodyText"/>
        <w:spacing w:before="9"/>
        <w:rPr>
          <w:sz w:val="29"/>
        </w:rPr>
      </w:pPr>
    </w:p>
    <w:p w14:paraId="47009D6B" w14:textId="77777777" w:rsidR="0028212E" w:rsidRDefault="00B97E64">
      <w:pPr>
        <w:pStyle w:val="BodyText"/>
        <w:spacing w:before="1" w:line="292" w:lineRule="auto"/>
        <w:ind w:left="1418" w:right="847"/>
      </w:pPr>
      <w:r>
        <w:t>In addition, employers should make reasonable efforts to accommodate employee privacy preferences. This could include, for example, restricting access to the data, anonymiz</w:t>
      </w:r>
      <w:r>
        <w:t>ing certain data, or assigning codes or pseudonyms when the actual names are not required for the management purpose at hand.</w:t>
      </w:r>
    </w:p>
    <w:p w14:paraId="7DA3FDD7" w14:textId="77777777" w:rsidR="0028212E" w:rsidRDefault="0028212E">
      <w:pPr>
        <w:pStyle w:val="BodyText"/>
        <w:spacing w:before="6"/>
      </w:pPr>
    </w:p>
    <w:p w14:paraId="174E177F" w14:textId="77777777" w:rsidR="0028212E" w:rsidRDefault="00B97E64">
      <w:pPr>
        <w:pStyle w:val="BodyText"/>
        <w:spacing w:line="288" w:lineRule="auto"/>
        <w:ind w:left="1418" w:right="772"/>
      </w:pPr>
      <w:r>
        <w:t>To the extent and for the period necessary to avoid prejudicing the legitimate interests of the organization in making promotions</w:t>
      </w:r>
      <w:r>
        <w:t>, appointments, or other similar employment</w:t>
      </w:r>
    </w:p>
    <w:p w14:paraId="29E81650" w14:textId="77777777" w:rsidR="0028212E" w:rsidRDefault="0028212E">
      <w:pPr>
        <w:spacing w:line="288" w:lineRule="auto"/>
        <w:sectPr w:rsidR="0028212E">
          <w:pgSz w:w="11910" w:h="16840"/>
          <w:pgMar w:top="1080" w:right="580" w:bottom="280" w:left="600" w:header="885" w:footer="0" w:gutter="0"/>
          <w:cols w:space="720"/>
        </w:sectPr>
      </w:pPr>
    </w:p>
    <w:p w14:paraId="47ACD739" w14:textId="77777777" w:rsidR="0028212E" w:rsidRDefault="0028212E">
      <w:pPr>
        <w:pStyle w:val="BodyText"/>
        <w:spacing w:before="3"/>
        <w:rPr>
          <w:sz w:val="25"/>
        </w:rPr>
      </w:pPr>
    </w:p>
    <w:p w14:paraId="4CC98F95" w14:textId="77777777" w:rsidR="0028212E" w:rsidRDefault="00B97E64">
      <w:pPr>
        <w:pStyle w:val="BodyText"/>
        <w:spacing w:before="52" w:line="525" w:lineRule="auto"/>
        <w:ind w:left="1418" w:right="2693"/>
      </w:pPr>
      <w:r>
        <w:t xml:space="preserve">decisions, an organization does not need to offer notice and choice. Question 3: </w:t>
      </w:r>
      <w:r>
        <w:rPr>
          <w:i/>
        </w:rPr>
        <w:t xml:space="preserve">How does the Access </w:t>
      </w:r>
      <w:r>
        <w:t>Principle apply?</w:t>
      </w:r>
    </w:p>
    <w:p w14:paraId="6B9613DA" w14:textId="77777777" w:rsidR="0028212E" w:rsidRDefault="00B97E64">
      <w:pPr>
        <w:pStyle w:val="BodyText"/>
        <w:spacing w:before="14" w:line="292" w:lineRule="auto"/>
        <w:ind w:left="1418" w:right="896"/>
      </w:pPr>
      <w:r>
        <w:t>The FAQs on access provide guidance on reasons which may justify denying or limiting access on request in the human resources context. Of course, employers in the European Union must comply with local regulations and ensure that European Union employees ha</w:t>
      </w:r>
      <w:r>
        <w:t>ve access to such information as is required by law in their home</w:t>
      </w:r>
    </w:p>
    <w:p w14:paraId="77849265" w14:textId="77777777" w:rsidR="0028212E" w:rsidRDefault="00B97E64">
      <w:pPr>
        <w:pStyle w:val="BodyText"/>
        <w:spacing w:before="11" w:line="288" w:lineRule="auto"/>
        <w:ind w:left="1418" w:right="847"/>
      </w:pPr>
      <w:r>
        <w:t>countries, regardless of the location of data processing and storage. The Safe Harbor requires that an organization processing such data in the United States will cooperate in providing such access either directly or through the EU employer.</w:t>
      </w:r>
    </w:p>
    <w:p w14:paraId="33F124CD" w14:textId="77777777" w:rsidR="0028212E" w:rsidRDefault="0028212E">
      <w:pPr>
        <w:pStyle w:val="BodyText"/>
        <w:spacing w:before="2"/>
        <w:rPr>
          <w:sz w:val="25"/>
        </w:rPr>
      </w:pPr>
    </w:p>
    <w:p w14:paraId="451DACE8" w14:textId="77777777" w:rsidR="0028212E" w:rsidRDefault="00B97E64">
      <w:pPr>
        <w:spacing w:line="276" w:lineRule="auto"/>
        <w:ind w:left="1418"/>
        <w:rPr>
          <w:i/>
          <w:sz w:val="24"/>
        </w:rPr>
      </w:pPr>
      <w:r>
        <w:rPr>
          <w:noProof/>
        </w:rPr>
        <w:drawing>
          <wp:anchor distT="0" distB="0" distL="0" distR="0" simplePos="0" relativeHeight="486821376" behindDoc="1" locked="0" layoutInCell="1" allowOverlap="1" wp14:anchorId="133D24C0" wp14:editId="2BB7A43B">
            <wp:simplePos x="0" y="0"/>
            <wp:positionH relativeFrom="page">
              <wp:posOffset>818737</wp:posOffset>
            </wp:positionH>
            <wp:positionV relativeFrom="paragraph">
              <wp:posOffset>55191</wp:posOffset>
            </wp:positionV>
            <wp:extent cx="2037323" cy="1047749"/>
            <wp:effectExtent l="0" t="0" r="0" b="0"/>
            <wp:wrapNone/>
            <wp:docPr id="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Question 4: </w:t>
      </w:r>
      <w:r>
        <w:rPr>
          <w:i/>
          <w:sz w:val="24"/>
        </w:rPr>
        <w:t xml:space="preserve">How </w:t>
      </w:r>
      <w:r>
        <w:rPr>
          <w:sz w:val="24"/>
        </w:rPr>
        <w:t xml:space="preserve">will </w:t>
      </w:r>
      <w:r>
        <w:rPr>
          <w:i/>
          <w:sz w:val="24"/>
        </w:rPr>
        <w:t>enforcement be handled for employee data under the Safe Harbor Principles?</w:t>
      </w:r>
    </w:p>
    <w:p w14:paraId="1E7F115B" w14:textId="77777777" w:rsidR="0028212E" w:rsidRDefault="0028212E">
      <w:pPr>
        <w:pStyle w:val="BodyText"/>
        <w:spacing w:before="1"/>
        <w:rPr>
          <w:i/>
          <w:sz w:val="26"/>
        </w:rPr>
      </w:pPr>
    </w:p>
    <w:p w14:paraId="0BC99811" w14:textId="77777777" w:rsidR="0028212E" w:rsidRDefault="00B97E64">
      <w:pPr>
        <w:pStyle w:val="BodyText"/>
        <w:spacing w:before="1" w:line="297" w:lineRule="auto"/>
        <w:ind w:left="1418" w:right="824"/>
      </w:pPr>
      <w:r>
        <w:t>In so far as information is used only in the context of the employment relationship, primary responsibility for the data vis-à-vis the employee remains with the company in</w:t>
      </w:r>
      <w:r>
        <w:t xml:space="preserve"> the EU. It follows that, where European employees make complaints about violations of their data protection rights and are not satisfied with the results of internal review, complaint, and appeal procedures (or any applicable grievance procedures under a </w:t>
      </w:r>
      <w:r>
        <w:t>contract with a trade union), they should be directed to the state or national data</w:t>
      </w:r>
    </w:p>
    <w:p w14:paraId="4FDB8D01" w14:textId="77777777" w:rsidR="0028212E" w:rsidRDefault="00B97E64">
      <w:pPr>
        <w:pStyle w:val="BodyText"/>
        <w:spacing w:line="275" w:lineRule="exact"/>
        <w:ind w:left="1418"/>
      </w:pPr>
      <w:r>
        <w:t>protection or labor authority in the jurisdiction where the employee works. This also</w:t>
      </w:r>
    </w:p>
    <w:p w14:paraId="34BD4E7C" w14:textId="77777777" w:rsidR="0028212E" w:rsidRDefault="00B97E64">
      <w:pPr>
        <w:pStyle w:val="BodyText"/>
        <w:spacing w:before="75" w:line="292" w:lineRule="auto"/>
        <w:ind w:left="1418" w:right="779"/>
      </w:pPr>
      <w:r>
        <w:t>includes cases where the alleged mishandling of their personal information has taken p</w:t>
      </w:r>
      <w:r>
        <w:t>lace in the United States, is the responsibility of the U.S. organization that has received the information from the employer and not of the employer and thus involves an alleged breach of the Safe Harbor Principles, rather than of national laws implementi</w:t>
      </w:r>
      <w:r>
        <w:t>ng the Directive. This will be the most efficient way to address the often overlapping rights and obligations imposed by local labor law and labor agreements as well as data protection law.</w:t>
      </w:r>
    </w:p>
    <w:p w14:paraId="5D78ACD5" w14:textId="77777777" w:rsidR="0028212E" w:rsidRDefault="0028212E">
      <w:pPr>
        <w:pStyle w:val="BodyText"/>
        <w:spacing w:before="8"/>
      </w:pPr>
    </w:p>
    <w:p w14:paraId="798B53A6" w14:textId="77777777" w:rsidR="0028212E" w:rsidRDefault="00B97E64">
      <w:pPr>
        <w:pStyle w:val="BodyText"/>
        <w:spacing w:line="292" w:lineRule="auto"/>
        <w:ind w:left="1418" w:right="895"/>
        <w:jc w:val="both"/>
      </w:pPr>
      <w:r>
        <w:t>A</w:t>
      </w:r>
      <w:r>
        <w:rPr>
          <w:spacing w:val="-2"/>
        </w:rPr>
        <w:t xml:space="preserve"> </w:t>
      </w:r>
      <w:r>
        <w:t>U.S.</w:t>
      </w:r>
      <w:r>
        <w:rPr>
          <w:spacing w:val="-2"/>
        </w:rPr>
        <w:t xml:space="preserve"> </w:t>
      </w:r>
      <w:r>
        <w:t>organization</w:t>
      </w:r>
      <w:r>
        <w:rPr>
          <w:spacing w:val="-21"/>
        </w:rPr>
        <w:t xml:space="preserve"> </w:t>
      </w:r>
      <w:r>
        <w:t>participating</w:t>
      </w:r>
      <w:r>
        <w:rPr>
          <w:spacing w:val="-23"/>
        </w:rPr>
        <w:t xml:space="preserve"> </w:t>
      </w:r>
      <w:r>
        <w:rPr>
          <w:spacing w:val="4"/>
        </w:rPr>
        <w:t>in</w:t>
      </w:r>
      <w:r>
        <w:rPr>
          <w:spacing w:val="-4"/>
        </w:rPr>
        <w:t xml:space="preserve"> </w:t>
      </w:r>
      <w:r>
        <w:t>the</w:t>
      </w:r>
      <w:r>
        <w:rPr>
          <w:spacing w:val="2"/>
        </w:rPr>
        <w:t xml:space="preserve"> </w:t>
      </w:r>
      <w:r>
        <w:t>Safe</w:t>
      </w:r>
      <w:r>
        <w:rPr>
          <w:spacing w:val="-14"/>
        </w:rPr>
        <w:t xml:space="preserve"> </w:t>
      </w:r>
      <w:r>
        <w:t>Harbor</w:t>
      </w:r>
      <w:r>
        <w:rPr>
          <w:spacing w:val="6"/>
        </w:rPr>
        <w:t xml:space="preserve"> </w:t>
      </w:r>
      <w:r>
        <w:t>that</w:t>
      </w:r>
      <w:r>
        <w:rPr>
          <w:spacing w:val="-7"/>
        </w:rPr>
        <w:t xml:space="preserve"> </w:t>
      </w:r>
      <w:r>
        <w:rPr>
          <w:spacing w:val="2"/>
        </w:rPr>
        <w:t>uses</w:t>
      </w:r>
      <w:r>
        <w:rPr>
          <w:spacing w:val="-4"/>
        </w:rPr>
        <w:t xml:space="preserve"> </w:t>
      </w:r>
      <w:r>
        <w:rPr>
          <w:spacing w:val="-3"/>
        </w:rPr>
        <w:t>EU</w:t>
      </w:r>
      <w:r>
        <w:t xml:space="preserve"> human</w:t>
      </w:r>
      <w:r>
        <w:rPr>
          <w:spacing w:val="-4"/>
        </w:rPr>
        <w:t xml:space="preserve"> </w:t>
      </w:r>
      <w:r>
        <w:t>resources</w:t>
      </w:r>
      <w:r>
        <w:rPr>
          <w:spacing w:val="-21"/>
        </w:rPr>
        <w:t xml:space="preserve"> </w:t>
      </w:r>
      <w:r>
        <w:t>data transferred</w:t>
      </w:r>
      <w:r>
        <w:rPr>
          <w:spacing w:val="-20"/>
        </w:rPr>
        <w:t xml:space="preserve"> </w:t>
      </w:r>
      <w:r>
        <w:t>from</w:t>
      </w:r>
      <w:r>
        <w:rPr>
          <w:spacing w:val="-20"/>
        </w:rPr>
        <w:t xml:space="preserve"> </w:t>
      </w:r>
      <w:r>
        <w:t>the</w:t>
      </w:r>
      <w:r>
        <w:rPr>
          <w:spacing w:val="4"/>
        </w:rPr>
        <w:t xml:space="preserve"> </w:t>
      </w:r>
      <w:r>
        <w:t>Europe</w:t>
      </w:r>
      <w:r>
        <w:rPr>
          <w:spacing w:val="5"/>
        </w:rPr>
        <w:t xml:space="preserve"> </w:t>
      </w:r>
      <w:r>
        <w:t>Union</w:t>
      </w:r>
      <w:r>
        <w:rPr>
          <w:spacing w:val="-3"/>
        </w:rPr>
        <w:t xml:space="preserve"> </w:t>
      </w:r>
      <w:r>
        <w:rPr>
          <w:spacing w:val="4"/>
        </w:rPr>
        <w:t>in</w:t>
      </w:r>
      <w:r>
        <w:rPr>
          <w:spacing w:val="-2"/>
        </w:rPr>
        <w:t xml:space="preserve"> </w:t>
      </w:r>
      <w:r>
        <w:t>the</w:t>
      </w:r>
      <w:r>
        <w:rPr>
          <w:spacing w:val="-14"/>
        </w:rPr>
        <w:t xml:space="preserve"> </w:t>
      </w:r>
      <w:r>
        <w:t>context</w:t>
      </w:r>
      <w:r>
        <w:rPr>
          <w:spacing w:val="-21"/>
        </w:rPr>
        <w:t xml:space="preserve"> </w:t>
      </w:r>
      <w:r>
        <w:t>of</w:t>
      </w:r>
      <w:r>
        <w:rPr>
          <w:spacing w:val="3"/>
        </w:rPr>
        <w:t xml:space="preserve"> </w:t>
      </w:r>
      <w:r>
        <w:t>the</w:t>
      </w:r>
      <w:r>
        <w:rPr>
          <w:spacing w:val="4"/>
        </w:rPr>
        <w:t xml:space="preserve"> </w:t>
      </w:r>
      <w:r>
        <w:rPr>
          <w:spacing w:val="3"/>
        </w:rPr>
        <w:t>employment</w:t>
      </w:r>
      <w:r>
        <w:rPr>
          <w:spacing w:val="-21"/>
        </w:rPr>
        <w:t xml:space="preserve"> </w:t>
      </w:r>
      <w:r>
        <w:t>relationship</w:t>
      </w:r>
      <w:r>
        <w:rPr>
          <w:spacing w:val="-20"/>
        </w:rPr>
        <w:t xml:space="preserve"> </w:t>
      </w:r>
      <w:r>
        <w:t>and that</w:t>
      </w:r>
      <w:r>
        <w:rPr>
          <w:spacing w:val="-5"/>
        </w:rPr>
        <w:t xml:space="preserve"> </w:t>
      </w:r>
      <w:r>
        <w:rPr>
          <w:spacing w:val="3"/>
        </w:rPr>
        <w:t>wishes</w:t>
      </w:r>
      <w:r>
        <w:rPr>
          <w:spacing w:val="-20"/>
        </w:rPr>
        <w:t xml:space="preserve"> </w:t>
      </w:r>
      <w:r>
        <w:t>such</w:t>
      </w:r>
      <w:r>
        <w:rPr>
          <w:spacing w:val="-2"/>
        </w:rPr>
        <w:t xml:space="preserve"> </w:t>
      </w:r>
      <w:r>
        <w:t>transfers</w:t>
      </w:r>
      <w:r>
        <w:rPr>
          <w:spacing w:val="-19"/>
        </w:rPr>
        <w:t xml:space="preserve"> </w:t>
      </w:r>
      <w:r>
        <w:t>to</w:t>
      </w:r>
      <w:r>
        <w:rPr>
          <w:spacing w:val="-4"/>
        </w:rPr>
        <w:t xml:space="preserve"> </w:t>
      </w:r>
      <w:r>
        <w:t>be</w:t>
      </w:r>
      <w:r>
        <w:rPr>
          <w:spacing w:val="5"/>
        </w:rPr>
        <w:t xml:space="preserve"> </w:t>
      </w:r>
      <w:r>
        <w:t>covered</w:t>
      </w:r>
      <w:r>
        <w:rPr>
          <w:spacing w:val="-20"/>
        </w:rPr>
        <w:t xml:space="preserve"> </w:t>
      </w:r>
      <w:r>
        <w:t>by</w:t>
      </w:r>
      <w:r>
        <w:rPr>
          <w:spacing w:val="-1"/>
        </w:rPr>
        <w:t xml:space="preserve"> </w:t>
      </w:r>
      <w:r>
        <w:t>the</w:t>
      </w:r>
      <w:r>
        <w:rPr>
          <w:spacing w:val="5"/>
        </w:rPr>
        <w:t xml:space="preserve"> </w:t>
      </w:r>
      <w:r>
        <w:t>Safe</w:t>
      </w:r>
      <w:r>
        <w:rPr>
          <w:spacing w:val="-13"/>
        </w:rPr>
        <w:t xml:space="preserve"> </w:t>
      </w:r>
      <w:r>
        <w:t>Harbor</w:t>
      </w:r>
      <w:r>
        <w:rPr>
          <w:spacing w:val="8"/>
        </w:rPr>
        <w:t xml:space="preserve"> </w:t>
      </w:r>
      <w:r>
        <w:t>must</w:t>
      </w:r>
      <w:r>
        <w:rPr>
          <w:spacing w:val="-5"/>
        </w:rPr>
        <w:t xml:space="preserve"> </w:t>
      </w:r>
      <w:r>
        <w:t>therefore</w:t>
      </w:r>
      <w:r>
        <w:rPr>
          <w:spacing w:val="-13"/>
        </w:rPr>
        <w:t xml:space="preserve"> </w:t>
      </w:r>
      <w:r>
        <w:t>commit</w:t>
      </w:r>
      <w:r>
        <w:rPr>
          <w:spacing w:val="-22"/>
        </w:rPr>
        <w:t xml:space="preserve"> </w:t>
      </w:r>
      <w:r>
        <w:t>to cooperate</w:t>
      </w:r>
      <w:r>
        <w:rPr>
          <w:spacing w:val="-14"/>
        </w:rPr>
        <w:t xml:space="preserve"> </w:t>
      </w:r>
      <w:r>
        <w:rPr>
          <w:spacing w:val="4"/>
        </w:rPr>
        <w:t>in</w:t>
      </w:r>
      <w:r>
        <w:rPr>
          <w:spacing w:val="-4"/>
        </w:rPr>
        <w:t xml:space="preserve"> </w:t>
      </w:r>
      <w:r>
        <w:t>investigations</w:t>
      </w:r>
      <w:r>
        <w:rPr>
          <w:spacing w:val="-20"/>
        </w:rPr>
        <w:t xml:space="preserve"> </w:t>
      </w:r>
      <w:r>
        <w:t>by</w:t>
      </w:r>
      <w:r>
        <w:rPr>
          <w:spacing w:val="-19"/>
        </w:rPr>
        <w:t xml:space="preserve"> </w:t>
      </w:r>
      <w:r>
        <w:t>and</w:t>
      </w:r>
      <w:r>
        <w:rPr>
          <w:spacing w:val="-4"/>
        </w:rPr>
        <w:t xml:space="preserve"> </w:t>
      </w:r>
      <w:r>
        <w:t>to</w:t>
      </w:r>
      <w:r>
        <w:rPr>
          <w:spacing w:val="-5"/>
        </w:rPr>
        <w:t xml:space="preserve"> </w:t>
      </w:r>
      <w:r>
        <w:t>comply</w:t>
      </w:r>
      <w:r>
        <w:rPr>
          <w:spacing w:val="-2"/>
        </w:rPr>
        <w:t xml:space="preserve"> </w:t>
      </w:r>
      <w:r>
        <w:rPr>
          <w:spacing w:val="3"/>
        </w:rPr>
        <w:t>with</w:t>
      </w:r>
      <w:r>
        <w:rPr>
          <w:spacing w:val="-21"/>
        </w:rPr>
        <w:t xml:space="preserve"> </w:t>
      </w:r>
      <w:r>
        <w:t>the</w:t>
      </w:r>
      <w:r>
        <w:rPr>
          <w:spacing w:val="4"/>
        </w:rPr>
        <w:t xml:space="preserve"> </w:t>
      </w:r>
      <w:r>
        <w:t>advice</w:t>
      </w:r>
      <w:r>
        <w:rPr>
          <w:spacing w:val="-14"/>
        </w:rPr>
        <w:t xml:space="preserve"> </w:t>
      </w:r>
      <w:r>
        <w:t>of</w:t>
      </w:r>
      <w:r>
        <w:rPr>
          <w:spacing w:val="1"/>
        </w:rPr>
        <w:t xml:space="preserve"> </w:t>
      </w:r>
      <w:r>
        <w:t>competent</w:t>
      </w:r>
      <w:r>
        <w:rPr>
          <w:spacing w:val="-22"/>
        </w:rPr>
        <w:t xml:space="preserve"> </w:t>
      </w:r>
      <w:r>
        <w:rPr>
          <w:spacing w:val="-3"/>
        </w:rPr>
        <w:t>EU</w:t>
      </w:r>
    </w:p>
    <w:p w14:paraId="7114F333" w14:textId="77777777" w:rsidR="0028212E" w:rsidRDefault="00B97E64">
      <w:pPr>
        <w:pStyle w:val="BodyText"/>
        <w:spacing w:before="11" w:line="288" w:lineRule="auto"/>
        <w:ind w:left="1418" w:right="847"/>
      </w:pPr>
      <w:r>
        <w:t>authorities in such cases. The DPAs that have agreed to cooperate in this way will notify the European Commission and the Department of Commerce. If a U.S.</w:t>
      </w:r>
    </w:p>
    <w:p w14:paraId="4BC2DAF2" w14:textId="77777777" w:rsidR="0028212E" w:rsidRDefault="00B97E64">
      <w:pPr>
        <w:pStyle w:val="BodyText"/>
        <w:spacing w:before="18" w:line="288" w:lineRule="auto"/>
        <w:ind w:left="1418" w:right="924"/>
      </w:pPr>
      <w:r>
        <w:t>organization participating in the Safe Harbor wishes to transfer human resour</w:t>
      </w:r>
      <w:r>
        <w:t>ces data from a Member State where the DPA has not so agreed, the provisions of FAQ 5: The Role of the Data Protection Authorities will apply.</w:t>
      </w:r>
    </w:p>
    <w:p w14:paraId="0D5653A7" w14:textId="77777777" w:rsidR="0028212E" w:rsidRDefault="0028212E">
      <w:pPr>
        <w:spacing w:line="288" w:lineRule="auto"/>
        <w:sectPr w:rsidR="0028212E">
          <w:pgSz w:w="11910" w:h="16840"/>
          <w:pgMar w:top="1080" w:right="580" w:bottom="280" w:left="600" w:header="885" w:footer="0" w:gutter="0"/>
          <w:cols w:space="720"/>
        </w:sectPr>
      </w:pPr>
    </w:p>
    <w:p w14:paraId="43D3EA0F" w14:textId="77777777" w:rsidR="0028212E" w:rsidRDefault="0028212E">
      <w:pPr>
        <w:pStyle w:val="BodyText"/>
        <w:spacing w:before="7"/>
        <w:rPr>
          <w:sz w:val="26"/>
        </w:rPr>
      </w:pPr>
    </w:p>
    <w:p w14:paraId="33C72AB9" w14:textId="77777777" w:rsidR="0028212E" w:rsidRDefault="00B97E64">
      <w:pPr>
        <w:pStyle w:val="ListParagraph"/>
        <w:numPr>
          <w:ilvl w:val="0"/>
          <w:numId w:val="5"/>
        </w:numPr>
        <w:tabs>
          <w:tab w:val="left" w:pos="1868"/>
        </w:tabs>
        <w:spacing w:before="51" w:line="288" w:lineRule="auto"/>
        <w:ind w:right="848" w:firstLine="0"/>
        <w:rPr>
          <w:i/>
          <w:sz w:val="24"/>
        </w:rPr>
      </w:pPr>
      <w:r>
        <w:rPr>
          <w:i/>
          <w:sz w:val="24"/>
        </w:rPr>
        <w:t xml:space="preserve">When data </w:t>
      </w:r>
      <w:r>
        <w:rPr>
          <w:i/>
          <w:spacing w:val="-4"/>
          <w:sz w:val="24"/>
        </w:rPr>
        <w:t xml:space="preserve">is </w:t>
      </w:r>
      <w:r>
        <w:rPr>
          <w:i/>
          <w:sz w:val="24"/>
        </w:rPr>
        <w:t xml:space="preserve">transferred from </w:t>
      </w:r>
      <w:r>
        <w:rPr>
          <w:sz w:val="24"/>
        </w:rPr>
        <w:t xml:space="preserve">the </w:t>
      </w:r>
      <w:r>
        <w:rPr>
          <w:i/>
          <w:spacing w:val="-3"/>
          <w:sz w:val="24"/>
        </w:rPr>
        <w:t xml:space="preserve">EU </w:t>
      </w:r>
      <w:r>
        <w:rPr>
          <w:i/>
          <w:sz w:val="24"/>
        </w:rPr>
        <w:t xml:space="preserve">to the United States only </w:t>
      </w:r>
      <w:r>
        <w:rPr>
          <w:i/>
          <w:spacing w:val="3"/>
          <w:sz w:val="24"/>
        </w:rPr>
        <w:t xml:space="preserve">for </w:t>
      </w:r>
      <w:r>
        <w:rPr>
          <w:i/>
          <w:sz w:val="24"/>
        </w:rPr>
        <w:t xml:space="preserve">processing </w:t>
      </w:r>
      <w:r>
        <w:rPr>
          <w:i/>
          <w:sz w:val="24"/>
        </w:rPr>
        <w:t xml:space="preserve">purposes, </w:t>
      </w:r>
      <w:r>
        <w:rPr>
          <w:i/>
          <w:spacing w:val="-3"/>
          <w:sz w:val="24"/>
        </w:rPr>
        <w:t xml:space="preserve">will </w:t>
      </w:r>
      <w:r>
        <w:rPr>
          <w:i/>
          <w:sz w:val="24"/>
        </w:rPr>
        <w:t xml:space="preserve">a contract be required, regardless of participation by the processor </w:t>
      </w:r>
      <w:r>
        <w:rPr>
          <w:i/>
          <w:spacing w:val="-4"/>
          <w:sz w:val="24"/>
        </w:rPr>
        <w:t xml:space="preserve">in </w:t>
      </w:r>
      <w:r>
        <w:rPr>
          <w:i/>
          <w:sz w:val="24"/>
        </w:rPr>
        <w:t xml:space="preserve">the </w:t>
      </w:r>
      <w:r>
        <w:rPr>
          <w:i/>
          <w:spacing w:val="3"/>
          <w:sz w:val="24"/>
        </w:rPr>
        <w:t>Safe</w:t>
      </w:r>
      <w:r>
        <w:rPr>
          <w:i/>
          <w:spacing w:val="-25"/>
          <w:sz w:val="24"/>
        </w:rPr>
        <w:t xml:space="preserve"> </w:t>
      </w:r>
      <w:r>
        <w:rPr>
          <w:i/>
          <w:sz w:val="24"/>
        </w:rPr>
        <w:t>Harbor?</w:t>
      </w:r>
    </w:p>
    <w:p w14:paraId="7ABEDCE9" w14:textId="77777777" w:rsidR="0028212E" w:rsidRDefault="0028212E">
      <w:pPr>
        <w:pStyle w:val="BodyText"/>
        <w:spacing w:before="2"/>
        <w:rPr>
          <w:i/>
          <w:sz w:val="25"/>
        </w:rPr>
      </w:pPr>
    </w:p>
    <w:p w14:paraId="072DD175" w14:textId="77777777" w:rsidR="0028212E" w:rsidRDefault="00B97E64">
      <w:pPr>
        <w:pStyle w:val="BodyText"/>
        <w:spacing w:line="295" w:lineRule="auto"/>
        <w:ind w:left="1418" w:right="847"/>
      </w:pPr>
      <w:r>
        <w:t>Yes. Data controllers in the European Union are always required to enter into a contract when a transfer for mere processing is made, whether the processing operation is carried out inside or outside the EU. The purpose of the contract is to</w:t>
      </w:r>
    </w:p>
    <w:p w14:paraId="03C91DE5" w14:textId="77777777" w:rsidR="0028212E" w:rsidRDefault="00B97E64">
      <w:pPr>
        <w:pStyle w:val="BodyText"/>
        <w:spacing w:line="292" w:lineRule="auto"/>
        <w:ind w:left="1418" w:right="825"/>
      </w:pPr>
      <w:r>
        <w:t>protect</w:t>
      </w:r>
      <w:r>
        <w:rPr>
          <w:spacing w:val="-6"/>
        </w:rPr>
        <w:t xml:space="preserve"> </w:t>
      </w:r>
      <w:r>
        <w:t>the</w:t>
      </w:r>
      <w:r>
        <w:rPr>
          <w:spacing w:val="4"/>
        </w:rPr>
        <w:t xml:space="preserve"> </w:t>
      </w:r>
      <w:r>
        <w:rPr>
          <w:spacing w:val="2"/>
        </w:rPr>
        <w:t>in</w:t>
      </w:r>
      <w:r>
        <w:rPr>
          <w:spacing w:val="2"/>
        </w:rPr>
        <w:t>terests</w:t>
      </w:r>
      <w:r>
        <w:rPr>
          <w:spacing w:val="-20"/>
        </w:rPr>
        <w:t xml:space="preserve"> </w:t>
      </w:r>
      <w:r>
        <w:t>of</w:t>
      </w:r>
      <w:r>
        <w:rPr>
          <w:spacing w:val="-15"/>
        </w:rPr>
        <w:t xml:space="preserve"> </w:t>
      </w:r>
      <w:r>
        <w:t>the</w:t>
      </w:r>
      <w:r>
        <w:rPr>
          <w:spacing w:val="-13"/>
        </w:rPr>
        <w:t xml:space="preserve"> </w:t>
      </w:r>
      <w:r>
        <w:t>data</w:t>
      </w:r>
      <w:r>
        <w:rPr>
          <w:spacing w:val="8"/>
        </w:rPr>
        <w:t xml:space="preserve"> </w:t>
      </w:r>
      <w:r>
        <w:t>controller,</w:t>
      </w:r>
      <w:r>
        <w:rPr>
          <w:spacing w:val="-18"/>
        </w:rPr>
        <w:t xml:space="preserve"> </w:t>
      </w:r>
      <w:r>
        <w:rPr>
          <w:spacing w:val="4"/>
        </w:rPr>
        <w:t>i.e.</w:t>
      </w:r>
      <w:r>
        <w:rPr>
          <w:spacing w:val="-19"/>
        </w:rPr>
        <w:t xml:space="preserve"> </w:t>
      </w:r>
      <w:r>
        <w:t>the</w:t>
      </w:r>
      <w:r>
        <w:rPr>
          <w:spacing w:val="-14"/>
        </w:rPr>
        <w:t xml:space="preserve"> </w:t>
      </w:r>
      <w:r>
        <w:t>person</w:t>
      </w:r>
      <w:r>
        <w:rPr>
          <w:spacing w:val="-20"/>
        </w:rPr>
        <w:t xml:space="preserve"> </w:t>
      </w:r>
      <w:r>
        <w:t>or</w:t>
      </w:r>
      <w:r>
        <w:rPr>
          <w:spacing w:val="-8"/>
        </w:rPr>
        <w:t xml:space="preserve"> </w:t>
      </w:r>
      <w:r>
        <w:t>body</w:t>
      </w:r>
      <w:r>
        <w:rPr>
          <w:spacing w:val="-2"/>
        </w:rPr>
        <w:t xml:space="preserve"> </w:t>
      </w:r>
      <w:r>
        <w:t>who</w:t>
      </w:r>
      <w:r>
        <w:rPr>
          <w:spacing w:val="-5"/>
        </w:rPr>
        <w:t xml:space="preserve"> </w:t>
      </w:r>
      <w:r>
        <w:rPr>
          <w:spacing w:val="2"/>
        </w:rPr>
        <w:t>dete</w:t>
      </w:r>
      <w:r>
        <w:rPr>
          <w:spacing w:val="-24"/>
        </w:rPr>
        <w:t xml:space="preserve"> </w:t>
      </w:r>
      <w:r>
        <w:rPr>
          <w:spacing w:val="2"/>
        </w:rPr>
        <w:t>rmines</w:t>
      </w:r>
      <w:r>
        <w:rPr>
          <w:spacing w:val="-20"/>
        </w:rPr>
        <w:t xml:space="preserve"> </w:t>
      </w:r>
      <w:r>
        <w:t>the purposes</w:t>
      </w:r>
      <w:r>
        <w:rPr>
          <w:spacing w:val="-19"/>
        </w:rPr>
        <w:t xml:space="preserve"> </w:t>
      </w:r>
      <w:r>
        <w:t>and</w:t>
      </w:r>
      <w:r>
        <w:rPr>
          <w:spacing w:val="16"/>
        </w:rPr>
        <w:t xml:space="preserve"> </w:t>
      </w:r>
      <w:r>
        <w:t>means</w:t>
      </w:r>
      <w:r>
        <w:rPr>
          <w:spacing w:val="-18"/>
        </w:rPr>
        <w:t xml:space="preserve"> </w:t>
      </w:r>
      <w:r>
        <w:t>of</w:t>
      </w:r>
      <w:r>
        <w:rPr>
          <w:spacing w:val="4"/>
        </w:rPr>
        <w:t xml:space="preserve"> </w:t>
      </w:r>
      <w:r>
        <w:t>processing,</w:t>
      </w:r>
      <w:r>
        <w:rPr>
          <w:spacing w:val="-16"/>
        </w:rPr>
        <w:t xml:space="preserve"> </w:t>
      </w:r>
      <w:r>
        <w:t>who</w:t>
      </w:r>
      <w:r>
        <w:rPr>
          <w:spacing w:val="-2"/>
        </w:rPr>
        <w:t xml:space="preserve"> </w:t>
      </w:r>
      <w:r>
        <w:t>retains</w:t>
      </w:r>
      <w:r>
        <w:rPr>
          <w:spacing w:val="-19"/>
        </w:rPr>
        <w:t xml:space="preserve"> </w:t>
      </w:r>
      <w:r>
        <w:rPr>
          <w:spacing w:val="3"/>
        </w:rPr>
        <w:t>full</w:t>
      </w:r>
      <w:r>
        <w:rPr>
          <w:spacing w:val="-10"/>
        </w:rPr>
        <w:t xml:space="preserve"> </w:t>
      </w:r>
      <w:r>
        <w:rPr>
          <w:spacing w:val="3"/>
        </w:rPr>
        <w:t>responsibility</w:t>
      </w:r>
      <w:r>
        <w:rPr>
          <w:spacing w:val="-18"/>
        </w:rPr>
        <w:t xml:space="preserve"> </w:t>
      </w:r>
      <w:r>
        <w:rPr>
          <w:spacing w:val="2"/>
        </w:rPr>
        <w:t>for</w:t>
      </w:r>
      <w:r>
        <w:rPr>
          <w:spacing w:val="-25"/>
        </w:rPr>
        <w:t xml:space="preserve"> </w:t>
      </w:r>
      <w:r>
        <w:t>the</w:t>
      </w:r>
      <w:r>
        <w:rPr>
          <w:spacing w:val="-12"/>
        </w:rPr>
        <w:t xml:space="preserve"> </w:t>
      </w:r>
      <w:r>
        <w:t>data</w:t>
      </w:r>
      <w:r>
        <w:rPr>
          <w:spacing w:val="-6"/>
        </w:rPr>
        <w:t xml:space="preserve"> </w:t>
      </w:r>
      <w:r>
        <w:rPr>
          <w:spacing w:val="6"/>
        </w:rPr>
        <w:t xml:space="preserve">vis-à-vis </w:t>
      </w:r>
      <w:r>
        <w:t xml:space="preserve">the </w:t>
      </w:r>
      <w:r>
        <w:rPr>
          <w:spacing w:val="2"/>
        </w:rPr>
        <w:t xml:space="preserve">individual(s) </w:t>
      </w:r>
      <w:r>
        <w:t xml:space="preserve">concerned. The </w:t>
      </w:r>
      <w:r>
        <w:rPr>
          <w:spacing w:val="-3"/>
        </w:rPr>
        <w:t xml:space="preserve">contract </w:t>
      </w:r>
      <w:r>
        <w:t xml:space="preserve">thus </w:t>
      </w:r>
      <w:r>
        <w:rPr>
          <w:spacing w:val="3"/>
        </w:rPr>
        <w:t xml:space="preserve">specifies </w:t>
      </w:r>
      <w:r>
        <w:t>the processing to be carried out</w:t>
      </w:r>
      <w:r>
        <w:rPr>
          <w:spacing w:val="-7"/>
        </w:rPr>
        <w:t xml:space="preserve"> </w:t>
      </w:r>
      <w:r>
        <w:t>and</w:t>
      </w:r>
      <w:r>
        <w:rPr>
          <w:spacing w:val="12"/>
        </w:rPr>
        <w:t xml:space="preserve"> </w:t>
      </w:r>
      <w:r>
        <w:t>any</w:t>
      </w:r>
      <w:r>
        <w:rPr>
          <w:spacing w:val="-3"/>
        </w:rPr>
        <w:t xml:space="preserve"> </w:t>
      </w:r>
      <w:r>
        <w:t>measures</w:t>
      </w:r>
      <w:r>
        <w:rPr>
          <w:spacing w:val="-21"/>
        </w:rPr>
        <w:t xml:space="preserve"> </w:t>
      </w:r>
      <w:r>
        <w:t>necessary</w:t>
      </w:r>
      <w:r>
        <w:rPr>
          <w:spacing w:val="-19"/>
        </w:rPr>
        <w:t xml:space="preserve"> </w:t>
      </w:r>
      <w:r>
        <w:t>to</w:t>
      </w:r>
      <w:r>
        <w:rPr>
          <w:spacing w:val="-5"/>
        </w:rPr>
        <w:t xml:space="preserve"> </w:t>
      </w:r>
      <w:r>
        <w:t>ensure</w:t>
      </w:r>
      <w:r>
        <w:rPr>
          <w:spacing w:val="-15"/>
        </w:rPr>
        <w:t xml:space="preserve"> </w:t>
      </w:r>
      <w:r>
        <w:t>that</w:t>
      </w:r>
      <w:r>
        <w:rPr>
          <w:spacing w:val="10"/>
        </w:rPr>
        <w:t xml:space="preserve"> </w:t>
      </w:r>
      <w:r>
        <w:t>the</w:t>
      </w:r>
      <w:r>
        <w:rPr>
          <w:spacing w:val="-14"/>
        </w:rPr>
        <w:t xml:space="preserve"> </w:t>
      </w:r>
      <w:r>
        <w:t>data</w:t>
      </w:r>
      <w:r>
        <w:rPr>
          <w:spacing w:val="7"/>
        </w:rPr>
        <w:t xml:space="preserve"> </w:t>
      </w:r>
      <w:r>
        <w:rPr>
          <w:spacing w:val="-3"/>
        </w:rPr>
        <w:t>are</w:t>
      </w:r>
      <w:r>
        <w:rPr>
          <w:spacing w:val="3"/>
        </w:rPr>
        <w:t xml:space="preserve"> </w:t>
      </w:r>
      <w:r>
        <w:rPr>
          <w:spacing w:val="2"/>
        </w:rPr>
        <w:t>kept</w:t>
      </w:r>
      <w:r>
        <w:rPr>
          <w:spacing w:val="-23"/>
        </w:rPr>
        <w:t xml:space="preserve"> </w:t>
      </w:r>
      <w:r>
        <w:rPr>
          <w:spacing w:val="3"/>
        </w:rPr>
        <w:t>secure.</w:t>
      </w:r>
    </w:p>
    <w:p w14:paraId="558C89FF" w14:textId="77777777" w:rsidR="0028212E" w:rsidRDefault="0028212E">
      <w:pPr>
        <w:pStyle w:val="BodyText"/>
        <w:spacing w:before="11"/>
        <w:rPr>
          <w:sz w:val="23"/>
        </w:rPr>
      </w:pPr>
    </w:p>
    <w:p w14:paraId="0B96D122" w14:textId="77777777" w:rsidR="0028212E" w:rsidRDefault="00B97E64">
      <w:pPr>
        <w:pStyle w:val="BodyText"/>
        <w:spacing w:line="292" w:lineRule="auto"/>
        <w:ind w:left="1418" w:right="772"/>
      </w:pPr>
      <w:r>
        <w:rPr>
          <w:noProof/>
        </w:rPr>
        <w:drawing>
          <wp:anchor distT="0" distB="0" distL="0" distR="0" simplePos="0" relativeHeight="486821888" behindDoc="1" locked="0" layoutInCell="1" allowOverlap="1" wp14:anchorId="3F24340A" wp14:editId="6AED3DD8">
            <wp:simplePos x="0" y="0"/>
            <wp:positionH relativeFrom="page">
              <wp:posOffset>818737</wp:posOffset>
            </wp:positionH>
            <wp:positionV relativeFrom="paragraph">
              <wp:posOffset>4391</wp:posOffset>
            </wp:positionV>
            <wp:extent cx="2037323" cy="1047749"/>
            <wp:effectExtent l="0" t="0" r="0" b="0"/>
            <wp:wrapNone/>
            <wp:docPr id="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8" cstate="print"/>
                    <a:stretch>
                      <a:fillRect/>
                    </a:stretch>
                  </pic:blipFill>
                  <pic:spPr>
                    <a:xfrm>
                      <a:off x="0" y="0"/>
                      <a:ext cx="2037323" cy="1047749"/>
                    </a:xfrm>
                    <a:prstGeom prst="rect">
                      <a:avLst/>
                    </a:prstGeom>
                  </pic:spPr>
                </pic:pic>
              </a:graphicData>
            </a:graphic>
          </wp:anchor>
        </w:drawing>
      </w:r>
      <w:r>
        <w:t>A U.S. organization participating in the Safe Harbor and receiving personal information from the EU merely for processing thus does not have to apply the</w:t>
      </w:r>
      <w:r>
        <w:t xml:space="preserve"> Principles to this information, because the controller in the EU remains responsible for it vis-à-vis the individual in accordance with the relevant EU provisions (which may be more stringent than the equivalent Safe Harbor Principles).</w:t>
      </w:r>
    </w:p>
    <w:p w14:paraId="33E1C27E" w14:textId="77777777" w:rsidR="0028212E" w:rsidRDefault="0028212E">
      <w:pPr>
        <w:pStyle w:val="BodyText"/>
        <w:spacing w:before="2"/>
      </w:pPr>
    </w:p>
    <w:p w14:paraId="76EF3E00" w14:textId="77777777" w:rsidR="0028212E" w:rsidRDefault="00B97E64">
      <w:pPr>
        <w:pStyle w:val="BodyText"/>
        <w:spacing w:line="292" w:lineRule="auto"/>
        <w:ind w:left="1418" w:right="823"/>
      </w:pPr>
      <w:r>
        <w:t xml:space="preserve">Because adequate </w:t>
      </w:r>
      <w:r>
        <w:t>protection is provided by Safe Harbor participants, contracts with Safe Harbor participants for mere processing do not require prior authorization (or such authorization will be granted automatically by the Member States) as would be required for contracts</w:t>
      </w:r>
      <w:r>
        <w:t xml:space="preserve"> with recipients not participating in the Safe Harbor or otherwise not providing adequate protection.</w:t>
      </w:r>
    </w:p>
    <w:p w14:paraId="532A8B39" w14:textId="77777777" w:rsidR="0028212E" w:rsidRDefault="0028212E">
      <w:pPr>
        <w:pStyle w:val="BodyText"/>
        <w:spacing w:before="2"/>
      </w:pPr>
    </w:p>
    <w:p w14:paraId="222BE20D" w14:textId="77777777" w:rsidR="0028212E" w:rsidRDefault="00B97E64">
      <w:pPr>
        <w:pStyle w:val="ListParagraph"/>
        <w:numPr>
          <w:ilvl w:val="0"/>
          <w:numId w:val="5"/>
        </w:numPr>
        <w:tabs>
          <w:tab w:val="left" w:pos="1868"/>
        </w:tabs>
        <w:spacing w:line="288" w:lineRule="auto"/>
        <w:ind w:right="1116" w:firstLine="0"/>
        <w:rPr>
          <w:i/>
          <w:sz w:val="24"/>
        </w:rPr>
      </w:pPr>
      <w:r>
        <w:rPr>
          <w:i/>
          <w:sz w:val="24"/>
        </w:rPr>
        <w:t xml:space="preserve">How should the dispute resolution requirements of the Enforcement </w:t>
      </w:r>
      <w:r>
        <w:rPr>
          <w:i/>
          <w:spacing w:val="-3"/>
          <w:sz w:val="24"/>
        </w:rPr>
        <w:t xml:space="preserve">Principle </w:t>
      </w:r>
      <w:r>
        <w:rPr>
          <w:i/>
          <w:sz w:val="24"/>
        </w:rPr>
        <w:t xml:space="preserve">be implemented, </w:t>
      </w:r>
      <w:r>
        <w:rPr>
          <w:i/>
          <w:spacing w:val="2"/>
          <w:sz w:val="24"/>
        </w:rPr>
        <w:t xml:space="preserve">and how </w:t>
      </w:r>
      <w:r>
        <w:rPr>
          <w:i/>
          <w:spacing w:val="-3"/>
          <w:sz w:val="24"/>
        </w:rPr>
        <w:t xml:space="preserve">will </w:t>
      </w:r>
      <w:r>
        <w:rPr>
          <w:i/>
          <w:sz w:val="24"/>
        </w:rPr>
        <w:t>an organization's persistent failure to comply w</w:t>
      </w:r>
      <w:r>
        <w:rPr>
          <w:i/>
          <w:sz w:val="24"/>
        </w:rPr>
        <w:t xml:space="preserve">ith the </w:t>
      </w:r>
      <w:r>
        <w:rPr>
          <w:i/>
          <w:spacing w:val="-3"/>
          <w:sz w:val="24"/>
        </w:rPr>
        <w:t xml:space="preserve">Principles </w:t>
      </w:r>
      <w:r>
        <w:rPr>
          <w:i/>
          <w:sz w:val="24"/>
        </w:rPr>
        <w:t>be</w:t>
      </w:r>
      <w:r>
        <w:rPr>
          <w:i/>
          <w:spacing w:val="21"/>
          <w:sz w:val="24"/>
        </w:rPr>
        <w:t xml:space="preserve"> </w:t>
      </w:r>
      <w:r>
        <w:rPr>
          <w:i/>
          <w:sz w:val="24"/>
        </w:rPr>
        <w:t>handled?</w:t>
      </w:r>
    </w:p>
    <w:p w14:paraId="088BC61F" w14:textId="77777777" w:rsidR="0028212E" w:rsidRDefault="0028212E">
      <w:pPr>
        <w:pStyle w:val="BodyText"/>
        <w:spacing w:before="1"/>
        <w:rPr>
          <w:i/>
          <w:sz w:val="25"/>
        </w:rPr>
      </w:pPr>
    </w:p>
    <w:p w14:paraId="753C4BFB" w14:textId="77777777" w:rsidR="0028212E" w:rsidRDefault="00B97E64">
      <w:pPr>
        <w:pStyle w:val="BodyText"/>
        <w:spacing w:line="295" w:lineRule="auto"/>
        <w:ind w:left="1418" w:right="847"/>
      </w:pPr>
      <w:r>
        <w:t>The Enforcement Principle sets out the requirements for Safe Harbor enforcement. How to meet the requirements of point (b) of the Principle is set out in the FAQ 7: Verification. This FAQ addresses points (a) and (c), both o</w:t>
      </w:r>
      <w:r>
        <w:t xml:space="preserve">f which require independent recourse </w:t>
      </w:r>
      <w:r>
        <w:rPr>
          <w:i/>
        </w:rPr>
        <w:t>mechanisms</w:t>
      </w:r>
      <w:r>
        <w:t>. These mechanisms may take different forms, but they must meet the Enforcement Principle's requirements. Organizations may satisfy the requirements through the following: (1) compliance with private sector de</w:t>
      </w:r>
      <w:r>
        <w:t>veloped privacy programs that incorporate the Safe Harbor Principles into their rules and that include effective enforcement mechanisms of the type described in the Enforcement Principle; (2) compliance with legal or regulatory supervisory authorities that</w:t>
      </w:r>
      <w:r>
        <w:t xml:space="preserve"> provide for handling of individual complaints and dispute resolution; or (3) commitment to cooperate with data protection authorities located in the European Union or their</w:t>
      </w:r>
    </w:p>
    <w:p w14:paraId="253BC948" w14:textId="77777777" w:rsidR="0028212E" w:rsidRDefault="0028212E">
      <w:pPr>
        <w:spacing w:line="295" w:lineRule="auto"/>
        <w:sectPr w:rsidR="0028212E">
          <w:pgSz w:w="11910" w:h="16840"/>
          <w:pgMar w:top="1080" w:right="580" w:bottom="280" w:left="600" w:header="885" w:footer="0" w:gutter="0"/>
          <w:cols w:space="720"/>
        </w:sectPr>
      </w:pPr>
    </w:p>
    <w:p w14:paraId="01A5949E" w14:textId="77777777" w:rsidR="0028212E" w:rsidRDefault="0028212E">
      <w:pPr>
        <w:pStyle w:val="BodyText"/>
        <w:spacing w:before="7"/>
        <w:rPr>
          <w:sz w:val="26"/>
        </w:rPr>
      </w:pPr>
    </w:p>
    <w:p w14:paraId="4843337C" w14:textId="77777777" w:rsidR="0028212E" w:rsidRDefault="00B97E64">
      <w:pPr>
        <w:pStyle w:val="BodyText"/>
        <w:spacing w:before="51" w:line="295" w:lineRule="auto"/>
        <w:ind w:left="1418" w:right="1021"/>
        <w:jc w:val="both"/>
      </w:pPr>
      <w:r>
        <w:t>authorized</w:t>
      </w:r>
      <w:r>
        <w:rPr>
          <w:spacing w:val="-18"/>
        </w:rPr>
        <w:t xml:space="preserve"> </w:t>
      </w:r>
      <w:r>
        <w:t>representatives.</w:t>
      </w:r>
      <w:r>
        <w:rPr>
          <w:spacing w:val="-17"/>
        </w:rPr>
        <w:t xml:space="preserve"> </w:t>
      </w:r>
      <w:r>
        <w:t>This</w:t>
      </w:r>
      <w:r>
        <w:rPr>
          <w:spacing w:val="-18"/>
        </w:rPr>
        <w:t xml:space="preserve"> </w:t>
      </w:r>
      <w:r>
        <w:rPr>
          <w:spacing w:val="4"/>
        </w:rPr>
        <w:t>list</w:t>
      </w:r>
      <w:r>
        <w:rPr>
          <w:spacing w:val="-20"/>
        </w:rPr>
        <w:t xml:space="preserve"> </w:t>
      </w:r>
      <w:r>
        <w:rPr>
          <w:spacing w:val="4"/>
        </w:rPr>
        <w:t>is</w:t>
      </w:r>
      <w:r>
        <w:rPr>
          <w:spacing w:val="-18"/>
        </w:rPr>
        <w:t xml:space="preserve"> </w:t>
      </w:r>
      <w:r>
        <w:rPr>
          <w:spacing w:val="3"/>
        </w:rPr>
        <w:t>intended</w:t>
      </w:r>
      <w:r>
        <w:rPr>
          <w:spacing w:val="-17"/>
        </w:rPr>
        <w:t xml:space="preserve"> </w:t>
      </w:r>
      <w:r>
        <w:t>to</w:t>
      </w:r>
      <w:r>
        <w:rPr>
          <w:spacing w:val="-19"/>
        </w:rPr>
        <w:t xml:space="preserve"> </w:t>
      </w:r>
      <w:r>
        <w:t>be</w:t>
      </w:r>
      <w:r>
        <w:rPr>
          <w:spacing w:val="7"/>
        </w:rPr>
        <w:t xml:space="preserve"> </w:t>
      </w:r>
      <w:r>
        <w:rPr>
          <w:spacing w:val="2"/>
        </w:rPr>
        <w:t>illustrative</w:t>
      </w:r>
      <w:r>
        <w:rPr>
          <w:spacing w:val="-10"/>
        </w:rPr>
        <w:t xml:space="preserve"> </w:t>
      </w:r>
      <w:r>
        <w:t>and</w:t>
      </w:r>
      <w:r>
        <w:rPr>
          <w:spacing w:val="-18"/>
        </w:rPr>
        <w:t xml:space="preserve"> </w:t>
      </w:r>
      <w:r>
        <w:t>not</w:t>
      </w:r>
      <w:r>
        <w:rPr>
          <w:spacing w:val="-20"/>
        </w:rPr>
        <w:t xml:space="preserve"> </w:t>
      </w:r>
      <w:r>
        <w:rPr>
          <w:spacing w:val="3"/>
        </w:rPr>
        <w:t>limiting.</w:t>
      </w:r>
      <w:r>
        <w:rPr>
          <w:spacing w:val="-17"/>
        </w:rPr>
        <w:t xml:space="preserve"> </w:t>
      </w:r>
      <w:r>
        <w:t>The private</w:t>
      </w:r>
      <w:r>
        <w:rPr>
          <w:spacing w:val="-11"/>
        </w:rPr>
        <w:t xml:space="preserve"> </w:t>
      </w:r>
      <w:r>
        <w:t>sector</w:t>
      </w:r>
      <w:r>
        <w:rPr>
          <w:spacing w:val="-5"/>
        </w:rPr>
        <w:t xml:space="preserve"> </w:t>
      </w:r>
      <w:r>
        <w:t>may</w:t>
      </w:r>
      <w:r>
        <w:rPr>
          <w:spacing w:val="2"/>
        </w:rPr>
        <w:t xml:space="preserve"> design</w:t>
      </w:r>
      <w:r>
        <w:rPr>
          <w:spacing w:val="-17"/>
        </w:rPr>
        <w:t xml:space="preserve"> </w:t>
      </w:r>
      <w:r>
        <w:t>other</w:t>
      </w:r>
      <w:r>
        <w:rPr>
          <w:spacing w:val="-5"/>
        </w:rPr>
        <w:t xml:space="preserve"> </w:t>
      </w:r>
      <w:r>
        <w:t>mechanisms</w:t>
      </w:r>
      <w:r>
        <w:rPr>
          <w:spacing w:val="-17"/>
        </w:rPr>
        <w:t xml:space="preserve"> </w:t>
      </w:r>
      <w:r>
        <w:t>to provide</w:t>
      </w:r>
      <w:r>
        <w:rPr>
          <w:spacing w:val="-10"/>
        </w:rPr>
        <w:t xml:space="preserve"> </w:t>
      </w:r>
      <w:r>
        <w:t>enforcement,</w:t>
      </w:r>
      <w:r>
        <w:rPr>
          <w:spacing w:val="-15"/>
        </w:rPr>
        <w:t xml:space="preserve"> </w:t>
      </w:r>
      <w:r>
        <w:t>so</w:t>
      </w:r>
      <w:r>
        <w:rPr>
          <w:spacing w:val="-18"/>
        </w:rPr>
        <w:t xml:space="preserve"> </w:t>
      </w:r>
      <w:r>
        <w:rPr>
          <w:spacing w:val="2"/>
        </w:rPr>
        <w:t>long</w:t>
      </w:r>
      <w:r>
        <w:rPr>
          <w:spacing w:val="-21"/>
        </w:rPr>
        <w:t xml:space="preserve"> </w:t>
      </w:r>
      <w:r>
        <w:t>as</w:t>
      </w:r>
      <w:r>
        <w:rPr>
          <w:spacing w:val="19"/>
        </w:rPr>
        <w:t xml:space="preserve"> </w:t>
      </w:r>
      <w:r>
        <w:rPr>
          <w:spacing w:val="2"/>
        </w:rPr>
        <w:t xml:space="preserve">they </w:t>
      </w:r>
      <w:r>
        <w:rPr>
          <w:spacing w:val="4"/>
        </w:rPr>
        <w:t>meet</w:t>
      </w:r>
      <w:r>
        <w:rPr>
          <w:spacing w:val="-22"/>
        </w:rPr>
        <w:t xml:space="preserve"> </w:t>
      </w:r>
      <w:r>
        <w:t>the</w:t>
      </w:r>
      <w:r>
        <w:rPr>
          <w:spacing w:val="4"/>
        </w:rPr>
        <w:t xml:space="preserve"> </w:t>
      </w:r>
      <w:r>
        <w:rPr>
          <w:spacing w:val="2"/>
        </w:rPr>
        <w:t>requirements</w:t>
      </w:r>
      <w:r>
        <w:rPr>
          <w:spacing w:val="-20"/>
        </w:rPr>
        <w:t xml:space="preserve"> </w:t>
      </w:r>
      <w:r>
        <w:t>of</w:t>
      </w:r>
      <w:r>
        <w:rPr>
          <w:spacing w:val="-15"/>
        </w:rPr>
        <w:t xml:space="preserve"> </w:t>
      </w:r>
      <w:r>
        <w:t>the</w:t>
      </w:r>
      <w:r>
        <w:rPr>
          <w:spacing w:val="-13"/>
        </w:rPr>
        <w:t xml:space="preserve"> </w:t>
      </w:r>
      <w:r>
        <w:t>Enforcement</w:t>
      </w:r>
      <w:r>
        <w:rPr>
          <w:spacing w:val="-22"/>
        </w:rPr>
        <w:t xml:space="preserve"> </w:t>
      </w:r>
      <w:r>
        <w:rPr>
          <w:spacing w:val="2"/>
        </w:rPr>
        <w:t>Principle</w:t>
      </w:r>
      <w:r>
        <w:rPr>
          <w:spacing w:val="-14"/>
        </w:rPr>
        <w:t xml:space="preserve"> </w:t>
      </w:r>
      <w:r>
        <w:t>and</w:t>
      </w:r>
      <w:r>
        <w:rPr>
          <w:spacing w:val="-3"/>
        </w:rPr>
        <w:t xml:space="preserve"> </w:t>
      </w:r>
      <w:r>
        <w:t>the</w:t>
      </w:r>
      <w:r>
        <w:rPr>
          <w:spacing w:val="-14"/>
        </w:rPr>
        <w:t xml:space="preserve"> </w:t>
      </w:r>
      <w:r>
        <w:rPr>
          <w:spacing w:val="-3"/>
        </w:rPr>
        <w:t>FAQs.</w:t>
      </w:r>
      <w:r>
        <w:rPr>
          <w:spacing w:val="-1"/>
        </w:rPr>
        <w:t xml:space="preserve"> </w:t>
      </w:r>
      <w:r>
        <w:rPr>
          <w:spacing w:val="2"/>
        </w:rPr>
        <w:t>Please</w:t>
      </w:r>
      <w:r>
        <w:rPr>
          <w:spacing w:val="-14"/>
        </w:rPr>
        <w:t xml:space="preserve"> </w:t>
      </w:r>
      <w:r>
        <w:t>note</w:t>
      </w:r>
      <w:r>
        <w:rPr>
          <w:spacing w:val="-13"/>
        </w:rPr>
        <w:t xml:space="preserve"> </w:t>
      </w:r>
      <w:r>
        <w:t>that</w:t>
      </w:r>
    </w:p>
    <w:p w14:paraId="551AFDD4" w14:textId="77777777" w:rsidR="0028212E" w:rsidRDefault="00B97E64">
      <w:pPr>
        <w:pStyle w:val="BodyText"/>
        <w:spacing w:line="288" w:lineRule="auto"/>
        <w:ind w:left="1418" w:right="809"/>
      </w:pPr>
      <w:r>
        <w:t>the Enforcement Principle's requirements are additional to the requirement set forth in paragraph 3 of the introduction to the Principles that self- regulatory efforts must be enforceable under Article 5 of the Federal Trade Commission Act or similar statu</w:t>
      </w:r>
      <w:r>
        <w:t>te.</w:t>
      </w:r>
    </w:p>
    <w:p w14:paraId="078894E5" w14:textId="77777777" w:rsidR="0028212E" w:rsidRDefault="0028212E">
      <w:pPr>
        <w:pStyle w:val="BodyText"/>
        <w:spacing w:before="6"/>
      </w:pPr>
    </w:p>
    <w:p w14:paraId="1DC4D7BB" w14:textId="77777777" w:rsidR="0028212E" w:rsidRDefault="00B97E64">
      <w:pPr>
        <w:pStyle w:val="ListParagraph"/>
        <w:numPr>
          <w:ilvl w:val="0"/>
          <w:numId w:val="5"/>
        </w:numPr>
        <w:tabs>
          <w:tab w:val="left" w:pos="1868"/>
        </w:tabs>
        <w:spacing w:line="288" w:lineRule="auto"/>
        <w:ind w:right="1579" w:firstLine="0"/>
        <w:rPr>
          <w:i/>
          <w:sz w:val="24"/>
        </w:rPr>
      </w:pPr>
      <w:r>
        <w:rPr>
          <w:i/>
          <w:sz w:val="24"/>
        </w:rPr>
        <w:t xml:space="preserve">Does the Choice </w:t>
      </w:r>
      <w:r>
        <w:rPr>
          <w:i/>
          <w:spacing w:val="-3"/>
          <w:sz w:val="24"/>
        </w:rPr>
        <w:t xml:space="preserve">Principle </w:t>
      </w:r>
      <w:r>
        <w:rPr>
          <w:i/>
          <w:sz w:val="24"/>
        </w:rPr>
        <w:t xml:space="preserve">permit an individual to exercise choice only at the beginning of a relationship or at </w:t>
      </w:r>
      <w:r>
        <w:rPr>
          <w:i/>
          <w:spacing w:val="2"/>
          <w:sz w:val="24"/>
        </w:rPr>
        <w:t>any</w:t>
      </w:r>
      <w:r>
        <w:rPr>
          <w:i/>
          <w:spacing w:val="-26"/>
          <w:sz w:val="24"/>
        </w:rPr>
        <w:t xml:space="preserve"> </w:t>
      </w:r>
      <w:r>
        <w:rPr>
          <w:i/>
          <w:sz w:val="24"/>
        </w:rPr>
        <w:t>time?</w:t>
      </w:r>
    </w:p>
    <w:p w14:paraId="2394DFCD" w14:textId="77777777" w:rsidR="0028212E" w:rsidRDefault="0028212E">
      <w:pPr>
        <w:pStyle w:val="BodyText"/>
        <w:spacing w:before="1"/>
        <w:rPr>
          <w:i/>
          <w:sz w:val="25"/>
        </w:rPr>
      </w:pPr>
    </w:p>
    <w:p w14:paraId="215A7E29" w14:textId="77777777" w:rsidR="0028212E" w:rsidRDefault="00B97E64">
      <w:pPr>
        <w:pStyle w:val="BodyText"/>
        <w:spacing w:line="295" w:lineRule="auto"/>
        <w:ind w:left="1418" w:right="847"/>
      </w:pPr>
      <w:r>
        <w:rPr>
          <w:noProof/>
        </w:rPr>
        <w:drawing>
          <wp:anchor distT="0" distB="0" distL="0" distR="0" simplePos="0" relativeHeight="486822400" behindDoc="1" locked="0" layoutInCell="1" allowOverlap="1" wp14:anchorId="2A6A7BFC" wp14:editId="52233768">
            <wp:simplePos x="0" y="0"/>
            <wp:positionH relativeFrom="page">
              <wp:posOffset>818737</wp:posOffset>
            </wp:positionH>
            <wp:positionV relativeFrom="paragraph">
              <wp:posOffset>461972</wp:posOffset>
            </wp:positionV>
            <wp:extent cx="2037323" cy="1047749"/>
            <wp:effectExtent l="0" t="0" r="0" b="0"/>
            <wp:wrapNone/>
            <wp:docPr id="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Generally, the purpose of </w:t>
      </w:r>
      <w:r>
        <w:rPr>
          <w:i/>
        </w:rPr>
        <w:t xml:space="preserve">the </w:t>
      </w:r>
      <w:r>
        <w:t>Choice Principle is to ensure that personal information is used and disclosed in ways that are co</w:t>
      </w:r>
      <w:r>
        <w:t>nsistent with the individual's expectations and choices. Accordingly, an individual should be able to exercise "opt out" (or choice) of having personal information used for direct marketing at any time subject to reasonable limits established by the organi</w:t>
      </w:r>
      <w:r>
        <w:t>zation, such as giving the organization time to make the opt out effective. An organization may also require sufficient information to confirm the identity of the individual requesting the "opt out." In the United States, individuals may be able to exercis</w:t>
      </w:r>
      <w:r>
        <w:t>e this option through the use of a central "opt out" program such as the Direct Marketing Association's Mail Preference Service.</w:t>
      </w:r>
    </w:p>
    <w:p w14:paraId="27A6B7B3" w14:textId="77777777" w:rsidR="0028212E" w:rsidRDefault="00B97E64">
      <w:pPr>
        <w:pStyle w:val="BodyText"/>
        <w:spacing w:line="292" w:lineRule="auto"/>
        <w:ind w:left="1418" w:right="847"/>
      </w:pPr>
      <w:r>
        <w:t>Organizations that participate in the Direct Marketing Association's Mail Preference Service should promote its availability to</w:t>
      </w:r>
      <w:r>
        <w:t xml:space="preserve"> consumers who do not wish to receive commercial information. In any event, an individual should be given a readily available and affordable mechanism to exercise this option.</w:t>
      </w:r>
    </w:p>
    <w:p w14:paraId="41E20879" w14:textId="77777777" w:rsidR="0028212E" w:rsidRDefault="0028212E">
      <w:pPr>
        <w:pStyle w:val="BodyText"/>
        <w:spacing w:before="11"/>
        <w:rPr>
          <w:sz w:val="23"/>
        </w:rPr>
      </w:pPr>
    </w:p>
    <w:p w14:paraId="176BD783" w14:textId="77777777" w:rsidR="0028212E" w:rsidRDefault="00B97E64">
      <w:pPr>
        <w:pStyle w:val="BodyText"/>
        <w:spacing w:line="295" w:lineRule="auto"/>
        <w:ind w:left="1418" w:right="772"/>
      </w:pPr>
      <w:r>
        <w:t>Similarly, an organization may use information for certain direct marketing pur</w:t>
      </w:r>
      <w:r>
        <w:t xml:space="preserve">poses when it is impracticable to provide the individual with an opportunity to opt out before using the information, if </w:t>
      </w:r>
      <w:r>
        <w:rPr>
          <w:i/>
        </w:rPr>
        <w:t xml:space="preserve">the </w:t>
      </w:r>
      <w:r>
        <w:t>organization promptly gives the individual such</w:t>
      </w:r>
    </w:p>
    <w:p w14:paraId="1F376FFE" w14:textId="77777777" w:rsidR="0028212E" w:rsidRDefault="00B97E64">
      <w:pPr>
        <w:pStyle w:val="BodyText"/>
        <w:spacing w:line="288" w:lineRule="auto"/>
        <w:ind w:left="1418" w:right="847"/>
      </w:pPr>
      <w:r>
        <w:t xml:space="preserve">opportunity at the same time (and upon request at any time) to decline (at no cost </w:t>
      </w:r>
      <w:r>
        <w:t>to the individual) to receive any further direct marketing communications and the organization complies with the individual's wishes.</w:t>
      </w:r>
    </w:p>
    <w:p w14:paraId="2CD02DFA" w14:textId="77777777" w:rsidR="0028212E" w:rsidRDefault="0028212E">
      <w:pPr>
        <w:pStyle w:val="BodyText"/>
        <w:spacing w:before="5"/>
      </w:pPr>
    </w:p>
    <w:p w14:paraId="4980AD55" w14:textId="77777777" w:rsidR="0028212E" w:rsidRDefault="00B97E64">
      <w:pPr>
        <w:pStyle w:val="ListParagraph"/>
        <w:numPr>
          <w:ilvl w:val="0"/>
          <w:numId w:val="5"/>
        </w:numPr>
        <w:tabs>
          <w:tab w:val="left" w:pos="1868"/>
        </w:tabs>
        <w:spacing w:line="292" w:lineRule="auto"/>
        <w:ind w:right="1318" w:firstLine="0"/>
        <w:rPr>
          <w:i/>
          <w:sz w:val="24"/>
        </w:rPr>
      </w:pPr>
      <w:r>
        <w:rPr>
          <w:i/>
          <w:sz w:val="24"/>
        </w:rPr>
        <w:t xml:space="preserve">When can </w:t>
      </w:r>
      <w:r>
        <w:rPr>
          <w:i/>
          <w:spacing w:val="-3"/>
          <w:sz w:val="24"/>
        </w:rPr>
        <w:t xml:space="preserve">airline </w:t>
      </w:r>
      <w:r>
        <w:rPr>
          <w:i/>
          <w:sz w:val="24"/>
        </w:rPr>
        <w:t xml:space="preserve">passenger reservation </w:t>
      </w:r>
      <w:r>
        <w:rPr>
          <w:i/>
          <w:spacing w:val="6"/>
          <w:sz w:val="24"/>
        </w:rPr>
        <w:t xml:space="preserve">and </w:t>
      </w:r>
      <w:r>
        <w:rPr>
          <w:i/>
          <w:sz w:val="24"/>
        </w:rPr>
        <w:t>other travel information, such as frequent</w:t>
      </w:r>
      <w:r>
        <w:rPr>
          <w:i/>
          <w:spacing w:val="-22"/>
          <w:sz w:val="24"/>
        </w:rPr>
        <w:t xml:space="preserve"> </w:t>
      </w:r>
      <w:r>
        <w:rPr>
          <w:i/>
          <w:sz w:val="24"/>
        </w:rPr>
        <w:t>flyer</w:t>
      </w:r>
      <w:r>
        <w:rPr>
          <w:i/>
          <w:spacing w:val="10"/>
          <w:sz w:val="24"/>
        </w:rPr>
        <w:t xml:space="preserve"> </w:t>
      </w:r>
      <w:r>
        <w:rPr>
          <w:i/>
          <w:sz w:val="24"/>
        </w:rPr>
        <w:t>or</w:t>
      </w:r>
      <w:r>
        <w:rPr>
          <w:i/>
          <w:spacing w:val="-7"/>
          <w:sz w:val="24"/>
        </w:rPr>
        <w:t xml:space="preserve"> </w:t>
      </w:r>
      <w:r>
        <w:rPr>
          <w:i/>
          <w:sz w:val="24"/>
        </w:rPr>
        <w:t>hotel</w:t>
      </w:r>
      <w:r>
        <w:rPr>
          <w:i/>
          <w:spacing w:val="-12"/>
          <w:sz w:val="24"/>
        </w:rPr>
        <w:t xml:space="preserve"> </w:t>
      </w:r>
      <w:r>
        <w:rPr>
          <w:i/>
          <w:sz w:val="24"/>
        </w:rPr>
        <w:t>reservation</w:t>
      </w:r>
      <w:r>
        <w:rPr>
          <w:i/>
          <w:spacing w:val="16"/>
          <w:sz w:val="24"/>
        </w:rPr>
        <w:t xml:space="preserve"> </w:t>
      </w:r>
      <w:r>
        <w:rPr>
          <w:i/>
          <w:sz w:val="24"/>
        </w:rPr>
        <w:t>informat</w:t>
      </w:r>
      <w:r>
        <w:rPr>
          <w:i/>
          <w:sz w:val="24"/>
        </w:rPr>
        <w:t>ion</w:t>
      </w:r>
      <w:r>
        <w:rPr>
          <w:i/>
          <w:spacing w:val="-18"/>
          <w:sz w:val="24"/>
        </w:rPr>
        <w:t xml:space="preserve"> </w:t>
      </w:r>
      <w:r>
        <w:rPr>
          <w:i/>
          <w:spacing w:val="2"/>
          <w:sz w:val="24"/>
        </w:rPr>
        <w:t>and</w:t>
      </w:r>
      <w:r>
        <w:rPr>
          <w:i/>
          <w:spacing w:val="-17"/>
          <w:sz w:val="24"/>
        </w:rPr>
        <w:t xml:space="preserve"> </w:t>
      </w:r>
      <w:r>
        <w:rPr>
          <w:i/>
          <w:sz w:val="24"/>
        </w:rPr>
        <w:t>special</w:t>
      </w:r>
      <w:r>
        <w:rPr>
          <w:i/>
          <w:spacing w:val="5"/>
          <w:sz w:val="24"/>
        </w:rPr>
        <w:t xml:space="preserve"> </w:t>
      </w:r>
      <w:r>
        <w:rPr>
          <w:i/>
          <w:sz w:val="24"/>
        </w:rPr>
        <w:t>handling needs,</w:t>
      </w:r>
      <w:r>
        <w:rPr>
          <w:i/>
          <w:spacing w:val="-1"/>
          <w:sz w:val="24"/>
        </w:rPr>
        <w:t xml:space="preserve"> </w:t>
      </w:r>
      <w:r>
        <w:rPr>
          <w:i/>
          <w:sz w:val="24"/>
        </w:rPr>
        <w:t>such</w:t>
      </w:r>
      <w:r>
        <w:rPr>
          <w:i/>
          <w:spacing w:val="1"/>
          <w:sz w:val="24"/>
        </w:rPr>
        <w:t xml:space="preserve"> </w:t>
      </w:r>
      <w:r>
        <w:rPr>
          <w:i/>
          <w:sz w:val="24"/>
        </w:rPr>
        <w:t xml:space="preserve">as meals to meet </w:t>
      </w:r>
      <w:r>
        <w:rPr>
          <w:i/>
          <w:spacing w:val="-2"/>
          <w:sz w:val="24"/>
        </w:rPr>
        <w:t xml:space="preserve">religious </w:t>
      </w:r>
      <w:r>
        <w:rPr>
          <w:i/>
          <w:sz w:val="24"/>
        </w:rPr>
        <w:t>requirements or physical assistance, be transferred to organizations located outside the</w:t>
      </w:r>
      <w:r>
        <w:rPr>
          <w:i/>
          <w:spacing w:val="-40"/>
          <w:sz w:val="24"/>
        </w:rPr>
        <w:t xml:space="preserve"> </w:t>
      </w:r>
      <w:r>
        <w:rPr>
          <w:i/>
          <w:sz w:val="24"/>
        </w:rPr>
        <w:t>EU?</w:t>
      </w:r>
    </w:p>
    <w:p w14:paraId="688663BA" w14:textId="77777777" w:rsidR="0028212E" w:rsidRDefault="0028212E">
      <w:pPr>
        <w:pStyle w:val="BodyText"/>
        <w:spacing w:before="7"/>
        <w:rPr>
          <w:i/>
        </w:rPr>
      </w:pPr>
    </w:p>
    <w:p w14:paraId="06ACCC36" w14:textId="77777777" w:rsidR="0028212E" w:rsidRDefault="00B97E64">
      <w:pPr>
        <w:pStyle w:val="BodyText"/>
        <w:spacing w:line="292" w:lineRule="auto"/>
        <w:ind w:left="1418" w:right="847"/>
      </w:pPr>
      <w:r>
        <w:t xml:space="preserve">Such information may be transferred in several different circumstances. Under Article 26 of the </w:t>
      </w:r>
      <w:r>
        <w:rPr>
          <w:i/>
        </w:rPr>
        <w:t>Directive</w:t>
      </w:r>
      <w:r>
        <w:t>, personal data may be transferred "to a third country which does not ensure an adequate level of protection within the meaning of Article 25(2)" on th</w:t>
      </w:r>
      <w:r>
        <w:t>e condition that it (1) is necessary to provide the services requested by the consumer or</w:t>
      </w:r>
    </w:p>
    <w:p w14:paraId="2E22EDD6" w14:textId="77777777" w:rsidR="0028212E" w:rsidRDefault="0028212E">
      <w:pPr>
        <w:spacing w:line="292" w:lineRule="auto"/>
        <w:sectPr w:rsidR="0028212E">
          <w:pgSz w:w="11910" w:h="16840"/>
          <w:pgMar w:top="1080" w:right="580" w:bottom="280" w:left="600" w:header="885" w:footer="0" w:gutter="0"/>
          <w:cols w:space="720"/>
        </w:sectPr>
      </w:pPr>
    </w:p>
    <w:p w14:paraId="0D0B09C1" w14:textId="77777777" w:rsidR="0028212E" w:rsidRDefault="0028212E">
      <w:pPr>
        <w:pStyle w:val="BodyText"/>
        <w:spacing w:before="7"/>
        <w:rPr>
          <w:sz w:val="26"/>
        </w:rPr>
      </w:pPr>
    </w:p>
    <w:p w14:paraId="7B81F0E0" w14:textId="77777777" w:rsidR="0028212E" w:rsidRDefault="00B97E64">
      <w:pPr>
        <w:pStyle w:val="BodyText"/>
        <w:spacing w:before="51" w:line="292" w:lineRule="auto"/>
        <w:ind w:left="1418" w:right="847"/>
      </w:pPr>
      <w:r>
        <w:t xml:space="preserve">to </w:t>
      </w:r>
      <w:r>
        <w:rPr>
          <w:spacing w:val="5"/>
        </w:rPr>
        <w:t xml:space="preserve">fulfill </w:t>
      </w:r>
      <w:r>
        <w:t xml:space="preserve">the terms of an agreement, such as a </w:t>
      </w:r>
      <w:r>
        <w:rPr>
          <w:spacing w:val="2"/>
        </w:rPr>
        <w:t xml:space="preserve">"frequent </w:t>
      </w:r>
      <w:r>
        <w:rPr>
          <w:spacing w:val="3"/>
        </w:rPr>
        <w:t xml:space="preserve">flyer" </w:t>
      </w:r>
      <w:r>
        <w:t xml:space="preserve">agreement; or (2) has </w:t>
      </w:r>
      <w:r>
        <w:rPr>
          <w:spacing w:val="4"/>
        </w:rPr>
        <w:t>been</w:t>
      </w:r>
      <w:r>
        <w:rPr>
          <w:spacing w:val="-17"/>
        </w:rPr>
        <w:t xml:space="preserve"> </w:t>
      </w:r>
      <w:r>
        <w:t>unambiguously</w:t>
      </w:r>
      <w:r>
        <w:rPr>
          <w:spacing w:val="-16"/>
        </w:rPr>
        <w:t xml:space="preserve"> </w:t>
      </w:r>
      <w:r>
        <w:t>consented</w:t>
      </w:r>
      <w:r>
        <w:rPr>
          <w:spacing w:val="-17"/>
        </w:rPr>
        <w:t xml:space="preserve"> </w:t>
      </w:r>
      <w:r>
        <w:t>to</w:t>
      </w:r>
      <w:r>
        <w:rPr>
          <w:spacing w:val="-18"/>
        </w:rPr>
        <w:t xml:space="preserve"> </w:t>
      </w:r>
      <w:r>
        <w:t>by</w:t>
      </w:r>
      <w:r>
        <w:rPr>
          <w:spacing w:val="3"/>
        </w:rPr>
        <w:t xml:space="preserve"> </w:t>
      </w:r>
      <w:r>
        <w:t>the</w:t>
      </w:r>
      <w:r>
        <w:rPr>
          <w:spacing w:val="9"/>
        </w:rPr>
        <w:t xml:space="preserve"> </w:t>
      </w:r>
      <w:r>
        <w:rPr>
          <w:spacing w:val="-4"/>
        </w:rPr>
        <w:t>consumer.</w:t>
      </w:r>
      <w:r>
        <w:rPr>
          <w:spacing w:val="3"/>
        </w:rPr>
        <w:t xml:space="preserve"> </w:t>
      </w:r>
      <w:r>
        <w:t>U.S.</w:t>
      </w:r>
      <w:r>
        <w:rPr>
          <w:spacing w:val="3"/>
        </w:rPr>
        <w:t xml:space="preserve"> </w:t>
      </w:r>
      <w:r>
        <w:t>organi</w:t>
      </w:r>
      <w:r>
        <w:t>zations</w:t>
      </w:r>
      <w:r>
        <w:rPr>
          <w:spacing w:val="-16"/>
        </w:rPr>
        <w:t xml:space="preserve"> </w:t>
      </w:r>
      <w:r>
        <w:t>subscribing</w:t>
      </w:r>
      <w:r>
        <w:rPr>
          <w:spacing w:val="-21"/>
        </w:rPr>
        <w:t xml:space="preserve"> </w:t>
      </w:r>
      <w:r>
        <w:t xml:space="preserve">to the Safe Harbor provide adequate protection </w:t>
      </w:r>
      <w:r>
        <w:rPr>
          <w:spacing w:val="2"/>
        </w:rPr>
        <w:t xml:space="preserve">for </w:t>
      </w:r>
      <w:r>
        <w:t xml:space="preserve">personal data and may therefore </w:t>
      </w:r>
      <w:r>
        <w:rPr>
          <w:spacing w:val="2"/>
        </w:rPr>
        <w:t>receive</w:t>
      </w:r>
      <w:r>
        <w:rPr>
          <w:spacing w:val="-14"/>
        </w:rPr>
        <w:t xml:space="preserve"> </w:t>
      </w:r>
      <w:r>
        <w:t>data</w:t>
      </w:r>
      <w:r>
        <w:rPr>
          <w:spacing w:val="-9"/>
        </w:rPr>
        <w:t xml:space="preserve"> </w:t>
      </w:r>
      <w:r>
        <w:t>transfers</w:t>
      </w:r>
      <w:r>
        <w:rPr>
          <w:spacing w:val="-19"/>
        </w:rPr>
        <w:t xml:space="preserve"> </w:t>
      </w:r>
      <w:r>
        <w:t>from</w:t>
      </w:r>
      <w:r>
        <w:rPr>
          <w:spacing w:val="-21"/>
        </w:rPr>
        <w:t xml:space="preserve"> </w:t>
      </w:r>
      <w:r>
        <w:t>the</w:t>
      </w:r>
      <w:r>
        <w:rPr>
          <w:spacing w:val="4"/>
        </w:rPr>
        <w:t xml:space="preserve"> </w:t>
      </w:r>
      <w:r>
        <w:rPr>
          <w:spacing w:val="-3"/>
        </w:rPr>
        <w:t>EU</w:t>
      </w:r>
      <w:r>
        <w:rPr>
          <w:spacing w:val="1"/>
        </w:rPr>
        <w:t xml:space="preserve"> </w:t>
      </w:r>
      <w:r>
        <w:rPr>
          <w:spacing w:val="2"/>
        </w:rPr>
        <w:t>without</w:t>
      </w:r>
      <w:r>
        <w:rPr>
          <w:spacing w:val="-22"/>
        </w:rPr>
        <w:t xml:space="preserve"> </w:t>
      </w:r>
      <w:r>
        <w:rPr>
          <w:spacing w:val="3"/>
        </w:rPr>
        <w:t>meeting</w:t>
      </w:r>
      <w:r>
        <w:rPr>
          <w:spacing w:val="-23"/>
        </w:rPr>
        <w:t xml:space="preserve"> </w:t>
      </w:r>
      <w:r>
        <w:t>those</w:t>
      </w:r>
      <w:r>
        <w:rPr>
          <w:spacing w:val="4"/>
        </w:rPr>
        <w:t xml:space="preserve"> </w:t>
      </w:r>
      <w:r>
        <w:t>conditions</w:t>
      </w:r>
      <w:r>
        <w:rPr>
          <w:spacing w:val="-20"/>
        </w:rPr>
        <w:t xml:space="preserve"> </w:t>
      </w:r>
      <w:r>
        <w:t>or</w:t>
      </w:r>
      <w:r>
        <w:rPr>
          <w:spacing w:val="-9"/>
        </w:rPr>
        <w:t xml:space="preserve"> </w:t>
      </w:r>
      <w:r>
        <w:t>other</w:t>
      </w:r>
    </w:p>
    <w:p w14:paraId="4302B151" w14:textId="77777777" w:rsidR="0028212E" w:rsidRDefault="00B97E64">
      <w:pPr>
        <w:pStyle w:val="BodyText"/>
        <w:spacing w:before="12" w:line="292" w:lineRule="auto"/>
        <w:ind w:left="1418" w:right="854"/>
        <w:jc w:val="both"/>
      </w:pPr>
      <w:r>
        <w:t>conditions</w:t>
      </w:r>
      <w:r>
        <w:rPr>
          <w:spacing w:val="-20"/>
        </w:rPr>
        <w:t xml:space="preserve"> </w:t>
      </w:r>
      <w:r>
        <w:rPr>
          <w:spacing w:val="3"/>
        </w:rPr>
        <w:t>set</w:t>
      </w:r>
      <w:r>
        <w:rPr>
          <w:spacing w:val="-5"/>
        </w:rPr>
        <w:t xml:space="preserve"> </w:t>
      </w:r>
      <w:r>
        <w:t>out</w:t>
      </w:r>
      <w:r>
        <w:rPr>
          <w:spacing w:val="-4"/>
        </w:rPr>
        <w:t xml:space="preserve"> </w:t>
      </w:r>
      <w:r>
        <w:rPr>
          <w:spacing w:val="4"/>
        </w:rPr>
        <w:t>in</w:t>
      </w:r>
      <w:r>
        <w:rPr>
          <w:spacing w:val="-20"/>
        </w:rPr>
        <w:t xml:space="preserve"> </w:t>
      </w:r>
      <w:r>
        <w:t>Article</w:t>
      </w:r>
      <w:r>
        <w:rPr>
          <w:spacing w:val="-13"/>
        </w:rPr>
        <w:t xml:space="preserve"> </w:t>
      </w:r>
      <w:r>
        <w:rPr>
          <w:spacing w:val="-5"/>
        </w:rPr>
        <w:t>26</w:t>
      </w:r>
      <w:r>
        <w:rPr>
          <w:spacing w:val="18"/>
        </w:rPr>
        <w:t xml:space="preserve"> </w:t>
      </w:r>
      <w:r>
        <w:t>of</w:t>
      </w:r>
      <w:r>
        <w:rPr>
          <w:spacing w:val="3"/>
        </w:rPr>
        <w:t xml:space="preserve"> </w:t>
      </w:r>
      <w:r>
        <w:t>the</w:t>
      </w:r>
      <w:r>
        <w:rPr>
          <w:spacing w:val="5"/>
        </w:rPr>
        <w:t xml:space="preserve"> </w:t>
      </w:r>
      <w:r>
        <w:rPr>
          <w:spacing w:val="2"/>
        </w:rPr>
        <w:t>Directive.</w:t>
      </w:r>
      <w:r>
        <w:rPr>
          <w:spacing w:val="-19"/>
        </w:rPr>
        <w:t xml:space="preserve"> </w:t>
      </w:r>
      <w:r>
        <w:t>Since</w:t>
      </w:r>
      <w:r>
        <w:rPr>
          <w:spacing w:val="-13"/>
        </w:rPr>
        <w:t xml:space="preserve"> </w:t>
      </w:r>
      <w:r>
        <w:t>the</w:t>
      </w:r>
      <w:r>
        <w:rPr>
          <w:spacing w:val="-13"/>
        </w:rPr>
        <w:t xml:space="preserve"> </w:t>
      </w:r>
      <w:r>
        <w:t>Safe</w:t>
      </w:r>
      <w:r>
        <w:rPr>
          <w:spacing w:val="-13"/>
        </w:rPr>
        <w:t xml:space="preserve"> </w:t>
      </w:r>
      <w:r>
        <w:t>Harbor</w:t>
      </w:r>
      <w:r>
        <w:rPr>
          <w:spacing w:val="8"/>
        </w:rPr>
        <w:t xml:space="preserve"> </w:t>
      </w:r>
      <w:r>
        <w:rPr>
          <w:spacing w:val="2"/>
        </w:rPr>
        <w:t>includes</w:t>
      </w:r>
      <w:r>
        <w:rPr>
          <w:spacing w:val="-19"/>
        </w:rPr>
        <w:t xml:space="preserve"> </w:t>
      </w:r>
      <w:r>
        <w:rPr>
          <w:spacing w:val="3"/>
        </w:rPr>
        <w:t xml:space="preserve">specific </w:t>
      </w:r>
      <w:r>
        <w:rPr>
          <w:spacing w:val="2"/>
        </w:rPr>
        <w:t xml:space="preserve">rules for </w:t>
      </w:r>
      <w:r>
        <w:rPr>
          <w:spacing w:val="3"/>
        </w:rPr>
        <w:t xml:space="preserve">sensitive </w:t>
      </w:r>
      <w:r>
        <w:t xml:space="preserve">information, such information </w:t>
      </w:r>
      <w:r>
        <w:rPr>
          <w:spacing w:val="2"/>
        </w:rPr>
        <w:t xml:space="preserve">(which </w:t>
      </w:r>
      <w:r>
        <w:t xml:space="preserve">may </w:t>
      </w:r>
      <w:r>
        <w:rPr>
          <w:spacing w:val="4"/>
        </w:rPr>
        <w:t xml:space="preserve">need </w:t>
      </w:r>
      <w:r>
        <w:t xml:space="preserve">to be </w:t>
      </w:r>
      <w:r>
        <w:rPr>
          <w:spacing w:val="2"/>
        </w:rPr>
        <w:t xml:space="preserve">collected, for </w:t>
      </w:r>
      <w:r>
        <w:rPr>
          <w:spacing w:val="3"/>
        </w:rPr>
        <w:t>example,</w:t>
      </w:r>
      <w:r>
        <w:rPr>
          <w:spacing w:val="-17"/>
        </w:rPr>
        <w:t xml:space="preserve"> </w:t>
      </w:r>
      <w:r>
        <w:rPr>
          <w:spacing w:val="4"/>
        </w:rPr>
        <w:t>in</w:t>
      </w:r>
      <w:r>
        <w:rPr>
          <w:spacing w:val="-19"/>
        </w:rPr>
        <w:t xml:space="preserve"> </w:t>
      </w:r>
      <w:r>
        <w:t>connection</w:t>
      </w:r>
      <w:r>
        <w:rPr>
          <w:spacing w:val="-18"/>
        </w:rPr>
        <w:t xml:space="preserve"> </w:t>
      </w:r>
      <w:r>
        <w:rPr>
          <w:spacing w:val="3"/>
        </w:rPr>
        <w:t>with</w:t>
      </w:r>
      <w:r>
        <w:rPr>
          <w:spacing w:val="-19"/>
        </w:rPr>
        <w:t xml:space="preserve"> </w:t>
      </w:r>
      <w:r>
        <w:t>customers'</w:t>
      </w:r>
      <w:r>
        <w:rPr>
          <w:spacing w:val="-9"/>
        </w:rPr>
        <w:t xml:space="preserve"> </w:t>
      </w:r>
      <w:r>
        <w:rPr>
          <w:spacing w:val="3"/>
        </w:rPr>
        <w:t>needs</w:t>
      </w:r>
      <w:r>
        <w:rPr>
          <w:spacing w:val="-19"/>
        </w:rPr>
        <w:t xml:space="preserve"> </w:t>
      </w:r>
      <w:r>
        <w:rPr>
          <w:spacing w:val="2"/>
        </w:rPr>
        <w:t>for</w:t>
      </w:r>
      <w:r>
        <w:rPr>
          <w:spacing w:val="-6"/>
        </w:rPr>
        <w:t xml:space="preserve"> </w:t>
      </w:r>
      <w:r>
        <w:t>physical</w:t>
      </w:r>
      <w:r>
        <w:rPr>
          <w:spacing w:val="-12"/>
        </w:rPr>
        <w:t xml:space="preserve"> </w:t>
      </w:r>
      <w:r>
        <w:t>assistance)</w:t>
      </w:r>
      <w:r>
        <w:rPr>
          <w:spacing w:val="-13"/>
        </w:rPr>
        <w:t xml:space="preserve"> </w:t>
      </w:r>
      <w:r>
        <w:t>may</w:t>
      </w:r>
      <w:r>
        <w:rPr>
          <w:spacing w:val="-18"/>
        </w:rPr>
        <w:t xml:space="preserve"> </w:t>
      </w:r>
      <w:r>
        <w:t>be</w:t>
      </w:r>
      <w:r>
        <w:rPr>
          <w:spacing w:val="6"/>
        </w:rPr>
        <w:t xml:space="preserve"> </w:t>
      </w:r>
      <w:r>
        <w:rPr>
          <w:spacing w:val="2"/>
        </w:rPr>
        <w:t xml:space="preserve">included </w:t>
      </w:r>
      <w:r>
        <w:rPr>
          <w:spacing w:val="4"/>
        </w:rPr>
        <w:t>in</w:t>
      </w:r>
      <w:r>
        <w:rPr>
          <w:spacing w:val="-5"/>
        </w:rPr>
        <w:t xml:space="preserve"> </w:t>
      </w:r>
      <w:r>
        <w:t>transfers</w:t>
      </w:r>
      <w:r>
        <w:rPr>
          <w:spacing w:val="-20"/>
        </w:rPr>
        <w:t xml:space="preserve"> </w:t>
      </w:r>
      <w:r>
        <w:t>to</w:t>
      </w:r>
      <w:r>
        <w:rPr>
          <w:spacing w:val="-5"/>
        </w:rPr>
        <w:t xml:space="preserve"> </w:t>
      </w:r>
      <w:r>
        <w:t>Safe</w:t>
      </w:r>
      <w:r>
        <w:rPr>
          <w:spacing w:val="-15"/>
        </w:rPr>
        <w:t xml:space="preserve"> </w:t>
      </w:r>
      <w:r>
        <w:t>Harbor</w:t>
      </w:r>
      <w:r>
        <w:rPr>
          <w:spacing w:val="6"/>
        </w:rPr>
        <w:t xml:space="preserve"> </w:t>
      </w:r>
      <w:r>
        <w:t>participants.</w:t>
      </w:r>
      <w:r>
        <w:rPr>
          <w:spacing w:val="-19"/>
        </w:rPr>
        <w:t xml:space="preserve"> </w:t>
      </w:r>
      <w:r>
        <w:t>In</w:t>
      </w:r>
      <w:r>
        <w:rPr>
          <w:spacing w:val="-4"/>
        </w:rPr>
        <w:t xml:space="preserve"> </w:t>
      </w:r>
      <w:r>
        <w:t>all</w:t>
      </w:r>
      <w:r>
        <w:rPr>
          <w:spacing w:val="3"/>
        </w:rPr>
        <w:t xml:space="preserve"> </w:t>
      </w:r>
      <w:r>
        <w:t>cases,</w:t>
      </w:r>
      <w:r>
        <w:rPr>
          <w:spacing w:val="-19"/>
        </w:rPr>
        <w:t xml:space="preserve"> </w:t>
      </w:r>
      <w:r>
        <w:t>however,</w:t>
      </w:r>
      <w:r>
        <w:rPr>
          <w:spacing w:val="-18"/>
        </w:rPr>
        <w:t xml:space="preserve"> </w:t>
      </w:r>
      <w:r>
        <w:t>the</w:t>
      </w:r>
      <w:r>
        <w:rPr>
          <w:spacing w:val="-14"/>
        </w:rPr>
        <w:t xml:space="preserve"> </w:t>
      </w:r>
      <w:r>
        <w:t>organization</w:t>
      </w:r>
    </w:p>
    <w:p w14:paraId="595958A6" w14:textId="77777777" w:rsidR="0028212E" w:rsidRDefault="00B97E64">
      <w:pPr>
        <w:pStyle w:val="BodyText"/>
        <w:spacing w:before="12" w:line="288" w:lineRule="auto"/>
        <w:ind w:left="1418" w:right="921"/>
        <w:jc w:val="both"/>
      </w:pPr>
      <w:r>
        <w:t>transferring</w:t>
      </w:r>
      <w:r>
        <w:rPr>
          <w:spacing w:val="-23"/>
        </w:rPr>
        <w:t xml:space="preserve"> </w:t>
      </w:r>
      <w:r>
        <w:t>the</w:t>
      </w:r>
      <w:r>
        <w:rPr>
          <w:spacing w:val="-13"/>
        </w:rPr>
        <w:t xml:space="preserve"> </w:t>
      </w:r>
      <w:r>
        <w:rPr>
          <w:spacing w:val="2"/>
        </w:rPr>
        <w:t>information</w:t>
      </w:r>
      <w:r>
        <w:rPr>
          <w:spacing w:val="-20"/>
        </w:rPr>
        <w:t xml:space="preserve"> </w:t>
      </w:r>
      <w:r>
        <w:t>has</w:t>
      </w:r>
      <w:r>
        <w:rPr>
          <w:spacing w:val="-3"/>
        </w:rPr>
        <w:t xml:space="preserve"> </w:t>
      </w:r>
      <w:r>
        <w:t>to</w:t>
      </w:r>
      <w:r>
        <w:rPr>
          <w:spacing w:val="-3"/>
        </w:rPr>
        <w:t xml:space="preserve"> </w:t>
      </w:r>
      <w:r>
        <w:t>respect</w:t>
      </w:r>
      <w:r>
        <w:rPr>
          <w:spacing w:val="-5"/>
        </w:rPr>
        <w:t xml:space="preserve"> </w:t>
      </w:r>
      <w:r>
        <w:t>the</w:t>
      </w:r>
      <w:r>
        <w:rPr>
          <w:spacing w:val="-13"/>
        </w:rPr>
        <w:t xml:space="preserve"> </w:t>
      </w:r>
      <w:r>
        <w:t xml:space="preserve">law </w:t>
      </w:r>
      <w:r>
        <w:rPr>
          <w:spacing w:val="4"/>
        </w:rPr>
        <w:t>in</w:t>
      </w:r>
      <w:r>
        <w:rPr>
          <w:spacing w:val="-3"/>
        </w:rPr>
        <w:t xml:space="preserve"> </w:t>
      </w:r>
      <w:r>
        <w:t>the</w:t>
      </w:r>
      <w:r>
        <w:rPr>
          <w:spacing w:val="5"/>
        </w:rPr>
        <w:t xml:space="preserve"> </w:t>
      </w:r>
      <w:r>
        <w:rPr>
          <w:spacing w:val="-3"/>
        </w:rPr>
        <w:t>EU</w:t>
      </w:r>
      <w:r>
        <w:rPr>
          <w:spacing w:val="1"/>
        </w:rPr>
        <w:t xml:space="preserve"> </w:t>
      </w:r>
      <w:r>
        <w:t>Member</w:t>
      </w:r>
      <w:r>
        <w:rPr>
          <w:spacing w:val="-8"/>
        </w:rPr>
        <w:t xml:space="preserve"> </w:t>
      </w:r>
      <w:r>
        <w:t>State</w:t>
      </w:r>
      <w:r>
        <w:rPr>
          <w:spacing w:val="4"/>
        </w:rPr>
        <w:t xml:space="preserve"> in</w:t>
      </w:r>
      <w:r>
        <w:rPr>
          <w:spacing w:val="-20"/>
        </w:rPr>
        <w:t xml:space="preserve"> </w:t>
      </w:r>
      <w:r>
        <w:t>which</w:t>
      </w:r>
      <w:r>
        <w:rPr>
          <w:spacing w:val="-2"/>
        </w:rPr>
        <w:t xml:space="preserve"> </w:t>
      </w:r>
      <w:r>
        <w:rPr>
          <w:spacing w:val="4"/>
        </w:rPr>
        <w:t>it is</w:t>
      </w:r>
      <w:r>
        <w:rPr>
          <w:spacing w:val="-3"/>
        </w:rPr>
        <w:t xml:space="preserve"> </w:t>
      </w:r>
      <w:r>
        <w:t>operating,</w:t>
      </w:r>
      <w:r>
        <w:rPr>
          <w:spacing w:val="-18"/>
        </w:rPr>
        <w:t xml:space="preserve"> </w:t>
      </w:r>
      <w:r>
        <w:t>which</w:t>
      </w:r>
      <w:r>
        <w:rPr>
          <w:spacing w:val="-19"/>
        </w:rPr>
        <w:t xml:space="preserve"> </w:t>
      </w:r>
      <w:r>
        <w:t>may</w:t>
      </w:r>
      <w:r>
        <w:rPr>
          <w:spacing w:val="-2"/>
        </w:rPr>
        <w:t xml:space="preserve"> </w:t>
      </w:r>
      <w:r>
        <w:rPr>
          <w:spacing w:val="3"/>
        </w:rPr>
        <w:t>inter</w:t>
      </w:r>
      <w:r>
        <w:rPr>
          <w:spacing w:val="-26"/>
        </w:rPr>
        <w:t xml:space="preserve"> </w:t>
      </w:r>
      <w:r>
        <w:rPr>
          <w:spacing w:val="3"/>
        </w:rPr>
        <w:t>alia</w:t>
      </w:r>
      <w:r>
        <w:rPr>
          <w:spacing w:val="-8"/>
        </w:rPr>
        <w:t xml:space="preserve"> </w:t>
      </w:r>
      <w:r>
        <w:t>impose</w:t>
      </w:r>
      <w:r>
        <w:rPr>
          <w:spacing w:val="-13"/>
        </w:rPr>
        <w:t xml:space="preserve"> </w:t>
      </w:r>
      <w:r>
        <w:t>special</w:t>
      </w:r>
      <w:r>
        <w:rPr>
          <w:spacing w:val="-12"/>
        </w:rPr>
        <w:t xml:space="preserve"> </w:t>
      </w:r>
      <w:r>
        <w:t>conditions</w:t>
      </w:r>
      <w:r>
        <w:rPr>
          <w:spacing w:val="-20"/>
        </w:rPr>
        <w:t xml:space="preserve"> </w:t>
      </w:r>
      <w:r>
        <w:rPr>
          <w:spacing w:val="2"/>
        </w:rPr>
        <w:t>for</w:t>
      </w:r>
      <w:r>
        <w:rPr>
          <w:spacing w:val="-8"/>
        </w:rPr>
        <w:t xml:space="preserve"> </w:t>
      </w:r>
      <w:r>
        <w:t>the</w:t>
      </w:r>
      <w:r>
        <w:rPr>
          <w:spacing w:val="-13"/>
        </w:rPr>
        <w:t xml:space="preserve"> </w:t>
      </w:r>
      <w:r>
        <w:rPr>
          <w:spacing w:val="2"/>
        </w:rPr>
        <w:t>handling</w:t>
      </w:r>
      <w:r>
        <w:rPr>
          <w:spacing w:val="-6"/>
        </w:rPr>
        <w:t xml:space="preserve"> </w:t>
      </w:r>
      <w:r>
        <w:t>of</w:t>
      </w:r>
    </w:p>
    <w:p w14:paraId="53AACB8B" w14:textId="77777777" w:rsidR="0028212E" w:rsidRDefault="00B97E64">
      <w:pPr>
        <w:pStyle w:val="BodyText"/>
        <w:spacing w:before="1"/>
        <w:ind w:left="1418"/>
        <w:jc w:val="both"/>
      </w:pPr>
      <w:r>
        <w:t>sensitive data.</w:t>
      </w:r>
    </w:p>
    <w:p w14:paraId="5A4F7B45" w14:textId="77777777" w:rsidR="0028212E" w:rsidRDefault="0028212E">
      <w:pPr>
        <w:pStyle w:val="BodyText"/>
        <w:spacing w:before="10"/>
        <w:rPr>
          <w:sz w:val="29"/>
        </w:rPr>
      </w:pPr>
    </w:p>
    <w:p w14:paraId="3638F5DC" w14:textId="77777777" w:rsidR="0028212E" w:rsidRDefault="00B97E64">
      <w:pPr>
        <w:pStyle w:val="ListParagraph"/>
        <w:numPr>
          <w:ilvl w:val="0"/>
          <w:numId w:val="5"/>
        </w:numPr>
        <w:tabs>
          <w:tab w:val="left" w:pos="1868"/>
        </w:tabs>
        <w:spacing w:line="276" w:lineRule="auto"/>
        <w:ind w:right="1137" w:firstLine="0"/>
        <w:rPr>
          <w:sz w:val="24"/>
        </w:rPr>
      </w:pPr>
      <w:r>
        <w:rPr>
          <w:noProof/>
        </w:rPr>
        <w:drawing>
          <wp:anchor distT="0" distB="0" distL="0" distR="0" simplePos="0" relativeHeight="486822912" behindDoc="1" locked="0" layoutInCell="1" allowOverlap="1" wp14:anchorId="2C1167D9" wp14:editId="32C9CC38">
            <wp:simplePos x="0" y="0"/>
            <wp:positionH relativeFrom="page">
              <wp:posOffset>818737</wp:posOffset>
            </wp:positionH>
            <wp:positionV relativeFrom="paragraph">
              <wp:posOffset>-46408</wp:posOffset>
            </wp:positionV>
            <wp:extent cx="2037323" cy="1047749"/>
            <wp:effectExtent l="0" t="0" r="0" b="0"/>
            <wp:wrapNone/>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This </w:t>
      </w:r>
      <w:r>
        <w:rPr>
          <w:spacing w:val="-4"/>
          <w:sz w:val="24"/>
        </w:rPr>
        <w:t xml:space="preserve">FAQ </w:t>
      </w:r>
      <w:r>
        <w:rPr>
          <w:spacing w:val="4"/>
          <w:sz w:val="24"/>
        </w:rPr>
        <w:t xml:space="preserve">is </w:t>
      </w:r>
      <w:r>
        <w:rPr>
          <w:sz w:val="24"/>
        </w:rPr>
        <w:t xml:space="preserve">subject to Pharmaceutical and Medical Products. Those information </w:t>
      </w:r>
      <w:r>
        <w:rPr>
          <w:spacing w:val="-3"/>
          <w:sz w:val="24"/>
        </w:rPr>
        <w:t xml:space="preserve">are </w:t>
      </w:r>
      <w:r>
        <w:rPr>
          <w:spacing w:val="2"/>
          <w:sz w:val="24"/>
        </w:rPr>
        <w:t xml:space="preserve">available </w:t>
      </w:r>
      <w:r>
        <w:rPr>
          <w:sz w:val="24"/>
        </w:rPr>
        <w:t>on</w:t>
      </w:r>
      <w:r>
        <w:rPr>
          <w:spacing w:val="-29"/>
          <w:sz w:val="24"/>
        </w:rPr>
        <w:t xml:space="preserve"> </w:t>
      </w:r>
      <w:r>
        <w:rPr>
          <w:sz w:val="24"/>
        </w:rPr>
        <w:t>ec.europa.eu.</w:t>
      </w:r>
    </w:p>
    <w:p w14:paraId="423CD310" w14:textId="77777777" w:rsidR="0028212E" w:rsidRDefault="0028212E">
      <w:pPr>
        <w:pStyle w:val="BodyText"/>
        <w:spacing w:before="2"/>
        <w:rPr>
          <w:sz w:val="26"/>
        </w:rPr>
      </w:pPr>
    </w:p>
    <w:p w14:paraId="3279D3FF" w14:textId="77777777" w:rsidR="0028212E" w:rsidRDefault="00B97E64">
      <w:pPr>
        <w:pStyle w:val="ListParagraph"/>
        <w:numPr>
          <w:ilvl w:val="0"/>
          <w:numId w:val="5"/>
        </w:numPr>
        <w:tabs>
          <w:tab w:val="left" w:pos="1868"/>
        </w:tabs>
        <w:spacing w:line="288" w:lineRule="auto"/>
        <w:ind w:right="870" w:firstLine="0"/>
        <w:rPr>
          <w:i/>
          <w:sz w:val="24"/>
        </w:rPr>
      </w:pPr>
      <w:r>
        <w:rPr>
          <w:i/>
          <w:sz w:val="24"/>
        </w:rPr>
        <w:t xml:space="preserve">Is </w:t>
      </w:r>
      <w:r>
        <w:rPr>
          <w:i/>
          <w:spacing w:val="-4"/>
          <w:sz w:val="24"/>
        </w:rPr>
        <w:t xml:space="preserve">it </w:t>
      </w:r>
      <w:r>
        <w:rPr>
          <w:i/>
          <w:sz w:val="24"/>
        </w:rPr>
        <w:t xml:space="preserve">necessary to apply </w:t>
      </w:r>
      <w:r>
        <w:rPr>
          <w:sz w:val="24"/>
        </w:rPr>
        <w:t xml:space="preserve">the </w:t>
      </w:r>
      <w:r>
        <w:rPr>
          <w:i/>
          <w:sz w:val="24"/>
        </w:rPr>
        <w:t xml:space="preserve">Notice, Choice </w:t>
      </w:r>
      <w:r>
        <w:rPr>
          <w:i/>
          <w:spacing w:val="2"/>
          <w:sz w:val="24"/>
        </w:rPr>
        <w:t xml:space="preserve">and </w:t>
      </w:r>
      <w:r>
        <w:rPr>
          <w:i/>
          <w:sz w:val="24"/>
        </w:rPr>
        <w:t xml:space="preserve">Onward Transfer </w:t>
      </w:r>
      <w:r>
        <w:rPr>
          <w:i/>
          <w:spacing w:val="-3"/>
          <w:sz w:val="24"/>
        </w:rPr>
        <w:t xml:space="preserve">Principles </w:t>
      </w:r>
      <w:r>
        <w:rPr>
          <w:i/>
          <w:sz w:val="24"/>
        </w:rPr>
        <w:t>to public record information or publicly available</w:t>
      </w:r>
      <w:r>
        <w:rPr>
          <w:i/>
          <w:spacing w:val="-9"/>
          <w:sz w:val="24"/>
        </w:rPr>
        <w:t xml:space="preserve"> </w:t>
      </w:r>
      <w:r>
        <w:rPr>
          <w:i/>
          <w:sz w:val="24"/>
        </w:rPr>
        <w:t>information?</w:t>
      </w:r>
    </w:p>
    <w:p w14:paraId="06C6A68C" w14:textId="77777777" w:rsidR="0028212E" w:rsidRDefault="0028212E">
      <w:pPr>
        <w:pStyle w:val="BodyText"/>
        <w:rPr>
          <w:i/>
          <w:sz w:val="25"/>
        </w:rPr>
      </w:pPr>
    </w:p>
    <w:p w14:paraId="0DEFF239" w14:textId="77777777" w:rsidR="0028212E" w:rsidRDefault="00B97E64">
      <w:pPr>
        <w:pStyle w:val="BodyText"/>
        <w:spacing w:line="288" w:lineRule="auto"/>
        <w:ind w:left="1418" w:right="1022"/>
        <w:jc w:val="both"/>
      </w:pPr>
      <w:r>
        <w:t>It</w:t>
      </w:r>
      <w:r>
        <w:rPr>
          <w:spacing w:val="-6"/>
        </w:rPr>
        <w:t xml:space="preserve"> </w:t>
      </w:r>
      <w:r>
        <w:rPr>
          <w:spacing w:val="4"/>
        </w:rPr>
        <w:t>is</w:t>
      </w:r>
      <w:r>
        <w:rPr>
          <w:spacing w:val="-4"/>
        </w:rPr>
        <w:t xml:space="preserve"> </w:t>
      </w:r>
      <w:r>
        <w:t>not</w:t>
      </w:r>
      <w:r>
        <w:rPr>
          <w:spacing w:val="-6"/>
        </w:rPr>
        <w:t xml:space="preserve"> </w:t>
      </w:r>
      <w:r>
        <w:t>necessary</w:t>
      </w:r>
      <w:r>
        <w:rPr>
          <w:spacing w:val="-2"/>
        </w:rPr>
        <w:t xml:space="preserve"> </w:t>
      </w:r>
      <w:r>
        <w:t>to</w:t>
      </w:r>
      <w:r>
        <w:rPr>
          <w:spacing w:val="-5"/>
        </w:rPr>
        <w:t xml:space="preserve"> </w:t>
      </w:r>
      <w:r>
        <w:t>apply</w:t>
      </w:r>
      <w:r>
        <w:rPr>
          <w:spacing w:val="-19"/>
        </w:rPr>
        <w:t xml:space="preserve"> </w:t>
      </w:r>
      <w:r>
        <w:t>the</w:t>
      </w:r>
      <w:r>
        <w:rPr>
          <w:spacing w:val="3"/>
        </w:rPr>
        <w:t xml:space="preserve"> </w:t>
      </w:r>
      <w:r>
        <w:rPr>
          <w:spacing w:val="2"/>
        </w:rPr>
        <w:t>Notice,</w:t>
      </w:r>
      <w:r>
        <w:rPr>
          <w:spacing w:val="-18"/>
        </w:rPr>
        <w:t xml:space="preserve"> </w:t>
      </w:r>
      <w:r>
        <w:t>Choice</w:t>
      </w:r>
      <w:r>
        <w:rPr>
          <w:spacing w:val="4"/>
        </w:rPr>
        <w:t xml:space="preserve"> </w:t>
      </w:r>
      <w:r>
        <w:t>or</w:t>
      </w:r>
      <w:r>
        <w:rPr>
          <w:spacing w:val="-9"/>
        </w:rPr>
        <w:t xml:space="preserve"> </w:t>
      </w:r>
      <w:r>
        <w:t>Onward</w:t>
      </w:r>
      <w:r>
        <w:rPr>
          <w:spacing w:val="-4"/>
        </w:rPr>
        <w:t xml:space="preserve"> </w:t>
      </w:r>
      <w:r>
        <w:t>Transfer</w:t>
      </w:r>
      <w:r>
        <w:rPr>
          <w:spacing w:val="-26"/>
        </w:rPr>
        <w:t xml:space="preserve"> </w:t>
      </w:r>
      <w:r>
        <w:rPr>
          <w:spacing w:val="2"/>
        </w:rPr>
        <w:t>Principles</w:t>
      </w:r>
      <w:r>
        <w:rPr>
          <w:spacing w:val="-20"/>
        </w:rPr>
        <w:t xml:space="preserve"> </w:t>
      </w:r>
      <w:r>
        <w:t>to</w:t>
      </w:r>
      <w:r>
        <w:rPr>
          <w:spacing w:val="-5"/>
        </w:rPr>
        <w:t xml:space="preserve"> </w:t>
      </w:r>
      <w:r>
        <w:rPr>
          <w:spacing w:val="3"/>
        </w:rPr>
        <w:t xml:space="preserve">public </w:t>
      </w:r>
      <w:r>
        <w:t>record information,</w:t>
      </w:r>
      <w:r>
        <w:rPr>
          <w:spacing w:val="-17"/>
        </w:rPr>
        <w:t xml:space="preserve"> </w:t>
      </w:r>
      <w:r>
        <w:t>as</w:t>
      </w:r>
      <w:r>
        <w:rPr>
          <w:spacing w:val="-19"/>
        </w:rPr>
        <w:t xml:space="preserve"> </w:t>
      </w:r>
      <w:r>
        <w:rPr>
          <w:spacing w:val="2"/>
        </w:rPr>
        <w:t>long</w:t>
      </w:r>
      <w:r>
        <w:rPr>
          <w:spacing w:val="-5"/>
        </w:rPr>
        <w:t xml:space="preserve"> </w:t>
      </w:r>
      <w:r>
        <w:t>as</w:t>
      </w:r>
      <w:r>
        <w:rPr>
          <w:spacing w:val="16"/>
        </w:rPr>
        <w:t xml:space="preserve"> </w:t>
      </w:r>
      <w:r>
        <w:rPr>
          <w:spacing w:val="4"/>
        </w:rPr>
        <w:t>it</w:t>
      </w:r>
      <w:r>
        <w:rPr>
          <w:spacing w:val="-21"/>
        </w:rPr>
        <w:t xml:space="preserve"> </w:t>
      </w:r>
      <w:r>
        <w:rPr>
          <w:spacing w:val="4"/>
        </w:rPr>
        <w:t>is</w:t>
      </w:r>
      <w:r>
        <w:rPr>
          <w:spacing w:val="-2"/>
        </w:rPr>
        <w:t xml:space="preserve"> </w:t>
      </w:r>
      <w:r>
        <w:t>not</w:t>
      </w:r>
      <w:r>
        <w:rPr>
          <w:spacing w:val="-4"/>
        </w:rPr>
        <w:t xml:space="preserve"> </w:t>
      </w:r>
      <w:r>
        <w:t>combined</w:t>
      </w:r>
      <w:r>
        <w:rPr>
          <w:spacing w:val="-19"/>
        </w:rPr>
        <w:t xml:space="preserve"> </w:t>
      </w:r>
      <w:r>
        <w:rPr>
          <w:spacing w:val="3"/>
        </w:rPr>
        <w:t>with</w:t>
      </w:r>
      <w:r>
        <w:rPr>
          <w:spacing w:val="-2"/>
        </w:rPr>
        <w:t xml:space="preserve"> </w:t>
      </w:r>
      <w:r>
        <w:rPr>
          <w:spacing w:val="4"/>
        </w:rPr>
        <w:t>non-public</w:t>
      </w:r>
      <w:r>
        <w:rPr>
          <w:spacing w:val="-26"/>
        </w:rPr>
        <w:t xml:space="preserve"> </w:t>
      </w:r>
      <w:r>
        <w:t>record</w:t>
      </w:r>
      <w:r>
        <w:rPr>
          <w:spacing w:val="-19"/>
        </w:rPr>
        <w:t xml:space="preserve"> </w:t>
      </w:r>
      <w:r>
        <w:t>information and as</w:t>
      </w:r>
      <w:r>
        <w:rPr>
          <w:spacing w:val="19"/>
        </w:rPr>
        <w:t xml:space="preserve"> </w:t>
      </w:r>
      <w:r>
        <w:rPr>
          <w:spacing w:val="2"/>
        </w:rPr>
        <w:t>long</w:t>
      </w:r>
      <w:r>
        <w:rPr>
          <w:spacing w:val="-20"/>
        </w:rPr>
        <w:t xml:space="preserve"> </w:t>
      </w:r>
      <w:r>
        <w:t>as</w:t>
      </w:r>
      <w:r>
        <w:rPr>
          <w:spacing w:val="18"/>
        </w:rPr>
        <w:t xml:space="preserve"> </w:t>
      </w:r>
      <w:r>
        <w:t>any</w:t>
      </w:r>
      <w:r>
        <w:rPr>
          <w:spacing w:val="2"/>
        </w:rPr>
        <w:t xml:space="preserve"> </w:t>
      </w:r>
      <w:r>
        <w:t>conditions</w:t>
      </w:r>
      <w:r>
        <w:rPr>
          <w:spacing w:val="-17"/>
        </w:rPr>
        <w:t xml:space="preserve"> </w:t>
      </w:r>
      <w:r>
        <w:rPr>
          <w:spacing w:val="2"/>
        </w:rPr>
        <w:t>for</w:t>
      </w:r>
      <w:r>
        <w:rPr>
          <w:spacing w:val="-5"/>
        </w:rPr>
        <w:t xml:space="preserve"> </w:t>
      </w:r>
      <w:r>
        <w:t>consultation</w:t>
      </w:r>
      <w:r>
        <w:rPr>
          <w:spacing w:val="-17"/>
        </w:rPr>
        <w:t xml:space="preserve"> </w:t>
      </w:r>
      <w:r>
        <w:t>established</w:t>
      </w:r>
      <w:r>
        <w:rPr>
          <w:spacing w:val="-17"/>
        </w:rPr>
        <w:t xml:space="preserve"> </w:t>
      </w:r>
      <w:r>
        <w:t>by</w:t>
      </w:r>
      <w:r>
        <w:rPr>
          <w:spacing w:val="-16"/>
        </w:rPr>
        <w:t xml:space="preserve"> </w:t>
      </w:r>
      <w:r>
        <w:t>the</w:t>
      </w:r>
      <w:r>
        <w:rPr>
          <w:spacing w:val="-10"/>
        </w:rPr>
        <w:t xml:space="preserve"> </w:t>
      </w:r>
      <w:r>
        <w:rPr>
          <w:spacing w:val="2"/>
        </w:rPr>
        <w:t>relevant</w:t>
      </w:r>
      <w:r>
        <w:rPr>
          <w:spacing w:val="-19"/>
        </w:rPr>
        <w:t xml:space="preserve"> </w:t>
      </w:r>
      <w:r>
        <w:t xml:space="preserve">jurisdiction </w:t>
      </w:r>
      <w:r>
        <w:rPr>
          <w:spacing w:val="-3"/>
        </w:rPr>
        <w:t>are</w:t>
      </w:r>
      <w:r>
        <w:rPr>
          <w:spacing w:val="2"/>
        </w:rPr>
        <w:t xml:space="preserve"> </w:t>
      </w:r>
      <w:r>
        <w:t>respected.</w:t>
      </w:r>
    </w:p>
    <w:p w14:paraId="492C325F" w14:textId="77777777" w:rsidR="0028212E" w:rsidRDefault="0028212E">
      <w:pPr>
        <w:pStyle w:val="BodyText"/>
        <w:spacing w:before="2"/>
        <w:rPr>
          <w:sz w:val="25"/>
        </w:rPr>
      </w:pPr>
    </w:p>
    <w:p w14:paraId="3F955328" w14:textId="77777777" w:rsidR="0028212E" w:rsidRDefault="00B97E64">
      <w:pPr>
        <w:pStyle w:val="BodyText"/>
        <w:spacing w:line="295" w:lineRule="auto"/>
        <w:ind w:left="1418" w:right="847"/>
      </w:pPr>
      <w:r>
        <w:t>Also, it is generally not necessary to apply the Notice, Choice or Onward Transfer Principles to publicly available information unless the European transferor indicates that such information is subject to restrictions that requ</w:t>
      </w:r>
      <w:r>
        <w:t>ire application of those</w:t>
      </w:r>
    </w:p>
    <w:p w14:paraId="5EA40DE8" w14:textId="77777777" w:rsidR="0028212E" w:rsidRDefault="00B97E64">
      <w:pPr>
        <w:pStyle w:val="BodyText"/>
        <w:spacing w:before="8" w:line="288" w:lineRule="auto"/>
        <w:ind w:left="1418" w:right="772"/>
      </w:pPr>
      <w:r>
        <w:t>Principles by the organization for the uses it intends. Organizations will have no liability for how such information is used by those obtaining such information from published materials.</w:t>
      </w:r>
    </w:p>
    <w:p w14:paraId="56B65818" w14:textId="77777777" w:rsidR="0028212E" w:rsidRDefault="0028212E">
      <w:pPr>
        <w:pStyle w:val="BodyText"/>
        <w:spacing w:before="2"/>
        <w:rPr>
          <w:sz w:val="25"/>
        </w:rPr>
      </w:pPr>
    </w:p>
    <w:p w14:paraId="2C5E7041" w14:textId="77777777" w:rsidR="0028212E" w:rsidRDefault="00B97E64">
      <w:pPr>
        <w:pStyle w:val="BodyText"/>
        <w:spacing w:line="288" w:lineRule="auto"/>
        <w:ind w:left="1418" w:right="831"/>
        <w:jc w:val="both"/>
      </w:pPr>
      <w:r>
        <w:t>Where</w:t>
      </w:r>
      <w:r>
        <w:rPr>
          <w:spacing w:val="6"/>
        </w:rPr>
        <w:t xml:space="preserve"> </w:t>
      </w:r>
      <w:r>
        <w:t>an</w:t>
      </w:r>
      <w:r>
        <w:rPr>
          <w:spacing w:val="-1"/>
        </w:rPr>
        <w:t xml:space="preserve"> </w:t>
      </w:r>
      <w:r>
        <w:t>organization</w:t>
      </w:r>
      <w:r>
        <w:rPr>
          <w:spacing w:val="-18"/>
        </w:rPr>
        <w:t xml:space="preserve"> </w:t>
      </w:r>
      <w:r>
        <w:rPr>
          <w:spacing w:val="4"/>
        </w:rPr>
        <w:t>is</w:t>
      </w:r>
      <w:r>
        <w:rPr>
          <w:spacing w:val="-19"/>
        </w:rPr>
        <w:t xml:space="preserve"> </w:t>
      </w:r>
      <w:r>
        <w:t>found</w:t>
      </w:r>
      <w:r>
        <w:rPr>
          <w:spacing w:val="-1"/>
        </w:rPr>
        <w:t xml:space="preserve"> </w:t>
      </w:r>
      <w:r>
        <w:t>to</w:t>
      </w:r>
      <w:r>
        <w:rPr>
          <w:spacing w:val="-2"/>
        </w:rPr>
        <w:t xml:space="preserve"> </w:t>
      </w:r>
      <w:r>
        <w:t>have</w:t>
      </w:r>
      <w:r>
        <w:rPr>
          <w:spacing w:val="-12"/>
        </w:rPr>
        <w:t xml:space="preserve"> </w:t>
      </w:r>
      <w:r>
        <w:rPr>
          <w:spacing w:val="3"/>
        </w:rPr>
        <w:t>int</w:t>
      </w:r>
      <w:r>
        <w:rPr>
          <w:spacing w:val="3"/>
        </w:rPr>
        <w:t>entionally</w:t>
      </w:r>
      <w:r>
        <w:rPr>
          <w:spacing w:val="-16"/>
        </w:rPr>
        <w:t xml:space="preserve"> </w:t>
      </w:r>
      <w:r>
        <w:t>made</w:t>
      </w:r>
      <w:r>
        <w:rPr>
          <w:spacing w:val="-11"/>
        </w:rPr>
        <w:t xml:space="preserve"> </w:t>
      </w:r>
      <w:r>
        <w:t>personal</w:t>
      </w:r>
      <w:r>
        <w:rPr>
          <w:spacing w:val="-11"/>
        </w:rPr>
        <w:t xml:space="preserve"> </w:t>
      </w:r>
      <w:r>
        <w:t>information</w:t>
      </w:r>
      <w:r>
        <w:rPr>
          <w:spacing w:val="-19"/>
        </w:rPr>
        <w:t xml:space="preserve"> </w:t>
      </w:r>
      <w:r>
        <w:t xml:space="preserve">public </w:t>
      </w:r>
      <w:r>
        <w:rPr>
          <w:spacing w:val="4"/>
        </w:rPr>
        <w:t>in</w:t>
      </w:r>
      <w:r>
        <w:rPr>
          <w:spacing w:val="-4"/>
        </w:rPr>
        <w:t xml:space="preserve"> </w:t>
      </w:r>
      <w:r>
        <w:t>contravention</w:t>
      </w:r>
      <w:r>
        <w:rPr>
          <w:spacing w:val="-21"/>
        </w:rPr>
        <w:t xml:space="preserve"> </w:t>
      </w:r>
      <w:r>
        <w:t>of</w:t>
      </w:r>
      <w:r>
        <w:rPr>
          <w:spacing w:val="-15"/>
        </w:rPr>
        <w:t xml:space="preserve"> </w:t>
      </w:r>
      <w:r>
        <w:t>the</w:t>
      </w:r>
      <w:r>
        <w:rPr>
          <w:spacing w:val="4"/>
        </w:rPr>
        <w:t xml:space="preserve"> </w:t>
      </w:r>
      <w:r>
        <w:rPr>
          <w:spacing w:val="2"/>
        </w:rPr>
        <w:t>Principles</w:t>
      </w:r>
      <w:r>
        <w:rPr>
          <w:spacing w:val="-21"/>
        </w:rPr>
        <w:t xml:space="preserve"> </w:t>
      </w:r>
      <w:r>
        <w:t>so</w:t>
      </w:r>
      <w:r>
        <w:rPr>
          <w:spacing w:val="-21"/>
        </w:rPr>
        <w:t xml:space="preserve"> </w:t>
      </w:r>
      <w:r>
        <w:t>that</w:t>
      </w:r>
      <w:r>
        <w:rPr>
          <w:spacing w:val="-6"/>
        </w:rPr>
        <w:t xml:space="preserve"> </w:t>
      </w:r>
      <w:r>
        <w:rPr>
          <w:spacing w:val="4"/>
        </w:rPr>
        <w:t>it</w:t>
      </w:r>
      <w:r>
        <w:rPr>
          <w:spacing w:val="-6"/>
        </w:rPr>
        <w:t xml:space="preserve"> </w:t>
      </w:r>
      <w:r>
        <w:t>or</w:t>
      </w:r>
      <w:r>
        <w:rPr>
          <w:spacing w:val="7"/>
        </w:rPr>
        <w:t xml:space="preserve"> </w:t>
      </w:r>
      <w:r>
        <w:t>others</w:t>
      </w:r>
      <w:r>
        <w:rPr>
          <w:spacing w:val="-20"/>
        </w:rPr>
        <w:t xml:space="preserve"> </w:t>
      </w:r>
      <w:r>
        <w:t>may</w:t>
      </w:r>
      <w:r>
        <w:rPr>
          <w:spacing w:val="13"/>
        </w:rPr>
        <w:t xml:space="preserve"> </w:t>
      </w:r>
      <w:r>
        <w:rPr>
          <w:spacing w:val="4"/>
        </w:rPr>
        <w:t>benefit</w:t>
      </w:r>
      <w:r>
        <w:rPr>
          <w:spacing w:val="-22"/>
        </w:rPr>
        <w:t xml:space="preserve"> </w:t>
      </w:r>
      <w:r>
        <w:t>from</w:t>
      </w:r>
      <w:r>
        <w:rPr>
          <w:spacing w:val="-21"/>
        </w:rPr>
        <w:t xml:space="preserve"> </w:t>
      </w:r>
      <w:r>
        <w:t>these</w:t>
      </w:r>
    </w:p>
    <w:p w14:paraId="3E0537CB" w14:textId="77777777" w:rsidR="0028212E" w:rsidRDefault="00B97E64">
      <w:pPr>
        <w:pStyle w:val="BodyText"/>
        <w:spacing w:before="1"/>
        <w:ind w:left="1418"/>
        <w:jc w:val="both"/>
      </w:pPr>
      <w:r>
        <w:t>exceptions, it will cease to qualify for the benefits of the Safe Harbor.</w:t>
      </w:r>
    </w:p>
    <w:p w14:paraId="693A39D7" w14:textId="77777777" w:rsidR="0028212E" w:rsidRDefault="0028212E">
      <w:pPr>
        <w:pStyle w:val="BodyText"/>
        <w:spacing w:before="6"/>
        <w:rPr>
          <w:sz w:val="28"/>
        </w:rPr>
      </w:pPr>
    </w:p>
    <w:p w14:paraId="79C9D7CD" w14:textId="77777777" w:rsidR="0028212E" w:rsidRDefault="00B97E64">
      <w:pPr>
        <w:pStyle w:val="ListParagraph"/>
        <w:numPr>
          <w:ilvl w:val="1"/>
          <w:numId w:val="16"/>
        </w:numPr>
        <w:tabs>
          <w:tab w:val="left" w:pos="1499"/>
        </w:tabs>
        <w:ind w:hanging="417"/>
        <w:rPr>
          <w:sz w:val="24"/>
        </w:rPr>
      </w:pPr>
      <w:r>
        <w:rPr>
          <w:sz w:val="24"/>
        </w:rPr>
        <w:t>Health</w:t>
      </w:r>
      <w:r>
        <w:rPr>
          <w:spacing w:val="-5"/>
          <w:sz w:val="24"/>
        </w:rPr>
        <w:t xml:space="preserve"> </w:t>
      </w:r>
      <w:r>
        <w:rPr>
          <w:sz w:val="24"/>
        </w:rPr>
        <w:t>Insurance</w:t>
      </w:r>
      <w:r>
        <w:rPr>
          <w:spacing w:val="-15"/>
          <w:sz w:val="24"/>
        </w:rPr>
        <w:t xml:space="preserve"> </w:t>
      </w:r>
      <w:r>
        <w:rPr>
          <w:sz w:val="24"/>
        </w:rPr>
        <w:t>Portability</w:t>
      </w:r>
      <w:r>
        <w:rPr>
          <w:spacing w:val="-19"/>
          <w:sz w:val="24"/>
        </w:rPr>
        <w:t xml:space="preserve"> </w:t>
      </w:r>
      <w:r>
        <w:rPr>
          <w:sz w:val="24"/>
        </w:rPr>
        <w:t>and</w:t>
      </w:r>
      <w:r>
        <w:rPr>
          <w:spacing w:val="-5"/>
          <w:sz w:val="24"/>
        </w:rPr>
        <w:t xml:space="preserve"> </w:t>
      </w:r>
      <w:r>
        <w:rPr>
          <w:sz w:val="24"/>
        </w:rPr>
        <w:t>Accountability</w:t>
      </w:r>
      <w:r>
        <w:rPr>
          <w:spacing w:val="-20"/>
          <w:sz w:val="24"/>
        </w:rPr>
        <w:t xml:space="preserve"> </w:t>
      </w:r>
      <w:r>
        <w:rPr>
          <w:sz w:val="24"/>
        </w:rPr>
        <w:t>Act</w:t>
      </w:r>
      <w:r>
        <w:rPr>
          <w:spacing w:val="-6"/>
          <w:sz w:val="24"/>
        </w:rPr>
        <w:t xml:space="preserve"> </w:t>
      </w:r>
      <w:r>
        <w:rPr>
          <w:sz w:val="24"/>
        </w:rPr>
        <w:t>(HIPAA)</w:t>
      </w:r>
    </w:p>
    <w:p w14:paraId="4F68C67D" w14:textId="77777777" w:rsidR="0028212E" w:rsidRDefault="0028212E">
      <w:pPr>
        <w:pStyle w:val="BodyText"/>
        <w:spacing w:before="10"/>
        <w:rPr>
          <w:sz w:val="29"/>
        </w:rPr>
      </w:pPr>
    </w:p>
    <w:p w14:paraId="01937C5C" w14:textId="77777777" w:rsidR="0028212E" w:rsidRDefault="00B97E64">
      <w:pPr>
        <w:pStyle w:val="BodyText"/>
        <w:spacing w:line="288" w:lineRule="auto"/>
        <w:ind w:left="1386" w:right="847"/>
      </w:pPr>
      <w:r>
        <w:t>The Health Insurance Portability and Accountability Act (HIPAA) offers protections for millions of American workers that</w:t>
      </w:r>
      <w:r>
        <w:t xml:space="preserve"> improve portability and continuity of health insurance coverage.</w:t>
      </w:r>
    </w:p>
    <w:p w14:paraId="12168BD3" w14:textId="77777777" w:rsidR="0028212E" w:rsidRDefault="0028212E">
      <w:pPr>
        <w:spacing w:line="288" w:lineRule="auto"/>
        <w:sectPr w:rsidR="0028212E">
          <w:pgSz w:w="11910" w:h="16840"/>
          <w:pgMar w:top="1080" w:right="580" w:bottom="280" w:left="600" w:header="885" w:footer="0" w:gutter="0"/>
          <w:cols w:space="720"/>
        </w:sectPr>
      </w:pPr>
    </w:p>
    <w:p w14:paraId="05FECC30" w14:textId="77777777" w:rsidR="0028212E" w:rsidRDefault="0028212E">
      <w:pPr>
        <w:pStyle w:val="BodyText"/>
        <w:spacing w:before="7"/>
        <w:rPr>
          <w:sz w:val="26"/>
        </w:rPr>
      </w:pPr>
    </w:p>
    <w:p w14:paraId="1AEC04B3" w14:textId="77777777" w:rsidR="0028212E" w:rsidRDefault="00B97E64">
      <w:pPr>
        <w:pStyle w:val="BodyText"/>
        <w:spacing w:before="51" w:line="292" w:lineRule="auto"/>
        <w:ind w:left="1386" w:right="1002"/>
      </w:pPr>
      <w:r>
        <w:t>After HIPAA went into effect, several sets of regulations were promulgated, two rules are key for marketers—the “Privacy Rule” and the “Security Rule”. The Privacy rule cr</w:t>
      </w:r>
      <w:r>
        <w:t>eates national standards to protect the privacy of personal information, while the Security Rule governs the security of electronic healthcare information. Each must be reviewed by organizations that are using health information of individuals.</w:t>
      </w:r>
    </w:p>
    <w:p w14:paraId="6B7D0C25" w14:textId="77777777" w:rsidR="0028212E" w:rsidRDefault="0028212E">
      <w:pPr>
        <w:pStyle w:val="BodyText"/>
        <w:spacing w:before="2"/>
      </w:pPr>
    </w:p>
    <w:p w14:paraId="3747EA14" w14:textId="77777777" w:rsidR="0028212E" w:rsidRDefault="00B97E64">
      <w:pPr>
        <w:pStyle w:val="BodyText"/>
        <w:spacing w:line="288" w:lineRule="auto"/>
        <w:ind w:left="1386" w:right="1152"/>
      </w:pPr>
      <w:r>
        <w:t>The HIPAA Privacy Rule prohibits covered entities from disclosing protected health information to any third parties, unless the rule otherwise permits the disclosure. Some important issues are addressed as below:</w:t>
      </w:r>
    </w:p>
    <w:p w14:paraId="5CEBE272" w14:textId="77777777" w:rsidR="0028212E" w:rsidRDefault="0028212E">
      <w:pPr>
        <w:pStyle w:val="BodyText"/>
        <w:spacing w:before="10"/>
        <w:rPr>
          <w:sz w:val="23"/>
        </w:rPr>
      </w:pPr>
    </w:p>
    <w:p w14:paraId="605B1FCE" w14:textId="77777777" w:rsidR="0028212E" w:rsidRDefault="00B97E64">
      <w:pPr>
        <w:pStyle w:val="ListParagraph"/>
        <w:numPr>
          <w:ilvl w:val="2"/>
          <w:numId w:val="16"/>
        </w:numPr>
        <w:tabs>
          <w:tab w:val="left" w:pos="1994"/>
        </w:tabs>
        <w:ind w:left="1993"/>
        <w:rPr>
          <w:sz w:val="24"/>
        </w:rPr>
      </w:pPr>
      <w:r>
        <w:rPr>
          <w:spacing w:val="2"/>
          <w:sz w:val="24"/>
        </w:rPr>
        <w:t>Covered</w:t>
      </w:r>
      <w:r>
        <w:rPr>
          <w:spacing w:val="-21"/>
          <w:sz w:val="24"/>
        </w:rPr>
        <w:t xml:space="preserve"> </w:t>
      </w:r>
      <w:r>
        <w:rPr>
          <w:spacing w:val="2"/>
          <w:sz w:val="24"/>
        </w:rPr>
        <w:t>Entities</w:t>
      </w:r>
    </w:p>
    <w:p w14:paraId="22E00D5C" w14:textId="77777777" w:rsidR="0028212E" w:rsidRDefault="0028212E">
      <w:pPr>
        <w:pStyle w:val="BodyText"/>
        <w:spacing w:before="10"/>
        <w:rPr>
          <w:sz w:val="29"/>
        </w:rPr>
      </w:pPr>
    </w:p>
    <w:p w14:paraId="086D4F01" w14:textId="77777777" w:rsidR="0028212E" w:rsidRDefault="00B97E64">
      <w:pPr>
        <w:pStyle w:val="BodyText"/>
        <w:spacing w:line="292" w:lineRule="auto"/>
        <w:ind w:left="1418" w:right="847"/>
      </w:pPr>
      <w:r>
        <w:rPr>
          <w:noProof/>
        </w:rPr>
        <w:drawing>
          <wp:anchor distT="0" distB="0" distL="0" distR="0" simplePos="0" relativeHeight="486823424" behindDoc="1" locked="0" layoutInCell="1" allowOverlap="1" wp14:anchorId="02AC58C3" wp14:editId="28D5F134">
            <wp:simplePos x="0" y="0"/>
            <wp:positionH relativeFrom="page">
              <wp:posOffset>818737</wp:posOffset>
            </wp:positionH>
            <wp:positionV relativeFrom="paragraph">
              <wp:posOffset>55191</wp:posOffset>
            </wp:positionV>
            <wp:extent cx="2037323" cy="1047749"/>
            <wp:effectExtent l="0" t="0" r="0" b="0"/>
            <wp:wrapNone/>
            <wp:docPr id="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8" cstate="print"/>
                    <a:stretch>
                      <a:fillRect/>
                    </a:stretch>
                  </pic:blipFill>
                  <pic:spPr>
                    <a:xfrm>
                      <a:off x="0" y="0"/>
                      <a:ext cx="2037323" cy="1047749"/>
                    </a:xfrm>
                    <a:prstGeom prst="rect">
                      <a:avLst/>
                    </a:prstGeom>
                  </pic:spPr>
                </pic:pic>
              </a:graphicData>
            </a:graphic>
          </wp:anchor>
        </w:drawing>
      </w:r>
      <w:r>
        <w:t>The Privacy Rule applies to “covered entities,” which are health plans, healthcare clearinghouses, and any healthcare provider who transmits health information in electronic form in connection with transactions. A “business associate” is a person or organi</w:t>
      </w:r>
      <w:r>
        <w:t>zation who is not employed by the covered entity who performs certain</w:t>
      </w:r>
    </w:p>
    <w:p w14:paraId="647C7EE7" w14:textId="77777777" w:rsidR="0028212E" w:rsidRDefault="00B97E64">
      <w:pPr>
        <w:pStyle w:val="BodyText"/>
        <w:spacing w:before="12" w:line="276" w:lineRule="auto"/>
        <w:ind w:left="1418" w:right="1754"/>
      </w:pPr>
      <w:r>
        <w:t>activities for a covered entity that involve the use or disclosure of individually identifiable health information.</w:t>
      </w:r>
    </w:p>
    <w:p w14:paraId="171D3DD6" w14:textId="77777777" w:rsidR="0028212E" w:rsidRDefault="0028212E">
      <w:pPr>
        <w:pStyle w:val="BodyText"/>
        <w:spacing w:before="9"/>
      </w:pPr>
    </w:p>
    <w:p w14:paraId="57D9ED05" w14:textId="77777777" w:rsidR="0028212E" w:rsidRDefault="00B97E64">
      <w:pPr>
        <w:pStyle w:val="ListParagraph"/>
        <w:numPr>
          <w:ilvl w:val="2"/>
          <w:numId w:val="16"/>
        </w:numPr>
        <w:tabs>
          <w:tab w:val="left" w:pos="1994"/>
        </w:tabs>
        <w:ind w:left="1993"/>
        <w:rPr>
          <w:sz w:val="24"/>
        </w:rPr>
      </w:pPr>
      <w:r>
        <w:rPr>
          <w:sz w:val="24"/>
        </w:rPr>
        <w:t>Protected Health</w:t>
      </w:r>
      <w:r>
        <w:rPr>
          <w:spacing w:val="-42"/>
          <w:sz w:val="24"/>
        </w:rPr>
        <w:t xml:space="preserve"> </w:t>
      </w:r>
      <w:r>
        <w:rPr>
          <w:sz w:val="24"/>
        </w:rPr>
        <w:t>Information</w:t>
      </w:r>
    </w:p>
    <w:p w14:paraId="5E66AE15" w14:textId="77777777" w:rsidR="0028212E" w:rsidRDefault="0028212E">
      <w:pPr>
        <w:pStyle w:val="BodyText"/>
        <w:spacing w:before="10"/>
        <w:rPr>
          <w:sz w:val="29"/>
        </w:rPr>
      </w:pPr>
    </w:p>
    <w:p w14:paraId="24315098" w14:textId="77777777" w:rsidR="0028212E" w:rsidRDefault="00B97E64">
      <w:pPr>
        <w:pStyle w:val="BodyText"/>
        <w:spacing w:line="297" w:lineRule="auto"/>
        <w:ind w:left="1418" w:right="847"/>
      </w:pPr>
      <w:r>
        <w:t>The Privacy Rule applies to protected h</w:t>
      </w:r>
      <w:r>
        <w:t>ealth information (PHI), which is individually identifiable health information held or transmitted by a covered entity or its business associate, in any form or media—electronic, paper, or oral. PHI includes demographic data; common identifiers (e.g., name</w:t>
      </w:r>
      <w:r>
        <w:t>, address, birth date, Social Security Number); information relating to the individual’s past, present, or future physical or mental health condition, healthcare provided to them, or payment for healthcare; and data</w:t>
      </w:r>
    </w:p>
    <w:p w14:paraId="12ED9F74" w14:textId="77777777" w:rsidR="0028212E" w:rsidRDefault="00B97E64">
      <w:pPr>
        <w:pStyle w:val="BodyText"/>
        <w:spacing w:line="259" w:lineRule="exact"/>
        <w:ind w:left="1418"/>
      </w:pPr>
      <w:r>
        <w:t>that identifies the individual or that c</w:t>
      </w:r>
      <w:r>
        <w:t>ould be reasonably used to identify the individual.</w:t>
      </w:r>
    </w:p>
    <w:p w14:paraId="410ADC83" w14:textId="77777777" w:rsidR="0028212E" w:rsidRDefault="0028212E">
      <w:pPr>
        <w:pStyle w:val="BodyText"/>
        <w:spacing w:before="6"/>
        <w:rPr>
          <w:sz w:val="28"/>
        </w:rPr>
      </w:pPr>
    </w:p>
    <w:p w14:paraId="58BA7058" w14:textId="77777777" w:rsidR="0028212E" w:rsidRDefault="00B97E64">
      <w:pPr>
        <w:pStyle w:val="ListParagraph"/>
        <w:numPr>
          <w:ilvl w:val="2"/>
          <w:numId w:val="16"/>
        </w:numPr>
        <w:tabs>
          <w:tab w:val="left" w:pos="1994"/>
        </w:tabs>
        <w:ind w:left="1993"/>
        <w:rPr>
          <w:sz w:val="24"/>
        </w:rPr>
      </w:pPr>
      <w:r>
        <w:rPr>
          <w:sz w:val="24"/>
        </w:rPr>
        <w:t>Disclosures</w:t>
      </w:r>
    </w:p>
    <w:p w14:paraId="0374C93F" w14:textId="77777777" w:rsidR="0028212E" w:rsidRDefault="0028212E">
      <w:pPr>
        <w:pStyle w:val="BodyText"/>
        <w:spacing w:before="10"/>
        <w:rPr>
          <w:sz w:val="29"/>
        </w:rPr>
      </w:pPr>
    </w:p>
    <w:p w14:paraId="3259313B" w14:textId="77777777" w:rsidR="0028212E" w:rsidRDefault="00B97E64">
      <w:pPr>
        <w:pStyle w:val="BodyText"/>
        <w:spacing w:line="297" w:lineRule="auto"/>
        <w:ind w:left="1418" w:right="809"/>
      </w:pPr>
      <w:r>
        <w:t xml:space="preserve">A covered entity may not use or disclose PHI, except either as the Privacy Rule permits or requires, or as the individual who is the subject of the information (or the individual’s personal </w:t>
      </w:r>
      <w:r>
        <w:t>representative) authorizes in writing. Disclosure is required to be made to the individual/representative. A covered entity is permitted, but not required, to use and disclose PHI, without an individual’s authorization, for the following purposes or situat</w:t>
      </w:r>
      <w:r>
        <w:t>ions: (1) to the individual; (2) for treatment, payment, and</w:t>
      </w:r>
    </w:p>
    <w:p w14:paraId="22C278E1" w14:textId="77777777" w:rsidR="0028212E" w:rsidRDefault="00B97E64">
      <w:pPr>
        <w:pStyle w:val="BodyText"/>
        <w:spacing w:line="275" w:lineRule="exact"/>
        <w:ind w:left="1418"/>
      </w:pPr>
      <w:r>
        <w:t>healthcare activities like quality assessment or evaluations; (3) informal opportunities</w:t>
      </w:r>
    </w:p>
    <w:p w14:paraId="19A41E6A" w14:textId="77777777" w:rsidR="0028212E" w:rsidRDefault="00B97E64">
      <w:pPr>
        <w:pStyle w:val="BodyText"/>
        <w:spacing w:before="75" w:line="288" w:lineRule="auto"/>
        <w:ind w:left="1418" w:right="772"/>
      </w:pPr>
      <w:r>
        <w:t>to agree or object such as providing information for hospital directories or notifications to family members; (4) disclosures incident to an otherwise permitted use and</w:t>
      </w:r>
    </w:p>
    <w:p w14:paraId="482F97B5" w14:textId="77777777" w:rsidR="0028212E" w:rsidRDefault="0028212E">
      <w:pPr>
        <w:spacing w:line="288" w:lineRule="auto"/>
        <w:sectPr w:rsidR="0028212E">
          <w:pgSz w:w="11910" w:h="16840"/>
          <w:pgMar w:top="1080" w:right="580" w:bottom="280" w:left="600" w:header="885" w:footer="0" w:gutter="0"/>
          <w:cols w:space="720"/>
        </w:sectPr>
      </w:pPr>
    </w:p>
    <w:p w14:paraId="64DBD45E" w14:textId="77777777" w:rsidR="0028212E" w:rsidRDefault="0028212E">
      <w:pPr>
        <w:pStyle w:val="BodyText"/>
        <w:spacing w:before="7"/>
        <w:rPr>
          <w:sz w:val="26"/>
        </w:rPr>
      </w:pPr>
    </w:p>
    <w:p w14:paraId="606EFD47" w14:textId="77777777" w:rsidR="0028212E" w:rsidRDefault="00B97E64">
      <w:pPr>
        <w:pStyle w:val="BodyText"/>
        <w:spacing w:before="51" w:line="288" w:lineRule="auto"/>
        <w:ind w:left="1418" w:right="889"/>
      </w:pPr>
      <w:r>
        <w:t xml:space="preserve">disclosure; (5) public interest and benefit activities; and (6) the </w:t>
      </w:r>
      <w:r>
        <w:t>use or disclosure of limited data sets for the purposes of research, public health, or healthcare operations. Covered entities may rely on professional ethics and best judgments in deciding which of these permissive uses and disclosures to make.</w:t>
      </w:r>
    </w:p>
    <w:p w14:paraId="1CF7728C" w14:textId="77777777" w:rsidR="0028212E" w:rsidRDefault="0028212E">
      <w:pPr>
        <w:pStyle w:val="BodyText"/>
        <w:spacing w:before="11"/>
        <w:rPr>
          <w:sz w:val="23"/>
        </w:rPr>
      </w:pPr>
    </w:p>
    <w:p w14:paraId="5BF231F6" w14:textId="77777777" w:rsidR="0028212E" w:rsidRDefault="00B97E64">
      <w:pPr>
        <w:pStyle w:val="ListParagraph"/>
        <w:numPr>
          <w:ilvl w:val="2"/>
          <w:numId w:val="16"/>
        </w:numPr>
        <w:tabs>
          <w:tab w:val="left" w:pos="1994"/>
        </w:tabs>
        <w:ind w:left="1993"/>
        <w:rPr>
          <w:sz w:val="24"/>
        </w:rPr>
      </w:pPr>
      <w:r>
        <w:rPr>
          <w:sz w:val="24"/>
        </w:rPr>
        <w:t>Disclosur</w:t>
      </w:r>
      <w:r>
        <w:rPr>
          <w:sz w:val="24"/>
        </w:rPr>
        <w:t>es</w:t>
      </w:r>
      <w:r>
        <w:rPr>
          <w:spacing w:val="-21"/>
          <w:sz w:val="24"/>
        </w:rPr>
        <w:t xml:space="preserve"> </w:t>
      </w:r>
      <w:r>
        <w:rPr>
          <w:spacing w:val="2"/>
          <w:sz w:val="24"/>
        </w:rPr>
        <w:t>for</w:t>
      </w:r>
      <w:r>
        <w:rPr>
          <w:spacing w:val="-27"/>
          <w:sz w:val="24"/>
        </w:rPr>
        <w:t xml:space="preserve"> </w:t>
      </w:r>
      <w:r>
        <w:rPr>
          <w:spacing w:val="3"/>
          <w:sz w:val="24"/>
        </w:rPr>
        <w:t>Public</w:t>
      </w:r>
      <w:r>
        <w:rPr>
          <w:spacing w:val="-28"/>
          <w:sz w:val="24"/>
        </w:rPr>
        <w:t xml:space="preserve"> </w:t>
      </w:r>
      <w:r>
        <w:rPr>
          <w:sz w:val="24"/>
        </w:rPr>
        <w:t>Interest</w:t>
      </w:r>
      <w:r>
        <w:rPr>
          <w:spacing w:val="-22"/>
          <w:sz w:val="24"/>
        </w:rPr>
        <w:t xml:space="preserve"> </w:t>
      </w:r>
      <w:r>
        <w:rPr>
          <w:sz w:val="24"/>
        </w:rPr>
        <w:t>and</w:t>
      </w:r>
      <w:r>
        <w:rPr>
          <w:spacing w:val="-5"/>
          <w:sz w:val="24"/>
        </w:rPr>
        <w:t xml:space="preserve"> </w:t>
      </w:r>
      <w:r>
        <w:rPr>
          <w:spacing w:val="4"/>
          <w:sz w:val="24"/>
        </w:rPr>
        <w:t>Benefit</w:t>
      </w:r>
      <w:r>
        <w:rPr>
          <w:spacing w:val="-23"/>
          <w:sz w:val="24"/>
        </w:rPr>
        <w:t xml:space="preserve"> </w:t>
      </w:r>
      <w:r>
        <w:rPr>
          <w:spacing w:val="3"/>
          <w:sz w:val="24"/>
        </w:rPr>
        <w:t>Activities</w:t>
      </w:r>
    </w:p>
    <w:p w14:paraId="757380AF" w14:textId="77777777" w:rsidR="0028212E" w:rsidRDefault="0028212E">
      <w:pPr>
        <w:pStyle w:val="BodyText"/>
        <w:spacing w:before="10"/>
        <w:rPr>
          <w:sz w:val="29"/>
        </w:rPr>
      </w:pPr>
    </w:p>
    <w:p w14:paraId="6B1C9D00" w14:textId="77777777" w:rsidR="0028212E" w:rsidRDefault="00B97E64">
      <w:pPr>
        <w:pStyle w:val="BodyText"/>
        <w:spacing w:line="292" w:lineRule="auto"/>
        <w:ind w:left="1418" w:right="781"/>
      </w:pPr>
      <w:r>
        <w:rPr>
          <w:noProof/>
        </w:rPr>
        <w:drawing>
          <wp:anchor distT="0" distB="0" distL="0" distR="0" simplePos="0" relativeHeight="486823936" behindDoc="1" locked="0" layoutInCell="1" allowOverlap="1" wp14:anchorId="329332DB" wp14:editId="5412D9AB">
            <wp:simplePos x="0" y="0"/>
            <wp:positionH relativeFrom="page">
              <wp:posOffset>818737</wp:posOffset>
            </wp:positionH>
            <wp:positionV relativeFrom="paragraph">
              <wp:posOffset>1153487</wp:posOffset>
            </wp:positionV>
            <wp:extent cx="2037323" cy="1047749"/>
            <wp:effectExtent l="0" t="0" r="0" b="0"/>
            <wp:wrapNone/>
            <wp:docPr id="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2.png"/>
                    <pic:cNvPicPr/>
                  </pic:nvPicPr>
                  <pic:blipFill>
                    <a:blip r:embed="rId8" cstate="print"/>
                    <a:stretch>
                      <a:fillRect/>
                    </a:stretch>
                  </pic:blipFill>
                  <pic:spPr>
                    <a:xfrm>
                      <a:off x="0" y="0"/>
                      <a:ext cx="2037323" cy="1047749"/>
                    </a:xfrm>
                    <a:prstGeom prst="rect">
                      <a:avLst/>
                    </a:prstGeom>
                  </pic:spPr>
                </pic:pic>
              </a:graphicData>
            </a:graphic>
          </wp:anchor>
        </w:drawing>
      </w:r>
      <w:r>
        <w:t>The Privacy Rule permits use and disclosure of protected health information, without an individual’s authorization, for a dozen enumerated public purposes. These disclosures are permitted, but not required, i</w:t>
      </w:r>
      <w:r>
        <w:t>n recognition of the important uses made of health information beyond the realm of healthcare. Specific conditions or limitations apply to each public interest purpose.</w:t>
      </w:r>
    </w:p>
    <w:p w14:paraId="43C00AB3" w14:textId="77777777" w:rsidR="0028212E" w:rsidRDefault="0028212E">
      <w:pPr>
        <w:pStyle w:val="BodyText"/>
        <w:spacing w:before="10"/>
        <w:rPr>
          <w:sz w:val="22"/>
        </w:rPr>
      </w:pPr>
    </w:p>
    <w:p w14:paraId="39675F0D" w14:textId="77777777" w:rsidR="0028212E" w:rsidRDefault="00B97E64">
      <w:pPr>
        <w:pStyle w:val="ListParagraph"/>
        <w:numPr>
          <w:ilvl w:val="2"/>
          <w:numId w:val="16"/>
        </w:numPr>
        <w:tabs>
          <w:tab w:val="left" w:pos="1994"/>
        </w:tabs>
        <w:ind w:left="1993"/>
        <w:rPr>
          <w:sz w:val="24"/>
        </w:rPr>
      </w:pPr>
      <w:r>
        <w:rPr>
          <w:spacing w:val="3"/>
          <w:sz w:val="24"/>
        </w:rPr>
        <w:t>Public</w:t>
      </w:r>
      <w:r>
        <w:rPr>
          <w:spacing w:val="-28"/>
          <w:sz w:val="24"/>
        </w:rPr>
        <w:t xml:space="preserve"> </w:t>
      </w:r>
      <w:r>
        <w:rPr>
          <w:sz w:val="24"/>
        </w:rPr>
        <w:t>Health</w:t>
      </w:r>
      <w:r>
        <w:rPr>
          <w:spacing w:val="-21"/>
          <w:sz w:val="24"/>
        </w:rPr>
        <w:t xml:space="preserve"> </w:t>
      </w:r>
      <w:r>
        <w:rPr>
          <w:spacing w:val="3"/>
          <w:sz w:val="24"/>
        </w:rPr>
        <w:t>Activities</w:t>
      </w:r>
    </w:p>
    <w:p w14:paraId="4DB65063" w14:textId="77777777" w:rsidR="0028212E" w:rsidRDefault="0028212E">
      <w:pPr>
        <w:pStyle w:val="BodyText"/>
        <w:spacing w:before="10"/>
        <w:rPr>
          <w:sz w:val="29"/>
        </w:rPr>
      </w:pPr>
    </w:p>
    <w:p w14:paraId="6636B78F" w14:textId="77777777" w:rsidR="0028212E" w:rsidRDefault="00B97E64">
      <w:pPr>
        <w:pStyle w:val="BodyText"/>
        <w:spacing w:line="292" w:lineRule="auto"/>
        <w:ind w:left="1418" w:right="847"/>
      </w:pPr>
      <w:r>
        <w:t>Covered entities may disclose PHI to: (1) public health officials authorized by law to collect or receive such information for preventing or controlling disease, injury, or disability; (2) public health or other government officials authorized to receive r</w:t>
      </w:r>
      <w:r>
        <w:t>eports of child abuse and neglect; (3) entities subject to regulation regarding adverse event reporting, tracking of products, product recalls, and post-marketing surveillance; (4) individuals who may have contracted or been exposed to a communicable disea</w:t>
      </w:r>
      <w:r>
        <w:t>se when notification is authorized by law; and (5) employers requesting information regarding their employees for work-related illness or injury or workplace-related medical surveillance because the information is needed to comply with regulations.</w:t>
      </w:r>
    </w:p>
    <w:p w14:paraId="5C2CE1BB" w14:textId="77777777" w:rsidR="0028212E" w:rsidRDefault="0028212E">
      <w:pPr>
        <w:pStyle w:val="BodyText"/>
        <w:spacing w:before="9"/>
        <w:rPr>
          <w:sz w:val="23"/>
        </w:rPr>
      </w:pPr>
    </w:p>
    <w:p w14:paraId="40DCBBA5" w14:textId="77777777" w:rsidR="0028212E" w:rsidRDefault="00B97E64">
      <w:pPr>
        <w:pStyle w:val="ListParagraph"/>
        <w:numPr>
          <w:ilvl w:val="2"/>
          <w:numId w:val="16"/>
        </w:numPr>
        <w:tabs>
          <w:tab w:val="left" w:pos="1994"/>
        </w:tabs>
        <w:ind w:left="1993"/>
        <w:rPr>
          <w:sz w:val="24"/>
        </w:rPr>
      </w:pPr>
      <w:r>
        <w:rPr>
          <w:spacing w:val="2"/>
          <w:sz w:val="24"/>
        </w:rPr>
        <w:t>Seriou</w:t>
      </w:r>
      <w:r>
        <w:rPr>
          <w:spacing w:val="2"/>
          <w:sz w:val="24"/>
        </w:rPr>
        <w:t>s</w:t>
      </w:r>
      <w:r>
        <w:rPr>
          <w:spacing w:val="-21"/>
          <w:sz w:val="24"/>
        </w:rPr>
        <w:t xml:space="preserve"> </w:t>
      </w:r>
      <w:r>
        <w:rPr>
          <w:sz w:val="24"/>
        </w:rPr>
        <w:t>Threat</w:t>
      </w:r>
      <w:r>
        <w:rPr>
          <w:spacing w:val="-7"/>
          <w:sz w:val="24"/>
        </w:rPr>
        <w:t xml:space="preserve"> </w:t>
      </w:r>
      <w:r>
        <w:rPr>
          <w:sz w:val="24"/>
        </w:rPr>
        <w:t>to</w:t>
      </w:r>
      <w:r>
        <w:rPr>
          <w:spacing w:val="-6"/>
          <w:sz w:val="24"/>
        </w:rPr>
        <w:t xml:space="preserve"> </w:t>
      </w:r>
      <w:r>
        <w:rPr>
          <w:sz w:val="24"/>
        </w:rPr>
        <w:t>Health</w:t>
      </w:r>
      <w:r>
        <w:rPr>
          <w:spacing w:val="-5"/>
          <w:sz w:val="24"/>
        </w:rPr>
        <w:t xml:space="preserve"> </w:t>
      </w:r>
      <w:r>
        <w:rPr>
          <w:sz w:val="24"/>
        </w:rPr>
        <w:t>or</w:t>
      </w:r>
      <w:r>
        <w:rPr>
          <w:spacing w:val="-10"/>
          <w:sz w:val="24"/>
        </w:rPr>
        <w:t xml:space="preserve"> </w:t>
      </w:r>
      <w:r>
        <w:rPr>
          <w:spacing w:val="2"/>
          <w:sz w:val="24"/>
        </w:rPr>
        <w:t>Safety</w:t>
      </w:r>
    </w:p>
    <w:p w14:paraId="6F177451" w14:textId="77777777" w:rsidR="0028212E" w:rsidRDefault="0028212E">
      <w:pPr>
        <w:pStyle w:val="BodyText"/>
        <w:spacing w:before="10"/>
        <w:rPr>
          <w:sz w:val="29"/>
        </w:rPr>
      </w:pPr>
    </w:p>
    <w:p w14:paraId="71D63D49" w14:textId="77777777" w:rsidR="0028212E" w:rsidRDefault="00B97E64">
      <w:pPr>
        <w:pStyle w:val="BodyText"/>
        <w:spacing w:line="292" w:lineRule="auto"/>
        <w:ind w:left="1418" w:right="847"/>
      </w:pPr>
      <w:r>
        <w:t>The Privacy Rule allows covered entities to disclose PHI that they believe is necessary to prevent or lessen a serious and imminent threat to a person or the public, when such disclosure is made to someone they believe can pre</w:t>
      </w:r>
      <w:r>
        <w:t>vent or lessen the threat (including the target of the threat).Covered entities may also disclose to law enforcement if the information is needed to identify or apprehend an escapee or criminal.</w:t>
      </w:r>
    </w:p>
    <w:p w14:paraId="42FA0F15" w14:textId="77777777" w:rsidR="0028212E" w:rsidRDefault="0028212E">
      <w:pPr>
        <w:pStyle w:val="BodyText"/>
        <w:spacing w:before="9"/>
        <w:rPr>
          <w:sz w:val="23"/>
        </w:rPr>
      </w:pPr>
    </w:p>
    <w:p w14:paraId="0E217252" w14:textId="77777777" w:rsidR="0028212E" w:rsidRDefault="00B97E64">
      <w:pPr>
        <w:pStyle w:val="ListParagraph"/>
        <w:numPr>
          <w:ilvl w:val="2"/>
          <w:numId w:val="16"/>
        </w:numPr>
        <w:tabs>
          <w:tab w:val="left" w:pos="1994"/>
        </w:tabs>
        <w:ind w:left="1993"/>
        <w:rPr>
          <w:sz w:val="24"/>
        </w:rPr>
      </w:pPr>
      <w:r>
        <w:rPr>
          <w:sz w:val="24"/>
        </w:rPr>
        <w:t>Judicial and Administrative</w:t>
      </w:r>
      <w:r>
        <w:rPr>
          <w:spacing w:val="-32"/>
          <w:sz w:val="24"/>
        </w:rPr>
        <w:t xml:space="preserve"> </w:t>
      </w:r>
      <w:r>
        <w:rPr>
          <w:sz w:val="24"/>
        </w:rPr>
        <w:t>Proceedings</w:t>
      </w:r>
    </w:p>
    <w:p w14:paraId="342B7786" w14:textId="77777777" w:rsidR="0028212E" w:rsidRDefault="0028212E">
      <w:pPr>
        <w:pStyle w:val="BodyText"/>
        <w:spacing w:before="9"/>
        <w:rPr>
          <w:sz w:val="29"/>
        </w:rPr>
      </w:pPr>
    </w:p>
    <w:p w14:paraId="02953151" w14:textId="77777777" w:rsidR="0028212E" w:rsidRDefault="00B97E64">
      <w:pPr>
        <w:pStyle w:val="BodyText"/>
        <w:spacing w:line="288" w:lineRule="auto"/>
        <w:ind w:left="1418" w:right="866"/>
      </w:pPr>
      <w:r>
        <w:t>The Privacy Rule permits covered entities to disclose protected health information in a judicial or administrative proceeding if the request for the information is through an order from a court or administrative tribunal.</w:t>
      </w:r>
    </w:p>
    <w:p w14:paraId="3091978A" w14:textId="77777777" w:rsidR="0028212E" w:rsidRDefault="0028212E">
      <w:pPr>
        <w:spacing w:line="288" w:lineRule="auto"/>
        <w:sectPr w:rsidR="0028212E">
          <w:pgSz w:w="11910" w:h="16840"/>
          <w:pgMar w:top="1080" w:right="580" w:bottom="280" w:left="600" w:header="885" w:footer="0" w:gutter="0"/>
          <w:cols w:space="720"/>
        </w:sectPr>
      </w:pPr>
    </w:p>
    <w:p w14:paraId="5C6F5BEE" w14:textId="77777777" w:rsidR="0028212E" w:rsidRDefault="0028212E">
      <w:pPr>
        <w:pStyle w:val="BodyText"/>
        <w:spacing w:before="3"/>
        <w:rPr>
          <w:sz w:val="25"/>
        </w:rPr>
      </w:pPr>
    </w:p>
    <w:p w14:paraId="37269F4A" w14:textId="77777777" w:rsidR="0028212E" w:rsidRDefault="00B97E64">
      <w:pPr>
        <w:pStyle w:val="ListParagraph"/>
        <w:numPr>
          <w:ilvl w:val="1"/>
          <w:numId w:val="16"/>
        </w:numPr>
        <w:tabs>
          <w:tab w:val="left" w:pos="1499"/>
        </w:tabs>
        <w:spacing w:before="52"/>
        <w:ind w:hanging="417"/>
        <w:rPr>
          <w:sz w:val="24"/>
        </w:rPr>
      </w:pPr>
      <w:r>
        <w:rPr>
          <w:sz w:val="24"/>
        </w:rPr>
        <w:t>Australian</w:t>
      </w:r>
      <w:r>
        <w:rPr>
          <w:spacing w:val="-21"/>
          <w:sz w:val="24"/>
        </w:rPr>
        <w:t xml:space="preserve"> </w:t>
      </w:r>
      <w:r>
        <w:rPr>
          <w:sz w:val="24"/>
        </w:rPr>
        <w:t>Priv</w:t>
      </w:r>
      <w:r>
        <w:rPr>
          <w:sz w:val="24"/>
        </w:rPr>
        <w:t>acy</w:t>
      </w:r>
      <w:r>
        <w:rPr>
          <w:spacing w:val="-4"/>
          <w:sz w:val="24"/>
        </w:rPr>
        <w:t xml:space="preserve"> </w:t>
      </w:r>
      <w:r>
        <w:rPr>
          <w:spacing w:val="2"/>
          <w:sz w:val="24"/>
        </w:rPr>
        <w:t>Principles</w:t>
      </w:r>
      <w:r>
        <w:rPr>
          <w:spacing w:val="-21"/>
          <w:sz w:val="24"/>
        </w:rPr>
        <w:t xml:space="preserve"> </w:t>
      </w:r>
      <w:r>
        <w:rPr>
          <w:spacing w:val="2"/>
          <w:sz w:val="24"/>
        </w:rPr>
        <w:t>(APPs)</w:t>
      </w:r>
    </w:p>
    <w:p w14:paraId="5FB9ADF3" w14:textId="77777777" w:rsidR="0028212E" w:rsidRDefault="0028212E">
      <w:pPr>
        <w:pStyle w:val="BodyText"/>
        <w:spacing w:before="9"/>
        <w:rPr>
          <w:sz w:val="29"/>
        </w:rPr>
      </w:pPr>
    </w:p>
    <w:p w14:paraId="71533BD6" w14:textId="77777777" w:rsidR="0028212E" w:rsidRDefault="00B97E64">
      <w:pPr>
        <w:pStyle w:val="BodyText"/>
        <w:spacing w:line="288" w:lineRule="auto"/>
        <w:ind w:left="1386" w:right="847"/>
      </w:pPr>
      <w:r>
        <w:t>The Privacy Act 1988 (Privacy Act) is an Australian law which regulates the handling of personal information about individuals. This includes the collection, use, storage and disclosure of personal information, and access to and corr</w:t>
      </w:r>
      <w:r>
        <w:t>ection of that information.</w:t>
      </w:r>
    </w:p>
    <w:p w14:paraId="212B648D" w14:textId="77777777" w:rsidR="0028212E" w:rsidRDefault="0028212E">
      <w:pPr>
        <w:pStyle w:val="BodyText"/>
        <w:spacing w:before="1"/>
        <w:rPr>
          <w:sz w:val="25"/>
        </w:rPr>
      </w:pPr>
    </w:p>
    <w:p w14:paraId="18BD269A" w14:textId="77777777" w:rsidR="0028212E" w:rsidRDefault="00B97E64">
      <w:pPr>
        <w:pStyle w:val="BodyText"/>
        <w:spacing w:before="1" w:line="276" w:lineRule="auto"/>
        <w:ind w:left="1386" w:right="847"/>
      </w:pPr>
      <w:r>
        <w:t>The Australian Privacy Principles (APPs) regulate the handling of personal information by Australian government agencies and some private sector organizations.</w:t>
      </w:r>
    </w:p>
    <w:p w14:paraId="2B7EB052" w14:textId="77777777" w:rsidR="0028212E" w:rsidRDefault="0028212E">
      <w:pPr>
        <w:pStyle w:val="BodyText"/>
        <w:spacing w:before="10"/>
      </w:pPr>
    </w:p>
    <w:p w14:paraId="363F137B" w14:textId="77777777" w:rsidR="0028212E" w:rsidRDefault="00B97E64">
      <w:pPr>
        <w:pStyle w:val="ListParagraph"/>
        <w:numPr>
          <w:ilvl w:val="2"/>
          <w:numId w:val="16"/>
        </w:numPr>
        <w:tabs>
          <w:tab w:val="left" w:pos="1994"/>
        </w:tabs>
        <w:ind w:left="1993"/>
        <w:rPr>
          <w:sz w:val="24"/>
        </w:rPr>
      </w:pPr>
      <w:r>
        <w:rPr>
          <w:spacing w:val="2"/>
          <w:sz w:val="24"/>
        </w:rPr>
        <w:t>Open</w:t>
      </w:r>
      <w:r>
        <w:rPr>
          <w:spacing w:val="-21"/>
          <w:sz w:val="24"/>
        </w:rPr>
        <w:t xml:space="preserve"> </w:t>
      </w:r>
      <w:r>
        <w:rPr>
          <w:sz w:val="24"/>
        </w:rPr>
        <w:t>and</w:t>
      </w:r>
      <w:r>
        <w:rPr>
          <w:spacing w:val="-5"/>
          <w:sz w:val="24"/>
        </w:rPr>
        <w:t xml:space="preserve"> </w:t>
      </w:r>
      <w:r>
        <w:rPr>
          <w:sz w:val="24"/>
        </w:rPr>
        <w:t>transparent</w:t>
      </w:r>
      <w:r>
        <w:rPr>
          <w:spacing w:val="-6"/>
          <w:sz w:val="24"/>
        </w:rPr>
        <w:t xml:space="preserve"> </w:t>
      </w:r>
      <w:r>
        <w:rPr>
          <w:sz w:val="24"/>
        </w:rPr>
        <w:t>management</w:t>
      </w:r>
      <w:r>
        <w:rPr>
          <w:spacing w:val="-23"/>
          <w:sz w:val="24"/>
        </w:rPr>
        <w:t xml:space="preserve"> </w:t>
      </w:r>
      <w:r>
        <w:rPr>
          <w:sz w:val="24"/>
        </w:rPr>
        <w:t>of</w:t>
      </w:r>
      <w:r>
        <w:rPr>
          <w:spacing w:val="1"/>
          <w:sz w:val="24"/>
        </w:rPr>
        <w:t xml:space="preserve"> </w:t>
      </w:r>
      <w:r>
        <w:rPr>
          <w:sz w:val="24"/>
        </w:rPr>
        <w:t>personal</w:t>
      </w:r>
      <w:r>
        <w:rPr>
          <w:spacing w:val="-14"/>
          <w:sz w:val="24"/>
        </w:rPr>
        <w:t xml:space="preserve"> </w:t>
      </w:r>
      <w:r>
        <w:rPr>
          <w:sz w:val="24"/>
        </w:rPr>
        <w:t>information</w:t>
      </w:r>
    </w:p>
    <w:p w14:paraId="2CDB196C" w14:textId="77777777" w:rsidR="0028212E" w:rsidRDefault="0028212E">
      <w:pPr>
        <w:pStyle w:val="BodyText"/>
        <w:spacing w:before="9"/>
        <w:rPr>
          <w:sz w:val="29"/>
        </w:rPr>
      </w:pPr>
    </w:p>
    <w:p w14:paraId="6C6AFF80" w14:textId="77777777" w:rsidR="0028212E" w:rsidRDefault="00B97E64">
      <w:pPr>
        <w:pStyle w:val="BodyText"/>
        <w:spacing w:line="292" w:lineRule="auto"/>
        <w:ind w:left="1386" w:right="865"/>
        <w:jc w:val="both"/>
      </w:pPr>
      <w:r>
        <w:rPr>
          <w:noProof/>
        </w:rPr>
        <w:drawing>
          <wp:anchor distT="0" distB="0" distL="0" distR="0" simplePos="0" relativeHeight="486824448" behindDoc="1" locked="0" layoutInCell="1" allowOverlap="1" wp14:anchorId="7235545A" wp14:editId="02F1FBBB">
            <wp:simplePos x="0" y="0"/>
            <wp:positionH relativeFrom="page">
              <wp:posOffset>818737</wp:posOffset>
            </wp:positionH>
            <wp:positionV relativeFrom="paragraph">
              <wp:posOffset>340052</wp:posOffset>
            </wp:positionV>
            <wp:extent cx="2037323" cy="1047749"/>
            <wp:effectExtent l="0" t="0" r="0" b="0"/>
            <wp:wrapNone/>
            <wp:docPr id="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2.png"/>
                    <pic:cNvPicPr/>
                  </pic:nvPicPr>
                  <pic:blipFill>
                    <a:blip r:embed="rId8" cstate="print"/>
                    <a:stretch>
                      <a:fillRect/>
                    </a:stretch>
                  </pic:blipFill>
                  <pic:spPr>
                    <a:xfrm>
                      <a:off x="0" y="0"/>
                      <a:ext cx="2037323" cy="1047749"/>
                    </a:xfrm>
                    <a:prstGeom prst="rect">
                      <a:avLst/>
                    </a:prstGeom>
                  </pic:spPr>
                </pic:pic>
              </a:graphicData>
            </a:graphic>
          </wp:anchor>
        </w:drawing>
      </w:r>
      <w:r>
        <w:t>The obje</w:t>
      </w:r>
      <w:r>
        <w:t xml:space="preserve">ct of </w:t>
      </w:r>
      <w:r>
        <w:rPr>
          <w:spacing w:val="2"/>
        </w:rPr>
        <w:t xml:space="preserve">this </w:t>
      </w:r>
      <w:r>
        <w:t xml:space="preserve">principle </w:t>
      </w:r>
      <w:r>
        <w:rPr>
          <w:spacing w:val="4"/>
        </w:rPr>
        <w:t xml:space="preserve">is </w:t>
      </w:r>
      <w:r>
        <w:t xml:space="preserve">to ensure that </w:t>
      </w:r>
      <w:r>
        <w:rPr>
          <w:spacing w:val="2"/>
        </w:rPr>
        <w:t xml:space="preserve">APP </w:t>
      </w:r>
      <w:r>
        <w:rPr>
          <w:spacing w:val="4"/>
        </w:rPr>
        <w:t xml:space="preserve">entities </w:t>
      </w:r>
      <w:r>
        <w:t xml:space="preserve">manage personal information </w:t>
      </w:r>
      <w:r>
        <w:rPr>
          <w:spacing w:val="4"/>
        </w:rPr>
        <w:t>in</w:t>
      </w:r>
      <w:r>
        <w:rPr>
          <w:spacing w:val="-4"/>
        </w:rPr>
        <w:t xml:space="preserve"> </w:t>
      </w:r>
      <w:r>
        <w:t>an</w:t>
      </w:r>
      <w:r>
        <w:rPr>
          <w:spacing w:val="-4"/>
        </w:rPr>
        <w:t xml:space="preserve"> </w:t>
      </w:r>
      <w:r>
        <w:rPr>
          <w:spacing w:val="2"/>
        </w:rPr>
        <w:t>open</w:t>
      </w:r>
      <w:r>
        <w:rPr>
          <w:spacing w:val="-3"/>
        </w:rPr>
        <w:t xml:space="preserve"> </w:t>
      </w:r>
      <w:r>
        <w:t>and</w:t>
      </w:r>
      <w:r>
        <w:rPr>
          <w:spacing w:val="-4"/>
        </w:rPr>
        <w:t xml:space="preserve"> </w:t>
      </w:r>
      <w:r>
        <w:t>transparent</w:t>
      </w:r>
      <w:r>
        <w:rPr>
          <w:spacing w:val="-6"/>
        </w:rPr>
        <w:t xml:space="preserve"> </w:t>
      </w:r>
      <w:r>
        <w:rPr>
          <w:spacing w:val="-3"/>
        </w:rPr>
        <w:t>way.</w:t>
      </w:r>
      <w:r>
        <w:rPr>
          <w:spacing w:val="-19"/>
        </w:rPr>
        <w:t xml:space="preserve"> </w:t>
      </w:r>
      <w:r>
        <w:t>An</w:t>
      </w:r>
      <w:r>
        <w:rPr>
          <w:spacing w:val="-3"/>
        </w:rPr>
        <w:t xml:space="preserve"> </w:t>
      </w:r>
      <w:r>
        <w:rPr>
          <w:spacing w:val="2"/>
        </w:rPr>
        <w:t>APP</w:t>
      </w:r>
      <w:r>
        <w:rPr>
          <w:spacing w:val="-2"/>
        </w:rPr>
        <w:t xml:space="preserve"> </w:t>
      </w:r>
      <w:r>
        <w:rPr>
          <w:spacing w:val="2"/>
        </w:rPr>
        <w:t>entity</w:t>
      </w:r>
      <w:r>
        <w:rPr>
          <w:spacing w:val="-19"/>
        </w:rPr>
        <w:t xml:space="preserve"> </w:t>
      </w:r>
      <w:r>
        <w:t>must</w:t>
      </w:r>
      <w:r>
        <w:rPr>
          <w:spacing w:val="-22"/>
        </w:rPr>
        <w:t xml:space="preserve"> </w:t>
      </w:r>
      <w:r>
        <w:t>have</w:t>
      </w:r>
      <w:r>
        <w:rPr>
          <w:spacing w:val="4"/>
        </w:rPr>
        <w:t xml:space="preserve"> </w:t>
      </w:r>
      <w:r>
        <w:t>a</w:t>
      </w:r>
      <w:r>
        <w:rPr>
          <w:spacing w:val="-9"/>
        </w:rPr>
        <w:t xml:space="preserve"> </w:t>
      </w:r>
      <w:r>
        <w:t>clearly</w:t>
      </w:r>
      <w:r>
        <w:rPr>
          <w:spacing w:val="-3"/>
        </w:rPr>
        <w:t xml:space="preserve"> </w:t>
      </w:r>
      <w:r>
        <w:rPr>
          <w:spacing w:val="5"/>
        </w:rPr>
        <w:t>expressed</w:t>
      </w:r>
      <w:r>
        <w:rPr>
          <w:spacing w:val="-20"/>
        </w:rPr>
        <w:t xml:space="preserve"> </w:t>
      </w:r>
      <w:r>
        <w:t>and</w:t>
      </w:r>
      <w:r>
        <w:rPr>
          <w:spacing w:val="-20"/>
        </w:rPr>
        <w:t xml:space="preserve"> </w:t>
      </w:r>
      <w:r>
        <w:t>up</w:t>
      </w:r>
      <w:r>
        <w:rPr>
          <w:spacing w:val="-4"/>
        </w:rPr>
        <w:t xml:space="preserve"> </w:t>
      </w:r>
      <w:r>
        <w:t xml:space="preserve">to date </w:t>
      </w:r>
      <w:r>
        <w:rPr>
          <w:spacing w:val="2"/>
        </w:rPr>
        <w:t xml:space="preserve">policy </w:t>
      </w:r>
      <w:r>
        <w:t xml:space="preserve">(the </w:t>
      </w:r>
      <w:r>
        <w:rPr>
          <w:spacing w:val="2"/>
        </w:rPr>
        <w:t xml:space="preserve">APP </w:t>
      </w:r>
      <w:r>
        <w:t xml:space="preserve">privacy </w:t>
      </w:r>
      <w:r>
        <w:rPr>
          <w:spacing w:val="2"/>
        </w:rPr>
        <w:t xml:space="preserve">policy) </w:t>
      </w:r>
      <w:r>
        <w:t>about the management of personal information by the</w:t>
      </w:r>
      <w:r>
        <w:rPr>
          <w:spacing w:val="2"/>
        </w:rPr>
        <w:t xml:space="preserve"> </w:t>
      </w:r>
      <w:r>
        <w:t>entity.</w:t>
      </w:r>
    </w:p>
    <w:p w14:paraId="5FD8C556" w14:textId="77777777" w:rsidR="0028212E" w:rsidRDefault="0028212E">
      <w:pPr>
        <w:pStyle w:val="BodyText"/>
        <w:spacing w:before="3"/>
        <w:rPr>
          <w:sz w:val="23"/>
        </w:rPr>
      </w:pPr>
    </w:p>
    <w:p w14:paraId="1A176D8E" w14:textId="77777777" w:rsidR="0028212E" w:rsidRDefault="00B97E64">
      <w:pPr>
        <w:pStyle w:val="ListParagraph"/>
        <w:numPr>
          <w:ilvl w:val="2"/>
          <w:numId w:val="16"/>
        </w:numPr>
        <w:tabs>
          <w:tab w:val="left" w:pos="1994"/>
        </w:tabs>
        <w:spacing w:before="1"/>
        <w:ind w:left="1993"/>
        <w:rPr>
          <w:sz w:val="24"/>
        </w:rPr>
      </w:pPr>
      <w:r>
        <w:rPr>
          <w:sz w:val="24"/>
        </w:rPr>
        <w:t>Anonymity and</w:t>
      </w:r>
      <w:r>
        <w:rPr>
          <w:spacing w:val="-41"/>
          <w:sz w:val="24"/>
        </w:rPr>
        <w:t xml:space="preserve"> </w:t>
      </w:r>
      <w:r>
        <w:rPr>
          <w:spacing w:val="2"/>
          <w:sz w:val="24"/>
        </w:rPr>
        <w:t>pseudonymity</w:t>
      </w:r>
    </w:p>
    <w:p w14:paraId="0FD296FD" w14:textId="77777777" w:rsidR="0028212E" w:rsidRDefault="0028212E">
      <w:pPr>
        <w:pStyle w:val="BodyText"/>
        <w:spacing w:before="9"/>
        <w:rPr>
          <w:sz w:val="29"/>
        </w:rPr>
      </w:pPr>
    </w:p>
    <w:p w14:paraId="1CF71671" w14:textId="77777777" w:rsidR="0028212E" w:rsidRDefault="00B97E64">
      <w:pPr>
        <w:pStyle w:val="BodyText"/>
        <w:spacing w:before="1" w:line="276" w:lineRule="auto"/>
        <w:ind w:left="1386" w:right="847"/>
      </w:pPr>
      <w:r>
        <w:t>Individuals must have the option of not identifying themselves, or of using a pseudonym, when dealing with an APP entity in relation to a particular matter.</w:t>
      </w:r>
    </w:p>
    <w:p w14:paraId="4E24BF2C" w14:textId="77777777" w:rsidR="0028212E" w:rsidRDefault="0028212E">
      <w:pPr>
        <w:pStyle w:val="BodyText"/>
        <w:spacing w:before="9"/>
      </w:pPr>
    </w:p>
    <w:p w14:paraId="72C6D7D1" w14:textId="77777777" w:rsidR="0028212E" w:rsidRDefault="00B97E64">
      <w:pPr>
        <w:pStyle w:val="ListParagraph"/>
        <w:numPr>
          <w:ilvl w:val="2"/>
          <w:numId w:val="16"/>
        </w:numPr>
        <w:tabs>
          <w:tab w:val="left" w:pos="1994"/>
        </w:tabs>
        <w:ind w:left="1993"/>
        <w:rPr>
          <w:sz w:val="24"/>
        </w:rPr>
      </w:pPr>
      <w:r>
        <w:rPr>
          <w:spacing w:val="2"/>
          <w:sz w:val="24"/>
        </w:rPr>
        <w:t>Collection</w:t>
      </w:r>
      <w:r>
        <w:rPr>
          <w:spacing w:val="-21"/>
          <w:sz w:val="24"/>
        </w:rPr>
        <w:t xml:space="preserve"> </w:t>
      </w:r>
      <w:r>
        <w:rPr>
          <w:sz w:val="24"/>
        </w:rPr>
        <w:t>of</w:t>
      </w:r>
      <w:r>
        <w:rPr>
          <w:spacing w:val="-16"/>
          <w:sz w:val="24"/>
        </w:rPr>
        <w:t xml:space="preserve"> </w:t>
      </w:r>
      <w:r>
        <w:rPr>
          <w:spacing w:val="3"/>
          <w:sz w:val="24"/>
        </w:rPr>
        <w:t>solicited</w:t>
      </w:r>
      <w:r>
        <w:rPr>
          <w:spacing w:val="-21"/>
          <w:sz w:val="24"/>
        </w:rPr>
        <w:t xml:space="preserve"> </w:t>
      </w:r>
      <w:r>
        <w:rPr>
          <w:sz w:val="24"/>
        </w:rPr>
        <w:t>personal</w:t>
      </w:r>
      <w:r>
        <w:rPr>
          <w:spacing w:val="-14"/>
          <w:sz w:val="24"/>
        </w:rPr>
        <w:t xml:space="preserve"> </w:t>
      </w:r>
      <w:r>
        <w:rPr>
          <w:sz w:val="24"/>
        </w:rPr>
        <w:t>information</w:t>
      </w:r>
    </w:p>
    <w:p w14:paraId="51526F27" w14:textId="77777777" w:rsidR="0028212E" w:rsidRDefault="0028212E">
      <w:pPr>
        <w:pStyle w:val="BodyText"/>
        <w:spacing w:before="10"/>
        <w:rPr>
          <w:sz w:val="29"/>
        </w:rPr>
      </w:pPr>
    </w:p>
    <w:p w14:paraId="627EF951" w14:textId="77777777" w:rsidR="0028212E" w:rsidRDefault="00B97E64">
      <w:pPr>
        <w:pStyle w:val="BodyText"/>
        <w:spacing w:line="288" w:lineRule="auto"/>
        <w:ind w:left="1386" w:right="847"/>
      </w:pPr>
      <w:r>
        <w:t>An APP entity must not collect sensitive information about an individual unless the individual consents to the collection of the information.</w:t>
      </w:r>
    </w:p>
    <w:p w14:paraId="3C2F8393" w14:textId="77777777" w:rsidR="0028212E" w:rsidRDefault="0028212E">
      <w:pPr>
        <w:pStyle w:val="BodyText"/>
        <w:spacing w:before="9"/>
        <w:rPr>
          <w:sz w:val="23"/>
        </w:rPr>
      </w:pPr>
    </w:p>
    <w:p w14:paraId="05D76E81" w14:textId="77777777" w:rsidR="0028212E" w:rsidRDefault="00B97E64">
      <w:pPr>
        <w:pStyle w:val="ListParagraph"/>
        <w:numPr>
          <w:ilvl w:val="2"/>
          <w:numId w:val="16"/>
        </w:numPr>
        <w:tabs>
          <w:tab w:val="left" w:pos="1994"/>
        </w:tabs>
        <w:ind w:left="1993"/>
        <w:rPr>
          <w:sz w:val="24"/>
        </w:rPr>
      </w:pPr>
      <w:r>
        <w:rPr>
          <w:spacing w:val="2"/>
          <w:sz w:val="24"/>
        </w:rPr>
        <w:t>Dealing</w:t>
      </w:r>
      <w:r>
        <w:rPr>
          <w:spacing w:val="-20"/>
          <w:sz w:val="24"/>
        </w:rPr>
        <w:t xml:space="preserve"> </w:t>
      </w:r>
      <w:r>
        <w:rPr>
          <w:spacing w:val="3"/>
          <w:sz w:val="24"/>
        </w:rPr>
        <w:t>with</w:t>
      </w:r>
      <w:r>
        <w:rPr>
          <w:spacing w:val="-21"/>
          <w:sz w:val="24"/>
        </w:rPr>
        <w:t xml:space="preserve"> </w:t>
      </w:r>
      <w:r>
        <w:rPr>
          <w:spacing w:val="2"/>
          <w:sz w:val="24"/>
        </w:rPr>
        <w:t>unsolicited</w:t>
      </w:r>
      <w:r>
        <w:rPr>
          <w:spacing w:val="-21"/>
          <w:sz w:val="24"/>
        </w:rPr>
        <w:t xml:space="preserve"> </w:t>
      </w:r>
      <w:r>
        <w:rPr>
          <w:sz w:val="24"/>
        </w:rPr>
        <w:t>personal</w:t>
      </w:r>
      <w:r>
        <w:rPr>
          <w:spacing w:val="-13"/>
          <w:sz w:val="24"/>
        </w:rPr>
        <w:t xml:space="preserve"> </w:t>
      </w:r>
      <w:r>
        <w:rPr>
          <w:sz w:val="24"/>
        </w:rPr>
        <w:t>information</w:t>
      </w:r>
    </w:p>
    <w:p w14:paraId="34B70502" w14:textId="77777777" w:rsidR="0028212E" w:rsidRDefault="0028212E">
      <w:pPr>
        <w:pStyle w:val="BodyText"/>
        <w:spacing w:before="10"/>
        <w:rPr>
          <w:sz w:val="29"/>
        </w:rPr>
      </w:pPr>
    </w:p>
    <w:p w14:paraId="6C47F5C4" w14:textId="77777777" w:rsidR="0028212E" w:rsidRDefault="00B97E64">
      <w:pPr>
        <w:pStyle w:val="BodyText"/>
        <w:spacing w:line="288" w:lineRule="auto"/>
        <w:ind w:left="1386" w:right="862"/>
      </w:pPr>
      <w:r>
        <w:t>The entity must, within a reasonable period after receiving the in</w:t>
      </w:r>
      <w:r>
        <w:t>formation, determine whether or not the entity could have collected the information under Australian Privacy Principle if the entity had solicited the information.</w:t>
      </w:r>
    </w:p>
    <w:p w14:paraId="1FAC4A74" w14:textId="77777777" w:rsidR="0028212E" w:rsidRDefault="0028212E">
      <w:pPr>
        <w:pStyle w:val="BodyText"/>
        <w:spacing w:before="9"/>
        <w:rPr>
          <w:sz w:val="23"/>
        </w:rPr>
      </w:pPr>
    </w:p>
    <w:p w14:paraId="2FB10D7F" w14:textId="77777777" w:rsidR="0028212E" w:rsidRDefault="00B97E64">
      <w:pPr>
        <w:pStyle w:val="ListParagraph"/>
        <w:numPr>
          <w:ilvl w:val="2"/>
          <w:numId w:val="16"/>
        </w:numPr>
        <w:tabs>
          <w:tab w:val="left" w:pos="1994"/>
        </w:tabs>
        <w:ind w:left="1993"/>
        <w:rPr>
          <w:sz w:val="24"/>
        </w:rPr>
      </w:pPr>
      <w:r>
        <w:rPr>
          <w:spacing w:val="2"/>
          <w:sz w:val="24"/>
        </w:rPr>
        <w:t>Notification</w:t>
      </w:r>
      <w:r>
        <w:rPr>
          <w:spacing w:val="-21"/>
          <w:sz w:val="24"/>
        </w:rPr>
        <w:t xml:space="preserve"> </w:t>
      </w:r>
      <w:r>
        <w:rPr>
          <w:sz w:val="24"/>
        </w:rPr>
        <w:t>of</w:t>
      </w:r>
      <w:r>
        <w:rPr>
          <w:spacing w:val="-16"/>
          <w:sz w:val="24"/>
        </w:rPr>
        <w:t xml:space="preserve"> </w:t>
      </w:r>
      <w:r>
        <w:rPr>
          <w:sz w:val="24"/>
        </w:rPr>
        <w:t>the</w:t>
      </w:r>
      <w:r>
        <w:rPr>
          <w:spacing w:val="-15"/>
          <w:sz w:val="24"/>
        </w:rPr>
        <w:t xml:space="preserve"> </w:t>
      </w:r>
      <w:r>
        <w:rPr>
          <w:spacing w:val="2"/>
          <w:sz w:val="24"/>
        </w:rPr>
        <w:t>collection</w:t>
      </w:r>
      <w:r>
        <w:rPr>
          <w:spacing w:val="-20"/>
          <w:sz w:val="24"/>
        </w:rPr>
        <w:t xml:space="preserve"> </w:t>
      </w:r>
      <w:r>
        <w:rPr>
          <w:sz w:val="24"/>
        </w:rPr>
        <w:t>of personal</w:t>
      </w:r>
      <w:r>
        <w:rPr>
          <w:spacing w:val="-14"/>
          <w:sz w:val="24"/>
        </w:rPr>
        <w:t xml:space="preserve"> </w:t>
      </w:r>
      <w:r>
        <w:rPr>
          <w:sz w:val="24"/>
        </w:rPr>
        <w:t>information</w:t>
      </w:r>
    </w:p>
    <w:p w14:paraId="365F944F" w14:textId="77777777" w:rsidR="0028212E" w:rsidRDefault="0028212E">
      <w:pPr>
        <w:pStyle w:val="BodyText"/>
        <w:spacing w:before="10"/>
        <w:rPr>
          <w:sz w:val="29"/>
        </w:rPr>
      </w:pPr>
    </w:p>
    <w:p w14:paraId="0BC96601" w14:textId="77777777" w:rsidR="0028212E" w:rsidRDefault="00B97E64">
      <w:pPr>
        <w:pStyle w:val="BodyText"/>
        <w:spacing w:before="1" w:line="288" w:lineRule="auto"/>
        <w:ind w:left="1386" w:right="847"/>
      </w:pPr>
      <w:r>
        <w:t>At or before the time or, if that i</w:t>
      </w:r>
      <w:r>
        <w:t>s not practicable, as soon as practicable after, an APP entity collects personal information about an individual, the entity must takes steps to notify the individual or to ensure that the individual is aware of any such matters.</w:t>
      </w:r>
    </w:p>
    <w:p w14:paraId="485AFCE5" w14:textId="77777777" w:rsidR="0028212E" w:rsidRDefault="0028212E">
      <w:pPr>
        <w:pStyle w:val="BodyText"/>
        <w:spacing w:before="9"/>
        <w:rPr>
          <w:sz w:val="23"/>
        </w:rPr>
      </w:pPr>
    </w:p>
    <w:p w14:paraId="65A4B06F" w14:textId="77777777" w:rsidR="0028212E" w:rsidRDefault="00B97E64">
      <w:pPr>
        <w:pStyle w:val="ListParagraph"/>
        <w:numPr>
          <w:ilvl w:val="2"/>
          <w:numId w:val="16"/>
        </w:numPr>
        <w:tabs>
          <w:tab w:val="left" w:pos="1994"/>
        </w:tabs>
        <w:ind w:left="1993"/>
        <w:rPr>
          <w:sz w:val="24"/>
        </w:rPr>
      </w:pPr>
      <w:r>
        <w:rPr>
          <w:sz w:val="24"/>
        </w:rPr>
        <w:t>Direct</w:t>
      </w:r>
      <w:r>
        <w:rPr>
          <w:spacing w:val="-23"/>
          <w:sz w:val="24"/>
        </w:rPr>
        <w:t xml:space="preserve"> </w:t>
      </w:r>
      <w:r>
        <w:rPr>
          <w:sz w:val="24"/>
        </w:rPr>
        <w:t>marketing</w:t>
      </w:r>
    </w:p>
    <w:p w14:paraId="7A118AF5" w14:textId="77777777" w:rsidR="0028212E" w:rsidRDefault="0028212E">
      <w:pPr>
        <w:pStyle w:val="BodyText"/>
        <w:spacing w:before="9"/>
        <w:rPr>
          <w:sz w:val="29"/>
        </w:rPr>
      </w:pPr>
    </w:p>
    <w:p w14:paraId="0E0CC3C8" w14:textId="77777777" w:rsidR="0028212E" w:rsidRDefault="00B97E64">
      <w:pPr>
        <w:pStyle w:val="BodyText"/>
        <w:spacing w:before="1" w:line="288" w:lineRule="auto"/>
        <w:ind w:left="1386" w:right="1096"/>
      </w:pPr>
      <w:r>
        <w:t>If an organization holds personal information about an individual, the organization must not use or disclose the information for the purpose of direct marketing despite</w:t>
      </w:r>
    </w:p>
    <w:p w14:paraId="1ABF7CFE" w14:textId="77777777" w:rsidR="0028212E" w:rsidRDefault="0028212E">
      <w:pPr>
        <w:spacing w:line="288" w:lineRule="auto"/>
        <w:sectPr w:rsidR="0028212E">
          <w:pgSz w:w="11910" w:h="16840"/>
          <w:pgMar w:top="1080" w:right="580" w:bottom="280" w:left="600" w:header="885" w:footer="0" w:gutter="0"/>
          <w:cols w:space="720"/>
        </w:sectPr>
      </w:pPr>
    </w:p>
    <w:p w14:paraId="3F2ACBA1" w14:textId="77777777" w:rsidR="0028212E" w:rsidRDefault="0028212E">
      <w:pPr>
        <w:pStyle w:val="BodyText"/>
        <w:spacing w:before="7"/>
        <w:rPr>
          <w:sz w:val="26"/>
        </w:rPr>
      </w:pPr>
    </w:p>
    <w:p w14:paraId="67D2B188" w14:textId="77777777" w:rsidR="0028212E" w:rsidRDefault="00B97E64">
      <w:pPr>
        <w:pStyle w:val="BodyText"/>
        <w:spacing w:before="51" w:line="276" w:lineRule="auto"/>
        <w:ind w:left="1386" w:right="847"/>
      </w:pPr>
      <w:r>
        <w:t>the individual has consented to the use or disclosure of the informa</w:t>
      </w:r>
      <w:r>
        <w:t>tion for that purpose.</w:t>
      </w:r>
    </w:p>
    <w:p w14:paraId="18F1AAA4" w14:textId="77777777" w:rsidR="0028212E" w:rsidRDefault="0028212E">
      <w:pPr>
        <w:pStyle w:val="BodyText"/>
        <w:spacing w:before="10"/>
      </w:pPr>
    </w:p>
    <w:p w14:paraId="0A2C0F34" w14:textId="77777777" w:rsidR="0028212E" w:rsidRDefault="00B97E64">
      <w:pPr>
        <w:pStyle w:val="ListParagraph"/>
        <w:numPr>
          <w:ilvl w:val="2"/>
          <w:numId w:val="16"/>
        </w:numPr>
        <w:tabs>
          <w:tab w:val="left" w:pos="1994"/>
        </w:tabs>
        <w:ind w:left="1993"/>
        <w:rPr>
          <w:sz w:val="24"/>
        </w:rPr>
      </w:pPr>
      <w:r>
        <w:rPr>
          <w:sz w:val="24"/>
        </w:rPr>
        <w:t>Cross-border</w:t>
      </w:r>
      <w:r>
        <w:rPr>
          <w:spacing w:val="-27"/>
          <w:sz w:val="24"/>
        </w:rPr>
        <w:t xml:space="preserve"> </w:t>
      </w:r>
      <w:r>
        <w:rPr>
          <w:sz w:val="24"/>
        </w:rPr>
        <w:t>disclosure</w:t>
      </w:r>
      <w:r>
        <w:rPr>
          <w:spacing w:val="-15"/>
          <w:sz w:val="24"/>
        </w:rPr>
        <w:t xml:space="preserve"> </w:t>
      </w:r>
      <w:r>
        <w:rPr>
          <w:sz w:val="24"/>
        </w:rPr>
        <w:t>of</w:t>
      </w:r>
      <w:r>
        <w:rPr>
          <w:spacing w:val="-15"/>
          <w:sz w:val="24"/>
        </w:rPr>
        <w:t xml:space="preserve"> </w:t>
      </w:r>
      <w:r>
        <w:rPr>
          <w:sz w:val="24"/>
        </w:rPr>
        <w:t>personal</w:t>
      </w:r>
      <w:r>
        <w:rPr>
          <w:spacing w:val="-14"/>
          <w:sz w:val="24"/>
        </w:rPr>
        <w:t xml:space="preserve"> </w:t>
      </w:r>
      <w:r>
        <w:rPr>
          <w:sz w:val="24"/>
        </w:rPr>
        <w:t>information</w:t>
      </w:r>
    </w:p>
    <w:p w14:paraId="574FE527" w14:textId="77777777" w:rsidR="0028212E" w:rsidRDefault="0028212E">
      <w:pPr>
        <w:pStyle w:val="BodyText"/>
        <w:spacing w:before="10"/>
        <w:rPr>
          <w:sz w:val="29"/>
        </w:rPr>
      </w:pPr>
    </w:p>
    <w:p w14:paraId="2F16E9E7" w14:textId="77777777" w:rsidR="0028212E" w:rsidRDefault="00B97E64">
      <w:pPr>
        <w:pStyle w:val="BodyText"/>
        <w:spacing w:line="292" w:lineRule="auto"/>
        <w:ind w:left="1386" w:right="847"/>
      </w:pPr>
      <w:r>
        <w:t>Before an APP entity discloses personal information about an individual to a person (the overseas recipient), the entity must take such steps as are reasonable in the circumstances to</w:t>
      </w:r>
      <w:r>
        <w:t xml:space="preserve"> ensure that the overseas recipient does not breach the Australian Privacy Principles in relation to the information.</w:t>
      </w:r>
    </w:p>
    <w:p w14:paraId="1D180981" w14:textId="77777777" w:rsidR="0028212E" w:rsidRDefault="0028212E">
      <w:pPr>
        <w:pStyle w:val="BodyText"/>
      </w:pPr>
    </w:p>
    <w:p w14:paraId="3E315163" w14:textId="77777777" w:rsidR="0028212E" w:rsidRDefault="0028212E">
      <w:pPr>
        <w:pStyle w:val="BodyText"/>
      </w:pPr>
    </w:p>
    <w:p w14:paraId="050C0D4C" w14:textId="77777777" w:rsidR="0028212E" w:rsidRDefault="0028212E">
      <w:pPr>
        <w:pStyle w:val="BodyText"/>
        <w:spacing w:before="9"/>
        <w:rPr>
          <w:sz w:val="27"/>
        </w:rPr>
      </w:pPr>
    </w:p>
    <w:p w14:paraId="3A66D747" w14:textId="77777777" w:rsidR="0028212E" w:rsidRDefault="00B97E64">
      <w:pPr>
        <w:pStyle w:val="ListParagraph"/>
        <w:numPr>
          <w:ilvl w:val="2"/>
          <w:numId w:val="16"/>
        </w:numPr>
        <w:tabs>
          <w:tab w:val="left" w:pos="1994"/>
        </w:tabs>
        <w:ind w:left="1993"/>
        <w:rPr>
          <w:sz w:val="24"/>
        </w:rPr>
      </w:pPr>
      <w:r>
        <w:rPr>
          <w:noProof/>
        </w:rPr>
        <w:drawing>
          <wp:anchor distT="0" distB="0" distL="0" distR="0" simplePos="0" relativeHeight="486824960" behindDoc="1" locked="0" layoutInCell="1" allowOverlap="1" wp14:anchorId="1852F24D" wp14:editId="412644BF">
            <wp:simplePos x="0" y="0"/>
            <wp:positionH relativeFrom="page">
              <wp:posOffset>818737</wp:posOffset>
            </wp:positionH>
            <wp:positionV relativeFrom="paragraph">
              <wp:posOffset>116151</wp:posOffset>
            </wp:positionV>
            <wp:extent cx="2037323" cy="1047749"/>
            <wp:effectExtent l="0" t="0" r="0" b="0"/>
            <wp:wrapNone/>
            <wp:docPr id="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Adoption,</w:t>
      </w:r>
      <w:r>
        <w:rPr>
          <w:spacing w:val="-19"/>
          <w:sz w:val="24"/>
        </w:rPr>
        <w:t xml:space="preserve"> </w:t>
      </w:r>
      <w:r>
        <w:rPr>
          <w:sz w:val="24"/>
        </w:rPr>
        <w:t>use</w:t>
      </w:r>
      <w:r>
        <w:rPr>
          <w:spacing w:val="-14"/>
          <w:sz w:val="24"/>
        </w:rPr>
        <w:t xml:space="preserve"> </w:t>
      </w:r>
      <w:r>
        <w:rPr>
          <w:sz w:val="24"/>
        </w:rPr>
        <w:t>or</w:t>
      </w:r>
      <w:r>
        <w:rPr>
          <w:spacing w:val="-9"/>
          <w:sz w:val="24"/>
        </w:rPr>
        <w:t xml:space="preserve"> </w:t>
      </w:r>
      <w:r>
        <w:rPr>
          <w:spacing w:val="2"/>
          <w:sz w:val="24"/>
        </w:rPr>
        <w:t>disclosure</w:t>
      </w:r>
      <w:r>
        <w:rPr>
          <w:spacing w:val="-15"/>
          <w:sz w:val="24"/>
        </w:rPr>
        <w:t xml:space="preserve"> </w:t>
      </w:r>
      <w:r>
        <w:rPr>
          <w:sz w:val="24"/>
        </w:rPr>
        <w:t>of</w:t>
      </w:r>
      <w:r>
        <w:rPr>
          <w:spacing w:val="1"/>
          <w:sz w:val="24"/>
        </w:rPr>
        <w:t xml:space="preserve"> </w:t>
      </w:r>
      <w:r>
        <w:rPr>
          <w:sz w:val="24"/>
        </w:rPr>
        <w:t>government</w:t>
      </w:r>
      <w:r>
        <w:rPr>
          <w:spacing w:val="-22"/>
          <w:sz w:val="24"/>
        </w:rPr>
        <w:t xml:space="preserve"> </w:t>
      </w:r>
      <w:r>
        <w:rPr>
          <w:spacing w:val="2"/>
          <w:sz w:val="24"/>
        </w:rPr>
        <w:t>related</w:t>
      </w:r>
      <w:r>
        <w:rPr>
          <w:spacing w:val="-21"/>
          <w:sz w:val="24"/>
        </w:rPr>
        <w:t xml:space="preserve"> </w:t>
      </w:r>
      <w:r>
        <w:rPr>
          <w:sz w:val="24"/>
        </w:rPr>
        <w:t>identifiers</w:t>
      </w:r>
    </w:p>
    <w:p w14:paraId="165DA140" w14:textId="77777777" w:rsidR="0028212E" w:rsidRDefault="0028212E">
      <w:pPr>
        <w:pStyle w:val="BodyText"/>
        <w:spacing w:before="10"/>
        <w:rPr>
          <w:sz w:val="29"/>
        </w:rPr>
      </w:pPr>
    </w:p>
    <w:p w14:paraId="20FFE1A7" w14:textId="77777777" w:rsidR="0028212E" w:rsidRDefault="00B97E64">
      <w:pPr>
        <w:pStyle w:val="BodyText"/>
        <w:spacing w:line="288" w:lineRule="auto"/>
        <w:ind w:left="1386" w:right="847"/>
      </w:pPr>
      <w:r>
        <w:t>An organization must not adopt a government related identifier of an individual as its own identifier of the individual unless the adoption of the government related</w:t>
      </w:r>
    </w:p>
    <w:p w14:paraId="13808F80" w14:textId="77777777" w:rsidR="0028212E" w:rsidRDefault="00B97E64">
      <w:pPr>
        <w:pStyle w:val="BodyText"/>
        <w:spacing w:before="17" w:line="276" w:lineRule="auto"/>
        <w:ind w:left="1386" w:right="847"/>
      </w:pPr>
      <w:r>
        <w:t>identifier is required or authorized by or under an Australian law or a court/tribunal ord</w:t>
      </w:r>
      <w:r>
        <w:t>er.</w:t>
      </w:r>
    </w:p>
    <w:p w14:paraId="460DCE15" w14:textId="77777777" w:rsidR="0028212E" w:rsidRDefault="0028212E">
      <w:pPr>
        <w:pStyle w:val="BodyText"/>
        <w:spacing w:before="10"/>
      </w:pPr>
    </w:p>
    <w:p w14:paraId="1AA7D865" w14:textId="77777777" w:rsidR="0028212E" w:rsidRDefault="00B97E64">
      <w:pPr>
        <w:pStyle w:val="ListParagraph"/>
        <w:numPr>
          <w:ilvl w:val="2"/>
          <w:numId w:val="16"/>
        </w:numPr>
        <w:tabs>
          <w:tab w:val="left" w:pos="1994"/>
        </w:tabs>
        <w:ind w:left="1993"/>
        <w:rPr>
          <w:sz w:val="24"/>
        </w:rPr>
      </w:pPr>
      <w:r>
        <w:rPr>
          <w:sz w:val="24"/>
        </w:rPr>
        <w:t>Quality of personal</w:t>
      </w:r>
      <w:r>
        <w:rPr>
          <w:spacing w:val="-34"/>
          <w:sz w:val="24"/>
        </w:rPr>
        <w:t xml:space="preserve"> </w:t>
      </w:r>
      <w:r>
        <w:rPr>
          <w:sz w:val="24"/>
        </w:rPr>
        <w:t>information</w:t>
      </w:r>
    </w:p>
    <w:p w14:paraId="34254939" w14:textId="77777777" w:rsidR="0028212E" w:rsidRDefault="0028212E">
      <w:pPr>
        <w:pStyle w:val="BodyText"/>
        <w:spacing w:before="10"/>
        <w:rPr>
          <w:sz w:val="29"/>
        </w:rPr>
      </w:pPr>
    </w:p>
    <w:p w14:paraId="1576E1D5" w14:textId="77777777" w:rsidR="0028212E" w:rsidRDefault="00B97E64">
      <w:pPr>
        <w:pStyle w:val="BodyText"/>
        <w:spacing w:line="288" w:lineRule="auto"/>
        <w:ind w:left="1386" w:right="1077"/>
      </w:pPr>
      <w:r>
        <w:t>An APP entity must take such steps (if any) as are reasonable in the circumstances to ensure that the personal information that the entity collects is accurate, up-to-date and complete.</w:t>
      </w:r>
    </w:p>
    <w:p w14:paraId="0CC25EDB" w14:textId="77777777" w:rsidR="0028212E" w:rsidRDefault="0028212E">
      <w:pPr>
        <w:pStyle w:val="BodyText"/>
        <w:spacing w:before="10"/>
        <w:rPr>
          <w:sz w:val="23"/>
        </w:rPr>
      </w:pPr>
    </w:p>
    <w:p w14:paraId="17BDAD0F" w14:textId="77777777" w:rsidR="0028212E" w:rsidRDefault="00B97E64">
      <w:pPr>
        <w:pStyle w:val="ListParagraph"/>
        <w:numPr>
          <w:ilvl w:val="2"/>
          <w:numId w:val="16"/>
        </w:numPr>
        <w:tabs>
          <w:tab w:val="left" w:pos="2107"/>
        </w:tabs>
        <w:ind w:left="2106" w:hanging="721"/>
        <w:rPr>
          <w:sz w:val="24"/>
        </w:rPr>
      </w:pPr>
      <w:r>
        <w:rPr>
          <w:sz w:val="24"/>
        </w:rPr>
        <w:t>Security of personal</w:t>
      </w:r>
      <w:r>
        <w:rPr>
          <w:spacing w:val="-34"/>
          <w:sz w:val="24"/>
        </w:rPr>
        <w:t xml:space="preserve"> </w:t>
      </w:r>
      <w:r>
        <w:rPr>
          <w:sz w:val="24"/>
        </w:rPr>
        <w:t>information</w:t>
      </w:r>
    </w:p>
    <w:p w14:paraId="62A4E673" w14:textId="77777777" w:rsidR="0028212E" w:rsidRDefault="0028212E">
      <w:pPr>
        <w:pStyle w:val="BodyText"/>
        <w:spacing w:before="9"/>
        <w:rPr>
          <w:sz w:val="29"/>
        </w:rPr>
      </w:pPr>
    </w:p>
    <w:p w14:paraId="6B29A6FC" w14:textId="77777777" w:rsidR="0028212E" w:rsidRDefault="00B97E64">
      <w:pPr>
        <w:pStyle w:val="BodyText"/>
        <w:spacing w:before="1" w:line="292" w:lineRule="auto"/>
        <w:ind w:left="1386" w:right="802"/>
      </w:pPr>
      <w:r>
        <w:t>If an APP entity holds personal inf</w:t>
      </w:r>
      <w:r>
        <w:t>ormation, the entity must take steps as are reasonable in the circumstances to protect the information. The entity must take steps as are reasonable in the circumstances to destroy the information or to ensure that the information is de-identified.</w:t>
      </w:r>
    </w:p>
    <w:p w14:paraId="37F81040" w14:textId="77777777" w:rsidR="0028212E" w:rsidRDefault="0028212E">
      <w:pPr>
        <w:pStyle w:val="BodyText"/>
        <w:spacing w:before="2"/>
        <w:rPr>
          <w:sz w:val="23"/>
        </w:rPr>
      </w:pPr>
    </w:p>
    <w:p w14:paraId="42944715" w14:textId="77777777" w:rsidR="0028212E" w:rsidRDefault="00B97E64">
      <w:pPr>
        <w:pStyle w:val="ListParagraph"/>
        <w:numPr>
          <w:ilvl w:val="2"/>
          <w:numId w:val="16"/>
        </w:numPr>
        <w:tabs>
          <w:tab w:val="left" w:pos="2107"/>
        </w:tabs>
        <w:ind w:left="2106" w:hanging="721"/>
        <w:rPr>
          <w:sz w:val="24"/>
        </w:rPr>
      </w:pPr>
      <w:r>
        <w:rPr>
          <w:sz w:val="24"/>
        </w:rPr>
        <w:t>Access</w:t>
      </w:r>
      <w:r>
        <w:rPr>
          <w:sz w:val="24"/>
        </w:rPr>
        <w:t xml:space="preserve"> to personal</w:t>
      </w:r>
      <w:r>
        <w:rPr>
          <w:spacing w:val="-25"/>
          <w:sz w:val="24"/>
        </w:rPr>
        <w:t xml:space="preserve"> </w:t>
      </w:r>
      <w:r>
        <w:rPr>
          <w:sz w:val="24"/>
        </w:rPr>
        <w:t>information</w:t>
      </w:r>
    </w:p>
    <w:p w14:paraId="4D77D6AE" w14:textId="77777777" w:rsidR="0028212E" w:rsidRDefault="0028212E">
      <w:pPr>
        <w:pStyle w:val="BodyText"/>
        <w:spacing w:before="11"/>
        <w:rPr>
          <w:sz w:val="29"/>
        </w:rPr>
      </w:pPr>
    </w:p>
    <w:p w14:paraId="0973BA30" w14:textId="77777777" w:rsidR="0028212E" w:rsidRDefault="00B97E64">
      <w:pPr>
        <w:pStyle w:val="BodyText"/>
        <w:spacing w:line="276" w:lineRule="auto"/>
        <w:ind w:left="1386" w:right="847"/>
      </w:pPr>
      <w:r>
        <w:t>If an APP entity holds personal information about an individual, the entity must, on request by the individual, give the individual access to the information.</w:t>
      </w:r>
    </w:p>
    <w:p w14:paraId="37BA8946" w14:textId="77777777" w:rsidR="0028212E" w:rsidRDefault="0028212E">
      <w:pPr>
        <w:pStyle w:val="BodyText"/>
        <w:spacing w:before="10"/>
      </w:pPr>
    </w:p>
    <w:p w14:paraId="0A310100" w14:textId="77777777" w:rsidR="0028212E" w:rsidRDefault="00B97E64">
      <w:pPr>
        <w:pStyle w:val="ListParagraph"/>
        <w:numPr>
          <w:ilvl w:val="2"/>
          <w:numId w:val="16"/>
        </w:numPr>
        <w:tabs>
          <w:tab w:val="left" w:pos="2107"/>
        </w:tabs>
        <w:ind w:left="2106" w:hanging="721"/>
        <w:rPr>
          <w:sz w:val="24"/>
        </w:rPr>
      </w:pPr>
      <w:r>
        <w:rPr>
          <w:sz w:val="24"/>
        </w:rPr>
        <w:t>Correction of personal</w:t>
      </w:r>
      <w:r>
        <w:rPr>
          <w:spacing w:val="-19"/>
          <w:sz w:val="24"/>
        </w:rPr>
        <w:t xml:space="preserve"> </w:t>
      </w:r>
      <w:r>
        <w:rPr>
          <w:sz w:val="24"/>
        </w:rPr>
        <w:t>information</w:t>
      </w:r>
    </w:p>
    <w:p w14:paraId="150003D1" w14:textId="77777777" w:rsidR="0028212E" w:rsidRDefault="0028212E">
      <w:pPr>
        <w:pStyle w:val="BodyText"/>
        <w:spacing w:before="9"/>
        <w:rPr>
          <w:sz w:val="29"/>
        </w:rPr>
      </w:pPr>
    </w:p>
    <w:p w14:paraId="3C9F1FD9" w14:textId="77777777" w:rsidR="0028212E" w:rsidRDefault="00B97E64">
      <w:pPr>
        <w:pStyle w:val="BodyText"/>
        <w:spacing w:line="302" w:lineRule="auto"/>
        <w:ind w:left="1386" w:right="1201"/>
      </w:pPr>
      <w:r>
        <w:t>The entity must take such steps (i</w:t>
      </w:r>
      <w:r>
        <w:t>f any) as are reasonable in the circumstances to correct that information to ensure that, having regard to the purpose for which it is</w:t>
      </w:r>
    </w:p>
    <w:p w14:paraId="3F95A724" w14:textId="77777777" w:rsidR="0028212E" w:rsidRDefault="0028212E">
      <w:pPr>
        <w:spacing w:line="302" w:lineRule="auto"/>
        <w:sectPr w:rsidR="0028212E">
          <w:pgSz w:w="11910" w:h="16840"/>
          <w:pgMar w:top="1080" w:right="580" w:bottom="280" w:left="600" w:header="885" w:footer="0" w:gutter="0"/>
          <w:cols w:space="720"/>
        </w:sectPr>
      </w:pPr>
    </w:p>
    <w:p w14:paraId="6B39EBB7" w14:textId="77777777" w:rsidR="0028212E" w:rsidRDefault="0028212E">
      <w:pPr>
        <w:pStyle w:val="BodyText"/>
        <w:spacing w:before="3"/>
        <w:rPr>
          <w:sz w:val="25"/>
        </w:rPr>
      </w:pPr>
    </w:p>
    <w:p w14:paraId="2814AAF1" w14:textId="77777777" w:rsidR="0028212E" w:rsidRDefault="00B97E64">
      <w:pPr>
        <w:pStyle w:val="BodyText"/>
        <w:spacing w:before="52"/>
        <w:ind w:left="282" w:right="2"/>
        <w:jc w:val="center"/>
      </w:pPr>
      <w:r>
        <w:t>held, the information is accurate, up to date, complete, relevant and not misleading.</w:t>
      </w:r>
    </w:p>
    <w:p w14:paraId="3BEEA2E9" w14:textId="77777777" w:rsidR="0028212E" w:rsidRDefault="0028212E">
      <w:pPr>
        <w:pStyle w:val="BodyText"/>
        <w:spacing w:before="5"/>
        <w:rPr>
          <w:sz w:val="28"/>
        </w:rPr>
      </w:pPr>
    </w:p>
    <w:p w14:paraId="4CECA9CC" w14:textId="77777777" w:rsidR="0028212E" w:rsidRDefault="00B97E64">
      <w:pPr>
        <w:pStyle w:val="Heading1"/>
        <w:numPr>
          <w:ilvl w:val="0"/>
          <w:numId w:val="2"/>
        </w:numPr>
        <w:tabs>
          <w:tab w:val="left" w:pos="1066"/>
        </w:tabs>
      </w:pPr>
      <w:bookmarkStart w:id="7" w:name="_TOC_250002"/>
      <w:r>
        <w:t xml:space="preserve">Global </w:t>
      </w:r>
      <w:r>
        <w:rPr>
          <w:spacing w:val="-4"/>
        </w:rPr>
        <w:t>HR</w:t>
      </w:r>
      <w:r>
        <w:rPr>
          <w:spacing w:val="-1"/>
        </w:rPr>
        <w:t xml:space="preserve"> </w:t>
      </w:r>
      <w:bookmarkEnd w:id="7"/>
      <w:r>
        <w:t>Compliance</w:t>
      </w:r>
    </w:p>
    <w:p w14:paraId="2E3AD931" w14:textId="77777777" w:rsidR="0028212E" w:rsidRDefault="0028212E">
      <w:pPr>
        <w:pStyle w:val="BodyText"/>
        <w:spacing w:before="10"/>
        <w:rPr>
          <w:b/>
          <w:sz w:val="29"/>
        </w:rPr>
      </w:pPr>
    </w:p>
    <w:p w14:paraId="22AAFDBA" w14:textId="77777777" w:rsidR="0028212E" w:rsidRDefault="00B97E64">
      <w:pPr>
        <w:pStyle w:val="BodyText"/>
        <w:spacing w:line="295" w:lineRule="auto"/>
        <w:ind w:left="1098" w:right="1001"/>
      </w:pPr>
      <w:r>
        <w:t>Cross-border HR compliance initiatives have many facets. A multinational has obvious incentives to verify that its overseas HR operations comply both with foreign local laws and with the growing list of “extraterritorial” laws that reach workplaces interna</w:t>
      </w:r>
      <w:r>
        <w:t>tionally.</w:t>
      </w:r>
    </w:p>
    <w:p w14:paraId="14D482A5" w14:textId="77777777" w:rsidR="0028212E" w:rsidRDefault="00B97E64">
      <w:pPr>
        <w:pStyle w:val="BodyText"/>
        <w:spacing w:line="288" w:lineRule="auto"/>
        <w:ind w:left="1098" w:right="847"/>
      </w:pPr>
      <w:r>
        <w:t>In addition to legal compliance, multinationals need to verify that their overseas operations conform to the organization’s own in-house code of conduct, other international policies, employment agreements, and corporate values and norms.</w:t>
      </w:r>
    </w:p>
    <w:p w14:paraId="37A49EA7" w14:textId="77777777" w:rsidR="0028212E" w:rsidRDefault="0028212E">
      <w:pPr>
        <w:pStyle w:val="BodyText"/>
        <w:spacing w:before="5"/>
      </w:pPr>
    </w:p>
    <w:p w14:paraId="416734AD" w14:textId="77777777" w:rsidR="0028212E" w:rsidRDefault="00B97E64">
      <w:pPr>
        <w:pStyle w:val="BodyText"/>
        <w:spacing w:before="1" w:line="302" w:lineRule="auto"/>
        <w:ind w:left="1098" w:right="847"/>
      </w:pPr>
      <w:r>
        <w:rPr>
          <w:noProof/>
        </w:rPr>
        <w:drawing>
          <wp:anchor distT="0" distB="0" distL="0" distR="0" simplePos="0" relativeHeight="486825472" behindDoc="1" locked="0" layoutInCell="1" allowOverlap="1" wp14:anchorId="74283CE2" wp14:editId="46B4A0B7">
            <wp:simplePos x="0" y="0"/>
            <wp:positionH relativeFrom="page">
              <wp:posOffset>818737</wp:posOffset>
            </wp:positionH>
            <wp:positionV relativeFrom="paragraph">
              <wp:posOffset>289887</wp:posOffset>
            </wp:positionV>
            <wp:extent cx="2037323" cy="1047749"/>
            <wp:effectExtent l="0" t="0" r="0" b="0"/>
            <wp:wrapNone/>
            <wp:docPr id="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png"/>
                    <pic:cNvPicPr/>
                  </pic:nvPicPr>
                  <pic:blipFill>
                    <a:blip r:embed="rId8" cstate="print"/>
                    <a:stretch>
                      <a:fillRect/>
                    </a:stretch>
                  </pic:blipFill>
                  <pic:spPr>
                    <a:xfrm>
                      <a:off x="0" y="0"/>
                      <a:ext cx="2037323" cy="1047749"/>
                    </a:xfrm>
                    <a:prstGeom prst="rect">
                      <a:avLst/>
                    </a:prstGeom>
                  </pic:spPr>
                </pic:pic>
              </a:graphicData>
            </a:graphic>
          </wp:anchor>
        </w:drawing>
      </w:r>
      <w:r>
        <w:t xml:space="preserve">This </w:t>
      </w:r>
      <w:r>
        <w:t>push for cross-border compliance assessments or audits of human resources operations can come from any of various constituencies within a multinational</w:t>
      </w:r>
    </w:p>
    <w:p w14:paraId="2F5C99AE" w14:textId="77777777" w:rsidR="0028212E" w:rsidRDefault="00B97E64">
      <w:pPr>
        <w:pStyle w:val="BodyText"/>
        <w:spacing w:line="276" w:lineRule="exact"/>
        <w:ind w:left="1098"/>
      </w:pPr>
      <w:r>
        <w:t>organization—for example, from compliance (of course), from upper management or the</w:t>
      </w:r>
    </w:p>
    <w:p w14:paraId="0E8070F8" w14:textId="77777777" w:rsidR="0028212E" w:rsidRDefault="00B97E64">
      <w:pPr>
        <w:pStyle w:val="BodyText"/>
        <w:spacing w:before="75" w:line="295" w:lineRule="auto"/>
        <w:ind w:left="1098" w:right="1198"/>
      </w:pPr>
      <w:r>
        <w:t xml:space="preserve">board of directors, </w:t>
      </w:r>
      <w:r>
        <w:t>from the general counsel’s office, from human resources or from specific business functions—say, industrial safety (assessing global safety compliance), audit/accounting (assessing global Sarbanes-Oxley compliance), or mergers and</w:t>
      </w:r>
    </w:p>
    <w:p w14:paraId="707A9BE1" w14:textId="77777777" w:rsidR="0028212E" w:rsidRDefault="00B97E64">
      <w:pPr>
        <w:pStyle w:val="BodyText"/>
        <w:spacing w:line="302" w:lineRule="auto"/>
        <w:ind w:left="1098" w:right="847"/>
      </w:pPr>
      <w:r>
        <w:t>acquisition teams (assess</w:t>
      </w:r>
      <w:r>
        <w:t>ing employment compliance of to-be-spun-off or to-be-acquired business units). In fact, international HR employment compliance audits actually</w:t>
      </w:r>
    </w:p>
    <w:p w14:paraId="2ABAF303" w14:textId="77777777" w:rsidR="0028212E" w:rsidRDefault="00B97E64">
      <w:pPr>
        <w:pStyle w:val="BodyText"/>
        <w:spacing w:line="276" w:lineRule="exact"/>
        <w:ind w:left="1098"/>
      </w:pPr>
      <w:r>
        <w:t>transcend employment law and become relevant to operations within an organization</w:t>
      </w:r>
    </w:p>
    <w:p w14:paraId="61097FB2" w14:textId="77777777" w:rsidR="0028212E" w:rsidRDefault="00B97E64">
      <w:pPr>
        <w:pStyle w:val="BodyText"/>
        <w:spacing w:before="51"/>
        <w:ind w:left="1098"/>
      </w:pPr>
      <w:r>
        <w:t>well beyond HR.</w:t>
      </w:r>
    </w:p>
    <w:p w14:paraId="4474C60D" w14:textId="77777777" w:rsidR="0028212E" w:rsidRDefault="0028212E">
      <w:pPr>
        <w:pStyle w:val="BodyText"/>
        <w:spacing w:before="6"/>
        <w:rPr>
          <w:sz w:val="28"/>
        </w:rPr>
      </w:pPr>
    </w:p>
    <w:p w14:paraId="4EDEBA43" w14:textId="77777777" w:rsidR="0028212E" w:rsidRDefault="00B97E64">
      <w:pPr>
        <w:pStyle w:val="ListParagraph"/>
        <w:numPr>
          <w:ilvl w:val="1"/>
          <w:numId w:val="2"/>
        </w:numPr>
        <w:tabs>
          <w:tab w:val="left" w:pos="1499"/>
        </w:tabs>
        <w:rPr>
          <w:sz w:val="24"/>
        </w:rPr>
      </w:pPr>
      <w:r>
        <w:rPr>
          <w:spacing w:val="2"/>
          <w:sz w:val="24"/>
        </w:rPr>
        <w:t>Assemble</w:t>
      </w:r>
      <w:r>
        <w:rPr>
          <w:spacing w:val="-12"/>
          <w:sz w:val="24"/>
        </w:rPr>
        <w:t xml:space="preserve"> </w:t>
      </w:r>
      <w:r>
        <w:rPr>
          <w:sz w:val="24"/>
        </w:rPr>
        <w:t>the</w:t>
      </w:r>
      <w:r>
        <w:rPr>
          <w:spacing w:val="-15"/>
          <w:sz w:val="24"/>
        </w:rPr>
        <w:t xml:space="preserve"> </w:t>
      </w:r>
      <w:r>
        <w:rPr>
          <w:sz w:val="24"/>
        </w:rPr>
        <w:t>compliance</w:t>
      </w:r>
      <w:r>
        <w:rPr>
          <w:spacing w:val="-15"/>
          <w:sz w:val="24"/>
        </w:rPr>
        <w:t xml:space="preserve"> </w:t>
      </w:r>
      <w:r>
        <w:rPr>
          <w:sz w:val="24"/>
        </w:rPr>
        <w:t>team</w:t>
      </w:r>
    </w:p>
    <w:p w14:paraId="519C7880" w14:textId="77777777" w:rsidR="0028212E" w:rsidRDefault="0028212E">
      <w:pPr>
        <w:pStyle w:val="BodyText"/>
        <w:spacing w:before="9"/>
        <w:rPr>
          <w:sz w:val="29"/>
        </w:rPr>
      </w:pPr>
    </w:p>
    <w:p w14:paraId="7AC7B05F" w14:textId="77777777" w:rsidR="0028212E" w:rsidRDefault="00B97E64">
      <w:pPr>
        <w:pStyle w:val="BodyText"/>
        <w:spacing w:line="292" w:lineRule="auto"/>
        <w:ind w:left="1547" w:right="772"/>
      </w:pPr>
      <w:r>
        <w:t xml:space="preserve">The first step in any global HR compliance check or audit is to assemble the compliance audit project team. In assembling that team, be sure to involve headquarters, foreign and local human resources staff, in-house legal and </w:t>
      </w:r>
      <w:r>
        <w:t>compliance functions and consider involving the corporate audit function. Consider tapping</w:t>
      </w:r>
    </w:p>
    <w:p w14:paraId="59C61F9A" w14:textId="77777777" w:rsidR="0028212E" w:rsidRDefault="00B97E64">
      <w:pPr>
        <w:pStyle w:val="BodyText"/>
        <w:spacing w:before="12" w:line="276" w:lineRule="auto"/>
        <w:ind w:left="1547" w:right="847"/>
      </w:pPr>
      <w:r>
        <w:t>outside counsel with attorney/client privilege or at least involving an outside international HR consultant.</w:t>
      </w:r>
    </w:p>
    <w:p w14:paraId="20B730C9" w14:textId="77777777" w:rsidR="0028212E" w:rsidRDefault="0028212E">
      <w:pPr>
        <w:pStyle w:val="BodyText"/>
        <w:spacing w:before="1"/>
        <w:rPr>
          <w:sz w:val="26"/>
        </w:rPr>
      </w:pPr>
    </w:p>
    <w:p w14:paraId="2ED760B1" w14:textId="77777777" w:rsidR="0028212E" w:rsidRDefault="00B97E64">
      <w:pPr>
        <w:pStyle w:val="BodyText"/>
        <w:spacing w:before="1" w:line="302" w:lineRule="auto"/>
        <w:ind w:left="1547" w:right="1147"/>
      </w:pPr>
      <w:r>
        <w:t>Audit team in place, the issue becomes global audit pro</w:t>
      </w:r>
      <w:r>
        <w:t>ject management—how to manage this particular cross-border HR audit cost-effectively and efficiently. The</w:t>
      </w:r>
    </w:p>
    <w:p w14:paraId="17A53FB1" w14:textId="77777777" w:rsidR="0028212E" w:rsidRDefault="00B97E64">
      <w:pPr>
        <w:pStyle w:val="BodyText"/>
        <w:spacing w:line="276" w:lineRule="exact"/>
        <w:ind w:left="1547"/>
      </w:pPr>
      <w:r>
        <w:t>temptation here can be the quick-and-dirty approach, grabbing some global HR audit</w:t>
      </w:r>
    </w:p>
    <w:p w14:paraId="39893787" w14:textId="77777777" w:rsidR="0028212E" w:rsidRDefault="00B97E64">
      <w:pPr>
        <w:pStyle w:val="BodyText"/>
        <w:spacing w:before="75" w:line="295" w:lineRule="auto"/>
        <w:ind w:left="1547" w:right="853"/>
      </w:pPr>
      <w:r>
        <w:t>checklist off the shelf, diving in and just doing the audit. Unfort</w:t>
      </w:r>
      <w:r>
        <w:t>unately, this approach never works because no one ever finds that one-size-fits-all “global HR audit checklist” that will serve as an accurate, sufficiently detailed roadmap for this</w:t>
      </w:r>
    </w:p>
    <w:p w14:paraId="602401CB" w14:textId="77777777" w:rsidR="0028212E" w:rsidRDefault="00B97E64">
      <w:pPr>
        <w:pStyle w:val="BodyText"/>
        <w:spacing w:line="295" w:lineRule="auto"/>
        <w:ind w:left="1547" w:right="794"/>
      </w:pPr>
      <w:r>
        <w:t xml:space="preserve">particular project. That </w:t>
      </w:r>
      <w:r>
        <w:rPr>
          <w:spacing w:val="4"/>
        </w:rPr>
        <w:t xml:space="preserve">is </w:t>
      </w:r>
      <w:r>
        <w:t xml:space="preserve">because each global </w:t>
      </w:r>
      <w:r>
        <w:rPr>
          <w:spacing w:val="-3"/>
        </w:rPr>
        <w:t xml:space="preserve">HR </w:t>
      </w:r>
      <w:r>
        <w:t xml:space="preserve">audit project </w:t>
      </w:r>
      <w:r>
        <w:rPr>
          <w:spacing w:val="2"/>
        </w:rPr>
        <w:t>spins of</w:t>
      </w:r>
      <w:r>
        <w:rPr>
          <w:spacing w:val="2"/>
        </w:rPr>
        <w:t xml:space="preserve">f </w:t>
      </w:r>
      <w:r>
        <w:rPr>
          <w:spacing w:val="4"/>
        </w:rPr>
        <w:t xml:space="preserve">in </w:t>
      </w:r>
      <w:r>
        <w:rPr>
          <w:spacing w:val="2"/>
        </w:rPr>
        <w:t xml:space="preserve">its </w:t>
      </w:r>
      <w:r>
        <w:t xml:space="preserve">own uncharted direction, </w:t>
      </w:r>
      <w:r>
        <w:rPr>
          <w:spacing w:val="3"/>
        </w:rPr>
        <w:t xml:space="preserve">with </w:t>
      </w:r>
      <w:r>
        <w:rPr>
          <w:spacing w:val="2"/>
        </w:rPr>
        <w:t xml:space="preserve">its </w:t>
      </w:r>
      <w:r>
        <w:t xml:space="preserve">own </w:t>
      </w:r>
      <w:r>
        <w:rPr>
          <w:spacing w:val="3"/>
        </w:rPr>
        <w:t xml:space="preserve">specific </w:t>
      </w:r>
      <w:r>
        <w:t xml:space="preserve">goals, </w:t>
      </w:r>
      <w:r>
        <w:rPr>
          <w:spacing w:val="2"/>
        </w:rPr>
        <w:t xml:space="preserve">its </w:t>
      </w:r>
      <w:r>
        <w:t xml:space="preserve">own pool of </w:t>
      </w:r>
      <w:r>
        <w:rPr>
          <w:spacing w:val="2"/>
        </w:rPr>
        <w:t xml:space="preserve">affected </w:t>
      </w:r>
      <w:r>
        <w:t>countries and</w:t>
      </w:r>
      <w:r>
        <w:rPr>
          <w:spacing w:val="-2"/>
        </w:rPr>
        <w:t xml:space="preserve"> </w:t>
      </w:r>
      <w:r>
        <w:rPr>
          <w:spacing w:val="2"/>
        </w:rPr>
        <w:t>its</w:t>
      </w:r>
      <w:r>
        <w:rPr>
          <w:spacing w:val="-2"/>
        </w:rPr>
        <w:t xml:space="preserve"> </w:t>
      </w:r>
      <w:r>
        <w:t>own</w:t>
      </w:r>
      <w:r>
        <w:rPr>
          <w:spacing w:val="-2"/>
        </w:rPr>
        <w:t xml:space="preserve"> </w:t>
      </w:r>
      <w:r>
        <w:t>particular</w:t>
      </w:r>
      <w:r>
        <w:rPr>
          <w:spacing w:val="-8"/>
        </w:rPr>
        <w:t xml:space="preserve"> </w:t>
      </w:r>
      <w:r>
        <w:t>industry</w:t>
      </w:r>
      <w:r>
        <w:rPr>
          <w:spacing w:val="-17"/>
        </w:rPr>
        <w:t xml:space="preserve"> </w:t>
      </w:r>
      <w:r>
        <w:rPr>
          <w:spacing w:val="2"/>
        </w:rPr>
        <w:t>issues.</w:t>
      </w:r>
      <w:r>
        <w:rPr>
          <w:spacing w:val="-18"/>
        </w:rPr>
        <w:t xml:space="preserve"> </w:t>
      </w:r>
      <w:r>
        <w:t>Give</w:t>
      </w:r>
      <w:r>
        <w:rPr>
          <w:spacing w:val="-13"/>
        </w:rPr>
        <w:t xml:space="preserve"> </w:t>
      </w:r>
      <w:r>
        <w:t>up</w:t>
      </w:r>
      <w:r>
        <w:rPr>
          <w:spacing w:val="15"/>
        </w:rPr>
        <w:t xml:space="preserve"> </w:t>
      </w:r>
      <w:r>
        <w:t>that</w:t>
      </w:r>
      <w:r>
        <w:rPr>
          <w:spacing w:val="-4"/>
        </w:rPr>
        <w:t xml:space="preserve"> </w:t>
      </w:r>
      <w:r>
        <w:t>search</w:t>
      </w:r>
      <w:r>
        <w:rPr>
          <w:spacing w:val="-2"/>
        </w:rPr>
        <w:t xml:space="preserve"> </w:t>
      </w:r>
      <w:r>
        <w:rPr>
          <w:spacing w:val="2"/>
        </w:rPr>
        <w:t>for</w:t>
      </w:r>
      <w:r>
        <w:rPr>
          <w:spacing w:val="-7"/>
        </w:rPr>
        <w:t xml:space="preserve"> </w:t>
      </w:r>
      <w:r>
        <w:t>the</w:t>
      </w:r>
      <w:r>
        <w:rPr>
          <w:spacing w:val="5"/>
        </w:rPr>
        <w:t xml:space="preserve"> </w:t>
      </w:r>
      <w:r>
        <w:t>perfect</w:t>
      </w:r>
      <w:r>
        <w:rPr>
          <w:spacing w:val="-21"/>
        </w:rPr>
        <w:t xml:space="preserve"> </w:t>
      </w:r>
      <w:r>
        <w:rPr>
          <w:spacing w:val="2"/>
        </w:rPr>
        <w:t>off</w:t>
      </w:r>
      <w:r>
        <w:rPr>
          <w:spacing w:val="-25"/>
        </w:rPr>
        <w:t xml:space="preserve"> </w:t>
      </w:r>
      <w:r>
        <w:rPr>
          <w:spacing w:val="-3"/>
        </w:rPr>
        <w:t>-the-shelf</w:t>
      </w:r>
    </w:p>
    <w:p w14:paraId="6065BB16" w14:textId="77777777" w:rsidR="0028212E" w:rsidRDefault="0028212E">
      <w:pPr>
        <w:spacing w:line="295" w:lineRule="auto"/>
        <w:sectPr w:rsidR="0028212E">
          <w:pgSz w:w="11910" w:h="16840"/>
          <w:pgMar w:top="1080" w:right="580" w:bottom="280" w:left="600" w:header="885" w:footer="0" w:gutter="0"/>
          <w:cols w:space="720"/>
        </w:sectPr>
      </w:pPr>
    </w:p>
    <w:p w14:paraId="39C71BE0" w14:textId="77777777" w:rsidR="0028212E" w:rsidRDefault="0028212E">
      <w:pPr>
        <w:pStyle w:val="BodyText"/>
        <w:spacing w:before="7"/>
        <w:rPr>
          <w:sz w:val="26"/>
        </w:rPr>
      </w:pPr>
    </w:p>
    <w:p w14:paraId="268534E5" w14:textId="77777777" w:rsidR="0028212E" w:rsidRDefault="00B97E64">
      <w:pPr>
        <w:pStyle w:val="BodyText"/>
        <w:spacing w:before="51" w:line="276" w:lineRule="auto"/>
        <w:ind w:left="1547" w:right="847"/>
      </w:pPr>
      <w:r>
        <w:t>global HR audit checklist. Instead, embrace the inevitable fact that your global HR compliance audit will require an organic approach.</w:t>
      </w:r>
    </w:p>
    <w:p w14:paraId="5F4B0AD5" w14:textId="77777777" w:rsidR="0028212E" w:rsidRDefault="0028212E">
      <w:pPr>
        <w:pStyle w:val="BodyText"/>
        <w:spacing w:before="10"/>
      </w:pPr>
    </w:p>
    <w:p w14:paraId="5CEB7ED2" w14:textId="77777777" w:rsidR="0028212E" w:rsidRDefault="00B97E64">
      <w:pPr>
        <w:pStyle w:val="ListParagraph"/>
        <w:numPr>
          <w:ilvl w:val="1"/>
          <w:numId w:val="2"/>
        </w:numPr>
        <w:tabs>
          <w:tab w:val="left" w:pos="1499"/>
        </w:tabs>
        <w:ind w:left="1498"/>
        <w:rPr>
          <w:sz w:val="24"/>
        </w:rPr>
      </w:pPr>
      <w:r>
        <w:rPr>
          <w:sz w:val="24"/>
        </w:rPr>
        <w:t>Articulate</w:t>
      </w:r>
      <w:r>
        <w:rPr>
          <w:spacing w:val="-15"/>
          <w:sz w:val="24"/>
        </w:rPr>
        <w:t xml:space="preserve"> </w:t>
      </w:r>
      <w:r>
        <w:rPr>
          <w:sz w:val="24"/>
        </w:rPr>
        <w:t>audit</w:t>
      </w:r>
      <w:r>
        <w:rPr>
          <w:spacing w:val="-7"/>
          <w:sz w:val="24"/>
        </w:rPr>
        <w:t xml:space="preserve"> </w:t>
      </w:r>
      <w:r>
        <w:rPr>
          <w:sz w:val="24"/>
        </w:rPr>
        <w:t>context</w:t>
      </w:r>
      <w:r>
        <w:rPr>
          <w:spacing w:val="-23"/>
          <w:sz w:val="24"/>
        </w:rPr>
        <w:t xml:space="preserve"> </w:t>
      </w:r>
      <w:r>
        <w:rPr>
          <w:sz w:val="24"/>
        </w:rPr>
        <w:t>and</w:t>
      </w:r>
      <w:r>
        <w:rPr>
          <w:spacing w:val="-5"/>
          <w:sz w:val="24"/>
        </w:rPr>
        <w:t xml:space="preserve"> </w:t>
      </w:r>
      <w:r>
        <w:rPr>
          <w:sz w:val="24"/>
        </w:rPr>
        <w:t>scope</w:t>
      </w:r>
    </w:p>
    <w:p w14:paraId="516D1847" w14:textId="77777777" w:rsidR="0028212E" w:rsidRDefault="0028212E">
      <w:pPr>
        <w:pStyle w:val="BodyText"/>
        <w:spacing w:before="10"/>
        <w:rPr>
          <w:sz w:val="29"/>
        </w:rPr>
      </w:pPr>
    </w:p>
    <w:p w14:paraId="61493B66" w14:textId="77777777" w:rsidR="0028212E" w:rsidRDefault="00B97E64">
      <w:pPr>
        <w:pStyle w:val="BodyText"/>
        <w:spacing w:line="288" w:lineRule="auto"/>
        <w:ind w:left="1547" w:right="847"/>
      </w:pPr>
      <w:r>
        <w:t>To begin any international human resources compliance check or audit, first isolate the context and delineate the scope of this particular audit project. Put aside all irrelevant, though auditable, issues not in play.</w:t>
      </w:r>
    </w:p>
    <w:p w14:paraId="5178AF91" w14:textId="77777777" w:rsidR="0028212E" w:rsidRDefault="0028212E">
      <w:pPr>
        <w:pStyle w:val="BodyText"/>
        <w:spacing w:before="2"/>
        <w:rPr>
          <w:sz w:val="25"/>
        </w:rPr>
      </w:pPr>
    </w:p>
    <w:p w14:paraId="1DF41CA7" w14:textId="77777777" w:rsidR="0028212E" w:rsidRDefault="00B97E64">
      <w:pPr>
        <w:pStyle w:val="BodyText"/>
        <w:spacing w:line="295" w:lineRule="auto"/>
        <w:ind w:left="1547" w:right="821"/>
      </w:pPr>
      <w:r>
        <w:rPr>
          <w:noProof/>
        </w:rPr>
        <w:drawing>
          <wp:anchor distT="0" distB="0" distL="0" distR="0" simplePos="0" relativeHeight="486825984" behindDoc="1" locked="0" layoutInCell="1" allowOverlap="1" wp14:anchorId="1A8654A4" wp14:editId="2E69C7FC">
            <wp:simplePos x="0" y="0"/>
            <wp:positionH relativeFrom="page">
              <wp:posOffset>818737</wp:posOffset>
            </wp:positionH>
            <wp:positionV relativeFrom="paragraph">
              <wp:posOffset>746706</wp:posOffset>
            </wp:positionV>
            <wp:extent cx="2037323" cy="1047749"/>
            <wp:effectExtent l="0" t="0" r="0" b="0"/>
            <wp:wrapNone/>
            <wp:docPr id="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2.png"/>
                    <pic:cNvPicPr/>
                  </pic:nvPicPr>
                  <pic:blipFill>
                    <a:blip r:embed="rId8" cstate="print"/>
                    <a:stretch>
                      <a:fillRect/>
                    </a:stretch>
                  </pic:blipFill>
                  <pic:spPr>
                    <a:xfrm>
                      <a:off x="0" y="0"/>
                      <a:ext cx="2037323" cy="1047749"/>
                    </a:xfrm>
                    <a:prstGeom prst="rect">
                      <a:avLst/>
                    </a:prstGeom>
                  </pic:spPr>
                </pic:pic>
              </a:graphicData>
            </a:graphic>
          </wp:anchor>
        </w:drawing>
      </w:r>
      <w:r>
        <w:t>HR compliance assessments and audits</w:t>
      </w:r>
      <w:r>
        <w:t xml:space="preserve"> arise in very different contexts including, for example, implementing a new corporate structure, preparing for a corporate restructuring, launching a merger or acquisition (spin-off or post-merger integration), responding to a lawsuit/government investiga</w:t>
      </w:r>
      <w:r>
        <w:t>tion, or simply toughening compliance through a robust HR practices check-up. Some global HR audits focus externally on outside supplier compliance while others focus internally on specific employment law challenges like health/safety, wage/hour, worker da</w:t>
      </w:r>
      <w:r>
        <w:t>ta privacy, whistle-blower hotlines, or—increasingly—corporate social responsibility and ethics. As mentioned, some HR-context audits actually focus on concerns separate from employment law, like compliance with bribery and insider trading laws.</w:t>
      </w:r>
    </w:p>
    <w:p w14:paraId="38FBF761" w14:textId="77777777" w:rsidR="0028212E" w:rsidRDefault="0028212E">
      <w:pPr>
        <w:pStyle w:val="BodyText"/>
        <w:spacing w:before="7"/>
        <w:rPr>
          <w:sz w:val="23"/>
        </w:rPr>
      </w:pPr>
    </w:p>
    <w:p w14:paraId="354E0D5F" w14:textId="77777777" w:rsidR="0028212E" w:rsidRDefault="00B97E64">
      <w:pPr>
        <w:pStyle w:val="BodyText"/>
        <w:spacing w:line="292" w:lineRule="auto"/>
        <w:ind w:left="1547" w:right="847"/>
      </w:pPr>
      <w:r>
        <w:t>After set</w:t>
      </w:r>
      <w:r>
        <w:t>ting context, delineate audit project scope. Which countries are involved here? Should this global HR audit focus on compliance with laws, with collective agreements, with corporate policies, with best practices—or with all of these? As to legal compliance</w:t>
      </w:r>
      <w:r>
        <w:t>, should this audit look at local laws, at headquarters-country laws that reach extraterritorially—or both? Should this audit confine itself to local host- country employees, or should it also check expatriates, contingent staff, consultants, independent c</w:t>
      </w:r>
      <w:r>
        <w:t>ontractors and employees of suppliers? Should this audit go beyond employment laws and policies to assess compliance with HR-context data privacy, corporate and tax laws? And which industry-specific issues require special focus here (for example, wage/hour</w:t>
      </w:r>
      <w:r>
        <w:t xml:space="preserve"> in retail, conflicts of interest/insider trading in financial and professional services, health/safety in manufacturing)?</w:t>
      </w:r>
    </w:p>
    <w:p w14:paraId="0E63B3C8" w14:textId="77777777" w:rsidR="0028212E" w:rsidRDefault="0028212E">
      <w:pPr>
        <w:pStyle w:val="BodyText"/>
        <w:spacing w:before="3"/>
      </w:pPr>
    </w:p>
    <w:p w14:paraId="21F4B0F6" w14:textId="77777777" w:rsidR="0028212E" w:rsidRDefault="00B97E64">
      <w:pPr>
        <w:pStyle w:val="ListParagraph"/>
        <w:numPr>
          <w:ilvl w:val="1"/>
          <w:numId w:val="2"/>
        </w:numPr>
        <w:tabs>
          <w:tab w:val="left" w:pos="1499"/>
        </w:tabs>
        <w:rPr>
          <w:sz w:val="24"/>
        </w:rPr>
      </w:pPr>
      <w:r>
        <w:rPr>
          <w:sz w:val="24"/>
        </w:rPr>
        <w:t>Create</w:t>
      </w:r>
      <w:r>
        <w:rPr>
          <w:spacing w:val="-15"/>
          <w:sz w:val="24"/>
        </w:rPr>
        <w:t xml:space="preserve"> </w:t>
      </w:r>
      <w:r>
        <w:rPr>
          <w:sz w:val="24"/>
        </w:rPr>
        <w:t>a</w:t>
      </w:r>
      <w:r>
        <w:rPr>
          <w:spacing w:val="6"/>
          <w:sz w:val="24"/>
        </w:rPr>
        <w:t xml:space="preserve"> </w:t>
      </w:r>
      <w:r>
        <w:rPr>
          <w:sz w:val="24"/>
        </w:rPr>
        <w:t>master</w:t>
      </w:r>
      <w:r>
        <w:rPr>
          <w:spacing w:val="-9"/>
          <w:sz w:val="24"/>
        </w:rPr>
        <w:t xml:space="preserve"> </w:t>
      </w:r>
      <w:r>
        <w:rPr>
          <w:sz w:val="24"/>
        </w:rPr>
        <w:t>audit</w:t>
      </w:r>
      <w:r>
        <w:rPr>
          <w:spacing w:val="-7"/>
          <w:sz w:val="24"/>
        </w:rPr>
        <w:t xml:space="preserve"> </w:t>
      </w:r>
      <w:r>
        <w:rPr>
          <w:sz w:val="24"/>
        </w:rPr>
        <w:t>checklist</w:t>
      </w:r>
      <w:r>
        <w:rPr>
          <w:spacing w:val="-23"/>
          <w:sz w:val="24"/>
        </w:rPr>
        <w:t xml:space="preserve"> </w:t>
      </w:r>
      <w:r>
        <w:rPr>
          <w:sz w:val="24"/>
        </w:rPr>
        <w:t>template</w:t>
      </w:r>
    </w:p>
    <w:p w14:paraId="433594C6" w14:textId="77777777" w:rsidR="0028212E" w:rsidRDefault="0028212E">
      <w:pPr>
        <w:pStyle w:val="BodyText"/>
        <w:spacing w:before="10"/>
        <w:rPr>
          <w:sz w:val="29"/>
        </w:rPr>
      </w:pPr>
    </w:p>
    <w:p w14:paraId="79994DBD" w14:textId="77777777" w:rsidR="0028212E" w:rsidRDefault="00B97E64">
      <w:pPr>
        <w:pStyle w:val="BodyText"/>
        <w:spacing w:line="295" w:lineRule="auto"/>
        <w:ind w:left="1547" w:right="903"/>
      </w:pPr>
      <w:r>
        <w:t>Compliance means following rules. Because HR-context rules differ significantly from jurisdiction to jurisdiction, anyone who leads a multijurisdictional compliance assessment or audit will need aligned but localized checklists or questionnaires that allow</w:t>
      </w:r>
      <w:r>
        <w:t xml:space="preserve"> for “apples-to-apples” comparisons across jurisdictions. To align local HR audit checklists, first craft a single master global audit template or compliance checklist.</w:t>
      </w:r>
    </w:p>
    <w:p w14:paraId="09483563" w14:textId="77777777" w:rsidR="0028212E" w:rsidRDefault="00B97E64">
      <w:pPr>
        <w:pStyle w:val="BodyText"/>
        <w:spacing w:line="285" w:lineRule="exact"/>
        <w:ind w:left="1547"/>
      </w:pPr>
      <w:r>
        <w:t>Create that master template organically—tailor it to fit your particular audit project.</w:t>
      </w:r>
    </w:p>
    <w:p w14:paraId="3234D5D5" w14:textId="77777777" w:rsidR="0028212E" w:rsidRDefault="0028212E">
      <w:pPr>
        <w:spacing w:line="285" w:lineRule="exact"/>
        <w:sectPr w:rsidR="0028212E">
          <w:pgSz w:w="11910" w:h="16840"/>
          <w:pgMar w:top="1080" w:right="580" w:bottom="280" w:left="600" w:header="885" w:footer="0" w:gutter="0"/>
          <w:cols w:space="720"/>
        </w:sectPr>
      </w:pPr>
    </w:p>
    <w:p w14:paraId="2FFC0F11" w14:textId="77777777" w:rsidR="0028212E" w:rsidRDefault="0028212E">
      <w:pPr>
        <w:pStyle w:val="BodyText"/>
        <w:spacing w:before="7"/>
        <w:rPr>
          <w:sz w:val="26"/>
        </w:rPr>
      </w:pPr>
    </w:p>
    <w:p w14:paraId="73DACBF9" w14:textId="77777777" w:rsidR="0028212E" w:rsidRDefault="00B97E64">
      <w:pPr>
        <w:pStyle w:val="BodyText"/>
        <w:spacing w:before="51" w:line="288" w:lineRule="auto"/>
        <w:ind w:left="1547" w:right="847"/>
      </w:pPr>
      <w:r>
        <w:t xml:space="preserve">Include in your global audit template all topics consistent with the specific audit project scope and then actively exclude all other topics. By definition, topics outside the scope are irrelevant. Depending on context, topics possibly </w:t>
      </w:r>
      <w:r>
        <w:t>to include in a global HR compliance audit template or checklist might include:</w:t>
      </w:r>
    </w:p>
    <w:p w14:paraId="2BD016A1" w14:textId="77777777" w:rsidR="0028212E" w:rsidRDefault="0028212E">
      <w:pPr>
        <w:pStyle w:val="BodyText"/>
        <w:spacing w:before="2"/>
      </w:pPr>
    </w:p>
    <w:p w14:paraId="6900EC09" w14:textId="77777777" w:rsidR="0028212E" w:rsidRDefault="00B97E64">
      <w:pPr>
        <w:pStyle w:val="ListParagraph"/>
        <w:numPr>
          <w:ilvl w:val="2"/>
          <w:numId w:val="2"/>
        </w:numPr>
        <w:tabs>
          <w:tab w:val="left" w:pos="2027"/>
          <w:tab w:val="left" w:pos="2028"/>
        </w:tabs>
        <w:rPr>
          <w:sz w:val="24"/>
        </w:rPr>
      </w:pPr>
      <w:r>
        <w:rPr>
          <w:spacing w:val="-3"/>
          <w:sz w:val="24"/>
        </w:rPr>
        <w:t>Local</w:t>
      </w:r>
      <w:r>
        <w:rPr>
          <w:spacing w:val="2"/>
          <w:sz w:val="24"/>
        </w:rPr>
        <w:t xml:space="preserve"> labor/employment</w:t>
      </w:r>
      <w:r>
        <w:rPr>
          <w:spacing w:val="-22"/>
          <w:sz w:val="24"/>
        </w:rPr>
        <w:t xml:space="preserve"> </w:t>
      </w:r>
      <w:r>
        <w:rPr>
          <w:spacing w:val="2"/>
          <w:sz w:val="24"/>
        </w:rPr>
        <w:t>laws</w:t>
      </w:r>
      <w:r>
        <w:rPr>
          <w:spacing w:val="-21"/>
          <w:sz w:val="24"/>
        </w:rPr>
        <w:t xml:space="preserve"> </w:t>
      </w:r>
      <w:r>
        <w:rPr>
          <w:sz w:val="24"/>
        </w:rPr>
        <w:t>and</w:t>
      </w:r>
      <w:r>
        <w:rPr>
          <w:spacing w:val="-21"/>
          <w:sz w:val="24"/>
        </w:rPr>
        <w:t xml:space="preserve"> </w:t>
      </w:r>
      <w:r>
        <w:rPr>
          <w:sz w:val="24"/>
        </w:rPr>
        <w:t>other</w:t>
      </w:r>
      <w:r>
        <w:rPr>
          <w:spacing w:val="-9"/>
          <w:sz w:val="24"/>
        </w:rPr>
        <w:t xml:space="preserve"> </w:t>
      </w:r>
      <w:r>
        <w:rPr>
          <w:spacing w:val="2"/>
          <w:sz w:val="24"/>
        </w:rPr>
        <w:t>laws</w:t>
      </w:r>
      <w:r>
        <w:rPr>
          <w:spacing w:val="-5"/>
          <w:sz w:val="24"/>
        </w:rPr>
        <w:t xml:space="preserve"> </w:t>
      </w:r>
      <w:r>
        <w:rPr>
          <w:sz w:val="24"/>
        </w:rPr>
        <w:t>reaching</w:t>
      </w:r>
      <w:r>
        <w:rPr>
          <w:spacing w:val="-23"/>
          <w:sz w:val="24"/>
        </w:rPr>
        <w:t xml:space="preserve"> </w:t>
      </w:r>
      <w:r>
        <w:rPr>
          <w:spacing w:val="3"/>
          <w:sz w:val="24"/>
        </w:rPr>
        <w:t>employees.</w:t>
      </w:r>
    </w:p>
    <w:p w14:paraId="636C1565" w14:textId="77777777" w:rsidR="0028212E" w:rsidRDefault="00B97E64">
      <w:pPr>
        <w:pStyle w:val="ListParagraph"/>
        <w:numPr>
          <w:ilvl w:val="2"/>
          <w:numId w:val="2"/>
        </w:numPr>
        <w:tabs>
          <w:tab w:val="left" w:pos="2027"/>
          <w:tab w:val="left" w:pos="2028"/>
        </w:tabs>
        <w:spacing w:before="239"/>
        <w:rPr>
          <w:sz w:val="24"/>
        </w:rPr>
      </w:pPr>
      <w:r>
        <w:rPr>
          <w:sz w:val="24"/>
        </w:rPr>
        <w:t>Headquarters-country</w:t>
      </w:r>
      <w:r>
        <w:rPr>
          <w:spacing w:val="-20"/>
          <w:sz w:val="24"/>
        </w:rPr>
        <w:t xml:space="preserve"> </w:t>
      </w:r>
      <w:r>
        <w:rPr>
          <w:spacing w:val="3"/>
          <w:sz w:val="24"/>
        </w:rPr>
        <w:t>employment</w:t>
      </w:r>
      <w:r>
        <w:rPr>
          <w:spacing w:val="-23"/>
          <w:sz w:val="24"/>
        </w:rPr>
        <w:t xml:space="preserve"> </w:t>
      </w:r>
      <w:r>
        <w:rPr>
          <w:spacing w:val="2"/>
          <w:sz w:val="24"/>
        </w:rPr>
        <w:t>laws</w:t>
      </w:r>
      <w:r>
        <w:rPr>
          <w:spacing w:val="-21"/>
          <w:sz w:val="24"/>
        </w:rPr>
        <w:t xml:space="preserve"> </w:t>
      </w:r>
      <w:r>
        <w:rPr>
          <w:sz w:val="24"/>
        </w:rPr>
        <w:t>that</w:t>
      </w:r>
      <w:r>
        <w:rPr>
          <w:spacing w:val="-7"/>
          <w:sz w:val="24"/>
        </w:rPr>
        <w:t xml:space="preserve"> </w:t>
      </w:r>
      <w:r>
        <w:rPr>
          <w:sz w:val="24"/>
        </w:rPr>
        <w:t>reach</w:t>
      </w:r>
      <w:r>
        <w:rPr>
          <w:spacing w:val="-5"/>
          <w:sz w:val="24"/>
        </w:rPr>
        <w:t xml:space="preserve"> </w:t>
      </w:r>
      <w:r>
        <w:rPr>
          <w:sz w:val="24"/>
        </w:rPr>
        <w:t>overseas.</w:t>
      </w:r>
    </w:p>
    <w:p w14:paraId="447DB4C2" w14:textId="77777777" w:rsidR="0028212E" w:rsidRDefault="00B97E64">
      <w:pPr>
        <w:pStyle w:val="ListParagraph"/>
        <w:numPr>
          <w:ilvl w:val="2"/>
          <w:numId w:val="2"/>
        </w:numPr>
        <w:tabs>
          <w:tab w:val="left" w:pos="2027"/>
          <w:tab w:val="left" w:pos="2028"/>
        </w:tabs>
        <w:spacing w:before="222" w:line="300" w:lineRule="auto"/>
        <w:ind w:right="1265"/>
        <w:rPr>
          <w:sz w:val="24"/>
        </w:rPr>
      </w:pPr>
      <w:r>
        <w:rPr>
          <w:sz w:val="24"/>
        </w:rPr>
        <w:t>Data</w:t>
      </w:r>
      <w:r>
        <w:rPr>
          <w:spacing w:val="7"/>
          <w:sz w:val="24"/>
        </w:rPr>
        <w:t xml:space="preserve"> </w:t>
      </w:r>
      <w:r>
        <w:rPr>
          <w:sz w:val="24"/>
        </w:rPr>
        <w:t>privacy</w:t>
      </w:r>
      <w:r>
        <w:rPr>
          <w:spacing w:val="-2"/>
          <w:sz w:val="24"/>
        </w:rPr>
        <w:t xml:space="preserve"> </w:t>
      </w:r>
      <w:r>
        <w:rPr>
          <w:spacing w:val="2"/>
          <w:sz w:val="24"/>
        </w:rPr>
        <w:t>laws</w:t>
      </w:r>
      <w:r>
        <w:rPr>
          <w:spacing w:val="-20"/>
          <w:sz w:val="24"/>
        </w:rPr>
        <w:t xml:space="preserve"> </w:t>
      </w:r>
      <w:r>
        <w:rPr>
          <w:sz w:val="24"/>
        </w:rPr>
        <w:t>reaching</w:t>
      </w:r>
      <w:r>
        <w:rPr>
          <w:spacing w:val="-7"/>
          <w:sz w:val="24"/>
        </w:rPr>
        <w:t xml:space="preserve"> </w:t>
      </w:r>
      <w:r>
        <w:rPr>
          <w:spacing w:val="3"/>
          <w:sz w:val="24"/>
        </w:rPr>
        <w:t>employee</w:t>
      </w:r>
      <w:r>
        <w:rPr>
          <w:spacing w:val="-13"/>
          <w:sz w:val="24"/>
        </w:rPr>
        <w:t xml:space="preserve"> </w:t>
      </w:r>
      <w:r>
        <w:rPr>
          <w:sz w:val="24"/>
        </w:rPr>
        <w:t>data,</w:t>
      </w:r>
      <w:r>
        <w:rPr>
          <w:spacing w:val="-18"/>
          <w:sz w:val="24"/>
        </w:rPr>
        <w:t xml:space="preserve"> </w:t>
      </w:r>
      <w:r>
        <w:rPr>
          <w:sz w:val="24"/>
        </w:rPr>
        <w:t>personnel</w:t>
      </w:r>
      <w:r>
        <w:rPr>
          <w:spacing w:val="-13"/>
          <w:sz w:val="24"/>
        </w:rPr>
        <w:t xml:space="preserve"> </w:t>
      </w:r>
      <w:r>
        <w:rPr>
          <w:spacing w:val="2"/>
          <w:sz w:val="24"/>
        </w:rPr>
        <w:t>files</w:t>
      </w:r>
      <w:r>
        <w:rPr>
          <w:spacing w:val="-20"/>
          <w:sz w:val="24"/>
        </w:rPr>
        <w:t xml:space="preserve"> </w:t>
      </w:r>
      <w:r>
        <w:rPr>
          <w:sz w:val="24"/>
        </w:rPr>
        <w:t>and</w:t>
      </w:r>
      <w:r>
        <w:rPr>
          <w:spacing w:val="-20"/>
          <w:sz w:val="24"/>
        </w:rPr>
        <w:t xml:space="preserve"> </w:t>
      </w:r>
      <w:r>
        <w:rPr>
          <w:sz w:val="24"/>
        </w:rPr>
        <w:t>global</w:t>
      </w:r>
      <w:r>
        <w:rPr>
          <w:spacing w:val="-13"/>
          <w:sz w:val="24"/>
        </w:rPr>
        <w:t xml:space="preserve"> </w:t>
      </w:r>
      <w:r>
        <w:rPr>
          <w:sz w:val="24"/>
        </w:rPr>
        <w:t>Human Resources Information</w:t>
      </w:r>
      <w:r>
        <w:rPr>
          <w:spacing w:val="-42"/>
          <w:sz w:val="24"/>
        </w:rPr>
        <w:t xml:space="preserve"> </w:t>
      </w:r>
      <w:r>
        <w:rPr>
          <w:sz w:val="24"/>
        </w:rPr>
        <w:t>Systems.</w:t>
      </w:r>
    </w:p>
    <w:p w14:paraId="258C53FD" w14:textId="77777777" w:rsidR="0028212E" w:rsidRDefault="00B97E64">
      <w:pPr>
        <w:pStyle w:val="ListParagraph"/>
        <w:numPr>
          <w:ilvl w:val="2"/>
          <w:numId w:val="2"/>
        </w:numPr>
        <w:tabs>
          <w:tab w:val="left" w:pos="2027"/>
          <w:tab w:val="left" w:pos="2028"/>
        </w:tabs>
        <w:spacing w:before="168"/>
        <w:rPr>
          <w:sz w:val="24"/>
        </w:rPr>
      </w:pPr>
      <w:r>
        <w:rPr>
          <w:sz w:val="24"/>
        </w:rPr>
        <w:t>Past</w:t>
      </w:r>
      <w:r>
        <w:rPr>
          <w:spacing w:val="-7"/>
          <w:sz w:val="24"/>
        </w:rPr>
        <w:t xml:space="preserve"> </w:t>
      </w:r>
      <w:r>
        <w:rPr>
          <w:sz w:val="24"/>
        </w:rPr>
        <w:t>and</w:t>
      </w:r>
      <w:r>
        <w:rPr>
          <w:spacing w:val="-5"/>
          <w:sz w:val="24"/>
        </w:rPr>
        <w:t xml:space="preserve"> </w:t>
      </w:r>
      <w:r>
        <w:rPr>
          <w:spacing w:val="2"/>
          <w:sz w:val="24"/>
        </w:rPr>
        <w:t>pending</w:t>
      </w:r>
      <w:r>
        <w:rPr>
          <w:spacing w:val="-24"/>
          <w:sz w:val="24"/>
        </w:rPr>
        <w:t xml:space="preserve"> </w:t>
      </w:r>
      <w:r>
        <w:rPr>
          <w:spacing w:val="3"/>
          <w:sz w:val="24"/>
        </w:rPr>
        <w:t>employment</w:t>
      </w:r>
      <w:r>
        <w:rPr>
          <w:spacing w:val="-23"/>
          <w:sz w:val="24"/>
        </w:rPr>
        <w:t xml:space="preserve"> </w:t>
      </w:r>
      <w:r>
        <w:rPr>
          <w:sz w:val="24"/>
        </w:rPr>
        <w:t>claims/litigation.</w:t>
      </w:r>
    </w:p>
    <w:p w14:paraId="137EDEC4" w14:textId="77777777" w:rsidR="0028212E" w:rsidRDefault="00B97E64">
      <w:pPr>
        <w:pStyle w:val="ListParagraph"/>
        <w:numPr>
          <w:ilvl w:val="2"/>
          <w:numId w:val="2"/>
        </w:numPr>
        <w:tabs>
          <w:tab w:val="left" w:pos="2027"/>
          <w:tab w:val="left" w:pos="2028"/>
        </w:tabs>
        <w:spacing w:before="223"/>
        <w:rPr>
          <w:sz w:val="24"/>
        </w:rPr>
      </w:pPr>
      <w:r>
        <w:rPr>
          <w:noProof/>
        </w:rPr>
        <w:drawing>
          <wp:anchor distT="0" distB="0" distL="0" distR="0" simplePos="0" relativeHeight="486826496" behindDoc="1" locked="0" layoutInCell="1" allowOverlap="1" wp14:anchorId="2B29CF10" wp14:editId="7DF95B58">
            <wp:simplePos x="0" y="0"/>
            <wp:positionH relativeFrom="page">
              <wp:posOffset>818737</wp:posOffset>
            </wp:positionH>
            <wp:positionV relativeFrom="paragraph">
              <wp:posOffset>113467</wp:posOffset>
            </wp:positionV>
            <wp:extent cx="2037323" cy="1047749"/>
            <wp:effectExtent l="0" t="0" r="0" b="0"/>
            <wp:wrapNone/>
            <wp:docPr id="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png"/>
                    <pic:cNvPicPr/>
                  </pic:nvPicPr>
                  <pic:blipFill>
                    <a:blip r:embed="rId8" cstate="print"/>
                    <a:stretch>
                      <a:fillRect/>
                    </a:stretch>
                  </pic:blipFill>
                  <pic:spPr>
                    <a:xfrm>
                      <a:off x="0" y="0"/>
                      <a:ext cx="2037323" cy="1047749"/>
                    </a:xfrm>
                    <a:prstGeom prst="rect">
                      <a:avLst/>
                    </a:prstGeom>
                  </pic:spPr>
                </pic:pic>
              </a:graphicData>
            </a:graphic>
          </wp:anchor>
        </w:drawing>
      </w:r>
      <w:r>
        <w:rPr>
          <w:spacing w:val="3"/>
          <w:sz w:val="24"/>
        </w:rPr>
        <w:t>Benefits</w:t>
      </w:r>
      <w:r>
        <w:rPr>
          <w:spacing w:val="-21"/>
          <w:sz w:val="24"/>
        </w:rPr>
        <w:t xml:space="preserve"> </w:t>
      </w:r>
      <w:r>
        <w:rPr>
          <w:sz w:val="24"/>
        </w:rPr>
        <w:t>and</w:t>
      </w:r>
      <w:r>
        <w:rPr>
          <w:spacing w:val="-21"/>
          <w:sz w:val="24"/>
        </w:rPr>
        <w:t xml:space="preserve"> </w:t>
      </w:r>
      <w:r>
        <w:rPr>
          <w:sz w:val="24"/>
        </w:rPr>
        <w:t>compensation</w:t>
      </w:r>
      <w:r>
        <w:rPr>
          <w:spacing w:val="-21"/>
          <w:sz w:val="24"/>
        </w:rPr>
        <w:t xml:space="preserve"> </w:t>
      </w:r>
      <w:r>
        <w:rPr>
          <w:spacing w:val="2"/>
          <w:sz w:val="24"/>
        </w:rPr>
        <w:t>issues.</w:t>
      </w:r>
    </w:p>
    <w:p w14:paraId="0534AE1E" w14:textId="77777777" w:rsidR="0028212E" w:rsidRDefault="00B97E64">
      <w:pPr>
        <w:pStyle w:val="ListParagraph"/>
        <w:numPr>
          <w:ilvl w:val="2"/>
          <w:numId w:val="2"/>
        </w:numPr>
        <w:tabs>
          <w:tab w:val="left" w:pos="2027"/>
          <w:tab w:val="left" w:pos="2028"/>
        </w:tabs>
        <w:spacing w:before="238"/>
        <w:rPr>
          <w:sz w:val="24"/>
        </w:rPr>
      </w:pPr>
      <w:r>
        <w:rPr>
          <w:sz w:val="24"/>
        </w:rPr>
        <w:t>Corporate,</w:t>
      </w:r>
      <w:r>
        <w:rPr>
          <w:spacing w:val="-19"/>
          <w:sz w:val="24"/>
        </w:rPr>
        <w:t xml:space="preserve"> </w:t>
      </w:r>
      <w:r>
        <w:rPr>
          <w:sz w:val="24"/>
        </w:rPr>
        <w:t>tax</w:t>
      </w:r>
      <w:r>
        <w:rPr>
          <w:spacing w:val="1"/>
          <w:sz w:val="24"/>
        </w:rPr>
        <w:t xml:space="preserve"> </w:t>
      </w:r>
      <w:r>
        <w:rPr>
          <w:sz w:val="24"/>
        </w:rPr>
        <w:t>and</w:t>
      </w:r>
      <w:r>
        <w:rPr>
          <w:spacing w:val="-5"/>
          <w:sz w:val="24"/>
        </w:rPr>
        <w:t xml:space="preserve"> </w:t>
      </w:r>
      <w:r>
        <w:rPr>
          <w:sz w:val="24"/>
        </w:rPr>
        <w:t>other</w:t>
      </w:r>
      <w:r>
        <w:rPr>
          <w:spacing w:val="-10"/>
          <w:sz w:val="24"/>
        </w:rPr>
        <w:t xml:space="preserve"> </w:t>
      </w:r>
      <w:r>
        <w:rPr>
          <w:spacing w:val="2"/>
          <w:sz w:val="24"/>
        </w:rPr>
        <w:t>laws</w:t>
      </w:r>
      <w:r>
        <w:rPr>
          <w:spacing w:val="-5"/>
          <w:sz w:val="24"/>
        </w:rPr>
        <w:t xml:space="preserve"> </w:t>
      </w:r>
      <w:r>
        <w:rPr>
          <w:sz w:val="24"/>
        </w:rPr>
        <w:t>reaching</w:t>
      </w:r>
      <w:r>
        <w:rPr>
          <w:spacing w:val="-23"/>
          <w:sz w:val="24"/>
        </w:rPr>
        <w:t xml:space="preserve"> </w:t>
      </w:r>
      <w:r>
        <w:rPr>
          <w:spacing w:val="2"/>
          <w:sz w:val="24"/>
        </w:rPr>
        <w:t>employment.</w:t>
      </w:r>
    </w:p>
    <w:p w14:paraId="51086F1E" w14:textId="77777777" w:rsidR="0028212E" w:rsidRDefault="00B97E64">
      <w:pPr>
        <w:pStyle w:val="ListParagraph"/>
        <w:numPr>
          <w:ilvl w:val="2"/>
          <w:numId w:val="2"/>
        </w:numPr>
        <w:tabs>
          <w:tab w:val="left" w:pos="2027"/>
          <w:tab w:val="left" w:pos="2028"/>
        </w:tabs>
        <w:spacing w:before="239"/>
        <w:rPr>
          <w:sz w:val="24"/>
        </w:rPr>
      </w:pPr>
      <w:r>
        <w:rPr>
          <w:sz w:val="24"/>
        </w:rPr>
        <w:t>Written</w:t>
      </w:r>
      <w:r>
        <w:rPr>
          <w:spacing w:val="-21"/>
          <w:sz w:val="24"/>
        </w:rPr>
        <w:t xml:space="preserve"> </w:t>
      </w:r>
      <w:r>
        <w:rPr>
          <w:sz w:val="24"/>
        </w:rPr>
        <w:t>internal</w:t>
      </w:r>
      <w:r>
        <w:rPr>
          <w:spacing w:val="-13"/>
          <w:sz w:val="24"/>
        </w:rPr>
        <w:t xml:space="preserve"> </w:t>
      </w:r>
      <w:r>
        <w:rPr>
          <w:spacing w:val="3"/>
          <w:sz w:val="24"/>
        </w:rPr>
        <w:t>employment</w:t>
      </w:r>
      <w:r>
        <w:rPr>
          <w:spacing w:val="-23"/>
          <w:sz w:val="24"/>
        </w:rPr>
        <w:t xml:space="preserve"> </w:t>
      </w:r>
      <w:r>
        <w:rPr>
          <w:sz w:val="24"/>
        </w:rPr>
        <w:t>policies,</w:t>
      </w:r>
      <w:r>
        <w:rPr>
          <w:spacing w:val="-18"/>
          <w:sz w:val="24"/>
        </w:rPr>
        <w:t xml:space="preserve"> </w:t>
      </w:r>
      <w:r>
        <w:rPr>
          <w:spacing w:val="2"/>
          <w:sz w:val="24"/>
        </w:rPr>
        <w:t>rules</w:t>
      </w:r>
      <w:r>
        <w:rPr>
          <w:spacing w:val="-21"/>
          <w:sz w:val="24"/>
        </w:rPr>
        <w:t xml:space="preserve"> </w:t>
      </w:r>
      <w:r>
        <w:rPr>
          <w:sz w:val="24"/>
        </w:rPr>
        <w:t>and</w:t>
      </w:r>
      <w:r>
        <w:rPr>
          <w:spacing w:val="-20"/>
          <w:sz w:val="24"/>
        </w:rPr>
        <w:t xml:space="preserve"> </w:t>
      </w:r>
      <w:r>
        <w:rPr>
          <w:sz w:val="24"/>
        </w:rPr>
        <w:t>agreements.</w:t>
      </w:r>
    </w:p>
    <w:p w14:paraId="4B9BB0E8" w14:textId="77777777" w:rsidR="0028212E" w:rsidRDefault="00B97E64">
      <w:pPr>
        <w:pStyle w:val="ListParagraph"/>
        <w:numPr>
          <w:ilvl w:val="2"/>
          <w:numId w:val="2"/>
        </w:numPr>
        <w:tabs>
          <w:tab w:val="left" w:pos="2027"/>
          <w:tab w:val="left" w:pos="2028"/>
        </w:tabs>
        <w:spacing w:before="239"/>
        <w:rPr>
          <w:sz w:val="24"/>
        </w:rPr>
      </w:pPr>
      <w:r>
        <w:rPr>
          <w:spacing w:val="2"/>
          <w:sz w:val="24"/>
        </w:rPr>
        <w:t>Individual</w:t>
      </w:r>
      <w:r>
        <w:rPr>
          <w:spacing w:val="-14"/>
          <w:sz w:val="24"/>
        </w:rPr>
        <w:t xml:space="preserve"> </w:t>
      </w:r>
      <w:r>
        <w:rPr>
          <w:spacing w:val="3"/>
          <w:sz w:val="24"/>
        </w:rPr>
        <w:t>employment</w:t>
      </w:r>
      <w:r>
        <w:rPr>
          <w:spacing w:val="-23"/>
          <w:sz w:val="24"/>
        </w:rPr>
        <w:t xml:space="preserve"> </w:t>
      </w:r>
      <w:r>
        <w:rPr>
          <w:spacing w:val="-3"/>
          <w:sz w:val="24"/>
        </w:rPr>
        <w:t>contract</w:t>
      </w:r>
      <w:r>
        <w:rPr>
          <w:spacing w:val="-15"/>
          <w:sz w:val="24"/>
        </w:rPr>
        <w:t xml:space="preserve"> </w:t>
      </w:r>
      <w:r>
        <w:rPr>
          <w:spacing w:val="2"/>
          <w:sz w:val="24"/>
        </w:rPr>
        <w:t>issues.</w:t>
      </w:r>
    </w:p>
    <w:p w14:paraId="2EDE9A69" w14:textId="77777777" w:rsidR="0028212E" w:rsidRDefault="00B97E64">
      <w:pPr>
        <w:pStyle w:val="ListParagraph"/>
        <w:numPr>
          <w:ilvl w:val="2"/>
          <w:numId w:val="2"/>
        </w:numPr>
        <w:tabs>
          <w:tab w:val="left" w:pos="2027"/>
          <w:tab w:val="left" w:pos="2028"/>
        </w:tabs>
        <w:spacing w:before="223"/>
        <w:rPr>
          <w:sz w:val="24"/>
        </w:rPr>
      </w:pPr>
      <w:r>
        <w:rPr>
          <w:spacing w:val="2"/>
          <w:sz w:val="24"/>
        </w:rPr>
        <w:t>Collective</w:t>
      </w:r>
      <w:r>
        <w:rPr>
          <w:spacing w:val="-15"/>
          <w:sz w:val="24"/>
        </w:rPr>
        <w:t xml:space="preserve"> </w:t>
      </w:r>
      <w:r>
        <w:rPr>
          <w:sz w:val="24"/>
        </w:rPr>
        <w:t>(union/works</w:t>
      </w:r>
      <w:r>
        <w:rPr>
          <w:spacing w:val="-21"/>
          <w:sz w:val="24"/>
        </w:rPr>
        <w:t xml:space="preserve"> </w:t>
      </w:r>
      <w:r>
        <w:rPr>
          <w:sz w:val="24"/>
        </w:rPr>
        <w:t>council)</w:t>
      </w:r>
      <w:r>
        <w:rPr>
          <w:spacing w:val="-15"/>
          <w:sz w:val="24"/>
        </w:rPr>
        <w:t xml:space="preserve"> </w:t>
      </w:r>
      <w:r>
        <w:rPr>
          <w:sz w:val="24"/>
        </w:rPr>
        <w:t>agreements.</w:t>
      </w:r>
    </w:p>
    <w:p w14:paraId="2CD677BA" w14:textId="77777777" w:rsidR="0028212E" w:rsidRDefault="00B97E64">
      <w:pPr>
        <w:pStyle w:val="ListParagraph"/>
        <w:numPr>
          <w:ilvl w:val="2"/>
          <w:numId w:val="2"/>
        </w:numPr>
        <w:tabs>
          <w:tab w:val="left" w:pos="2027"/>
          <w:tab w:val="left" w:pos="2028"/>
        </w:tabs>
        <w:spacing w:before="238"/>
        <w:rPr>
          <w:sz w:val="24"/>
        </w:rPr>
      </w:pPr>
      <w:r>
        <w:rPr>
          <w:sz w:val="24"/>
        </w:rPr>
        <w:t>Contingent</w:t>
      </w:r>
      <w:r>
        <w:rPr>
          <w:spacing w:val="-23"/>
          <w:sz w:val="24"/>
        </w:rPr>
        <w:t xml:space="preserve"> </w:t>
      </w:r>
      <w:r>
        <w:rPr>
          <w:sz w:val="24"/>
        </w:rPr>
        <w:t>and</w:t>
      </w:r>
      <w:r>
        <w:rPr>
          <w:spacing w:val="-5"/>
          <w:sz w:val="24"/>
        </w:rPr>
        <w:t xml:space="preserve"> </w:t>
      </w:r>
      <w:r>
        <w:rPr>
          <w:sz w:val="24"/>
        </w:rPr>
        <w:t>irregular</w:t>
      </w:r>
      <w:r>
        <w:rPr>
          <w:spacing w:val="-27"/>
          <w:sz w:val="24"/>
        </w:rPr>
        <w:t xml:space="preserve"> </w:t>
      </w:r>
      <w:r>
        <w:rPr>
          <w:spacing w:val="2"/>
          <w:sz w:val="24"/>
        </w:rPr>
        <w:t>staffing</w:t>
      </w:r>
      <w:r>
        <w:rPr>
          <w:spacing w:val="-23"/>
          <w:sz w:val="24"/>
        </w:rPr>
        <w:t xml:space="preserve"> </w:t>
      </w:r>
      <w:r>
        <w:rPr>
          <w:spacing w:val="2"/>
          <w:sz w:val="24"/>
        </w:rPr>
        <w:t>issues.</w:t>
      </w:r>
    </w:p>
    <w:p w14:paraId="3ABBDC48" w14:textId="77777777" w:rsidR="0028212E" w:rsidRDefault="0028212E">
      <w:pPr>
        <w:pStyle w:val="BodyText"/>
        <w:spacing w:before="2"/>
        <w:rPr>
          <w:sz w:val="27"/>
        </w:rPr>
      </w:pPr>
    </w:p>
    <w:p w14:paraId="53FE9B75" w14:textId="77777777" w:rsidR="0028212E" w:rsidRDefault="00B97E64">
      <w:pPr>
        <w:pStyle w:val="ListParagraph"/>
        <w:numPr>
          <w:ilvl w:val="1"/>
          <w:numId w:val="2"/>
        </w:numPr>
        <w:tabs>
          <w:tab w:val="left" w:pos="1499"/>
        </w:tabs>
        <w:ind w:left="1498"/>
        <w:rPr>
          <w:sz w:val="24"/>
        </w:rPr>
      </w:pPr>
      <w:r>
        <w:rPr>
          <w:spacing w:val="3"/>
          <w:sz w:val="24"/>
        </w:rPr>
        <w:t>Align</w:t>
      </w:r>
      <w:r>
        <w:rPr>
          <w:spacing w:val="-21"/>
          <w:sz w:val="24"/>
        </w:rPr>
        <w:t xml:space="preserve"> </w:t>
      </w:r>
      <w:r>
        <w:rPr>
          <w:sz w:val="24"/>
        </w:rPr>
        <w:t>local-country</w:t>
      </w:r>
      <w:r>
        <w:rPr>
          <w:spacing w:val="-20"/>
          <w:sz w:val="24"/>
        </w:rPr>
        <w:t xml:space="preserve"> </w:t>
      </w:r>
      <w:r>
        <w:rPr>
          <w:sz w:val="24"/>
        </w:rPr>
        <w:t>checklists</w:t>
      </w:r>
      <w:r>
        <w:rPr>
          <w:spacing w:val="-21"/>
          <w:sz w:val="24"/>
        </w:rPr>
        <w:t xml:space="preserve"> </w:t>
      </w:r>
      <w:r>
        <w:rPr>
          <w:spacing w:val="2"/>
          <w:sz w:val="24"/>
        </w:rPr>
        <w:t>off</w:t>
      </w:r>
      <w:r>
        <w:rPr>
          <w:spacing w:val="-15"/>
          <w:sz w:val="24"/>
        </w:rPr>
        <w:t xml:space="preserve"> </w:t>
      </w:r>
      <w:r>
        <w:rPr>
          <w:sz w:val="24"/>
        </w:rPr>
        <w:t>the</w:t>
      </w:r>
      <w:r>
        <w:rPr>
          <w:spacing w:val="2"/>
          <w:sz w:val="24"/>
        </w:rPr>
        <w:t xml:space="preserve"> </w:t>
      </w:r>
      <w:r>
        <w:rPr>
          <w:sz w:val="24"/>
        </w:rPr>
        <w:t>master</w:t>
      </w:r>
    </w:p>
    <w:p w14:paraId="699EC785" w14:textId="77777777" w:rsidR="0028212E" w:rsidRDefault="0028212E">
      <w:pPr>
        <w:pStyle w:val="BodyText"/>
        <w:spacing w:before="10"/>
        <w:rPr>
          <w:sz w:val="29"/>
        </w:rPr>
      </w:pPr>
    </w:p>
    <w:p w14:paraId="0B59285D" w14:textId="77777777" w:rsidR="0028212E" w:rsidRDefault="00B97E64">
      <w:pPr>
        <w:pStyle w:val="BodyText"/>
        <w:spacing w:line="292" w:lineRule="auto"/>
        <w:ind w:left="1547" w:right="772"/>
      </w:pPr>
      <w:r>
        <w:t>Next, localize the master HR audit checklist template by spinning it off into a set of tailored but aligned audit checklists, one per jurisdiction subject to the audit project, each anchored in the local legal standards. In addition to localizing topics fr</w:t>
      </w:r>
      <w:r>
        <w:t>om the master checklist for each affected jurisdiction, be sure to add into each local checklist all quirky local rules that, because they are inherently local, did not get picked up on the global template.</w:t>
      </w:r>
    </w:p>
    <w:p w14:paraId="766E329A" w14:textId="77777777" w:rsidR="0028212E" w:rsidRDefault="0028212E">
      <w:pPr>
        <w:pStyle w:val="BodyText"/>
        <w:spacing w:before="9"/>
        <w:rPr>
          <w:sz w:val="23"/>
        </w:rPr>
      </w:pPr>
    </w:p>
    <w:p w14:paraId="7C982E56" w14:textId="77777777" w:rsidR="0028212E" w:rsidRDefault="00B97E64">
      <w:pPr>
        <w:pStyle w:val="ListParagraph"/>
        <w:numPr>
          <w:ilvl w:val="1"/>
          <w:numId w:val="2"/>
        </w:numPr>
        <w:tabs>
          <w:tab w:val="left" w:pos="1499"/>
        </w:tabs>
        <w:ind w:left="1498"/>
        <w:rPr>
          <w:sz w:val="24"/>
        </w:rPr>
      </w:pPr>
      <w:r>
        <w:rPr>
          <w:sz w:val="24"/>
        </w:rPr>
        <w:t>Conduct the</w:t>
      </w:r>
      <w:r>
        <w:rPr>
          <w:spacing w:val="-5"/>
          <w:sz w:val="24"/>
        </w:rPr>
        <w:t xml:space="preserve"> </w:t>
      </w:r>
      <w:r>
        <w:rPr>
          <w:sz w:val="24"/>
        </w:rPr>
        <w:t>audit</w:t>
      </w:r>
    </w:p>
    <w:p w14:paraId="753684C3" w14:textId="77777777" w:rsidR="0028212E" w:rsidRDefault="0028212E">
      <w:pPr>
        <w:pStyle w:val="BodyText"/>
        <w:spacing w:before="10"/>
        <w:rPr>
          <w:sz w:val="29"/>
        </w:rPr>
      </w:pPr>
    </w:p>
    <w:p w14:paraId="47901FDB" w14:textId="77777777" w:rsidR="0028212E" w:rsidRDefault="00B97E64">
      <w:pPr>
        <w:pStyle w:val="BodyText"/>
        <w:spacing w:line="295" w:lineRule="auto"/>
        <w:ind w:left="1547" w:right="778"/>
      </w:pPr>
      <w:r>
        <w:t>At last it becomes time to go out and conduct the global HR assessment or audit. Take the local checklists into the field and do the global HR compliance audit, gathering compliance information in each jurisdiction. Decide how the audit process will work a</w:t>
      </w:r>
      <w:r>
        <w:t>nd decide how deep to plow. Will headquarters auditors travel onsite—or can auditors conduct the field piece remotely or delegate local audits to local HR staff?</w:t>
      </w:r>
    </w:p>
    <w:p w14:paraId="7F22E780" w14:textId="77777777" w:rsidR="0028212E" w:rsidRDefault="00B97E64">
      <w:pPr>
        <w:pStyle w:val="BodyText"/>
        <w:spacing w:line="302" w:lineRule="auto"/>
        <w:ind w:left="1547" w:right="784"/>
      </w:pPr>
      <w:r>
        <w:t>Will auditors interview employees? Will auditor inspections be announced or surprise? How to h</w:t>
      </w:r>
      <w:r>
        <w:t>andle local HR staff that fail to respond adequately? How to handle</w:t>
      </w:r>
    </w:p>
    <w:p w14:paraId="79181C9F" w14:textId="77777777" w:rsidR="0028212E" w:rsidRDefault="0028212E">
      <w:pPr>
        <w:spacing w:line="302" w:lineRule="auto"/>
        <w:sectPr w:rsidR="0028212E">
          <w:pgSz w:w="11910" w:h="16840"/>
          <w:pgMar w:top="1080" w:right="580" w:bottom="280" w:left="600" w:header="885" w:footer="0" w:gutter="0"/>
          <w:cols w:space="720"/>
        </w:sectPr>
      </w:pPr>
    </w:p>
    <w:p w14:paraId="2D0EFB2C" w14:textId="77777777" w:rsidR="0028212E" w:rsidRDefault="0028212E">
      <w:pPr>
        <w:pStyle w:val="BodyText"/>
        <w:spacing w:before="7"/>
        <w:rPr>
          <w:sz w:val="26"/>
        </w:rPr>
      </w:pPr>
    </w:p>
    <w:p w14:paraId="32C680C1" w14:textId="77777777" w:rsidR="0028212E" w:rsidRDefault="00B97E64">
      <w:pPr>
        <w:pStyle w:val="BodyText"/>
        <w:spacing w:before="51" w:line="292" w:lineRule="auto"/>
        <w:ind w:left="1547" w:right="854"/>
      </w:pPr>
      <w:r>
        <w:t>the political issue of local management hostile to the audit? How to handle local staff refusing to cooperate? Under law in many jurisdictions, local staff does not have</w:t>
      </w:r>
      <w:r>
        <w:t xml:space="preserve"> to cooperate. How granular will the audit be? Will auditors look only at policies/protocols/agreements? Or will auditors scrutinize specific employment agreements, employee-signed acknowledgements, minutes of union/works council meetings, paycheck stubs, </w:t>
      </w:r>
      <w:r>
        <w:t>timesheets, safety logs and the like? Will translations be needed? Will auditors get access to local outside providers like payroll agencies and benefits administrators? And how will the international audit process itself comply with local employment and d</w:t>
      </w:r>
      <w:r>
        <w:t>ata protection laws?</w:t>
      </w:r>
    </w:p>
    <w:p w14:paraId="044647AE" w14:textId="77777777" w:rsidR="0028212E" w:rsidRDefault="0028212E">
      <w:pPr>
        <w:pStyle w:val="BodyText"/>
        <w:spacing w:before="10"/>
        <w:rPr>
          <w:sz w:val="23"/>
        </w:rPr>
      </w:pPr>
    </w:p>
    <w:p w14:paraId="17389057" w14:textId="77777777" w:rsidR="0028212E" w:rsidRDefault="00B97E64">
      <w:pPr>
        <w:pStyle w:val="ListParagraph"/>
        <w:numPr>
          <w:ilvl w:val="1"/>
          <w:numId w:val="2"/>
        </w:numPr>
        <w:tabs>
          <w:tab w:val="left" w:pos="1499"/>
        </w:tabs>
        <w:ind w:left="1498"/>
        <w:rPr>
          <w:sz w:val="24"/>
        </w:rPr>
      </w:pPr>
      <w:r>
        <w:rPr>
          <w:sz w:val="24"/>
        </w:rPr>
        <w:t>Report</w:t>
      </w:r>
      <w:r>
        <w:rPr>
          <w:spacing w:val="-7"/>
          <w:sz w:val="24"/>
        </w:rPr>
        <w:t xml:space="preserve"> </w:t>
      </w:r>
      <w:r>
        <w:rPr>
          <w:sz w:val="24"/>
        </w:rPr>
        <w:t>and</w:t>
      </w:r>
      <w:r>
        <w:rPr>
          <w:spacing w:val="-5"/>
          <w:sz w:val="24"/>
        </w:rPr>
        <w:t xml:space="preserve"> </w:t>
      </w:r>
      <w:r>
        <w:rPr>
          <w:spacing w:val="3"/>
          <w:sz w:val="24"/>
        </w:rPr>
        <w:t>implement</w:t>
      </w:r>
      <w:r>
        <w:rPr>
          <w:spacing w:val="-23"/>
          <w:sz w:val="24"/>
        </w:rPr>
        <w:t xml:space="preserve"> </w:t>
      </w:r>
      <w:r>
        <w:rPr>
          <w:spacing w:val="2"/>
          <w:sz w:val="24"/>
        </w:rPr>
        <w:t>remedial</w:t>
      </w:r>
      <w:r>
        <w:rPr>
          <w:spacing w:val="-14"/>
          <w:sz w:val="24"/>
        </w:rPr>
        <w:t xml:space="preserve"> </w:t>
      </w:r>
      <w:r>
        <w:rPr>
          <w:sz w:val="24"/>
        </w:rPr>
        <w:t>measures</w:t>
      </w:r>
    </w:p>
    <w:p w14:paraId="700620EF" w14:textId="77777777" w:rsidR="0028212E" w:rsidRDefault="0028212E">
      <w:pPr>
        <w:pStyle w:val="BodyText"/>
        <w:spacing w:before="10"/>
        <w:rPr>
          <w:sz w:val="29"/>
        </w:rPr>
      </w:pPr>
    </w:p>
    <w:p w14:paraId="362A6E08" w14:textId="77777777" w:rsidR="0028212E" w:rsidRDefault="00B97E64">
      <w:pPr>
        <w:pStyle w:val="BodyText"/>
        <w:spacing w:line="292" w:lineRule="auto"/>
        <w:ind w:left="1547" w:right="958"/>
      </w:pPr>
      <w:r>
        <w:rPr>
          <w:noProof/>
        </w:rPr>
        <w:drawing>
          <wp:anchor distT="0" distB="0" distL="0" distR="0" simplePos="0" relativeHeight="486827520" behindDoc="1" locked="0" layoutInCell="1" allowOverlap="1" wp14:anchorId="62324A8F" wp14:editId="3E633913">
            <wp:simplePos x="0" y="0"/>
            <wp:positionH relativeFrom="page">
              <wp:posOffset>818737</wp:posOffset>
            </wp:positionH>
            <wp:positionV relativeFrom="paragraph">
              <wp:posOffset>4391</wp:posOffset>
            </wp:positionV>
            <wp:extent cx="2037323" cy="1047749"/>
            <wp:effectExtent l="0" t="0" r="0" b="0"/>
            <wp:wrapNone/>
            <wp:docPr id="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png"/>
                    <pic:cNvPicPr/>
                  </pic:nvPicPr>
                  <pic:blipFill>
                    <a:blip r:embed="rId8" cstate="print"/>
                    <a:stretch>
                      <a:fillRect/>
                    </a:stretch>
                  </pic:blipFill>
                  <pic:spPr>
                    <a:xfrm>
                      <a:off x="0" y="0"/>
                      <a:ext cx="2037323" cy="1047749"/>
                    </a:xfrm>
                    <a:prstGeom prst="rect">
                      <a:avLst/>
                    </a:prstGeom>
                  </pic:spPr>
                </pic:pic>
              </a:graphicData>
            </a:graphic>
          </wp:anchor>
        </w:drawing>
      </w:r>
      <w:r>
        <w:t>Summarize the HR compliance audit findings. The summary report should avoid identifying specific employees (to minimize data protection and defamation exposure) and should account for attorney/</w:t>
      </w:r>
      <w:r>
        <w:t xml:space="preserve">client privilege and evidentiary admissions issues. Could the report later get used against the employer as evidence of willful noncompliance? Finally, the audit team should propose specific remedial measures, or fixes. Finally, someone needs to follow up </w:t>
      </w:r>
      <w:r>
        <w:t>to check that the fixes actually get implemented locally.</w:t>
      </w:r>
    </w:p>
    <w:p w14:paraId="14CBF077" w14:textId="77777777" w:rsidR="0028212E" w:rsidRDefault="0028212E">
      <w:pPr>
        <w:pStyle w:val="BodyText"/>
        <w:rPr>
          <w:sz w:val="20"/>
        </w:rPr>
      </w:pPr>
    </w:p>
    <w:p w14:paraId="6ED4CA9D" w14:textId="77777777" w:rsidR="0028212E" w:rsidRDefault="0028212E">
      <w:pPr>
        <w:pStyle w:val="BodyText"/>
        <w:rPr>
          <w:sz w:val="20"/>
        </w:rPr>
      </w:pPr>
    </w:p>
    <w:p w14:paraId="746DCA84" w14:textId="77777777" w:rsidR="0028212E" w:rsidRDefault="0028212E">
      <w:pPr>
        <w:pStyle w:val="BodyText"/>
        <w:rPr>
          <w:sz w:val="20"/>
        </w:rPr>
      </w:pPr>
    </w:p>
    <w:p w14:paraId="32FF0FEF" w14:textId="77777777" w:rsidR="0028212E" w:rsidRDefault="00B97E64">
      <w:pPr>
        <w:pStyle w:val="BodyText"/>
        <w:spacing w:before="1"/>
        <w:rPr>
          <w:sz w:val="27"/>
        </w:rPr>
      </w:pPr>
      <w:r>
        <w:rPr>
          <w:noProof/>
        </w:rPr>
        <w:drawing>
          <wp:anchor distT="0" distB="0" distL="0" distR="0" simplePos="0" relativeHeight="66" behindDoc="0" locked="0" layoutInCell="1" allowOverlap="1" wp14:anchorId="7F9161AB" wp14:editId="075CE02D">
            <wp:simplePos x="0" y="0"/>
            <wp:positionH relativeFrom="page">
              <wp:posOffset>1366649</wp:posOffset>
            </wp:positionH>
            <wp:positionV relativeFrom="paragraph">
              <wp:posOffset>235317</wp:posOffset>
            </wp:positionV>
            <wp:extent cx="4486404" cy="1906524"/>
            <wp:effectExtent l="0" t="0" r="0" b="0"/>
            <wp:wrapTopAndBottom/>
            <wp:docPr id="9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5.png"/>
                    <pic:cNvPicPr/>
                  </pic:nvPicPr>
                  <pic:blipFill>
                    <a:blip r:embed="rId13" cstate="print"/>
                    <a:stretch>
                      <a:fillRect/>
                    </a:stretch>
                  </pic:blipFill>
                  <pic:spPr>
                    <a:xfrm>
                      <a:off x="0" y="0"/>
                      <a:ext cx="4486404" cy="1906524"/>
                    </a:xfrm>
                    <a:prstGeom prst="rect">
                      <a:avLst/>
                    </a:prstGeom>
                  </pic:spPr>
                </pic:pic>
              </a:graphicData>
            </a:graphic>
          </wp:anchor>
        </w:drawing>
      </w:r>
    </w:p>
    <w:p w14:paraId="7E12FF8A" w14:textId="77777777" w:rsidR="0028212E" w:rsidRDefault="0028212E">
      <w:pPr>
        <w:pStyle w:val="BodyText"/>
      </w:pPr>
    </w:p>
    <w:p w14:paraId="39E2486B" w14:textId="77777777" w:rsidR="0028212E" w:rsidRDefault="0028212E">
      <w:pPr>
        <w:pStyle w:val="BodyText"/>
      </w:pPr>
    </w:p>
    <w:p w14:paraId="3901114E" w14:textId="77777777" w:rsidR="0028212E" w:rsidRDefault="0028212E">
      <w:pPr>
        <w:pStyle w:val="BodyText"/>
        <w:spacing w:before="8"/>
        <w:rPr>
          <w:sz w:val="19"/>
        </w:rPr>
      </w:pPr>
    </w:p>
    <w:p w14:paraId="7901AE68" w14:textId="77777777" w:rsidR="0028212E" w:rsidRDefault="00B97E64">
      <w:pPr>
        <w:pStyle w:val="BodyText"/>
        <w:spacing w:before="1"/>
        <w:ind w:left="1547"/>
      </w:pPr>
      <w:r>
        <w:t xml:space="preserve">Source: Dowling, D. (2014). Auditing Global HR Compliance. </w:t>
      </w:r>
      <w:hyperlink r:id="rId14">
        <w:r>
          <w:rPr>
            <w:color w:val="0000FF"/>
            <w:u w:val="single" w:color="0000FF"/>
          </w:rPr>
          <w:t>www.shrm.org</w:t>
        </w:r>
      </w:hyperlink>
    </w:p>
    <w:p w14:paraId="508CBA26" w14:textId="77777777" w:rsidR="0028212E" w:rsidRDefault="0028212E">
      <w:pPr>
        <w:pStyle w:val="BodyText"/>
        <w:rPr>
          <w:sz w:val="20"/>
        </w:rPr>
      </w:pPr>
    </w:p>
    <w:p w14:paraId="41CE3313" w14:textId="77777777" w:rsidR="0028212E" w:rsidRDefault="0028212E">
      <w:pPr>
        <w:pStyle w:val="BodyText"/>
        <w:rPr>
          <w:sz w:val="20"/>
        </w:rPr>
      </w:pPr>
    </w:p>
    <w:p w14:paraId="1E8A2FA1" w14:textId="77777777" w:rsidR="0028212E" w:rsidRDefault="0028212E">
      <w:pPr>
        <w:pStyle w:val="BodyText"/>
        <w:rPr>
          <w:sz w:val="20"/>
        </w:rPr>
      </w:pPr>
    </w:p>
    <w:p w14:paraId="3651F128" w14:textId="77777777" w:rsidR="0028212E" w:rsidRDefault="0028212E">
      <w:pPr>
        <w:pStyle w:val="BodyText"/>
        <w:spacing w:before="9"/>
        <w:rPr>
          <w:sz w:val="16"/>
        </w:rPr>
      </w:pPr>
    </w:p>
    <w:p w14:paraId="009D51D1" w14:textId="77777777" w:rsidR="0028212E" w:rsidRDefault="00B97E64">
      <w:pPr>
        <w:pStyle w:val="Heading1"/>
        <w:numPr>
          <w:ilvl w:val="0"/>
          <w:numId w:val="2"/>
        </w:numPr>
        <w:tabs>
          <w:tab w:val="left" w:pos="1066"/>
        </w:tabs>
        <w:spacing w:before="51"/>
      </w:pPr>
      <w:bookmarkStart w:id="8" w:name="_TOC_250001"/>
      <w:r>
        <w:t>Global employee investigation</w:t>
      </w:r>
      <w:r>
        <w:rPr>
          <w:spacing w:val="-26"/>
        </w:rPr>
        <w:t xml:space="preserve"> </w:t>
      </w:r>
      <w:bookmarkEnd w:id="8"/>
      <w:r>
        <w:t>plan</w:t>
      </w:r>
    </w:p>
    <w:p w14:paraId="2E5880F0" w14:textId="77777777" w:rsidR="0028212E" w:rsidRDefault="0028212E">
      <w:pPr>
        <w:pStyle w:val="BodyText"/>
        <w:spacing w:before="10"/>
        <w:rPr>
          <w:b/>
          <w:sz w:val="29"/>
        </w:rPr>
      </w:pPr>
    </w:p>
    <w:p w14:paraId="14575201" w14:textId="77777777" w:rsidR="0028212E" w:rsidRDefault="00B97E64">
      <w:pPr>
        <w:pStyle w:val="BodyText"/>
        <w:ind w:left="1082"/>
      </w:pPr>
      <w:r>
        <w:t>The most common trigger of a cross border investigation is a lead or an allegation made</w:t>
      </w:r>
    </w:p>
    <w:p w14:paraId="74F1B508" w14:textId="77777777" w:rsidR="0028212E" w:rsidRDefault="0028212E">
      <w:pPr>
        <w:sectPr w:rsidR="0028212E">
          <w:pgSz w:w="11910" w:h="16840"/>
          <w:pgMar w:top="1080" w:right="580" w:bottom="280" w:left="600" w:header="885" w:footer="0" w:gutter="0"/>
          <w:cols w:space="720"/>
        </w:sectPr>
      </w:pPr>
    </w:p>
    <w:p w14:paraId="77BAF318" w14:textId="77777777" w:rsidR="0028212E" w:rsidRDefault="0028212E">
      <w:pPr>
        <w:pStyle w:val="BodyText"/>
        <w:spacing w:before="7"/>
        <w:rPr>
          <w:sz w:val="26"/>
        </w:rPr>
      </w:pPr>
    </w:p>
    <w:p w14:paraId="5A0CD9A0" w14:textId="77777777" w:rsidR="0028212E" w:rsidRDefault="00B97E64">
      <w:pPr>
        <w:pStyle w:val="BodyText"/>
        <w:spacing w:before="51" w:line="288" w:lineRule="auto"/>
        <w:ind w:left="1082" w:right="847"/>
      </w:pPr>
      <w:r>
        <w:t>by an employee of the company. Almost half of these internal leads came through whistleblower and hotline programs, a notable figure given that cultu</w:t>
      </w:r>
      <w:r>
        <w:t>res can differ widely regarding the acceptability of reporting the conduct of others.</w:t>
      </w:r>
    </w:p>
    <w:p w14:paraId="3A05BD58" w14:textId="77777777" w:rsidR="0028212E" w:rsidRDefault="0028212E">
      <w:pPr>
        <w:pStyle w:val="BodyText"/>
        <w:spacing w:before="2"/>
        <w:rPr>
          <w:sz w:val="25"/>
        </w:rPr>
      </w:pPr>
    </w:p>
    <w:p w14:paraId="093DBA3B" w14:textId="77777777" w:rsidR="0028212E" w:rsidRDefault="00B97E64">
      <w:pPr>
        <w:pStyle w:val="BodyText"/>
        <w:spacing w:line="292" w:lineRule="auto"/>
        <w:ind w:left="1082" w:right="772"/>
      </w:pPr>
      <w:r>
        <w:rPr>
          <w:noProof/>
        </w:rPr>
        <w:drawing>
          <wp:anchor distT="0" distB="0" distL="0" distR="0" simplePos="0" relativeHeight="486828032" behindDoc="1" locked="0" layoutInCell="1" allowOverlap="1" wp14:anchorId="1110C5FD" wp14:editId="4B8831C2">
            <wp:simplePos x="0" y="0"/>
            <wp:positionH relativeFrom="page">
              <wp:posOffset>818737</wp:posOffset>
            </wp:positionH>
            <wp:positionV relativeFrom="paragraph">
              <wp:posOffset>1784042</wp:posOffset>
            </wp:positionV>
            <wp:extent cx="2037323" cy="1047749"/>
            <wp:effectExtent l="0" t="0" r="0" b="0"/>
            <wp:wrapNone/>
            <wp:docPr id="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png"/>
                    <pic:cNvPicPr/>
                  </pic:nvPicPr>
                  <pic:blipFill>
                    <a:blip r:embed="rId8" cstate="print"/>
                    <a:stretch>
                      <a:fillRect/>
                    </a:stretch>
                  </pic:blipFill>
                  <pic:spPr>
                    <a:xfrm>
                      <a:off x="0" y="0"/>
                      <a:ext cx="2037323" cy="1047749"/>
                    </a:xfrm>
                    <a:prstGeom prst="rect">
                      <a:avLst/>
                    </a:prstGeom>
                  </pic:spPr>
                </pic:pic>
              </a:graphicData>
            </a:graphic>
          </wp:anchor>
        </w:drawing>
      </w:r>
      <w:r>
        <w:t>In addition to cultural differences, the laws and regulations governing hotlines vary greatly from country to country. Data privacy laws in Europe, for instance, may re</w:t>
      </w:r>
      <w:r>
        <w:t>strict the use of whistleblower hotlines or even prohibit them from accepting anonymous calls. Some European Union countries require government approval or at least notification before establishing a hotline, while other countries compel companies to consu</w:t>
      </w:r>
      <w:r>
        <w:t>lt with employees and sometimes to get their consent before launching a hotline. Knowing the local culture and regulations about the triggers of cross-border investigations can help companies customize reporting channels to best fit the ways in which forei</w:t>
      </w:r>
      <w:r>
        <w:t>gn employees might report allegations.</w:t>
      </w:r>
    </w:p>
    <w:p w14:paraId="201E1412" w14:textId="77777777" w:rsidR="0028212E" w:rsidRDefault="0028212E">
      <w:pPr>
        <w:pStyle w:val="BodyText"/>
        <w:spacing w:before="1"/>
        <w:rPr>
          <w:sz w:val="25"/>
        </w:rPr>
      </w:pPr>
    </w:p>
    <w:p w14:paraId="3CF4B794" w14:textId="77777777" w:rsidR="0028212E" w:rsidRDefault="00B97E64">
      <w:pPr>
        <w:pStyle w:val="BodyText"/>
        <w:spacing w:line="288" w:lineRule="auto"/>
        <w:ind w:left="1082" w:right="871"/>
      </w:pPr>
      <w:r>
        <w:t xml:space="preserve">The importance of a prompt and thorough internal employee investigation is more evident than ever, and an effective investigation plan can protect the company’s interests when reviewing internal complaints. Consider </w:t>
      </w:r>
      <w:r>
        <w:t>the following when developing an international investigation plan.</w:t>
      </w:r>
    </w:p>
    <w:p w14:paraId="133375B8" w14:textId="77777777" w:rsidR="0028212E" w:rsidRDefault="0028212E">
      <w:pPr>
        <w:pStyle w:val="BodyText"/>
        <w:spacing w:before="11"/>
        <w:rPr>
          <w:sz w:val="23"/>
        </w:rPr>
      </w:pPr>
    </w:p>
    <w:p w14:paraId="3837DC3A" w14:textId="77777777" w:rsidR="0028212E" w:rsidRDefault="00B97E64">
      <w:pPr>
        <w:pStyle w:val="ListParagraph"/>
        <w:numPr>
          <w:ilvl w:val="1"/>
          <w:numId w:val="2"/>
        </w:numPr>
        <w:tabs>
          <w:tab w:val="left" w:pos="1499"/>
        </w:tabs>
        <w:rPr>
          <w:sz w:val="24"/>
        </w:rPr>
      </w:pPr>
      <w:r>
        <w:rPr>
          <w:spacing w:val="-6"/>
          <w:sz w:val="24"/>
        </w:rPr>
        <w:t xml:space="preserve">Take </w:t>
      </w:r>
      <w:r>
        <w:rPr>
          <w:sz w:val="24"/>
        </w:rPr>
        <w:t>Necessary Immediate</w:t>
      </w:r>
      <w:r>
        <w:rPr>
          <w:spacing w:val="-27"/>
          <w:sz w:val="24"/>
        </w:rPr>
        <w:t xml:space="preserve"> </w:t>
      </w:r>
      <w:r>
        <w:rPr>
          <w:sz w:val="24"/>
        </w:rPr>
        <w:t>Action</w:t>
      </w:r>
    </w:p>
    <w:p w14:paraId="52086261" w14:textId="77777777" w:rsidR="0028212E" w:rsidRDefault="0028212E">
      <w:pPr>
        <w:pStyle w:val="BodyText"/>
        <w:spacing w:before="9"/>
        <w:rPr>
          <w:sz w:val="29"/>
        </w:rPr>
      </w:pPr>
    </w:p>
    <w:p w14:paraId="26B2FDC1" w14:textId="77777777" w:rsidR="0028212E" w:rsidRDefault="00B97E64">
      <w:pPr>
        <w:pStyle w:val="BodyText"/>
        <w:spacing w:before="1" w:line="292" w:lineRule="auto"/>
        <w:ind w:left="1563" w:right="834"/>
      </w:pPr>
      <w:r>
        <w:t xml:space="preserve">When receiving a complaint, outline the issues involved to determine if there are any necessary immediate action items. Should the company separate the employees involved (e.g., implement schedule changes or a leave of absence, with an eye toward avoiding </w:t>
      </w:r>
      <w:r>
        <w:t>negative action against the complainant)? Is there threat of imminent harm to an individual? Will the investigation be compromised if the company does not take immediate action?</w:t>
      </w:r>
    </w:p>
    <w:p w14:paraId="3BBD98C6" w14:textId="77777777" w:rsidR="0028212E" w:rsidRDefault="0028212E">
      <w:pPr>
        <w:pStyle w:val="BodyText"/>
        <w:spacing w:before="8"/>
        <w:rPr>
          <w:sz w:val="23"/>
        </w:rPr>
      </w:pPr>
    </w:p>
    <w:p w14:paraId="739ABE97" w14:textId="77777777" w:rsidR="0028212E" w:rsidRDefault="00B97E64">
      <w:pPr>
        <w:pStyle w:val="ListParagraph"/>
        <w:numPr>
          <w:ilvl w:val="1"/>
          <w:numId w:val="2"/>
        </w:numPr>
        <w:tabs>
          <w:tab w:val="left" w:pos="1499"/>
        </w:tabs>
        <w:ind w:left="1498"/>
        <w:rPr>
          <w:sz w:val="24"/>
        </w:rPr>
      </w:pPr>
      <w:r>
        <w:rPr>
          <w:spacing w:val="4"/>
          <w:sz w:val="24"/>
        </w:rPr>
        <w:t xml:space="preserve">Review </w:t>
      </w:r>
      <w:r>
        <w:rPr>
          <w:sz w:val="24"/>
        </w:rPr>
        <w:t>applicable</w:t>
      </w:r>
      <w:r>
        <w:rPr>
          <w:spacing w:val="-37"/>
          <w:sz w:val="24"/>
        </w:rPr>
        <w:t xml:space="preserve"> </w:t>
      </w:r>
      <w:r>
        <w:rPr>
          <w:sz w:val="24"/>
        </w:rPr>
        <w:t>policies</w:t>
      </w:r>
    </w:p>
    <w:p w14:paraId="128E9ED2" w14:textId="77777777" w:rsidR="0028212E" w:rsidRDefault="0028212E">
      <w:pPr>
        <w:pStyle w:val="BodyText"/>
        <w:spacing w:before="10"/>
        <w:rPr>
          <w:sz w:val="29"/>
        </w:rPr>
      </w:pPr>
    </w:p>
    <w:p w14:paraId="046F8A6D" w14:textId="77777777" w:rsidR="0028212E" w:rsidRDefault="00B97E64">
      <w:pPr>
        <w:pStyle w:val="BodyText"/>
        <w:spacing w:line="288" w:lineRule="auto"/>
        <w:ind w:left="1563" w:right="1031"/>
      </w:pPr>
      <w:r>
        <w:t>Review applicable policies (e.g., harassment, wor</w:t>
      </w:r>
      <w:r>
        <w:t>k rules, progressive discipline) and company practices related to the outlined issues. Review personnel files and other documents to assess whether there is a history of improper conduct, similar complaints in the past, and information relating to motive o</w:t>
      </w:r>
      <w:r>
        <w:t>r bias.</w:t>
      </w:r>
    </w:p>
    <w:p w14:paraId="461E2A8D" w14:textId="77777777" w:rsidR="0028212E" w:rsidRDefault="0028212E">
      <w:pPr>
        <w:pStyle w:val="BodyText"/>
        <w:spacing w:before="2"/>
        <w:rPr>
          <w:sz w:val="25"/>
        </w:rPr>
      </w:pPr>
    </w:p>
    <w:p w14:paraId="0E532A7C" w14:textId="77777777" w:rsidR="0028212E" w:rsidRDefault="00B97E64">
      <w:pPr>
        <w:pStyle w:val="BodyText"/>
        <w:spacing w:line="295" w:lineRule="auto"/>
        <w:ind w:left="1563" w:right="807"/>
      </w:pPr>
      <w:r>
        <w:t>An important early step in the case-management of cross-border investigations is to alert key members of management that a potentially significant compliance allegation has been filed and that an investigation will be initiated. Depending on the n</w:t>
      </w:r>
      <w:r>
        <w:t>ature of the matter, it may be appropriate to notify the country manager, the functional leader, the department head, or other members of local management. It is</w:t>
      </w:r>
    </w:p>
    <w:p w14:paraId="2791808F" w14:textId="77777777" w:rsidR="0028212E" w:rsidRDefault="0028212E">
      <w:pPr>
        <w:spacing w:line="295" w:lineRule="auto"/>
        <w:sectPr w:rsidR="0028212E">
          <w:pgSz w:w="11910" w:h="16840"/>
          <w:pgMar w:top="1080" w:right="580" w:bottom="280" w:left="600" w:header="885" w:footer="0" w:gutter="0"/>
          <w:cols w:space="720"/>
        </w:sectPr>
      </w:pPr>
    </w:p>
    <w:p w14:paraId="13FDB98E" w14:textId="77777777" w:rsidR="0028212E" w:rsidRDefault="0028212E">
      <w:pPr>
        <w:pStyle w:val="BodyText"/>
        <w:spacing w:before="7"/>
        <w:rPr>
          <w:sz w:val="26"/>
        </w:rPr>
      </w:pPr>
    </w:p>
    <w:p w14:paraId="07C43AA1" w14:textId="77777777" w:rsidR="0028212E" w:rsidRDefault="00B97E64">
      <w:pPr>
        <w:pStyle w:val="BodyText"/>
        <w:spacing w:before="51" w:line="276" w:lineRule="auto"/>
        <w:ind w:left="1563" w:right="847"/>
      </w:pPr>
      <w:r>
        <w:t>important to keep the circle of trust small and to remind members of management about confidentiality and the integrity of the process.</w:t>
      </w:r>
    </w:p>
    <w:p w14:paraId="0E09F541" w14:textId="77777777" w:rsidR="0028212E" w:rsidRDefault="0028212E">
      <w:pPr>
        <w:pStyle w:val="BodyText"/>
        <w:spacing w:before="10"/>
      </w:pPr>
    </w:p>
    <w:p w14:paraId="2F126C05" w14:textId="77777777" w:rsidR="0028212E" w:rsidRDefault="00B97E64">
      <w:pPr>
        <w:pStyle w:val="ListParagraph"/>
        <w:numPr>
          <w:ilvl w:val="1"/>
          <w:numId w:val="2"/>
        </w:numPr>
        <w:tabs>
          <w:tab w:val="left" w:pos="1499"/>
        </w:tabs>
        <w:ind w:left="1498"/>
        <w:rPr>
          <w:sz w:val="24"/>
        </w:rPr>
      </w:pPr>
      <w:r>
        <w:rPr>
          <w:spacing w:val="3"/>
          <w:sz w:val="24"/>
        </w:rPr>
        <w:t>Identify</w:t>
      </w:r>
      <w:r>
        <w:rPr>
          <w:spacing w:val="-20"/>
          <w:sz w:val="24"/>
        </w:rPr>
        <w:t xml:space="preserve"> </w:t>
      </w:r>
      <w:r>
        <w:rPr>
          <w:sz w:val="24"/>
        </w:rPr>
        <w:t>Investigator(s)</w:t>
      </w:r>
    </w:p>
    <w:p w14:paraId="70C6D880" w14:textId="77777777" w:rsidR="0028212E" w:rsidRDefault="0028212E">
      <w:pPr>
        <w:pStyle w:val="BodyText"/>
        <w:spacing w:before="10"/>
        <w:rPr>
          <w:sz w:val="29"/>
        </w:rPr>
      </w:pPr>
    </w:p>
    <w:p w14:paraId="176C9ACB" w14:textId="77777777" w:rsidR="0028212E" w:rsidRDefault="00B97E64">
      <w:pPr>
        <w:pStyle w:val="BodyText"/>
        <w:spacing w:line="292" w:lineRule="auto"/>
        <w:ind w:left="1563" w:right="899"/>
      </w:pPr>
      <w:r>
        <w:t>In a cross-border context, the investigative team also needs to take into account any jurisdi</w:t>
      </w:r>
      <w:r>
        <w:t>ctional differences that may impact the investigation, the information that can be collected, and the individuals who can be interviewed. Allegations vary in substance, severity, and priority. Therefore, a company should have a detailed procedure or protoc</w:t>
      </w:r>
      <w:r>
        <w:t>ol that outlines which department or individuals will bear responsibility for overseeing the investigation.</w:t>
      </w:r>
    </w:p>
    <w:p w14:paraId="3C7B0DA0" w14:textId="77777777" w:rsidR="0028212E" w:rsidRDefault="0028212E">
      <w:pPr>
        <w:pStyle w:val="BodyText"/>
        <w:spacing w:before="1"/>
        <w:rPr>
          <w:sz w:val="25"/>
        </w:rPr>
      </w:pPr>
    </w:p>
    <w:p w14:paraId="57C68F96" w14:textId="77777777" w:rsidR="0028212E" w:rsidRDefault="00B97E64">
      <w:pPr>
        <w:pStyle w:val="BodyText"/>
        <w:spacing w:line="292" w:lineRule="auto"/>
        <w:ind w:left="1563" w:right="997"/>
      </w:pPr>
      <w:r>
        <w:rPr>
          <w:noProof/>
        </w:rPr>
        <w:drawing>
          <wp:anchor distT="0" distB="0" distL="0" distR="0" simplePos="0" relativeHeight="486828544" behindDoc="1" locked="0" layoutInCell="1" allowOverlap="1" wp14:anchorId="42E9B7D1" wp14:editId="1B3DACB0">
            <wp:simplePos x="0" y="0"/>
            <wp:positionH relativeFrom="page">
              <wp:posOffset>818737</wp:posOffset>
            </wp:positionH>
            <wp:positionV relativeFrom="paragraph">
              <wp:posOffset>55191</wp:posOffset>
            </wp:positionV>
            <wp:extent cx="2037323" cy="1047749"/>
            <wp:effectExtent l="0" t="0" r="0" b="0"/>
            <wp:wrapNone/>
            <wp:docPr id="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png"/>
                    <pic:cNvPicPr/>
                  </pic:nvPicPr>
                  <pic:blipFill>
                    <a:blip r:embed="rId8" cstate="print"/>
                    <a:stretch>
                      <a:fillRect/>
                    </a:stretch>
                  </pic:blipFill>
                  <pic:spPr>
                    <a:xfrm>
                      <a:off x="0" y="0"/>
                      <a:ext cx="2037323" cy="1047749"/>
                    </a:xfrm>
                    <a:prstGeom prst="rect">
                      <a:avLst/>
                    </a:prstGeom>
                  </pic:spPr>
                </pic:pic>
              </a:graphicData>
            </a:graphic>
          </wp:anchor>
        </w:drawing>
      </w:r>
      <w:r>
        <w:t>While the legal department would likely oversee investigations involving potential legal matters, human resources may oversee investigations related to employee- relations issues, theft, and physical security. Moreover, potentially significant compliance s</w:t>
      </w:r>
      <w:r>
        <w:t>ituations, including those that involve serious violations of domestic or foreign law, fraudulent financial reporting, or senior management would require direct board or audit committee oversight. These oversight groups should help establish the scope of t</w:t>
      </w:r>
      <w:r>
        <w:t>he investigation, review the investigation plan, and ensure that adequate resources are available.</w:t>
      </w:r>
    </w:p>
    <w:p w14:paraId="777F4CDF" w14:textId="77777777" w:rsidR="0028212E" w:rsidRDefault="0028212E">
      <w:pPr>
        <w:pStyle w:val="BodyText"/>
        <w:spacing w:before="2"/>
      </w:pPr>
    </w:p>
    <w:p w14:paraId="69B50FFA" w14:textId="77777777" w:rsidR="0028212E" w:rsidRDefault="00B97E64">
      <w:pPr>
        <w:pStyle w:val="BodyText"/>
        <w:spacing w:before="1" w:line="292" w:lineRule="auto"/>
        <w:ind w:left="1563" w:right="772"/>
      </w:pPr>
      <w:r>
        <w:t>Individuals need not only to be experienced in investigative strategy and tactics, but they also must understand local law, language, and customs. Investiga</w:t>
      </w:r>
      <w:r>
        <w:t>tion teams who do not have local language skills may miss critical aspects of key documents or interviews conducted in local language.</w:t>
      </w:r>
    </w:p>
    <w:p w14:paraId="6232EB85" w14:textId="77777777" w:rsidR="0028212E" w:rsidRDefault="0028212E">
      <w:pPr>
        <w:pStyle w:val="BodyText"/>
        <w:spacing w:before="6"/>
      </w:pPr>
    </w:p>
    <w:p w14:paraId="56823744" w14:textId="77777777" w:rsidR="0028212E" w:rsidRDefault="00B97E64">
      <w:pPr>
        <w:pStyle w:val="BodyText"/>
        <w:spacing w:line="292" w:lineRule="auto"/>
        <w:ind w:left="1563" w:right="772"/>
      </w:pPr>
      <w:r>
        <w:t>Unlike domestic investigations, cross-border investigations oftentimes require specialized staffing that necessitates pr</w:t>
      </w:r>
      <w:r>
        <w:t xml:space="preserve">oactive planning. Companies can address gaps in resources by developing contingency plans for investigative personnel, such as designating experienced internal people from other regions to respond if necessary, and retaining outside local investigators to </w:t>
      </w:r>
      <w:r>
        <w:t>be on call when a situation arises.</w:t>
      </w:r>
    </w:p>
    <w:p w14:paraId="5C8EFF66" w14:textId="77777777" w:rsidR="0028212E" w:rsidRDefault="0028212E">
      <w:pPr>
        <w:pStyle w:val="BodyText"/>
        <w:spacing w:before="10"/>
        <w:rPr>
          <w:sz w:val="22"/>
        </w:rPr>
      </w:pPr>
    </w:p>
    <w:p w14:paraId="74E8C1C5" w14:textId="77777777" w:rsidR="0028212E" w:rsidRDefault="00B97E64">
      <w:pPr>
        <w:pStyle w:val="ListParagraph"/>
        <w:numPr>
          <w:ilvl w:val="1"/>
          <w:numId w:val="2"/>
        </w:numPr>
        <w:tabs>
          <w:tab w:val="left" w:pos="1499"/>
        </w:tabs>
        <w:spacing w:before="1"/>
        <w:ind w:left="1498"/>
        <w:rPr>
          <w:sz w:val="24"/>
        </w:rPr>
      </w:pPr>
      <w:r>
        <w:rPr>
          <w:spacing w:val="2"/>
          <w:sz w:val="24"/>
        </w:rPr>
        <w:t>Assess</w:t>
      </w:r>
      <w:r>
        <w:rPr>
          <w:spacing w:val="-18"/>
          <w:sz w:val="24"/>
        </w:rPr>
        <w:t xml:space="preserve"> </w:t>
      </w:r>
      <w:r>
        <w:rPr>
          <w:sz w:val="24"/>
        </w:rPr>
        <w:t>special</w:t>
      </w:r>
      <w:r>
        <w:rPr>
          <w:spacing w:val="-14"/>
          <w:sz w:val="24"/>
        </w:rPr>
        <w:t xml:space="preserve"> </w:t>
      </w:r>
      <w:r>
        <w:rPr>
          <w:spacing w:val="2"/>
          <w:sz w:val="24"/>
        </w:rPr>
        <w:t>legal</w:t>
      </w:r>
      <w:r>
        <w:rPr>
          <w:spacing w:val="-14"/>
          <w:sz w:val="24"/>
        </w:rPr>
        <w:t xml:space="preserve"> </w:t>
      </w:r>
      <w:r>
        <w:rPr>
          <w:sz w:val="24"/>
        </w:rPr>
        <w:t>or</w:t>
      </w:r>
      <w:r>
        <w:rPr>
          <w:spacing w:val="-10"/>
          <w:sz w:val="24"/>
        </w:rPr>
        <w:t xml:space="preserve"> </w:t>
      </w:r>
      <w:r>
        <w:rPr>
          <w:sz w:val="24"/>
        </w:rPr>
        <w:t>cultural</w:t>
      </w:r>
      <w:r>
        <w:rPr>
          <w:spacing w:val="3"/>
          <w:sz w:val="24"/>
        </w:rPr>
        <w:t xml:space="preserve"> </w:t>
      </w:r>
      <w:r>
        <w:rPr>
          <w:sz w:val="24"/>
        </w:rPr>
        <w:t>considerations</w:t>
      </w:r>
    </w:p>
    <w:p w14:paraId="205E9AFA" w14:textId="77777777" w:rsidR="0028212E" w:rsidRDefault="0028212E">
      <w:pPr>
        <w:pStyle w:val="BodyText"/>
        <w:spacing w:before="9"/>
        <w:rPr>
          <w:sz w:val="29"/>
        </w:rPr>
      </w:pPr>
    </w:p>
    <w:p w14:paraId="686C3EC3" w14:textId="77777777" w:rsidR="0028212E" w:rsidRDefault="00B97E64">
      <w:pPr>
        <w:pStyle w:val="BodyText"/>
        <w:spacing w:line="292" w:lineRule="auto"/>
        <w:ind w:left="1563" w:right="823"/>
      </w:pPr>
      <w:r>
        <w:t>Before a company launches an investigation, it should consult with in-house or external counsel familiar with the law of the relevant jurisdiction as to whether the inves</w:t>
      </w:r>
      <w:r>
        <w:t>tigation can be privileged or protected. In an international setting, local law also may limit the scope of the investigation. Investigators should be sure that the scope of their investigative plan includes a review of whether the subject violated local l</w:t>
      </w:r>
      <w:r>
        <w:t>aw. While it is not uncommon for many companies to predicate their global standards</w:t>
      </w:r>
    </w:p>
    <w:p w14:paraId="1BB0A5CB" w14:textId="77777777" w:rsidR="0028212E" w:rsidRDefault="0028212E">
      <w:pPr>
        <w:spacing w:line="292" w:lineRule="auto"/>
        <w:sectPr w:rsidR="0028212E">
          <w:pgSz w:w="11910" w:h="16840"/>
          <w:pgMar w:top="1080" w:right="580" w:bottom="280" w:left="600" w:header="885" w:footer="0" w:gutter="0"/>
          <w:cols w:space="720"/>
        </w:sectPr>
      </w:pPr>
    </w:p>
    <w:p w14:paraId="62D52640" w14:textId="77777777" w:rsidR="0028212E" w:rsidRDefault="0028212E">
      <w:pPr>
        <w:pStyle w:val="BodyText"/>
        <w:spacing w:before="7"/>
        <w:rPr>
          <w:sz w:val="26"/>
        </w:rPr>
      </w:pPr>
    </w:p>
    <w:p w14:paraId="2629465C" w14:textId="77777777" w:rsidR="0028212E" w:rsidRDefault="00B97E64">
      <w:pPr>
        <w:pStyle w:val="BodyText"/>
        <w:spacing w:before="51" w:line="288" w:lineRule="auto"/>
        <w:ind w:left="1563" w:right="1017"/>
      </w:pPr>
      <w:r>
        <w:t>and compliance policies on their domestic laws, cross-border investigators should also evaluate whether local law, too, has been violated. Many times, th</w:t>
      </w:r>
      <w:r>
        <w:t>ese laws are not in alignment.</w:t>
      </w:r>
    </w:p>
    <w:p w14:paraId="187CFA7C" w14:textId="77777777" w:rsidR="0028212E" w:rsidRDefault="0028212E">
      <w:pPr>
        <w:pStyle w:val="BodyText"/>
        <w:spacing w:before="10"/>
        <w:rPr>
          <w:sz w:val="23"/>
        </w:rPr>
      </w:pPr>
    </w:p>
    <w:p w14:paraId="0DA23055" w14:textId="77777777" w:rsidR="0028212E" w:rsidRDefault="00B97E64">
      <w:pPr>
        <w:pStyle w:val="ListParagraph"/>
        <w:numPr>
          <w:ilvl w:val="1"/>
          <w:numId w:val="2"/>
        </w:numPr>
        <w:tabs>
          <w:tab w:val="left" w:pos="1499"/>
        </w:tabs>
        <w:rPr>
          <w:sz w:val="24"/>
        </w:rPr>
      </w:pPr>
      <w:r>
        <w:rPr>
          <w:spacing w:val="3"/>
          <w:sz w:val="24"/>
        </w:rPr>
        <w:t>Develop</w:t>
      </w:r>
      <w:r>
        <w:rPr>
          <w:spacing w:val="-21"/>
          <w:sz w:val="24"/>
        </w:rPr>
        <w:t xml:space="preserve"> </w:t>
      </w:r>
      <w:r>
        <w:rPr>
          <w:sz w:val="24"/>
        </w:rPr>
        <w:t>An</w:t>
      </w:r>
      <w:r>
        <w:rPr>
          <w:spacing w:val="-21"/>
          <w:sz w:val="24"/>
        </w:rPr>
        <w:t xml:space="preserve"> </w:t>
      </w:r>
      <w:r>
        <w:rPr>
          <w:spacing w:val="2"/>
          <w:sz w:val="24"/>
        </w:rPr>
        <w:t>Interview</w:t>
      </w:r>
      <w:r>
        <w:rPr>
          <w:spacing w:val="-18"/>
          <w:sz w:val="24"/>
        </w:rPr>
        <w:t xml:space="preserve"> </w:t>
      </w:r>
      <w:r>
        <w:rPr>
          <w:sz w:val="24"/>
        </w:rPr>
        <w:t>Strategy</w:t>
      </w:r>
    </w:p>
    <w:p w14:paraId="2224D2B8" w14:textId="77777777" w:rsidR="0028212E" w:rsidRDefault="0028212E">
      <w:pPr>
        <w:pStyle w:val="BodyText"/>
        <w:spacing w:before="10"/>
        <w:rPr>
          <w:sz w:val="29"/>
        </w:rPr>
      </w:pPr>
    </w:p>
    <w:p w14:paraId="79B4AC44" w14:textId="77777777" w:rsidR="0028212E" w:rsidRDefault="00B97E64">
      <w:pPr>
        <w:pStyle w:val="BodyText"/>
        <w:spacing w:line="290" w:lineRule="auto"/>
        <w:ind w:left="1563" w:right="784"/>
      </w:pPr>
      <w:r>
        <w:rPr>
          <w:noProof/>
        </w:rPr>
        <w:drawing>
          <wp:anchor distT="0" distB="0" distL="0" distR="0" simplePos="0" relativeHeight="486829056" behindDoc="1" locked="0" layoutInCell="1" allowOverlap="1" wp14:anchorId="281694A9" wp14:editId="0551DE21">
            <wp:simplePos x="0" y="0"/>
            <wp:positionH relativeFrom="page">
              <wp:posOffset>818737</wp:posOffset>
            </wp:positionH>
            <wp:positionV relativeFrom="paragraph">
              <wp:posOffset>1377388</wp:posOffset>
            </wp:positionV>
            <wp:extent cx="2037323" cy="1047749"/>
            <wp:effectExtent l="0" t="0" r="0" b="0"/>
            <wp:wrapNone/>
            <wp:docPr id="1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png"/>
                    <pic:cNvPicPr/>
                  </pic:nvPicPr>
                  <pic:blipFill>
                    <a:blip r:embed="rId8" cstate="print"/>
                    <a:stretch>
                      <a:fillRect/>
                    </a:stretch>
                  </pic:blipFill>
                  <pic:spPr>
                    <a:xfrm>
                      <a:off x="0" y="0"/>
                      <a:ext cx="2037323" cy="1047749"/>
                    </a:xfrm>
                    <a:prstGeom prst="rect">
                      <a:avLst/>
                    </a:prstGeom>
                  </pic:spPr>
                </pic:pic>
              </a:graphicData>
            </a:graphic>
          </wp:anchor>
        </w:drawing>
      </w:r>
      <w:r>
        <w:t>At the onset, identify key witnesses, when and where to conduct each interview (off - site, in private, conference room), and prepare a list of questions for each interviewee. Reference the outline of issues to ensure questions are tailored to elicit criti</w:t>
      </w:r>
      <w:r>
        <w:t>cal information and details associated with each issue. Anticipate that the witness list may be subject to change as the interviews progress. If necessary, witnesses may also be taken out of order and questions may be modified.</w:t>
      </w:r>
    </w:p>
    <w:p w14:paraId="23419B39" w14:textId="77777777" w:rsidR="0028212E" w:rsidRDefault="0028212E">
      <w:pPr>
        <w:pStyle w:val="BodyText"/>
        <w:spacing w:before="2"/>
        <w:rPr>
          <w:sz w:val="25"/>
        </w:rPr>
      </w:pPr>
    </w:p>
    <w:p w14:paraId="26ECB08D" w14:textId="77777777" w:rsidR="0028212E" w:rsidRDefault="00B97E64">
      <w:pPr>
        <w:pStyle w:val="BodyText"/>
        <w:spacing w:line="292" w:lineRule="auto"/>
        <w:ind w:left="1563" w:right="813"/>
      </w:pPr>
      <w:r>
        <w:t xml:space="preserve">Interviewing employees who </w:t>
      </w:r>
      <w:r>
        <w:t>are located in a foreign country raises unique legal and cultural issues that oftentimes are fraught with pitfalls. In many countries, employees have the right to refuse to cooperate with an employer-led investigation, even if they are not its target. Labo</w:t>
      </w:r>
      <w:r>
        <w:t>r laws in many countries mandate that an employee representative or union committee be consulted before an employer may interview its own employees in an investigation.</w:t>
      </w:r>
    </w:p>
    <w:p w14:paraId="613DD8B4" w14:textId="77777777" w:rsidR="0028212E" w:rsidRDefault="0028212E">
      <w:pPr>
        <w:pStyle w:val="BodyText"/>
        <w:rPr>
          <w:sz w:val="25"/>
        </w:rPr>
      </w:pPr>
    </w:p>
    <w:p w14:paraId="1CAF562C" w14:textId="77777777" w:rsidR="0028212E" w:rsidRDefault="00B97E64">
      <w:pPr>
        <w:pStyle w:val="BodyText"/>
        <w:spacing w:before="1" w:line="292" w:lineRule="auto"/>
        <w:ind w:left="1563" w:right="772"/>
      </w:pPr>
      <w:r>
        <w:t>One of the starkest differences between domestic and cross-border investigations is th</w:t>
      </w:r>
      <w:r>
        <w:t>e requirement that companies in some countries have to inform their employees of procedural rights during the investigation and give them at least some degree of access to investigation materials that identify them. Employees also may have the right to hav</w:t>
      </w:r>
      <w:r>
        <w:t>e a lawyer or employee representative present at the interview.</w:t>
      </w:r>
    </w:p>
    <w:p w14:paraId="0D89953A" w14:textId="77777777" w:rsidR="0028212E" w:rsidRDefault="0028212E">
      <w:pPr>
        <w:pStyle w:val="BodyText"/>
        <w:spacing w:before="1"/>
      </w:pPr>
    </w:p>
    <w:p w14:paraId="722E913B" w14:textId="77777777" w:rsidR="0028212E" w:rsidRDefault="00B97E64">
      <w:pPr>
        <w:pStyle w:val="BodyText"/>
        <w:spacing w:line="292" w:lineRule="auto"/>
        <w:ind w:left="1563" w:right="792"/>
      </w:pPr>
      <w:r>
        <w:t>Moreover, understanding local culture plays a pivotal role with interviewing employees in cross-border investigations. Language differences can pose problems at every stage in cross-border in</w:t>
      </w:r>
      <w:r>
        <w:t>vestigations, and they may be most acute when interviewing witnesses. Using investigators with local language skills, particularly those having the appropriate regional dialects, can be essential when interviewing witnesses. When different languages are in</w:t>
      </w:r>
      <w:r>
        <w:t>volved, another area that poses a high risk is obtaining an accurate translation that could create significant misinterpretations of the reported facts</w:t>
      </w:r>
    </w:p>
    <w:p w14:paraId="7F86895A" w14:textId="77777777" w:rsidR="0028212E" w:rsidRDefault="0028212E">
      <w:pPr>
        <w:pStyle w:val="BodyText"/>
        <w:spacing w:before="11"/>
        <w:rPr>
          <w:sz w:val="22"/>
        </w:rPr>
      </w:pPr>
    </w:p>
    <w:p w14:paraId="67504AE3" w14:textId="77777777" w:rsidR="0028212E" w:rsidRDefault="00B97E64">
      <w:pPr>
        <w:pStyle w:val="ListParagraph"/>
        <w:numPr>
          <w:ilvl w:val="1"/>
          <w:numId w:val="2"/>
        </w:numPr>
        <w:tabs>
          <w:tab w:val="left" w:pos="1499"/>
        </w:tabs>
        <w:spacing w:before="1"/>
        <w:rPr>
          <w:sz w:val="24"/>
        </w:rPr>
      </w:pPr>
      <w:r>
        <w:rPr>
          <w:sz w:val="24"/>
        </w:rPr>
        <w:t>Preserve</w:t>
      </w:r>
      <w:r>
        <w:rPr>
          <w:spacing w:val="-15"/>
          <w:sz w:val="24"/>
        </w:rPr>
        <w:t xml:space="preserve"> </w:t>
      </w:r>
      <w:r>
        <w:rPr>
          <w:sz w:val="24"/>
        </w:rPr>
        <w:t>Evidence</w:t>
      </w:r>
    </w:p>
    <w:p w14:paraId="0E55D6C9" w14:textId="77777777" w:rsidR="0028212E" w:rsidRDefault="0028212E">
      <w:pPr>
        <w:pStyle w:val="BodyText"/>
        <w:spacing w:before="9"/>
        <w:rPr>
          <w:sz w:val="29"/>
        </w:rPr>
      </w:pPr>
    </w:p>
    <w:p w14:paraId="0E1D9B37" w14:textId="77777777" w:rsidR="0028212E" w:rsidRDefault="00B97E64">
      <w:pPr>
        <w:pStyle w:val="BodyText"/>
        <w:spacing w:line="295" w:lineRule="auto"/>
        <w:ind w:left="1563" w:right="756"/>
      </w:pPr>
      <w:r>
        <w:t>Through the course of an investigation, key documents, files, audio and visual recordings may be identified. Take measures to preserve these sources of information as needed. In light of potential allegations of cyberbullying and harassment, ask an</w:t>
      </w:r>
    </w:p>
    <w:p w14:paraId="20D83751" w14:textId="77777777" w:rsidR="0028212E" w:rsidRDefault="0028212E">
      <w:pPr>
        <w:spacing w:line="295" w:lineRule="auto"/>
        <w:sectPr w:rsidR="0028212E">
          <w:pgSz w:w="11910" w:h="16840"/>
          <w:pgMar w:top="1080" w:right="580" w:bottom="280" w:left="600" w:header="885" w:footer="0" w:gutter="0"/>
          <w:cols w:space="720"/>
        </w:sectPr>
      </w:pPr>
    </w:p>
    <w:p w14:paraId="21CEE9F5" w14:textId="77777777" w:rsidR="0028212E" w:rsidRDefault="0028212E">
      <w:pPr>
        <w:pStyle w:val="BodyText"/>
        <w:spacing w:before="7"/>
        <w:rPr>
          <w:sz w:val="26"/>
        </w:rPr>
      </w:pPr>
    </w:p>
    <w:p w14:paraId="19F21314" w14:textId="77777777" w:rsidR="0028212E" w:rsidRDefault="00B97E64">
      <w:pPr>
        <w:pStyle w:val="BodyText"/>
        <w:spacing w:before="51" w:line="288" w:lineRule="auto"/>
        <w:ind w:left="1563" w:right="847"/>
      </w:pPr>
      <w:r>
        <w:t>employee if they are willing and able to provide a copy of any purported harassing or discriminatory on-line post or text message. Further, ask the employee to retain the information until otherwise informed. Document such a request in t</w:t>
      </w:r>
      <w:r>
        <w:t>he investigation plan.</w:t>
      </w:r>
    </w:p>
    <w:p w14:paraId="76D2AD25" w14:textId="77777777" w:rsidR="0028212E" w:rsidRDefault="0028212E">
      <w:pPr>
        <w:pStyle w:val="BodyText"/>
        <w:spacing w:before="2"/>
        <w:rPr>
          <w:sz w:val="25"/>
        </w:rPr>
      </w:pPr>
    </w:p>
    <w:p w14:paraId="0B495E34" w14:textId="77777777" w:rsidR="0028212E" w:rsidRDefault="00B97E64">
      <w:pPr>
        <w:pStyle w:val="BodyText"/>
        <w:spacing w:line="295" w:lineRule="auto"/>
        <w:ind w:left="1563" w:right="847"/>
      </w:pPr>
      <w:r>
        <w:rPr>
          <w:noProof/>
        </w:rPr>
        <w:drawing>
          <wp:anchor distT="0" distB="0" distL="0" distR="0" simplePos="0" relativeHeight="486829568" behindDoc="1" locked="0" layoutInCell="1" allowOverlap="1" wp14:anchorId="30C35D73" wp14:editId="51E4C6DD">
            <wp:simplePos x="0" y="0"/>
            <wp:positionH relativeFrom="page">
              <wp:posOffset>818737</wp:posOffset>
            </wp:positionH>
            <wp:positionV relativeFrom="paragraph">
              <wp:posOffset>1560522</wp:posOffset>
            </wp:positionV>
            <wp:extent cx="2037323" cy="1047749"/>
            <wp:effectExtent l="0" t="0" r="0" b="0"/>
            <wp:wrapNone/>
            <wp:docPr id="1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png"/>
                    <pic:cNvPicPr/>
                  </pic:nvPicPr>
                  <pic:blipFill>
                    <a:blip r:embed="rId8" cstate="print"/>
                    <a:stretch>
                      <a:fillRect/>
                    </a:stretch>
                  </pic:blipFill>
                  <pic:spPr>
                    <a:xfrm>
                      <a:off x="0" y="0"/>
                      <a:ext cx="2037323" cy="1047749"/>
                    </a:xfrm>
                    <a:prstGeom prst="rect">
                      <a:avLst/>
                    </a:prstGeom>
                  </pic:spPr>
                </pic:pic>
              </a:graphicData>
            </a:graphic>
          </wp:anchor>
        </w:drawing>
      </w:r>
      <w:r>
        <w:t>Preserving and collecting information relevant to an investigation is one of the most important steps in the investigative process. Foreign data privacy laws and regulations pose some of the greatest challenges to conducting cross-border investigations bec</w:t>
      </w:r>
      <w:r>
        <w:t>ause of restrictions on the kinds of data that can be collected and transferred out of the jurisdiction. Many countries have enacted laws that place a high priority on protecting personal data, including establishing a fundamental legal right on the privac</w:t>
      </w:r>
      <w:r>
        <w:t>y of personal data, even if such data are contained on an employer’s system or computer.</w:t>
      </w:r>
    </w:p>
    <w:p w14:paraId="18AFAAD0" w14:textId="77777777" w:rsidR="0028212E" w:rsidRDefault="0028212E">
      <w:pPr>
        <w:pStyle w:val="BodyText"/>
        <w:spacing w:before="8"/>
        <w:rPr>
          <w:sz w:val="23"/>
        </w:rPr>
      </w:pPr>
    </w:p>
    <w:p w14:paraId="2638B0B3" w14:textId="77777777" w:rsidR="0028212E" w:rsidRDefault="00B97E64">
      <w:pPr>
        <w:pStyle w:val="BodyText"/>
        <w:spacing w:line="295" w:lineRule="auto"/>
        <w:ind w:left="1563" w:right="852"/>
      </w:pPr>
      <w:r>
        <w:t>The data privacy laws of some countries may prohibit a company from reviewing certain data in a company’s own files unless the data originally was obtained for invest</w:t>
      </w:r>
      <w:r>
        <w:t xml:space="preserve">igatory purposes, which many times is not the case. One of the biggest hurdles is complying with limitations on collecting and reviewing data in a company’s readily- accessible files, such as emails on the company’s server, internet use records, documents </w:t>
      </w:r>
      <w:r>
        <w:t>on an employee’s hard drive, and even hard copy documents in an employee’s office. Unlike a common presumption in some countries that a company has the right to search data on company-owned systems and computers, the</w:t>
      </w:r>
    </w:p>
    <w:p w14:paraId="67DF9346" w14:textId="77777777" w:rsidR="0028212E" w:rsidRDefault="00B97E64">
      <w:pPr>
        <w:pStyle w:val="BodyText"/>
        <w:spacing w:line="288" w:lineRule="auto"/>
        <w:ind w:left="1563" w:right="772"/>
      </w:pPr>
      <w:r>
        <w:t>prevailing view in many foreign countri</w:t>
      </w:r>
      <w:r>
        <w:t>es is that personal data is protected regardless of where it is stored. The company has to understand whether there are restrictions on taking data out of the local country.</w:t>
      </w:r>
    </w:p>
    <w:p w14:paraId="0721D2E1" w14:textId="77777777" w:rsidR="0028212E" w:rsidRDefault="0028212E">
      <w:pPr>
        <w:pStyle w:val="BodyText"/>
        <w:spacing w:before="1"/>
        <w:rPr>
          <w:sz w:val="25"/>
        </w:rPr>
      </w:pPr>
    </w:p>
    <w:p w14:paraId="37A3AB2D" w14:textId="77777777" w:rsidR="0028212E" w:rsidRDefault="00B97E64">
      <w:pPr>
        <w:pStyle w:val="BodyText"/>
        <w:spacing w:line="292" w:lineRule="auto"/>
        <w:ind w:left="1563" w:right="764"/>
      </w:pPr>
      <w:r>
        <w:t>Careful attention should be paid to the form and content of a report in a cross-b</w:t>
      </w:r>
      <w:r>
        <w:t xml:space="preserve">order investigation. There may be advantages to providing only an oral report, but the labor laws in a particular jurisdiction may require a written report, especially if disciplinary action is taken. However, an investigation report may contain data that </w:t>
      </w:r>
      <w:r>
        <w:t xml:space="preserve">is restricted from being transferred out of a jurisdiction, such as names of individuals, financial information, or personal data. Therefore, the proper data export channels need to be established before providing a report (even a report in draft form) to </w:t>
      </w:r>
      <w:r>
        <w:t>management or directors outside of the country. These considerations apply likewise to reports and materials prepared by experts and consultants.</w:t>
      </w:r>
    </w:p>
    <w:p w14:paraId="1CEAA1FC" w14:textId="77777777" w:rsidR="0028212E" w:rsidRDefault="0028212E">
      <w:pPr>
        <w:pStyle w:val="BodyText"/>
        <w:spacing w:before="10"/>
        <w:rPr>
          <w:sz w:val="23"/>
        </w:rPr>
      </w:pPr>
    </w:p>
    <w:p w14:paraId="705502B5" w14:textId="77777777" w:rsidR="0028212E" w:rsidRDefault="00B97E64">
      <w:pPr>
        <w:pStyle w:val="ListParagraph"/>
        <w:numPr>
          <w:ilvl w:val="1"/>
          <w:numId w:val="2"/>
        </w:numPr>
        <w:tabs>
          <w:tab w:val="left" w:pos="1499"/>
        </w:tabs>
        <w:ind w:left="1498"/>
        <w:rPr>
          <w:sz w:val="24"/>
        </w:rPr>
      </w:pPr>
      <w:r>
        <w:rPr>
          <w:spacing w:val="2"/>
          <w:sz w:val="24"/>
        </w:rPr>
        <w:t xml:space="preserve">Remediation </w:t>
      </w:r>
      <w:r>
        <w:rPr>
          <w:sz w:val="24"/>
        </w:rPr>
        <w:t>across</w:t>
      </w:r>
      <w:r>
        <w:rPr>
          <w:spacing w:val="-25"/>
          <w:sz w:val="24"/>
        </w:rPr>
        <w:t xml:space="preserve"> </w:t>
      </w:r>
      <w:r>
        <w:rPr>
          <w:sz w:val="24"/>
        </w:rPr>
        <w:t>borders</w:t>
      </w:r>
    </w:p>
    <w:p w14:paraId="0855C282" w14:textId="77777777" w:rsidR="0028212E" w:rsidRDefault="0028212E">
      <w:pPr>
        <w:pStyle w:val="BodyText"/>
        <w:spacing w:before="9"/>
        <w:rPr>
          <w:sz w:val="29"/>
        </w:rPr>
      </w:pPr>
    </w:p>
    <w:p w14:paraId="5D13A64E" w14:textId="77777777" w:rsidR="0028212E" w:rsidRDefault="00B97E64">
      <w:pPr>
        <w:pStyle w:val="BodyText"/>
        <w:spacing w:before="1"/>
        <w:ind w:left="1563"/>
      </w:pPr>
      <w:r>
        <w:t>Taking remedial action can be an important determinant by regulators, both</w:t>
      </w:r>
    </w:p>
    <w:p w14:paraId="55DFD733" w14:textId="77777777" w:rsidR="0028212E" w:rsidRDefault="0028212E">
      <w:pPr>
        <w:sectPr w:rsidR="0028212E">
          <w:pgSz w:w="11910" w:h="16840"/>
          <w:pgMar w:top="1080" w:right="580" w:bottom="280" w:left="600" w:header="885" w:footer="0" w:gutter="0"/>
          <w:cols w:space="720"/>
        </w:sectPr>
      </w:pPr>
    </w:p>
    <w:p w14:paraId="074FA9B4" w14:textId="77777777" w:rsidR="0028212E" w:rsidRDefault="0028212E">
      <w:pPr>
        <w:pStyle w:val="BodyText"/>
        <w:spacing w:before="7"/>
        <w:rPr>
          <w:sz w:val="26"/>
        </w:rPr>
      </w:pPr>
    </w:p>
    <w:p w14:paraId="162E20A1" w14:textId="77777777" w:rsidR="0028212E" w:rsidRDefault="00B97E64">
      <w:pPr>
        <w:pStyle w:val="BodyText"/>
        <w:spacing w:before="51" w:line="290" w:lineRule="auto"/>
        <w:ind w:left="1563" w:right="847"/>
      </w:pPr>
      <w:r>
        <w:t>domestic and foreign, in deciding to charge a company with a violation of a law or to reduce the size of a criminal fine or penalty that might be assessed. Remediation across borders, however, can create unsuspecting challenges. One of t</w:t>
      </w:r>
      <w:r>
        <w:t>he first considerations is how to handle employees found to have engaged in wrongdoing. These employees may have different levels of culpability and may be located in jurisdictions with different legal or labor protections against adverse action.</w:t>
      </w:r>
    </w:p>
    <w:p w14:paraId="02A689D9" w14:textId="77777777" w:rsidR="0028212E" w:rsidRDefault="0028212E">
      <w:pPr>
        <w:pStyle w:val="BodyText"/>
        <w:spacing w:before="2"/>
        <w:rPr>
          <w:sz w:val="25"/>
        </w:rPr>
      </w:pPr>
    </w:p>
    <w:p w14:paraId="4A02F6A4" w14:textId="77777777" w:rsidR="0028212E" w:rsidRDefault="00B97E64">
      <w:pPr>
        <w:pStyle w:val="BodyText"/>
        <w:spacing w:before="1" w:line="295" w:lineRule="auto"/>
        <w:ind w:left="1563" w:right="772"/>
      </w:pPr>
      <w:r>
        <w:rPr>
          <w:noProof/>
        </w:rPr>
        <w:drawing>
          <wp:anchor distT="0" distB="0" distL="0" distR="0" simplePos="0" relativeHeight="486830080" behindDoc="1" locked="0" layoutInCell="1" allowOverlap="1" wp14:anchorId="50ADEE11" wp14:editId="3B92DD97">
            <wp:simplePos x="0" y="0"/>
            <wp:positionH relativeFrom="page">
              <wp:posOffset>818737</wp:posOffset>
            </wp:positionH>
            <wp:positionV relativeFrom="paragraph">
              <wp:posOffset>1103322</wp:posOffset>
            </wp:positionV>
            <wp:extent cx="2037323" cy="1047749"/>
            <wp:effectExtent l="0" t="0" r="0" b="0"/>
            <wp:wrapNone/>
            <wp:docPr id="1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2.png"/>
                    <pic:cNvPicPr/>
                  </pic:nvPicPr>
                  <pic:blipFill>
                    <a:blip r:embed="rId8" cstate="print"/>
                    <a:stretch>
                      <a:fillRect/>
                    </a:stretch>
                  </pic:blipFill>
                  <pic:spPr>
                    <a:xfrm>
                      <a:off x="0" y="0"/>
                      <a:ext cx="2037323" cy="1047749"/>
                    </a:xfrm>
                    <a:prstGeom prst="rect">
                      <a:avLst/>
                    </a:prstGeom>
                  </pic:spPr>
                </pic:pic>
              </a:graphicData>
            </a:graphic>
          </wp:anchor>
        </w:drawing>
      </w:r>
      <w:r>
        <w:t>Even if the evidence appears to implicate a person, the labor laws in some countries contain high standards that must be met in order to justify a termination for cause. Domestic and foreign regulators also may complicate matters by requesting that a compa</w:t>
      </w:r>
      <w:r>
        <w:t xml:space="preserve">ny not terminate a culpable employee so that the regulator continues to have access to the employee. Even in this situation, a company should change the responsibilities of the affected employee to make sure he or she cannot repeat past misdeeds or be put </w:t>
      </w:r>
      <w:r>
        <w:t>in a position with a comparable level of authority, which could be interpreted as insufficient punishment.</w:t>
      </w:r>
    </w:p>
    <w:p w14:paraId="6EBCBCE2" w14:textId="77777777" w:rsidR="0028212E" w:rsidRDefault="0028212E">
      <w:pPr>
        <w:pStyle w:val="BodyText"/>
        <w:spacing w:before="7"/>
        <w:rPr>
          <w:sz w:val="23"/>
        </w:rPr>
      </w:pPr>
    </w:p>
    <w:p w14:paraId="59A709A2" w14:textId="77777777" w:rsidR="0028212E" w:rsidRDefault="00B97E64">
      <w:pPr>
        <w:pStyle w:val="BodyText"/>
        <w:spacing w:line="292" w:lineRule="auto"/>
        <w:ind w:left="1563" w:right="824"/>
      </w:pPr>
      <w:r>
        <w:t>Another key area of remediation is to adequately address the deficient, insufficient, or ineffective controls or procedures that allowed the miscond</w:t>
      </w:r>
      <w:r>
        <w:t xml:space="preserve">uct to occur or to avoid being detected. In a multi-national company, these controls and procedures need to be examined not only in the affected location, but also wherever they exist globally, and they need to be remediated if necessary. While regulators </w:t>
      </w:r>
      <w:r>
        <w:t>may be impressed with the overall level of effort, they, along with management and directors, may insist on an interim fix to the controls that provides assurance that some remedial action is occurring while a longer term solution is being implemented. Kee</w:t>
      </w:r>
      <w:r>
        <w:t>p in mind, however, that in some countries there may be limitations on the ability of an employer to make substantive changes to the work environment without consulting labor unions or workers’ councils.</w:t>
      </w:r>
    </w:p>
    <w:p w14:paraId="78297C77" w14:textId="77777777" w:rsidR="0028212E" w:rsidRDefault="0028212E">
      <w:pPr>
        <w:pStyle w:val="BodyText"/>
        <w:spacing w:before="7"/>
        <w:rPr>
          <w:sz w:val="25"/>
        </w:rPr>
      </w:pPr>
    </w:p>
    <w:p w14:paraId="6A98E1A8" w14:textId="77777777" w:rsidR="0028212E" w:rsidRDefault="00B97E64">
      <w:pPr>
        <w:pStyle w:val="BodyText"/>
        <w:spacing w:line="288" w:lineRule="auto"/>
        <w:ind w:left="1563" w:right="807"/>
      </w:pPr>
      <w:r>
        <w:t>The timing of remedial action also is a considerati</w:t>
      </w:r>
      <w:r>
        <w:t>on. Oftentimes, remediation can and should begin as soon as inadequate or compromised financial controls have been identified, even during the investigative fact finding.</w:t>
      </w:r>
    </w:p>
    <w:p w14:paraId="0615D0C3" w14:textId="77777777" w:rsidR="0028212E" w:rsidRDefault="0028212E">
      <w:pPr>
        <w:spacing w:line="288" w:lineRule="auto"/>
        <w:sectPr w:rsidR="0028212E">
          <w:pgSz w:w="11910" w:h="16840"/>
          <w:pgMar w:top="1080" w:right="580" w:bottom="280" w:left="600" w:header="885" w:footer="0" w:gutter="0"/>
          <w:cols w:space="720"/>
        </w:sectPr>
      </w:pPr>
    </w:p>
    <w:p w14:paraId="0DF67D71" w14:textId="77777777" w:rsidR="0028212E" w:rsidRDefault="0028212E">
      <w:pPr>
        <w:pStyle w:val="BodyText"/>
        <w:rPr>
          <w:sz w:val="20"/>
        </w:rPr>
      </w:pPr>
    </w:p>
    <w:p w14:paraId="44371F28" w14:textId="77777777" w:rsidR="0028212E" w:rsidRDefault="0028212E">
      <w:pPr>
        <w:pStyle w:val="BodyText"/>
        <w:rPr>
          <w:sz w:val="20"/>
        </w:rPr>
      </w:pPr>
    </w:p>
    <w:p w14:paraId="11B329D6" w14:textId="77777777" w:rsidR="0028212E" w:rsidRDefault="0028212E">
      <w:pPr>
        <w:pStyle w:val="BodyText"/>
        <w:spacing w:before="6"/>
        <w:rPr>
          <w:sz w:val="28"/>
        </w:rPr>
      </w:pPr>
    </w:p>
    <w:p w14:paraId="2158A43A" w14:textId="77777777" w:rsidR="0028212E" w:rsidRDefault="00B97E64">
      <w:pPr>
        <w:pStyle w:val="Heading2"/>
        <w:spacing w:before="52"/>
        <w:ind w:left="826"/>
      </w:pPr>
      <w:bookmarkStart w:id="9" w:name="_TOC_250000"/>
      <w:bookmarkEnd w:id="9"/>
      <w:r>
        <w:t>Reference</w:t>
      </w:r>
    </w:p>
    <w:p w14:paraId="60A1025C" w14:textId="77777777" w:rsidR="0028212E" w:rsidRDefault="0028212E">
      <w:pPr>
        <w:pStyle w:val="BodyText"/>
        <w:spacing w:before="10"/>
        <w:rPr>
          <w:b/>
          <w:i/>
          <w:sz w:val="29"/>
        </w:rPr>
      </w:pPr>
    </w:p>
    <w:p w14:paraId="1BE47398" w14:textId="77777777" w:rsidR="0028212E" w:rsidRDefault="00B97E64">
      <w:pPr>
        <w:pStyle w:val="ListParagraph"/>
        <w:numPr>
          <w:ilvl w:val="0"/>
          <w:numId w:val="1"/>
        </w:numPr>
        <w:tabs>
          <w:tab w:val="left" w:pos="1306"/>
          <w:tab w:val="left" w:pos="1307"/>
        </w:tabs>
        <w:spacing w:line="302" w:lineRule="auto"/>
        <w:ind w:right="2306"/>
        <w:rPr>
          <w:sz w:val="24"/>
        </w:rPr>
      </w:pPr>
      <w:r>
        <w:rPr>
          <w:sz w:val="24"/>
        </w:rPr>
        <w:t xml:space="preserve">Aon </w:t>
      </w:r>
      <w:r>
        <w:rPr>
          <w:spacing w:val="2"/>
          <w:sz w:val="24"/>
        </w:rPr>
        <w:t xml:space="preserve">Hewitt </w:t>
      </w:r>
      <w:r>
        <w:rPr>
          <w:spacing w:val="-4"/>
          <w:sz w:val="24"/>
        </w:rPr>
        <w:t xml:space="preserve">(2015). </w:t>
      </w:r>
      <w:r>
        <w:rPr>
          <w:sz w:val="24"/>
        </w:rPr>
        <w:t xml:space="preserve">Trends </w:t>
      </w:r>
      <w:r>
        <w:rPr>
          <w:spacing w:val="4"/>
          <w:sz w:val="24"/>
        </w:rPr>
        <w:t xml:space="preserve">in </w:t>
      </w:r>
      <w:r>
        <w:rPr>
          <w:sz w:val="24"/>
        </w:rPr>
        <w:t>Global Employee Engageme</w:t>
      </w:r>
      <w:r>
        <w:rPr>
          <w:sz w:val="24"/>
        </w:rPr>
        <w:t xml:space="preserve">nt. </w:t>
      </w:r>
      <w:r>
        <w:rPr>
          <w:spacing w:val="2"/>
          <w:sz w:val="24"/>
        </w:rPr>
        <w:t xml:space="preserve">Available </w:t>
      </w:r>
      <w:r>
        <w:rPr>
          <w:sz w:val="24"/>
        </w:rPr>
        <w:t>on</w:t>
      </w:r>
      <w:hyperlink r:id="rId15">
        <w:r>
          <w:rPr>
            <w:color w:val="0000FF"/>
            <w:sz w:val="24"/>
            <w:u w:val="single" w:color="0000FF"/>
          </w:rPr>
          <w:t xml:space="preserve"> www.aon.com</w:t>
        </w:r>
        <w:r>
          <w:rPr>
            <w:sz w:val="24"/>
          </w:rPr>
          <w:t>.</w:t>
        </w:r>
      </w:hyperlink>
    </w:p>
    <w:p w14:paraId="26333E79" w14:textId="77777777" w:rsidR="0028212E" w:rsidRDefault="0028212E">
      <w:pPr>
        <w:pStyle w:val="BodyText"/>
        <w:spacing w:before="9"/>
        <w:rPr>
          <w:sz w:val="8"/>
        </w:rPr>
      </w:pPr>
    </w:p>
    <w:p w14:paraId="16F080E6" w14:textId="77777777" w:rsidR="0028212E" w:rsidRDefault="00B97E64">
      <w:pPr>
        <w:pStyle w:val="ListParagraph"/>
        <w:numPr>
          <w:ilvl w:val="0"/>
          <w:numId w:val="1"/>
        </w:numPr>
        <w:tabs>
          <w:tab w:val="left" w:pos="1306"/>
          <w:tab w:val="left" w:pos="1307"/>
        </w:tabs>
        <w:spacing w:before="52" w:line="302" w:lineRule="auto"/>
        <w:ind w:right="1042"/>
        <w:rPr>
          <w:sz w:val="24"/>
        </w:rPr>
      </w:pPr>
      <w:r>
        <w:rPr>
          <w:sz w:val="24"/>
        </w:rPr>
        <w:t xml:space="preserve">Ball, D., Geringer, </w:t>
      </w:r>
      <w:r>
        <w:rPr>
          <w:spacing w:val="-4"/>
          <w:sz w:val="24"/>
        </w:rPr>
        <w:t xml:space="preserve">M., </w:t>
      </w:r>
      <w:r>
        <w:rPr>
          <w:sz w:val="24"/>
        </w:rPr>
        <w:t xml:space="preserve">Minor, </w:t>
      </w:r>
      <w:r>
        <w:rPr>
          <w:spacing w:val="-4"/>
          <w:sz w:val="24"/>
        </w:rPr>
        <w:t xml:space="preserve">M., </w:t>
      </w:r>
      <w:r>
        <w:rPr>
          <w:sz w:val="24"/>
        </w:rPr>
        <w:t xml:space="preserve">&amp; McNett, J. </w:t>
      </w:r>
      <w:r>
        <w:rPr>
          <w:spacing w:val="-4"/>
          <w:sz w:val="24"/>
        </w:rPr>
        <w:t xml:space="preserve">(2012). </w:t>
      </w:r>
      <w:r>
        <w:rPr>
          <w:sz w:val="24"/>
        </w:rPr>
        <w:t xml:space="preserve">International </w:t>
      </w:r>
      <w:r>
        <w:rPr>
          <w:spacing w:val="2"/>
          <w:sz w:val="24"/>
        </w:rPr>
        <w:t xml:space="preserve">Business: </w:t>
      </w:r>
      <w:r>
        <w:rPr>
          <w:sz w:val="24"/>
        </w:rPr>
        <w:t xml:space="preserve">The </w:t>
      </w:r>
      <w:r>
        <w:rPr>
          <w:spacing w:val="2"/>
          <w:sz w:val="24"/>
        </w:rPr>
        <w:t>Challenge</w:t>
      </w:r>
      <w:r>
        <w:rPr>
          <w:spacing w:val="-13"/>
          <w:sz w:val="24"/>
        </w:rPr>
        <w:t xml:space="preserve"> </w:t>
      </w:r>
      <w:r>
        <w:rPr>
          <w:sz w:val="24"/>
        </w:rPr>
        <w:t>of</w:t>
      </w:r>
      <w:r>
        <w:rPr>
          <w:spacing w:val="-14"/>
          <w:sz w:val="24"/>
        </w:rPr>
        <w:t xml:space="preserve"> </w:t>
      </w:r>
      <w:r>
        <w:rPr>
          <w:sz w:val="24"/>
        </w:rPr>
        <w:t>Global</w:t>
      </w:r>
      <w:r>
        <w:rPr>
          <w:spacing w:val="5"/>
          <w:sz w:val="24"/>
        </w:rPr>
        <w:t xml:space="preserve"> </w:t>
      </w:r>
      <w:r>
        <w:rPr>
          <w:spacing w:val="2"/>
          <w:sz w:val="24"/>
        </w:rPr>
        <w:t>Competition</w:t>
      </w:r>
      <w:r>
        <w:rPr>
          <w:spacing w:val="-19"/>
          <w:sz w:val="24"/>
        </w:rPr>
        <w:t xml:space="preserve"> </w:t>
      </w:r>
      <w:r>
        <w:rPr>
          <w:spacing w:val="-3"/>
          <w:sz w:val="24"/>
        </w:rPr>
        <w:t>(13th</w:t>
      </w:r>
      <w:r>
        <w:rPr>
          <w:spacing w:val="-2"/>
          <w:sz w:val="24"/>
        </w:rPr>
        <w:t xml:space="preserve"> </w:t>
      </w:r>
      <w:r>
        <w:rPr>
          <w:spacing w:val="2"/>
          <w:sz w:val="24"/>
        </w:rPr>
        <w:t>Edition),</w:t>
      </w:r>
      <w:r>
        <w:rPr>
          <w:spacing w:val="-17"/>
          <w:sz w:val="24"/>
        </w:rPr>
        <w:t xml:space="preserve"> </w:t>
      </w:r>
      <w:r>
        <w:rPr>
          <w:spacing w:val="4"/>
          <w:sz w:val="24"/>
        </w:rPr>
        <w:t>New</w:t>
      </w:r>
      <w:r>
        <w:rPr>
          <w:spacing w:val="-16"/>
          <w:sz w:val="24"/>
        </w:rPr>
        <w:t xml:space="preserve"> </w:t>
      </w:r>
      <w:r>
        <w:rPr>
          <w:sz w:val="24"/>
        </w:rPr>
        <w:t>York, NY,</w:t>
      </w:r>
      <w:r>
        <w:rPr>
          <w:spacing w:val="17"/>
          <w:sz w:val="24"/>
        </w:rPr>
        <w:t xml:space="preserve"> </w:t>
      </w:r>
      <w:r>
        <w:rPr>
          <w:spacing w:val="-3"/>
          <w:sz w:val="24"/>
        </w:rPr>
        <w:t>US:</w:t>
      </w:r>
      <w:r>
        <w:rPr>
          <w:spacing w:val="-4"/>
          <w:sz w:val="24"/>
        </w:rPr>
        <w:t xml:space="preserve"> </w:t>
      </w:r>
      <w:r>
        <w:rPr>
          <w:sz w:val="24"/>
        </w:rPr>
        <w:t>McGraw-Hill/Irwin.</w:t>
      </w:r>
    </w:p>
    <w:p w14:paraId="238DC256" w14:textId="77777777" w:rsidR="0028212E" w:rsidRDefault="00B97E64">
      <w:pPr>
        <w:pStyle w:val="ListParagraph"/>
        <w:numPr>
          <w:ilvl w:val="0"/>
          <w:numId w:val="1"/>
        </w:numPr>
        <w:tabs>
          <w:tab w:val="left" w:pos="1306"/>
          <w:tab w:val="left" w:pos="1307"/>
        </w:tabs>
        <w:spacing w:before="175" w:line="288" w:lineRule="auto"/>
        <w:ind w:right="1574"/>
        <w:rPr>
          <w:sz w:val="24"/>
        </w:rPr>
      </w:pPr>
      <w:r>
        <w:rPr>
          <w:sz w:val="24"/>
        </w:rPr>
        <w:t xml:space="preserve">Bamber, G.J., Lansbury, R.D., &amp; </w:t>
      </w:r>
      <w:r>
        <w:rPr>
          <w:spacing w:val="2"/>
          <w:sz w:val="24"/>
        </w:rPr>
        <w:t xml:space="preserve">Wailes, </w:t>
      </w:r>
      <w:r>
        <w:rPr>
          <w:sz w:val="24"/>
        </w:rPr>
        <w:t xml:space="preserve">N. </w:t>
      </w:r>
      <w:r>
        <w:rPr>
          <w:spacing w:val="-4"/>
          <w:sz w:val="24"/>
        </w:rPr>
        <w:t xml:space="preserve">(2010). </w:t>
      </w:r>
      <w:r>
        <w:rPr>
          <w:sz w:val="24"/>
        </w:rPr>
        <w:t>International and Comparative Employment</w:t>
      </w:r>
      <w:r>
        <w:rPr>
          <w:spacing w:val="-21"/>
          <w:sz w:val="24"/>
        </w:rPr>
        <w:t xml:space="preserve"> </w:t>
      </w:r>
      <w:r>
        <w:rPr>
          <w:spacing w:val="2"/>
          <w:sz w:val="24"/>
        </w:rPr>
        <w:t>Relation</w:t>
      </w:r>
      <w:r>
        <w:rPr>
          <w:spacing w:val="-18"/>
          <w:sz w:val="24"/>
        </w:rPr>
        <w:t xml:space="preserve"> </w:t>
      </w:r>
      <w:r>
        <w:rPr>
          <w:spacing w:val="3"/>
          <w:sz w:val="24"/>
        </w:rPr>
        <w:t>(Fifth</w:t>
      </w:r>
      <w:r>
        <w:rPr>
          <w:spacing w:val="-17"/>
          <w:sz w:val="24"/>
        </w:rPr>
        <w:t xml:space="preserve"> </w:t>
      </w:r>
      <w:r>
        <w:rPr>
          <w:spacing w:val="2"/>
          <w:sz w:val="24"/>
        </w:rPr>
        <w:t>Edition),</w:t>
      </w:r>
      <w:r>
        <w:rPr>
          <w:spacing w:val="-16"/>
          <w:sz w:val="24"/>
        </w:rPr>
        <w:t xml:space="preserve"> </w:t>
      </w:r>
      <w:r>
        <w:rPr>
          <w:sz w:val="24"/>
        </w:rPr>
        <w:t>Thousand</w:t>
      </w:r>
      <w:r>
        <w:rPr>
          <w:spacing w:val="-18"/>
          <w:sz w:val="24"/>
        </w:rPr>
        <w:t xml:space="preserve"> </w:t>
      </w:r>
      <w:r>
        <w:rPr>
          <w:sz w:val="24"/>
        </w:rPr>
        <w:t>Oaks,</w:t>
      </w:r>
      <w:r>
        <w:rPr>
          <w:spacing w:val="2"/>
          <w:sz w:val="24"/>
        </w:rPr>
        <w:t xml:space="preserve"> </w:t>
      </w:r>
      <w:r>
        <w:rPr>
          <w:sz w:val="24"/>
        </w:rPr>
        <w:t>CA,</w:t>
      </w:r>
      <w:r>
        <w:rPr>
          <w:spacing w:val="1"/>
          <w:sz w:val="24"/>
        </w:rPr>
        <w:t xml:space="preserve"> </w:t>
      </w:r>
      <w:r>
        <w:rPr>
          <w:spacing w:val="-3"/>
          <w:sz w:val="24"/>
        </w:rPr>
        <w:t>US:</w:t>
      </w:r>
      <w:r>
        <w:rPr>
          <w:spacing w:val="15"/>
          <w:sz w:val="24"/>
        </w:rPr>
        <w:t xml:space="preserve"> </w:t>
      </w:r>
      <w:r>
        <w:rPr>
          <w:sz w:val="24"/>
        </w:rPr>
        <w:t>SAGE</w:t>
      </w:r>
      <w:r>
        <w:rPr>
          <w:spacing w:val="10"/>
          <w:sz w:val="24"/>
        </w:rPr>
        <w:t xml:space="preserve"> </w:t>
      </w:r>
      <w:r>
        <w:rPr>
          <w:sz w:val="24"/>
        </w:rPr>
        <w:t>Publications.</w:t>
      </w:r>
    </w:p>
    <w:p w14:paraId="10651B5C" w14:textId="77777777" w:rsidR="0028212E" w:rsidRDefault="00B97E64">
      <w:pPr>
        <w:pStyle w:val="ListParagraph"/>
        <w:numPr>
          <w:ilvl w:val="0"/>
          <w:numId w:val="1"/>
        </w:numPr>
        <w:tabs>
          <w:tab w:val="left" w:pos="1306"/>
          <w:tab w:val="left" w:pos="1307"/>
        </w:tabs>
        <w:spacing w:before="193" w:line="302" w:lineRule="auto"/>
        <w:ind w:right="1763"/>
        <w:rPr>
          <w:sz w:val="24"/>
        </w:rPr>
      </w:pPr>
      <w:r>
        <w:rPr>
          <w:noProof/>
        </w:rPr>
        <w:drawing>
          <wp:anchor distT="0" distB="0" distL="0" distR="0" simplePos="0" relativeHeight="486830592" behindDoc="1" locked="0" layoutInCell="1" allowOverlap="1" wp14:anchorId="0C4BB46A" wp14:editId="4F54EFB8">
            <wp:simplePos x="0" y="0"/>
            <wp:positionH relativeFrom="page">
              <wp:posOffset>818737</wp:posOffset>
            </wp:positionH>
            <wp:positionV relativeFrom="paragraph">
              <wp:posOffset>309826</wp:posOffset>
            </wp:positionV>
            <wp:extent cx="2037323" cy="1047749"/>
            <wp:effectExtent l="0" t="0" r="0" b="0"/>
            <wp:wrapNone/>
            <wp:docPr id="1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 xml:space="preserve">Barends, A. </w:t>
      </w:r>
      <w:r>
        <w:rPr>
          <w:spacing w:val="-4"/>
          <w:sz w:val="24"/>
        </w:rPr>
        <w:t xml:space="preserve">(2014). </w:t>
      </w:r>
      <w:r>
        <w:rPr>
          <w:sz w:val="24"/>
        </w:rPr>
        <w:t xml:space="preserve">5 steps to create impactful </w:t>
      </w:r>
      <w:r>
        <w:rPr>
          <w:spacing w:val="3"/>
          <w:sz w:val="24"/>
        </w:rPr>
        <w:t xml:space="preserve">employee </w:t>
      </w:r>
      <w:r>
        <w:rPr>
          <w:sz w:val="24"/>
        </w:rPr>
        <w:t xml:space="preserve">surveys. </w:t>
      </w:r>
      <w:r>
        <w:rPr>
          <w:spacing w:val="2"/>
          <w:sz w:val="24"/>
        </w:rPr>
        <w:t xml:space="preserve">Available </w:t>
      </w:r>
      <w:r>
        <w:rPr>
          <w:sz w:val="24"/>
        </w:rPr>
        <w:t>on</w:t>
      </w:r>
      <w:hyperlink r:id="rId16">
        <w:r>
          <w:rPr>
            <w:color w:val="0000FF"/>
            <w:sz w:val="24"/>
            <w:u w:val="single" w:color="0000FF"/>
          </w:rPr>
          <w:t xml:space="preserve"> </w:t>
        </w:r>
        <w:r>
          <w:rPr>
            <w:color w:val="0000FF"/>
            <w:spacing w:val="2"/>
            <w:sz w:val="24"/>
            <w:u w:val="single" w:color="0000FF"/>
          </w:rPr>
          <w:t>www.effectory.com</w:t>
        </w:r>
        <w:r>
          <w:rPr>
            <w:spacing w:val="2"/>
            <w:sz w:val="24"/>
          </w:rPr>
          <w:t>.</w:t>
        </w:r>
      </w:hyperlink>
    </w:p>
    <w:p w14:paraId="11D76228" w14:textId="77777777" w:rsidR="0028212E" w:rsidRDefault="0028212E">
      <w:pPr>
        <w:pStyle w:val="BodyText"/>
        <w:spacing w:before="9"/>
        <w:rPr>
          <w:sz w:val="8"/>
        </w:rPr>
      </w:pPr>
    </w:p>
    <w:p w14:paraId="0EDD41D2" w14:textId="77777777" w:rsidR="0028212E" w:rsidRDefault="00B97E64">
      <w:pPr>
        <w:pStyle w:val="ListParagraph"/>
        <w:numPr>
          <w:ilvl w:val="0"/>
          <w:numId w:val="1"/>
        </w:numPr>
        <w:tabs>
          <w:tab w:val="left" w:pos="1306"/>
          <w:tab w:val="left" w:pos="1307"/>
        </w:tabs>
        <w:spacing w:before="52"/>
        <w:rPr>
          <w:sz w:val="24"/>
        </w:rPr>
      </w:pPr>
      <w:r>
        <w:rPr>
          <w:sz w:val="24"/>
        </w:rPr>
        <w:t xml:space="preserve">Claus, </w:t>
      </w:r>
      <w:r>
        <w:rPr>
          <w:spacing w:val="-3"/>
          <w:sz w:val="24"/>
        </w:rPr>
        <w:t xml:space="preserve">L. </w:t>
      </w:r>
      <w:r>
        <w:rPr>
          <w:spacing w:val="-4"/>
          <w:sz w:val="24"/>
        </w:rPr>
        <w:t xml:space="preserve">(2011). </w:t>
      </w:r>
      <w:r>
        <w:rPr>
          <w:sz w:val="24"/>
        </w:rPr>
        <w:t>Duty of Care and Travel Risk Management Global Benchmarking</w:t>
      </w:r>
      <w:r>
        <w:rPr>
          <w:spacing w:val="-40"/>
          <w:sz w:val="24"/>
        </w:rPr>
        <w:t xml:space="preserve"> </w:t>
      </w:r>
      <w:r>
        <w:rPr>
          <w:sz w:val="24"/>
        </w:rPr>
        <w:t>Study.</w:t>
      </w:r>
    </w:p>
    <w:p w14:paraId="5932CBFC" w14:textId="77777777" w:rsidR="0028212E" w:rsidRDefault="00B97E64">
      <w:pPr>
        <w:pStyle w:val="BodyText"/>
        <w:spacing w:before="75"/>
        <w:ind w:left="1306"/>
      </w:pPr>
      <w:r>
        <w:t xml:space="preserve">Available on </w:t>
      </w:r>
      <w:hyperlink r:id="rId17">
        <w:r>
          <w:rPr>
            <w:color w:val="0000FF"/>
            <w:u w:val="single" w:color="0000FF"/>
          </w:rPr>
          <w:t>www.internationalsos.com</w:t>
        </w:r>
        <w:r>
          <w:t>.</w:t>
        </w:r>
      </w:hyperlink>
    </w:p>
    <w:p w14:paraId="0CC87351" w14:textId="77777777" w:rsidR="0028212E" w:rsidRDefault="0028212E">
      <w:pPr>
        <w:pStyle w:val="BodyText"/>
        <w:spacing w:before="1"/>
        <w:rPr>
          <w:sz w:val="15"/>
        </w:rPr>
      </w:pPr>
    </w:p>
    <w:p w14:paraId="00FCAC11" w14:textId="77777777" w:rsidR="0028212E" w:rsidRDefault="00B97E64">
      <w:pPr>
        <w:pStyle w:val="ListParagraph"/>
        <w:numPr>
          <w:ilvl w:val="0"/>
          <w:numId w:val="1"/>
        </w:numPr>
        <w:tabs>
          <w:tab w:val="left" w:pos="1306"/>
          <w:tab w:val="left" w:pos="1307"/>
        </w:tabs>
        <w:spacing w:before="52" w:line="302" w:lineRule="auto"/>
        <w:ind w:right="1553"/>
        <w:rPr>
          <w:sz w:val="24"/>
        </w:rPr>
      </w:pPr>
      <w:r>
        <w:rPr>
          <w:sz w:val="24"/>
        </w:rPr>
        <w:t xml:space="preserve">Crim, D. &amp; </w:t>
      </w:r>
      <w:r>
        <w:rPr>
          <w:spacing w:val="3"/>
          <w:sz w:val="24"/>
        </w:rPr>
        <w:t>Seij</w:t>
      </w:r>
      <w:r>
        <w:rPr>
          <w:spacing w:val="3"/>
          <w:sz w:val="24"/>
        </w:rPr>
        <w:t xml:space="preserve">ts, </w:t>
      </w:r>
      <w:r>
        <w:rPr>
          <w:spacing w:val="-4"/>
          <w:sz w:val="24"/>
        </w:rPr>
        <w:t xml:space="preserve">G. (2006). </w:t>
      </w:r>
      <w:r>
        <w:rPr>
          <w:sz w:val="24"/>
        </w:rPr>
        <w:t xml:space="preserve">What Engages </w:t>
      </w:r>
      <w:r>
        <w:rPr>
          <w:spacing w:val="2"/>
          <w:sz w:val="24"/>
        </w:rPr>
        <w:t xml:space="preserve">Employees </w:t>
      </w:r>
      <w:r>
        <w:rPr>
          <w:sz w:val="24"/>
        </w:rPr>
        <w:t xml:space="preserve">the </w:t>
      </w:r>
      <w:r>
        <w:rPr>
          <w:spacing w:val="-3"/>
          <w:sz w:val="24"/>
        </w:rPr>
        <w:t xml:space="preserve">Most </w:t>
      </w:r>
      <w:r>
        <w:rPr>
          <w:sz w:val="24"/>
        </w:rPr>
        <w:t xml:space="preserve">OR, the Ten Cs of Employee Engagement. Ivy </w:t>
      </w:r>
      <w:r>
        <w:rPr>
          <w:spacing w:val="2"/>
          <w:sz w:val="24"/>
        </w:rPr>
        <w:t xml:space="preserve">Business </w:t>
      </w:r>
      <w:r>
        <w:rPr>
          <w:sz w:val="24"/>
        </w:rPr>
        <w:t xml:space="preserve">Journal, March/April. </w:t>
      </w:r>
      <w:r>
        <w:rPr>
          <w:spacing w:val="2"/>
          <w:sz w:val="24"/>
        </w:rPr>
        <w:t xml:space="preserve">Available </w:t>
      </w:r>
      <w:r>
        <w:rPr>
          <w:sz w:val="24"/>
        </w:rPr>
        <w:t>on</w:t>
      </w:r>
      <w:r>
        <w:rPr>
          <w:color w:val="0000FF"/>
          <w:sz w:val="24"/>
          <w:u w:val="single" w:color="0000FF"/>
        </w:rPr>
        <w:t xml:space="preserve"> iveybusinessjournal.com</w:t>
      </w:r>
      <w:r>
        <w:rPr>
          <w:sz w:val="24"/>
        </w:rPr>
        <w:t>.</w:t>
      </w:r>
    </w:p>
    <w:p w14:paraId="7861C025" w14:textId="77777777" w:rsidR="0028212E" w:rsidRDefault="0028212E">
      <w:pPr>
        <w:pStyle w:val="BodyText"/>
        <w:spacing w:before="8"/>
        <w:rPr>
          <w:sz w:val="8"/>
        </w:rPr>
      </w:pPr>
    </w:p>
    <w:p w14:paraId="59153F95" w14:textId="77777777" w:rsidR="0028212E" w:rsidRDefault="00B97E64">
      <w:pPr>
        <w:pStyle w:val="ListParagraph"/>
        <w:numPr>
          <w:ilvl w:val="0"/>
          <w:numId w:val="1"/>
        </w:numPr>
        <w:tabs>
          <w:tab w:val="left" w:pos="1306"/>
          <w:tab w:val="left" w:pos="1307"/>
        </w:tabs>
        <w:spacing w:before="52" w:line="302" w:lineRule="auto"/>
        <w:ind w:right="928"/>
        <w:rPr>
          <w:sz w:val="24"/>
        </w:rPr>
      </w:pPr>
      <w:r>
        <w:rPr>
          <w:sz w:val="24"/>
        </w:rPr>
        <w:t xml:space="preserve">DeNardis, </w:t>
      </w:r>
      <w:r>
        <w:rPr>
          <w:spacing w:val="-3"/>
          <w:sz w:val="24"/>
        </w:rPr>
        <w:t xml:space="preserve">L. </w:t>
      </w:r>
      <w:r>
        <w:rPr>
          <w:spacing w:val="-4"/>
          <w:sz w:val="24"/>
        </w:rPr>
        <w:t xml:space="preserve">(2015). </w:t>
      </w:r>
      <w:r>
        <w:rPr>
          <w:sz w:val="24"/>
        </w:rPr>
        <w:t xml:space="preserve">The Global </w:t>
      </w:r>
      <w:r>
        <w:rPr>
          <w:spacing w:val="-3"/>
          <w:sz w:val="24"/>
        </w:rPr>
        <w:t xml:space="preserve">War </w:t>
      </w:r>
      <w:r>
        <w:rPr>
          <w:spacing w:val="2"/>
          <w:sz w:val="24"/>
        </w:rPr>
        <w:t xml:space="preserve">for </w:t>
      </w:r>
      <w:r>
        <w:rPr>
          <w:sz w:val="24"/>
        </w:rPr>
        <w:t xml:space="preserve">Internet Governance. </w:t>
      </w:r>
      <w:r>
        <w:rPr>
          <w:spacing w:val="4"/>
          <w:sz w:val="24"/>
        </w:rPr>
        <w:t xml:space="preserve">New </w:t>
      </w:r>
      <w:r>
        <w:rPr>
          <w:sz w:val="24"/>
        </w:rPr>
        <w:t xml:space="preserve">Haven, Connecticut, </w:t>
      </w:r>
      <w:r>
        <w:rPr>
          <w:spacing w:val="-3"/>
          <w:sz w:val="24"/>
        </w:rPr>
        <w:t xml:space="preserve">US: </w:t>
      </w:r>
      <w:r>
        <w:rPr>
          <w:sz w:val="24"/>
        </w:rPr>
        <w:t>Yale University</w:t>
      </w:r>
      <w:r>
        <w:rPr>
          <w:spacing w:val="-6"/>
          <w:sz w:val="24"/>
        </w:rPr>
        <w:t xml:space="preserve"> </w:t>
      </w:r>
      <w:r>
        <w:rPr>
          <w:sz w:val="24"/>
        </w:rPr>
        <w:t>Press.</w:t>
      </w:r>
    </w:p>
    <w:p w14:paraId="1F350AFA" w14:textId="77777777" w:rsidR="0028212E" w:rsidRDefault="00B97E64">
      <w:pPr>
        <w:pStyle w:val="ListParagraph"/>
        <w:numPr>
          <w:ilvl w:val="0"/>
          <w:numId w:val="1"/>
        </w:numPr>
        <w:tabs>
          <w:tab w:val="left" w:pos="1306"/>
          <w:tab w:val="left" w:pos="1307"/>
        </w:tabs>
        <w:spacing w:before="158"/>
        <w:rPr>
          <w:sz w:val="24"/>
        </w:rPr>
      </w:pPr>
      <w:r>
        <w:rPr>
          <w:spacing w:val="2"/>
          <w:sz w:val="24"/>
        </w:rPr>
        <w:t>Dowling,</w:t>
      </w:r>
      <w:r>
        <w:rPr>
          <w:spacing w:val="-19"/>
          <w:sz w:val="24"/>
        </w:rPr>
        <w:t xml:space="preserve"> </w:t>
      </w:r>
      <w:r>
        <w:rPr>
          <w:sz w:val="24"/>
        </w:rPr>
        <w:t>D.</w:t>
      </w:r>
      <w:r>
        <w:rPr>
          <w:spacing w:val="-2"/>
          <w:sz w:val="24"/>
        </w:rPr>
        <w:t xml:space="preserve"> </w:t>
      </w:r>
      <w:r>
        <w:rPr>
          <w:spacing w:val="-4"/>
          <w:sz w:val="24"/>
        </w:rPr>
        <w:t>(2014).</w:t>
      </w:r>
      <w:r>
        <w:rPr>
          <w:spacing w:val="30"/>
          <w:sz w:val="24"/>
        </w:rPr>
        <w:t xml:space="preserve"> </w:t>
      </w:r>
      <w:r>
        <w:rPr>
          <w:spacing w:val="2"/>
          <w:sz w:val="24"/>
        </w:rPr>
        <w:t>Auditing</w:t>
      </w:r>
      <w:r>
        <w:rPr>
          <w:spacing w:val="-23"/>
          <w:sz w:val="24"/>
        </w:rPr>
        <w:t xml:space="preserve"> </w:t>
      </w:r>
      <w:r>
        <w:rPr>
          <w:sz w:val="24"/>
        </w:rPr>
        <w:t>Global</w:t>
      </w:r>
      <w:r>
        <w:rPr>
          <w:spacing w:val="-13"/>
          <w:sz w:val="24"/>
        </w:rPr>
        <w:t xml:space="preserve"> </w:t>
      </w:r>
      <w:r>
        <w:rPr>
          <w:spacing w:val="-3"/>
          <w:sz w:val="24"/>
        </w:rPr>
        <w:t>HR</w:t>
      </w:r>
      <w:r>
        <w:rPr>
          <w:spacing w:val="8"/>
          <w:sz w:val="24"/>
        </w:rPr>
        <w:t xml:space="preserve"> </w:t>
      </w:r>
      <w:r>
        <w:rPr>
          <w:sz w:val="24"/>
        </w:rPr>
        <w:t>Compliance.</w:t>
      </w:r>
      <w:r>
        <w:rPr>
          <w:spacing w:val="-5"/>
          <w:sz w:val="24"/>
        </w:rPr>
        <w:t xml:space="preserve"> </w:t>
      </w:r>
      <w:r>
        <w:rPr>
          <w:spacing w:val="2"/>
          <w:sz w:val="24"/>
        </w:rPr>
        <w:t>Available</w:t>
      </w:r>
      <w:r>
        <w:rPr>
          <w:spacing w:val="-14"/>
          <w:sz w:val="24"/>
        </w:rPr>
        <w:t xml:space="preserve"> </w:t>
      </w:r>
      <w:r>
        <w:rPr>
          <w:sz w:val="24"/>
        </w:rPr>
        <w:t>on</w:t>
      </w:r>
      <w:r>
        <w:rPr>
          <w:spacing w:val="-18"/>
          <w:sz w:val="24"/>
        </w:rPr>
        <w:t xml:space="preserve"> </w:t>
      </w:r>
      <w:hyperlink r:id="rId18">
        <w:r>
          <w:rPr>
            <w:sz w:val="24"/>
          </w:rPr>
          <w:t>www.shrm.org</w:t>
        </w:r>
      </w:hyperlink>
    </w:p>
    <w:p w14:paraId="50F2D61C" w14:textId="77777777" w:rsidR="0028212E" w:rsidRDefault="0028212E">
      <w:pPr>
        <w:pStyle w:val="BodyText"/>
        <w:spacing w:before="8"/>
        <w:rPr>
          <w:sz w:val="20"/>
        </w:rPr>
      </w:pPr>
    </w:p>
    <w:p w14:paraId="0F0CE058" w14:textId="77777777" w:rsidR="0028212E" w:rsidRDefault="00B97E64">
      <w:pPr>
        <w:pStyle w:val="ListParagraph"/>
        <w:numPr>
          <w:ilvl w:val="0"/>
          <w:numId w:val="1"/>
        </w:numPr>
        <w:tabs>
          <w:tab w:val="left" w:pos="1306"/>
          <w:tab w:val="left" w:pos="1307"/>
        </w:tabs>
        <w:spacing w:line="302" w:lineRule="auto"/>
        <w:ind w:right="1490"/>
        <w:rPr>
          <w:sz w:val="24"/>
        </w:rPr>
      </w:pPr>
      <w:r>
        <w:rPr>
          <w:sz w:val="24"/>
        </w:rPr>
        <w:t xml:space="preserve">Dwyer, </w:t>
      </w:r>
      <w:r>
        <w:rPr>
          <w:spacing w:val="-3"/>
          <w:sz w:val="24"/>
        </w:rPr>
        <w:t xml:space="preserve">T. </w:t>
      </w:r>
      <w:r>
        <w:rPr>
          <w:spacing w:val="-4"/>
          <w:sz w:val="24"/>
        </w:rPr>
        <w:t xml:space="preserve">(2001). </w:t>
      </w:r>
      <w:r>
        <w:rPr>
          <w:sz w:val="24"/>
        </w:rPr>
        <w:t xml:space="preserve">Take a Proactive, Rather than Reactive, Approach to Emergency </w:t>
      </w:r>
      <w:r>
        <w:rPr>
          <w:spacing w:val="2"/>
          <w:sz w:val="24"/>
        </w:rPr>
        <w:t>Planning</w:t>
      </w:r>
      <w:r>
        <w:rPr>
          <w:spacing w:val="-20"/>
          <w:sz w:val="24"/>
        </w:rPr>
        <w:t xml:space="preserve"> </w:t>
      </w:r>
      <w:r>
        <w:rPr>
          <w:spacing w:val="2"/>
          <w:sz w:val="24"/>
        </w:rPr>
        <w:t>for</w:t>
      </w:r>
      <w:r>
        <w:rPr>
          <w:spacing w:val="-8"/>
          <w:sz w:val="24"/>
        </w:rPr>
        <w:t xml:space="preserve"> </w:t>
      </w:r>
      <w:r>
        <w:rPr>
          <w:sz w:val="24"/>
        </w:rPr>
        <w:t>Expatriates</w:t>
      </w:r>
      <w:r>
        <w:rPr>
          <w:spacing w:val="-3"/>
          <w:sz w:val="24"/>
        </w:rPr>
        <w:t xml:space="preserve"> </w:t>
      </w:r>
      <w:r>
        <w:rPr>
          <w:spacing w:val="4"/>
          <w:sz w:val="24"/>
        </w:rPr>
        <w:t>in</w:t>
      </w:r>
      <w:r>
        <w:rPr>
          <w:spacing w:val="-19"/>
          <w:sz w:val="24"/>
        </w:rPr>
        <w:t xml:space="preserve"> </w:t>
      </w:r>
      <w:r>
        <w:rPr>
          <w:spacing w:val="2"/>
          <w:sz w:val="24"/>
        </w:rPr>
        <w:t>Crisis</w:t>
      </w:r>
      <w:r>
        <w:rPr>
          <w:spacing w:val="-20"/>
          <w:sz w:val="24"/>
        </w:rPr>
        <w:t xml:space="preserve"> </w:t>
      </w:r>
      <w:r>
        <w:rPr>
          <w:sz w:val="24"/>
        </w:rPr>
        <w:t>Locations.</w:t>
      </w:r>
      <w:r>
        <w:rPr>
          <w:spacing w:val="16"/>
          <w:sz w:val="24"/>
        </w:rPr>
        <w:t xml:space="preserve"> </w:t>
      </w:r>
      <w:r>
        <w:rPr>
          <w:spacing w:val="2"/>
          <w:sz w:val="24"/>
        </w:rPr>
        <w:t>Available</w:t>
      </w:r>
      <w:r>
        <w:rPr>
          <w:spacing w:val="-14"/>
          <w:sz w:val="24"/>
        </w:rPr>
        <w:t xml:space="preserve"> </w:t>
      </w:r>
      <w:r>
        <w:rPr>
          <w:sz w:val="24"/>
        </w:rPr>
        <w:t>on</w:t>
      </w:r>
      <w:r>
        <w:rPr>
          <w:color w:val="0000FF"/>
          <w:spacing w:val="-6"/>
          <w:sz w:val="24"/>
        </w:rPr>
        <w:t xml:space="preserve"> </w:t>
      </w:r>
      <w:hyperlink r:id="rId19">
        <w:r>
          <w:rPr>
            <w:color w:val="0000FF"/>
            <w:sz w:val="24"/>
            <w:u w:val="single" w:color="0000FF"/>
          </w:rPr>
          <w:t>www.us.kpmg.com</w:t>
        </w:r>
        <w:r>
          <w:rPr>
            <w:sz w:val="24"/>
          </w:rPr>
          <w:t>.</w:t>
        </w:r>
      </w:hyperlink>
    </w:p>
    <w:p w14:paraId="7C074038" w14:textId="77777777" w:rsidR="0028212E" w:rsidRDefault="0028212E">
      <w:pPr>
        <w:pStyle w:val="BodyText"/>
        <w:spacing w:before="9"/>
        <w:rPr>
          <w:sz w:val="8"/>
        </w:rPr>
      </w:pPr>
    </w:p>
    <w:p w14:paraId="3D37A3A6" w14:textId="77777777" w:rsidR="0028212E" w:rsidRDefault="00B97E64">
      <w:pPr>
        <w:pStyle w:val="ListParagraph"/>
        <w:numPr>
          <w:ilvl w:val="0"/>
          <w:numId w:val="1"/>
        </w:numPr>
        <w:tabs>
          <w:tab w:val="left" w:pos="1306"/>
          <w:tab w:val="left" w:pos="1307"/>
        </w:tabs>
        <w:spacing w:before="52" w:line="302" w:lineRule="auto"/>
        <w:ind w:right="1085"/>
        <w:rPr>
          <w:sz w:val="24"/>
        </w:rPr>
      </w:pPr>
      <w:r>
        <w:rPr>
          <w:sz w:val="24"/>
        </w:rPr>
        <w:t xml:space="preserve">European Union </w:t>
      </w:r>
      <w:r>
        <w:rPr>
          <w:spacing w:val="-4"/>
          <w:sz w:val="24"/>
        </w:rPr>
        <w:t xml:space="preserve">(2015). </w:t>
      </w:r>
      <w:r>
        <w:rPr>
          <w:sz w:val="24"/>
        </w:rPr>
        <w:t xml:space="preserve">Employee </w:t>
      </w:r>
      <w:r>
        <w:rPr>
          <w:spacing w:val="3"/>
          <w:sz w:val="24"/>
        </w:rPr>
        <w:t xml:space="preserve">Involvement </w:t>
      </w:r>
      <w:r>
        <w:rPr>
          <w:sz w:val="24"/>
        </w:rPr>
        <w:t xml:space="preserve">- European Works Councils. </w:t>
      </w:r>
      <w:r>
        <w:rPr>
          <w:spacing w:val="2"/>
          <w:sz w:val="24"/>
        </w:rPr>
        <w:t xml:space="preserve">Available </w:t>
      </w:r>
      <w:r>
        <w:rPr>
          <w:sz w:val="24"/>
        </w:rPr>
        <w:t>on</w:t>
      </w:r>
      <w:r>
        <w:rPr>
          <w:color w:val="0000FF"/>
          <w:spacing w:val="-4"/>
          <w:sz w:val="24"/>
        </w:rPr>
        <w:t xml:space="preserve"> </w:t>
      </w:r>
      <w:r>
        <w:rPr>
          <w:color w:val="0000FF"/>
          <w:sz w:val="24"/>
          <w:u w:val="single" w:color="0000FF"/>
        </w:rPr>
        <w:t>europa.eu</w:t>
      </w:r>
      <w:r>
        <w:rPr>
          <w:sz w:val="24"/>
        </w:rPr>
        <w:t>.</w:t>
      </w:r>
    </w:p>
    <w:p w14:paraId="1A8DE229" w14:textId="77777777" w:rsidR="0028212E" w:rsidRDefault="0028212E">
      <w:pPr>
        <w:pStyle w:val="BodyText"/>
        <w:rPr>
          <w:sz w:val="10"/>
        </w:rPr>
      </w:pPr>
    </w:p>
    <w:p w14:paraId="502A03FA" w14:textId="77777777" w:rsidR="0028212E" w:rsidRDefault="00B97E64">
      <w:pPr>
        <w:pStyle w:val="ListParagraph"/>
        <w:numPr>
          <w:ilvl w:val="0"/>
          <w:numId w:val="1"/>
        </w:numPr>
        <w:tabs>
          <w:tab w:val="left" w:pos="1306"/>
          <w:tab w:val="left" w:pos="1307"/>
        </w:tabs>
        <w:spacing w:before="52" w:line="288" w:lineRule="auto"/>
        <w:ind w:right="1446"/>
        <w:rPr>
          <w:sz w:val="24"/>
        </w:rPr>
      </w:pPr>
      <w:r>
        <w:rPr>
          <w:sz w:val="24"/>
        </w:rPr>
        <w:t xml:space="preserve">International Labour Organization </w:t>
      </w:r>
      <w:r>
        <w:rPr>
          <w:spacing w:val="-4"/>
          <w:sz w:val="24"/>
        </w:rPr>
        <w:t xml:space="preserve">(2004). </w:t>
      </w:r>
      <w:r>
        <w:rPr>
          <w:sz w:val="24"/>
        </w:rPr>
        <w:t>The International Labour Organization's Fundamental</w:t>
      </w:r>
      <w:r>
        <w:rPr>
          <w:spacing w:val="-14"/>
          <w:sz w:val="24"/>
        </w:rPr>
        <w:t xml:space="preserve"> </w:t>
      </w:r>
      <w:r>
        <w:rPr>
          <w:spacing w:val="2"/>
          <w:sz w:val="24"/>
        </w:rPr>
        <w:t>Conventions.</w:t>
      </w:r>
      <w:r>
        <w:rPr>
          <w:spacing w:val="-20"/>
          <w:sz w:val="24"/>
        </w:rPr>
        <w:t xml:space="preserve"> </w:t>
      </w:r>
      <w:r>
        <w:rPr>
          <w:spacing w:val="2"/>
          <w:sz w:val="24"/>
        </w:rPr>
        <w:t>Available</w:t>
      </w:r>
      <w:r>
        <w:rPr>
          <w:spacing w:val="-15"/>
          <w:sz w:val="24"/>
        </w:rPr>
        <w:t xml:space="preserve"> </w:t>
      </w:r>
      <w:r>
        <w:rPr>
          <w:sz w:val="24"/>
        </w:rPr>
        <w:t>on</w:t>
      </w:r>
      <w:r>
        <w:rPr>
          <w:color w:val="0000FF"/>
          <w:spacing w:val="-8"/>
          <w:sz w:val="24"/>
        </w:rPr>
        <w:t xml:space="preserve"> </w:t>
      </w:r>
      <w:hyperlink r:id="rId20">
        <w:r>
          <w:rPr>
            <w:color w:val="0000FF"/>
            <w:spacing w:val="2"/>
            <w:sz w:val="24"/>
            <w:u w:val="single" w:color="0000FF"/>
          </w:rPr>
          <w:t>www.ilo.org</w:t>
        </w:r>
        <w:r>
          <w:rPr>
            <w:spacing w:val="2"/>
            <w:sz w:val="24"/>
          </w:rPr>
          <w:t>.</w:t>
        </w:r>
      </w:hyperlink>
    </w:p>
    <w:p w14:paraId="76E779CA" w14:textId="77777777" w:rsidR="0028212E" w:rsidRDefault="0028212E">
      <w:pPr>
        <w:pStyle w:val="BodyText"/>
        <w:spacing w:before="8"/>
        <w:rPr>
          <w:sz w:val="11"/>
        </w:rPr>
      </w:pPr>
    </w:p>
    <w:p w14:paraId="293830C5" w14:textId="77777777" w:rsidR="0028212E" w:rsidRDefault="00B97E64">
      <w:pPr>
        <w:pStyle w:val="ListParagraph"/>
        <w:numPr>
          <w:ilvl w:val="0"/>
          <w:numId w:val="1"/>
        </w:numPr>
        <w:tabs>
          <w:tab w:val="left" w:pos="1306"/>
          <w:tab w:val="left" w:pos="1307"/>
        </w:tabs>
        <w:spacing w:before="52" w:line="302" w:lineRule="auto"/>
        <w:ind w:right="1137"/>
        <w:rPr>
          <w:sz w:val="24"/>
        </w:rPr>
      </w:pPr>
      <w:r>
        <w:rPr>
          <w:sz w:val="24"/>
        </w:rPr>
        <w:t xml:space="preserve">International Labour Organization </w:t>
      </w:r>
      <w:r>
        <w:rPr>
          <w:spacing w:val="-4"/>
          <w:sz w:val="24"/>
        </w:rPr>
        <w:t xml:space="preserve">(1998). </w:t>
      </w:r>
      <w:r>
        <w:rPr>
          <w:sz w:val="24"/>
        </w:rPr>
        <w:t xml:space="preserve">ILO Declaration on Fundamental </w:t>
      </w:r>
      <w:r>
        <w:rPr>
          <w:spacing w:val="2"/>
          <w:sz w:val="24"/>
        </w:rPr>
        <w:t xml:space="preserve">Principles </w:t>
      </w:r>
      <w:r>
        <w:rPr>
          <w:sz w:val="24"/>
        </w:rPr>
        <w:t xml:space="preserve">and Rights at Work. </w:t>
      </w:r>
      <w:r>
        <w:rPr>
          <w:spacing w:val="2"/>
          <w:sz w:val="24"/>
        </w:rPr>
        <w:t xml:space="preserve">Available </w:t>
      </w:r>
      <w:r>
        <w:rPr>
          <w:sz w:val="24"/>
        </w:rPr>
        <w:t>on</w:t>
      </w:r>
      <w:r>
        <w:rPr>
          <w:color w:val="0000FF"/>
          <w:spacing w:val="-34"/>
          <w:sz w:val="24"/>
        </w:rPr>
        <w:t xml:space="preserve"> </w:t>
      </w:r>
      <w:hyperlink r:id="rId21">
        <w:r>
          <w:rPr>
            <w:color w:val="0000FF"/>
            <w:spacing w:val="2"/>
            <w:sz w:val="24"/>
            <w:u w:val="single" w:color="0000FF"/>
          </w:rPr>
          <w:t>www.ilo.org</w:t>
        </w:r>
        <w:r>
          <w:rPr>
            <w:spacing w:val="2"/>
            <w:sz w:val="24"/>
          </w:rPr>
          <w:t>.</w:t>
        </w:r>
      </w:hyperlink>
    </w:p>
    <w:p w14:paraId="6BB3CF1A" w14:textId="77777777" w:rsidR="0028212E" w:rsidRDefault="0028212E">
      <w:pPr>
        <w:pStyle w:val="BodyText"/>
        <w:spacing w:before="9"/>
        <w:rPr>
          <w:sz w:val="8"/>
        </w:rPr>
      </w:pPr>
    </w:p>
    <w:p w14:paraId="6C1D1AF8" w14:textId="77777777" w:rsidR="0028212E" w:rsidRDefault="00B97E64">
      <w:pPr>
        <w:pStyle w:val="ListParagraph"/>
        <w:numPr>
          <w:ilvl w:val="0"/>
          <w:numId w:val="1"/>
        </w:numPr>
        <w:tabs>
          <w:tab w:val="left" w:pos="1306"/>
          <w:tab w:val="left" w:pos="1307"/>
        </w:tabs>
        <w:spacing w:before="52"/>
        <w:rPr>
          <w:sz w:val="24"/>
        </w:rPr>
      </w:pPr>
      <w:r>
        <w:rPr>
          <w:sz w:val="24"/>
        </w:rPr>
        <w:t xml:space="preserve">Isaac, </w:t>
      </w:r>
      <w:r>
        <w:rPr>
          <w:spacing w:val="-3"/>
          <w:sz w:val="24"/>
        </w:rPr>
        <w:t xml:space="preserve">L. </w:t>
      </w:r>
      <w:r>
        <w:rPr>
          <w:spacing w:val="-4"/>
          <w:sz w:val="24"/>
        </w:rPr>
        <w:t xml:space="preserve">(2010). </w:t>
      </w:r>
      <w:r>
        <w:rPr>
          <w:sz w:val="24"/>
        </w:rPr>
        <w:t xml:space="preserve">What </w:t>
      </w:r>
      <w:r>
        <w:rPr>
          <w:spacing w:val="4"/>
          <w:sz w:val="24"/>
        </w:rPr>
        <w:t xml:space="preserve">is </w:t>
      </w:r>
      <w:r>
        <w:rPr>
          <w:sz w:val="24"/>
        </w:rPr>
        <w:t xml:space="preserve">Industrial </w:t>
      </w:r>
      <w:r>
        <w:rPr>
          <w:spacing w:val="2"/>
          <w:sz w:val="24"/>
        </w:rPr>
        <w:t xml:space="preserve">Relations? Available </w:t>
      </w:r>
      <w:r>
        <w:rPr>
          <w:sz w:val="24"/>
        </w:rPr>
        <w:t>on</w:t>
      </w:r>
      <w:r>
        <w:rPr>
          <w:color w:val="0000FF"/>
          <w:spacing w:val="-27"/>
          <w:sz w:val="24"/>
        </w:rPr>
        <w:t xml:space="preserve"> </w:t>
      </w:r>
      <w:hyperlink r:id="rId22">
        <w:r>
          <w:rPr>
            <w:color w:val="0000FF"/>
            <w:sz w:val="24"/>
            <w:u w:val="single" w:color="0000FF"/>
          </w:rPr>
          <w:t>www.leoisaac.com</w:t>
        </w:r>
        <w:r>
          <w:rPr>
            <w:sz w:val="24"/>
          </w:rPr>
          <w:t>.</w:t>
        </w:r>
      </w:hyperlink>
    </w:p>
    <w:p w14:paraId="33A0861E" w14:textId="77777777" w:rsidR="0028212E" w:rsidRDefault="0028212E">
      <w:pPr>
        <w:pStyle w:val="BodyText"/>
        <w:spacing w:before="4"/>
        <w:rPr>
          <w:sz w:val="16"/>
        </w:rPr>
      </w:pPr>
    </w:p>
    <w:p w14:paraId="304607A3" w14:textId="77777777" w:rsidR="0028212E" w:rsidRDefault="00B97E64">
      <w:pPr>
        <w:pStyle w:val="ListParagraph"/>
        <w:numPr>
          <w:ilvl w:val="0"/>
          <w:numId w:val="1"/>
        </w:numPr>
        <w:tabs>
          <w:tab w:val="left" w:pos="1306"/>
          <w:tab w:val="left" w:pos="1307"/>
        </w:tabs>
        <w:spacing w:before="52" w:line="302" w:lineRule="auto"/>
        <w:ind w:right="1462"/>
        <w:rPr>
          <w:sz w:val="24"/>
        </w:rPr>
      </w:pPr>
      <w:r>
        <w:rPr>
          <w:sz w:val="24"/>
        </w:rPr>
        <w:t xml:space="preserve">KPMG International </w:t>
      </w:r>
      <w:r>
        <w:rPr>
          <w:spacing w:val="-4"/>
          <w:sz w:val="24"/>
        </w:rPr>
        <w:t xml:space="preserve">(2013). </w:t>
      </w:r>
      <w:r>
        <w:rPr>
          <w:sz w:val="24"/>
        </w:rPr>
        <w:t xml:space="preserve">Cross-border </w:t>
      </w:r>
      <w:r>
        <w:rPr>
          <w:spacing w:val="2"/>
          <w:sz w:val="24"/>
        </w:rPr>
        <w:t xml:space="preserve">investigations: </w:t>
      </w:r>
      <w:r>
        <w:rPr>
          <w:sz w:val="24"/>
        </w:rPr>
        <w:t xml:space="preserve">Are you prepared </w:t>
      </w:r>
      <w:r>
        <w:rPr>
          <w:spacing w:val="2"/>
          <w:sz w:val="24"/>
        </w:rPr>
        <w:t xml:space="preserve">for </w:t>
      </w:r>
      <w:r>
        <w:rPr>
          <w:sz w:val="24"/>
        </w:rPr>
        <w:t xml:space="preserve">the </w:t>
      </w:r>
      <w:r>
        <w:rPr>
          <w:spacing w:val="2"/>
          <w:sz w:val="24"/>
        </w:rPr>
        <w:t>challenge?</w:t>
      </w:r>
      <w:r>
        <w:rPr>
          <w:spacing w:val="-19"/>
          <w:sz w:val="24"/>
        </w:rPr>
        <w:t xml:space="preserve"> </w:t>
      </w:r>
      <w:r>
        <w:rPr>
          <w:spacing w:val="2"/>
          <w:sz w:val="24"/>
        </w:rPr>
        <w:t>Available</w:t>
      </w:r>
      <w:r>
        <w:rPr>
          <w:spacing w:val="-15"/>
          <w:sz w:val="24"/>
        </w:rPr>
        <w:t xml:space="preserve"> </w:t>
      </w:r>
      <w:r>
        <w:rPr>
          <w:sz w:val="24"/>
        </w:rPr>
        <w:t>on</w:t>
      </w:r>
      <w:r>
        <w:rPr>
          <w:spacing w:val="-21"/>
          <w:sz w:val="24"/>
        </w:rPr>
        <w:t xml:space="preserve"> </w:t>
      </w:r>
      <w:hyperlink r:id="rId23">
        <w:r>
          <w:rPr>
            <w:sz w:val="24"/>
          </w:rPr>
          <w:t>www.kpmg.com</w:t>
        </w:r>
      </w:hyperlink>
    </w:p>
    <w:p w14:paraId="099FD0C9" w14:textId="77777777" w:rsidR="0028212E" w:rsidRDefault="00B97E64">
      <w:pPr>
        <w:pStyle w:val="ListParagraph"/>
        <w:numPr>
          <w:ilvl w:val="0"/>
          <w:numId w:val="1"/>
        </w:numPr>
        <w:tabs>
          <w:tab w:val="left" w:pos="1306"/>
          <w:tab w:val="left" w:pos="1307"/>
        </w:tabs>
        <w:spacing w:before="159"/>
        <w:rPr>
          <w:sz w:val="24"/>
        </w:rPr>
      </w:pPr>
      <w:r>
        <w:rPr>
          <w:sz w:val="24"/>
        </w:rPr>
        <w:t>Organization</w:t>
      </w:r>
      <w:r>
        <w:rPr>
          <w:spacing w:val="-21"/>
          <w:sz w:val="24"/>
        </w:rPr>
        <w:t xml:space="preserve"> </w:t>
      </w:r>
      <w:r>
        <w:rPr>
          <w:spacing w:val="2"/>
          <w:sz w:val="24"/>
        </w:rPr>
        <w:t>for</w:t>
      </w:r>
      <w:r>
        <w:rPr>
          <w:spacing w:val="5"/>
          <w:sz w:val="24"/>
        </w:rPr>
        <w:t xml:space="preserve"> </w:t>
      </w:r>
      <w:r>
        <w:rPr>
          <w:sz w:val="24"/>
        </w:rPr>
        <w:t>Economic</w:t>
      </w:r>
      <w:r>
        <w:rPr>
          <w:spacing w:val="-12"/>
          <w:sz w:val="24"/>
        </w:rPr>
        <w:t xml:space="preserve"> </w:t>
      </w:r>
      <w:r>
        <w:rPr>
          <w:spacing w:val="2"/>
          <w:sz w:val="24"/>
        </w:rPr>
        <w:t>Co-operation</w:t>
      </w:r>
      <w:r>
        <w:rPr>
          <w:spacing w:val="-21"/>
          <w:sz w:val="24"/>
        </w:rPr>
        <w:t xml:space="preserve"> </w:t>
      </w:r>
      <w:r>
        <w:rPr>
          <w:sz w:val="24"/>
        </w:rPr>
        <w:t>and</w:t>
      </w:r>
      <w:r>
        <w:rPr>
          <w:spacing w:val="-5"/>
          <w:sz w:val="24"/>
        </w:rPr>
        <w:t xml:space="preserve"> </w:t>
      </w:r>
      <w:r>
        <w:rPr>
          <w:spacing w:val="3"/>
          <w:sz w:val="24"/>
        </w:rPr>
        <w:t>Development</w:t>
      </w:r>
      <w:r>
        <w:rPr>
          <w:spacing w:val="-23"/>
          <w:sz w:val="24"/>
        </w:rPr>
        <w:t xml:space="preserve"> </w:t>
      </w:r>
      <w:r>
        <w:rPr>
          <w:sz w:val="24"/>
        </w:rPr>
        <w:t>(OECD),</w:t>
      </w:r>
      <w:r>
        <w:rPr>
          <w:spacing w:val="-19"/>
          <w:sz w:val="24"/>
        </w:rPr>
        <w:t xml:space="preserve"> </w:t>
      </w:r>
      <w:r>
        <w:rPr>
          <w:spacing w:val="-4"/>
          <w:sz w:val="24"/>
        </w:rPr>
        <w:t>(2014).</w:t>
      </w:r>
      <w:r>
        <w:rPr>
          <w:spacing w:val="28"/>
          <w:sz w:val="24"/>
        </w:rPr>
        <w:t xml:space="preserve"> </w:t>
      </w:r>
      <w:r>
        <w:rPr>
          <w:sz w:val="24"/>
        </w:rPr>
        <w:t>OECD</w:t>
      </w:r>
    </w:p>
    <w:p w14:paraId="531956F5" w14:textId="77777777" w:rsidR="0028212E" w:rsidRDefault="0028212E">
      <w:pPr>
        <w:rPr>
          <w:sz w:val="24"/>
        </w:rPr>
        <w:sectPr w:rsidR="0028212E">
          <w:pgSz w:w="11910" w:h="16840"/>
          <w:pgMar w:top="1080" w:right="580" w:bottom="280" w:left="600" w:header="885" w:footer="0" w:gutter="0"/>
          <w:cols w:space="720"/>
        </w:sectPr>
      </w:pPr>
    </w:p>
    <w:p w14:paraId="0E29C7BA" w14:textId="77777777" w:rsidR="0028212E" w:rsidRDefault="0028212E">
      <w:pPr>
        <w:pStyle w:val="BodyText"/>
        <w:spacing w:before="7"/>
        <w:rPr>
          <w:sz w:val="26"/>
        </w:rPr>
      </w:pPr>
    </w:p>
    <w:p w14:paraId="73DFF26C" w14:textId="77777777" w:rsidR="0028212E" w:rsidRDefault="00B97E64">
      <w:pPr>
        <w:pStyle w:val="BodyText"/>
        <w:spacing w:before="51" w:line="288" w:lineRule="auto"/>
        <w:ind w:left="1306" w:right="1152"/>
      </w:pPr>
      <w:r>
        <w:t xml:space="preserve">Guidelines Chapter 5: Employment and Industrial Relations. Available on </w:t>
      </w:r>
      <w:hyperlink r:id="rId24">
        <w:r>
          <w:rPr>
            <w:color w:val="0000FF"/>
            <w:u w:val="single" w:color="0000FF"/>
          </w:rPr>
          <w:t>www.oecd.org</w:t>
        </w:r>
        <w:r>
          <w:t>.</w:t>
        </w:r>
      </w:hyperlink>
    </w:p>
    <w:p w14:paraId="716420DA" w14:textId="77777777" w:rsidR="0028212E" w:rsidRDefault="0028212E">
      <w:pPr>
        <w:pStyle w:val="BodyText"/>
        <w:spacing w:before="8"/>
        <w:rPr>
          <w:sz w:val="11"/>
        </w:rPr>
      </w:pPr>
    </w:p>
    <w:p w14:paraId="294D42B5" w14:textId="77777777" w:rsidR="0028212E" w:rsidRDefault="00B97E64">
      <w:pPr>
        <w:pStyle w:val="ListParagraph"/>
        <w:numPr>
          <w:ilvl w:val="0"/>
          <w:numId w:val="1"/>
        </w:numPr>
        <w:tabs>
          <w:tab w:val="left" w:pos="1306"/>
          <w:tab w:val="left" w:pos="1307"/>
        </w:tabs>
        <w:spacing w:before="52"/>
        <w:rPr>
          <w:sz w:val="24"/>
        </w:rPr>
      </w:pPr>
      <w:r>
        <w:rPr>
          <w:sz w:val="24"/>
        </w:rPr>
        <w:t>Ready-A</w:t>
      </w:r>
      <w:r>
        <w:rPr>
          <w:spacing w:val="-18"/>
          <w:sz w:val="24"/>
        </w:rPr>
        <w:t xml:space="preserve"> </w:t>
      </w:r>
      <w:r>
        <w:rPr>
          <w:sz w:val="24"/>
        </w:rPr>
        <w:t>national</w:t>
      </w:r>
      <w:r>
        <w:rPr>
          <w:spacing w:val="-13"/>
          <w:sz w:val="24"/>
        </w:rPr>
        <w:t xml:space="preserve"> </w:t>
      </w:r>
      <w:r>
        <w:rPr>
          <w:spacing w:val="3"/>
          <w:sz w:val="24"/>
        </w:rPr>
        <w:t>public</w:t>
      </w:r>
      <w:r>
        <w:rPr>
          <w:spacing w:val="-10"/>
          <w:sz w:val="24"/>
        </w:rPr>
        <w:t xml:space="preserve"> </w:t>
      </w:r>
      <w:r>
        <w:rPr>
          <w:sz w:val="24"/>
        </w:rPr>
        <w:t>service</w:t>
      </w:r>
      <w:r>
        <w:rPr>
          <w:spacing w:val="-14"/>
          <w:sz w:val="24"/>
        </w:rPr>
        <w:t xml:space="preserve"> </w:t>
      </w:r>
      <w:r>
        <w:rPr>
          <w:spacing w:val="2"/>
          <w:sz w:val="24"/>
        </w:rPr>
        <w:t>advertising</w:t>
      </w:r>
      <w:r>
        <w:rPr>
          <w:spacing w:val="-24"/>
          <w:sz w:val="24"/>
        </w:rPr>
        <w:t xml:space="preserve"> </w:t>
      </w:r>
      <w:r>
        <w:rPr>
          <w:spacing w:val="2"/>
          <w:sz w:val="24"/>
        </w:rPr>
        <w:t>(PSA)</w:t>
      </w:r>
      <w:r>
        <w:rPr>
          <w:spacing w:val="-15"/>
          <w:sz w:val="24"/>
        </w:rPr>
        <w:t xml:space="preserve"> </w:t>
      </w:r>
      <w:r>
        <w:rPr>
          <w:sz w:val="24"/>
        </w:rPr>
        <w:t>campaign,</w:t>
      </w:r>
      <w:r>
        <w:rPr>
          <w:spacing w:val="-18"/>
          <w:sz w:val="24"/>
        </w:rPr>
        <w:t xml:space="preserve"> </w:t>
      </w:r>
      <w:r>
        <w:rPr>
          <w:spacing w:val="-4"/>
          <w:sz w:val="24"/>
        </w:rPr>
        <w:t>(2014).</w:t>
      </w:r>
      <w:r>
        <w:rPr>
          <w:spacing w:val="31"/>
          <w:sz w:val="24"/>
        </w:rPr>
        <w:t xml:space="preserve"> </w:t>
      </w:r>
      <w:r>
        <w:rPr>
          <w:sz w:val="24"/>
        </w:rPr>
        <w:t>Risk</w:t>
      </w:r>
      <w:r>
        <w:rPr>
          <w:spacing w:val="-3"/>
          <w:sz w:val="24"/>
        </w:rPr>
        <w:t xml:space="preserve"> </w:t>
      </w:r>
      <w:r>
        <w:rPr>
          <w:spacing w:val="2"/>
          <w:sz w:val="24"/>
        </w:rPr>
        <w:t>Assessment.</w:t>
      </w:r>
    </w:p>
    <w:p w14:paraId="1404E8CE" w14:textId="77777777" w:rsidR="0028212E" w:rsidRDefault="00B97E64">
      <w:pPr>
        <w:pStyle w:val="BodyText"/>
        <w:spacing w:before="59"/>
        <w:ind w:left="1306"/>
      </w:pPr>
      <w:r>
        <w:t xml:space="preserve">Available on </w:t>
      </w:r>
      <w:hyperlink r:id="rId25">
        <w:r>
          <w:rPr>
            <w:color w:val="0000FF"/>
            <w:u w:val="single" w:color="0000FF"/>
          </w:rPr>
          <w:t>www.ready.gov</w:t>
        </w:r>
        <w:r>
          <w:t>.</w:t>
        </w:r>
      </w:hyperlink>
    </w:p>
    <w:p w14:paraId="1B63F284" w14:textId="77777777" w:rsidR="0028212E" w:rsidRDefault="0028212E">
      <w:pPr>
        <w:pStyle w:val="BodyText"/>
        <w:spacing w:before="5"/>
        <w:rPr>
          <w:sz w:val="16"/>
        </w:rPr>
      </w:pPr>
    </w:p>
    <w:p w14:paraId="645B76F6" w14:textId="77777777" w:rsidR="0028212E" w:rsidRDefault="00B97E64">
      <w:pPr>
        <w:pStyle w:val="ListParagraph"/>
        <w:numPr>
          <w:ilvl w:val="0"/>
          <w:numId w:val="1"/>
        </w:numPr>
        <w:tabs>
          <w:tab w:val="left" w:pos="1306"/>
          <w:tab w:val="left" w:pos="1307"/>
        </w:tabs>
        <w:spacing w:before="52"/>
        <w:rPr>
          <w:sz w:val="24"/>
        </w:rPr>
      </w:pPr>
      <w:r>
        <w:rPr>
          <w:spacing w:val="2"/>
          <w:sz w:val="24"/>
        </w:rPr>
        <w:t xml:space="preserve">Reed, </w:t>
      </w:r>
      <w:r>
        <w:rPr>
          <w:spacing w:val="-3"/>
          <w:sz w:val="24"/>
        </w:rPr>
        <w:t xml:space="preserve">S.M. </w:t>
      </w:r>
      <w:r>
        <w:rPr>
          <w:spacing w:val="-4"/>
          <w:sz w:val="24"/>
        </w:rPr>
        <w:t xml:space="preserve">(2017). </w:t>
      </w:r>
      <w:r>
        <w:rPr>
          <w:sz w:val="24"/>
        </w:rPr>
        <w:t xml:space="preserve">A Guide to the Human Resource Body of </w:t>
      </w:r>
      <w:r>
        <w:rPr>
          <w:spacing w:val="2"/>
          <w:sz w:val="24"/>
        </w:rPr>
        <w:t>Knowledge</w:t>
      </w:r>
      <w:r>
        <w:rPr>
          <w:spacing w:val="-15"/>
          <w:sz w:val="24"/>
        </w:rPr>
        <w:t xml:space="preserve"> </w:t>
      </w:r>
      <w:r>
        <w:rPr>
          <w:sz w:val="24"/>
        </w:rPr>
        <w:t>(HRBoK).</w:t>
      </w:r>
    </w:p>
    <w:p w14:paraId="23EFA05F" w14:textId="77777777" w:rsidR="0028212E" w:rsidRDefault="00B97E64">
      <w:pPr>
        <w:pStyle w:val="BodyText"/>
        <w:spacing w:before="75"/>
        <w:ind w:left="1306"/>
      </w:pPr>
      <w:r>
        <w:t>Hoboken, New Jersey: John Wiley &amp; Son.</w:t>
      </w:r>
    </w:p>
    <w:p w14:paraId="3AE830A8" w14:textId="77777777" w:rsidR="0028212E" w:rsidRDefault="0028212E">
      <w:pPr>
        <w:pStyle w:val="BodyText"/>
        <w:spacing w:before="3"/>
        <w:rPr>
          <w:sz w:val="19"/>
        </w:rPr>
      </w:pPr>
    </w:p>
    <w:p w14:paraId="789F7631" w14:textId="77777777" w:rsidR="0028212E" w:rsidRDefault="00B97E64">
      <w:pPr>
        <w:pStyle w:val="ListParagraph"/>
        <w:numPr>
          <w:ilvl w:val="0"/>
          <w:numId w:val="1"/>
        </w:numPr>
        <w:tabs>
          <w:tab w:val="left" w:pos="1306"/>
          <w:tab w:val="left" w:pos="1307"/>
        </w:tabs>
        <w:spacing w:line="295" w:lineRule="auto"/>
        <w:ind w:right="1227"/>
        <w:rPr>
          <w:sz w:val="24"/>
        </w:rPr>
      </w:pPr>
      <w:r>
        <w:rPr>
          <w:sz w:val="24"/>
        </w:rPr>
        <w:t xml:space="preserve">Tarique, I., &amp; Briscoe, D., &amp; Schuler, R. </w:t>
      </w:r>
      <w:r>
        <w:rPr>
          <w:spacing w:val="-4"/>
          <w:sz w:val="24"/>
        </w:rPr>
        <w:t xml:space="preserve">(2015). </w:t>
      </w:r>
      <w:r>
        <w:rPr>
          <w:sz w:val="24"/>
        </w:rPr>
        <w:t>International Human Resource Manage</w:t>
      </w:r>
      <w:r>
        <w:rPr>
          <w:sz w:val="24"/>
        </w:rPr>
        <w:t>ment:</w:t>
      </w:r>
      <w:r>
        <w:rPr>
          <w:spacing w:val="-4"/>
          <w:sz w:val="24"/>
        </w:rPr>
        <w:t xml:space="preserve"> </w:t>
      </w:r>
      <w:r>
        <w:rPr>
          <w:spacing w:val="3"/>
          <w:sz w:val="24"/>
        </w:rPr>
        <w:t>Policies</w:t>
      </w:r>
      <w:r>
        <w:rPr>
          <w:spacing w:val="-18"/>
          <w:sz w:val="24"/>
        </w:rPr>
        <w:t xml:space="preserve"> </w:t>
      </w:r>
      <w:r>
        <w:rPr>
          <w:sz w:val="24"/>
        </w:rPr>
        <w:t>and</w:t>
      </w:r>
      <w:r>
        <w:rPr>
          <w:spacing w:val="-1"/>
          <w:sz w:val="24"/>
        </w:rPr>
        <w:t xml:space="preserve"> </w:t>
      </w:r>
      <w:r>
        <w:rPr>
          <w:sz w:val="24"/>
        </w:rPr>
        <w:t>Practices</w:t>
      </w:r>
      <w:r>
        <w:rPr>
          <w:spacing w:val="-2"/>
          <w:sz w:val="24"/>
        </w:rPr>
        <w:t xml:space="preserve"> </w:t>
      </w:r>
      <w:r>
        <w:rPr>
          <w:spacing w:val="2"/>
          <w:sz w:val="24"/>
        </w:rPr>
        <w:t>for</w:t>
      </w:r>
      <w:r>
        <w:rPr>
          <w:spacing w:val="-6"/>
          <w:sz w:val="24"/>
        </w:rPr>
        <w:t xml:space="preserve"> </w:t>
      </w:r>
      <w:r>
        <w:rPr>
          <w:sz w:val="24"/>
        </w:rPr>
        <w:t>Multinational</w:t>
      </w:r>
      <w:r>
        <w:rPr>
          <w:spacing w:val="-11"/>
          <w:sz w:val="24"/>
        </w:rPr>
        <w:t xml:space="preserve"> </w:t>
      </w:r>
      <w:r>
        <w:rPr>
          <w:sz w:val="24"/>
        </w:rPr>
        <w:t>Enterprises;</w:t>
      </w:r>
      <w:r>
        <w:rPr>
          <w:spacing w:val="-20"/>
          <w:sz w:val="24"/>
        </w:rPr>
        <w:t xml:space="preserve"> </w:t>
      </w:r>
      <w:r>
        <w:rPr>
          <w:sz w:val="24"/>
        </w:rPr>
        <w:t>5</w:t>
      </w:r>
      <w:r>
        <w:rPr>
          <w:spacing w:val="4"/>
          <w:sz w:val="24"/>
        </w:rPr>
        <w:t xml:space="preserve"> </w:t>
      </w:r>
      <w:r>
        <w:rPr>
          <w:spacing w:val="3"/>
          <w:sz w:val="24"/>
        </w:rPr>
        <w:t>edition,</w:t>
      </w:r>
      <w:r>
        <w:rPr>
          <w:spacing w:val="-16"/>
          <w:sz w:val="24"/>
        </w:rPr>
        <w:t xml:space="preserve"> </w:t>
      </w:r>
      <w:r>
        <w:rPr>
          <w:sz w:val="24"/>
        </w:rPr>
        <w:t xml:space="preserve">(Global </w:t>
      </w:r>
      <w:r>
        <w:rPr>
          <w:spacing w:val="-4"/>
          <w:sz w:val="24"/>
        </w:rPr>
        <w:t xml:space="preserve">HRM). </w:t>
      </w:r>
      <w:r>
        <w:rPr>
          <w:spacing w:val="4"/>
          <w:sz w:val="24"/>
        </w:rPr>
        <w:t xml:space="preserve">New </w:t>
      </w:r>
      <w:r>
        <w:rPr>
          <w:sz w:val="24"/>
        </w:rPr>
        <w:t>York (USA):</w:t>
      </w:r>
      <w:r>
        <w:rPr>
          <w:spacing w:val="-1"/>
          <w:sz w:val="24"/>
        </w:rPr>
        <w:t xml:space="preserve"> </w:t>
      </w:r>
      <w:r>
        <w:rPr>
          <w:spacing w:val="2"/>
          <w:sz w:val="24"/>
        </w:rPr>
        <w:t>Routledge.</w:t>
      </w:r>
    </w:p>
    <w:p w14:paraId="18863BDA" w14:textId="77777777" w:rsidR="0028212E" w:rsidRDefault="00B97E64">
      <w:pPr>
        <w:pStyle w:val="ListParagraph"/>
        <w:numPr>
          <w:ilvl w:val="0"/>
          <w:numId w:val="1"/>
        </w:numPr>
        <w:tabs>
          <w:tab w:val="left" w:pos="1306"/>
          <w:tab w:val="left" w:pos="1307"/>
        </w:tabs>
        <w:spacing w:before="185" w:line="302" w:lineRule="auto"/>
        <w:ind w:right="1572"/>
        <w:rPr>
          <w:sz w:val="24"/>
        </w:rPr>
      </w:pPr>
      <w:r>
        <w:rPr>
          <w:noProof/>
        </w:rPr>
        <w:drawing>
          <wp:anchor distT="0" distB="0" distL="0" distR="0" simplePos="0" relativeHeight="486831104" behindDoc="1" locked="0" layoutInCell="1" allowOverlap="1" wp14:anchorId="087D3BF1" wp14:editId="477134B6">
            <wp:simplePos x="0" y="0"/>
            <wp:positionH relativeFrom="page">
              <wp:posOffset>818737</wp:posOffset>
            </wp:positionH>
            <wp:positionV relativeFrom="paragraph">
              <wp:posOffset>253946</wp:posOffset>
            </wp:positionV>
            <wp:extent cx="2037323" cy="1047749"/>
            <wp:effectExtent l="0" t="0" r="0" b="0"/>
            <wp:wrapNone/>
            <wp:docPr id="1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png"/>
                    <pic:cNvPicPr/>
                  </pic:nvPicPr>
                  <pic:blipFill>
                    <a:blip r:embed="rId8" cstate="print"/>
                    <a:stretch>
                      <a:fillRect/>
                    </a:stretch>
                  </pic:blipFill>
                  <pic:spPr>
                    <a:xfrm>
                      <a:off x="0" y="0"/>
                      <a:ext cx="2037323" cy="1047749"/>
                    </a:xfrm>
                    <a:prstGeom prst="rect">
                      <a:avLst/>
                    </a:prstGeom>
                  </pic:spPr>
                </pic:pic>
              </a:graphicData>
            </a:graphic>
          </wp:anchor>
        </w:drawing>
      </w:r>
      <w:r>
        <w:rPr>
          <w:sz w:val="24"/>
        </w:rPr>
        <w:t>Wade,</w:t>
      </w:r>
      <w:r>
        <w:rPr>
          <w:spacing w:val="-1"/>
          <w:sz w:val="24"/>
        </w:rPr>
        <w:t xml:space="preserve"> </w:t>
      </w:r>
      <w:r>
        <w:rPr>
          <w:spacing w:val="-4"/>
          <w:sz w:val="24"/>
        </w:rPr>
        <w:t>G.</w:t>
      </w:r>
      <w:r>
        <w:rPr>
          <w:spacing w:val="15"/>
          <w:sz w:val="24"/>
        </w:rPr>
        <w:t xml:space="preserve"> </w:t>
      </w:r>
      <w:r>
        <w:rPr>
          <w:spacing w:val="-4"/>
          <w:sz w:val="24"/>
        </w:rPr>
        <w:t>(2012).</w:t>
      </w:r>
      <w:r>
        <w:rPr>
          <w:spacing w:val="16"/>
          <w:sz w:val="24"/>
        </w:rPr>
        <w:t xml:space="preserve"> </w:t>
      </w:r>
      <w:r>
        <w:rPr>
          <w:sz w:val="24"/>
        </w:rPr>
        <w:t>Understand</w:t>
      </w:r>
      <w:r>
        <w:rPr>
          <w:spacing w:val="14"/>
          <w:sz w:val="24"/>
        </w:rPr>
        <w:t xml:space="preserve"> </w:t>
      </w:r>
      <w:r>
        <w:rPr>
          <w:spacing w:val="3"/>
          <w:sz w:val="24"/>
        </w:rPr>
        <w:t>People</w:t>
      </w:r>
      <w:r>
        <w:rPr>
          <w:spacing w:val="-13"/>
          <w:sz w:val="24"/>
        </w:rPr>
        <w:t xml:space="preserve"> </w:t>
      </w:r>
      <w:r>
        <w:rPr>
          <w:sz w:val="24"/>
        </w:rPr>
        <w:t>Risk</w:t>
      </w:r>
      <w:r>
        <w:rPr>
          <w:spacing w:val="-18"/>
          <w:sz w:val="24"/>
        </w:rPr>
        <w:t xml:space="preserve"> </w:t>
      </w:r>
      <w:r>
        <w:rPr>
          <w:sz w:val="24"/>
        </w:rPr>
        <w:t>from</w:t>
      </w:r>
      <w:r>
        <w:rPr>
          <w:spacing w:val="-4"/>
          <w:sz w:val="24"/>
        </w:rPr>
        <w:t xml:space="preserve"> </w:t>
      </w:r>
      <w:r>
        <w:rPr>
          <w:spacing w:val="2"/>
          <w:sz w:val="24"/>
        </w:rPr>
        <w:t>Holistic</w:t>
      </w:r>
      <w:r>
        <w:rPr>
          <w:spacing w:val="-26"/>
          <w:sz w:val="24"/>
        </w:rPr>
        <w:t xml:space="preserve"> </w:t>
      </w:r>
      <w:r>
        <w:rPr>
          <w:spacing w:val="2"/>
          <w:sz w:val="24"/>
        </w:rPr>
        <w:t>Perspective.</w:t>
      </w:r>
      <w:r>
        <w:rPr>
          <w:spacing w:val="-19"/>
          <w:sz w:val="24"/>
        </w:rPr>
        <w:t xml:space="preserve"> </w:t>
      </w:r>
      <w:r>
        <w:rPr>
          <w:spacing w:val="2"/>
          <w:sz w:val="24"/>
        </w:rPr>
        <w:t>Available</w:t>
      </w:r>
      <w:r>
        <w:rPr>
          <w:spacing w:val="-12"/>
          <w:sz w:val="24"/>
        </w:rPr>
        <w:t xml:space="preserve"> </w:t>
      </w:r>
      <w:r>
        <w:rPr>
          <w:sz w:val="24"/>
        </w:rPr>
        <w:t>on</w:t>
      </w:r>
      <w:hyperlink r:id="rId26">
        <w:r>
          <w:rPr>
            <w:color w:val="0000FF"/>
            <w:sz w:val="24"/>
            <w:u w:val="single" w:color="0000FF"/>
          </w:rPr>
          <w:t xml:space="preserve"> www.aon.com</w:t>
        </w:r>
        <w:r>
          <w:rPr>
            <w:sz w:val="24"/>
          </w:rPr>
          <w:t>.</w:t>
        </w:r>
      </w:hyperlink>
    </w:p>
    <w:p w14:paraId="70B2CC05" w14:textId="77777777" w:rsidR="0028212E" w:rsidRDefault="0028212E">
      <w:pPr>
        <w:pStyle w:val="BodyText"/>
        <w:spacing w:before="9"/>
        <w:rPr>
          <w:sz w:val="8"/>
        </w:rPr>
      </w:pPr>
    </w:p>
    <w:p w14:paraId="1649D401" w14:textId="77777777" w:rsidR="0028212E" w:rsidRDefault="00B97E64">
      <w:pPr>
        <w:pStyle w:val="ListParagraph"/>
        <w:numPr>
          <w:ilvl w:val="0"/>
          <w:numId w:val="1"/>
        </w:numPr>
        <w:tabs>
          <w:tab w:val="left" w:pos="1306"/>
          <w:tab w:val="left" w:pos="1307"/>
        </w:tabs>
        <w:spacing w:before="51" w:line="288" w:lineRule="auto"/>
        <w:ind w:right="1236"/>
        <w:rPr>
          <w:sz w:val="24"/>
        </w:rPr>
      </w:pPr>
      <w:r>
        <w:rPr>
          <w:spacing w:val="2"/>
          <w:sz w:val="24"/>
        </w:rPr>
        <w:t>Wild,</w:t>
      </w:r>
      <w:r>
        <w:rPr>
          <w:spacing w:val="-17"/>
          <w:sz w:val="24"/>
        </w:rPr>
        <w:t xml:space="preserve"> </w:t>
      </w:r>
      <w:r>
        <w:rPr>
          <w:spacing w:val="2"/>
          <w:sz w:val="24"/>
        </w:rPr>
        <w:t xml:space="preserve">J.J. </w:t>
      </w:r>
      <w:r>
        <w:rPr>
          <w:sz w:val="24"/>
        </w:rPr>
        <w:t>&amp;</w:t>
      </w:r>
      <w:r>
        <w:rPr>
          <w:spacing w:val="-7"/>
          <w:sz w:val="24"/>
        </w:rPr>
        <w:t xml:space="preserve"> </w:t>
      </w:r>
      <w:r>
        <w:rPr>
          <w:spacing w:val="2"/>
          <w:sz w:val="24"/>
        </w:rPr>
        <w:t xml:space="preserve">Wild, </w:t>
      </w:r>
      <w:r>
        <w:rPr>
          <w:sz w:val="24"/>
        </w:rPr>
        <w:t>K.L.</w:t>
      </w:r>
      <w:r>
        <w:rPr>
          <w:spacing w:val="1"/>
          <w:sz w:val="24"/>
        </w:rPr>
        <w:t xml:space="preserve"> </w:t>
      </w:r>
      <w:r>
        <w:rPr>
          <w:spacing w:val="-4"/>
          <w:sz w:val="24"/>
        </w:rPr>
        <w:t>(2015).</w:t>
      </w:r>
      <w:r>
        <w:rPr>
          <w:spacing w:val="17"/>
          <w:sz w:val="24"/>
        </w:rPr>
        <w:t xml:space="preserve"> </w:t>
      </w:r>
      <w:r>
        <w:rPr>
          <w:sz w:val="24"/>
        </w:rPr>
        <w:t>International</w:t>
      </w:r>
      <w:r>
        <w:rPr>
          <w:spacing w:val="-10"/>
          <w:sz w:val="24"/>
        </w:rPr>
        <w:t xml:space="preserve"> </w:t>
      </w:r>
      <w:r>
        <w:rPr>
          <w:spacing w:val="2"/>
          <w:sz w:val="24"/>
        </w:rPr>
        <w:t>Business:</w:t>
      </w:r>
      <w:r>
        <w:rPr>
          <w:spacing w:val="-21"/>
          <w:sz w:val="24"/>
        </w:rPr>
        <w:t xml:space="preserve"> </w:t>
      </w:r>
      <w:r>
        <w:rPr>
          <w:sz w:val="24"/>
        </w:rPr>
        <w:t>The</w:t>
      </w:r>
      <w:r>
        <w:rPr>
          <w:spacing w:val="7"/>
          <w:sz w:val="24"/>
        </w:rPr>
        <w:t xml:space="preserve"> </w:t>
      </w:r>
      <w:r>
        <w:rPr>
          <w:spacing w:val="2"/>
          <w:sz w:val="24"/>
        </w:rPr>
        <w:t>Challenges</w:t>
      </w:r>
      <w:r>
        <w:rPr>
          <w:spacing w:val="-18"/>
          <w:sz w:val="24"/>
        </w:rPr>
        <w:t xml:space="preserve"> </w:t>
      </w:r>
      <w:r>
        <w:rPr>
          <w:sz w:val="24"/>
        </w:rPr>
        <w:t>of</w:t>
      </w:r>
      <w:r>
        <w:rPr>
          <w:spacing w:val="-13"/>
          <w:sz w:val="24"/>
        </w:rPr>
        <w:t xml:space="preserve"> </w:t>
      </w:r>
      <w:r>
        <w:rPr>
          <w:sz w:val="24"/>
        </w:rPr>
        <w:t>Globalization (8th</w:t>
      </w:r>
      <w:r>
        <w:rPr>
          <w:spacing w:val="-5"/>
          <w:sz w:val="24"/>
        </w:rPr>
        <w:t xml:space="preserve"> </w:t>
      </w:r>
      <w:r>
        <w:rPr>
          <w:spacing w:val="2"/>
          <w:sz w:val="24"/>
        </w:rPr>
        <w:t>Edition).</w:t>
      </w:r>
      <w:r>
        <w:rPr>
          <w:spacing w:val="-20"/>
          <w:sz w:val="24"/>
        </w:rPr>
        <w:t xml:space="preserve"> </w:t>
      </w:r>
      <w:r>
        <w:rPr>
          <w:spacing w:val="4"/>
          <w:sz w:val="24"/>
        </w:rPr>
        <w:t>New</w:t>
      </w:r>
      <w:r>
        <w:rPr>
          <w:spacing w:val="-18"/>
          <w:sz w:val="24"/>
        </w:rPr>
        <w:t xml:space="preserve"> </w:t>
      </w:r>
      <w:r>
        <w:rPr>
          <w:spacing w:val="2"/>
          <w:sz w:val="24"/>
        </w:rPr>
        <w:t>Jersey,</w:t>
      </w:r>
      <w:r>
        <w:rPr>
          <w:spacing w:val="-19"/>
          <w:sz w:val="24"/>
        </w:rPr>
        <w:t xml:space="preserve"> </w:t>
      </w:r>
      <w:r>
        <w:rPr>
          <w:spacing w:val="-3"/>
          <w:sz w:val="24"/>
        </w:rPr>
        <w:t>US:</w:t>
      </w:r>
      <w:r>
        <w:rPr>
          <w:spacing w:val="9"/>
          <w:sz w:val="24"/>
        </w:rPr>
        <w:t xml:space="preserve"> </w:t>
      </w:r>
      <w:r>
        <w:rPr>
          <w:sz w:val="24"/>
        </w:rPr>
        <w:t>Prentice</w:t>
      </w:r>
      <w:r>
        <w:rPr>
          <w:spacing w:val="-14"/>
          <w:sz w:val="24"/>
        </w:rPr>
        <w:t xml:space="preserve"> </w:t>
      </w:r>
      <w:r>
        <w:rPr>
          <w:sz w:val="24"/>
        </w:rPr>
        <w:t>Hall.</w:t>
      </w:r>
    </w:p>
    <w:sectPr w:rsidR="0028212E">
      <w:pgSz w:w="11910" w:h="16840"/>
      <w:pgMar w:top="1080" w:right="580" w:bottom="280" w:left="600" w:header="88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B93BFD" w14:textId="77777777" w:rsidR="00B97E64" w:rsidRDefault="00B97E64">
      <w:r>
        <w:separator/>
      </w:r>
    </w:p>
  </w:endnote>
  <w:endnote w:type="continuationSeparator" w:id="0">
    <w:p w14:paraId="41653798" w14:textId="77777777" w:rsidR="00B97E64" w:rsidRDefault="00B97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adea">
    <w:altName w:val="Cambria"/>
    <w:charset w:val="00"/>
    <w:family w:val="roman"/>
    <w:pitch w:val="variable"/>
  </w:font>
  <w:font w:name="Georgia">
    <w:altName w:val="Georgia"/>
    <w:panose1 w:val="02040502050405020303"/>
    <w:charset w:val="00"/>
    <w:family w:val="roman"/>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48060E" w14:textId="77777777" w:rsidR="00B97E64" w:rsidRDefault="00B97E64">
      <w:r>
        <w:separator/>
      </w:r>
    </w:p>
  </w:footnote>
  <w:footnote w:type="continuationSeparator" w:id="0">
    <w:p w14:paraId="114C2666" w14:textId="77777777" w:rsidR="00B97E64" w:rsidRDefault="00B97E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56244E" w14:textId="77777777" w:rsidR="0028212E" w:rsidRDefault="00B97E64">
    <w:pPr>
      <w:pStyle w:val="BodyText"/>
      <w:spacing w:line="14" w:lineRule="auto"/>
      <w:rPr>
        <w:sz w:val="20"/>
      </w:rPr>
    </w:pPr>
    <w:r>
      <w:pict w14:anchorId="2EA48751">
        <v:shapetype id="_x0000_t202" coordsize="21600,21600" o:spt="202" path="m,l,21600r21600,l21600,xe">
          <v:stroke joinstyle="miter"/>
          <v:path gradientshapeok="t" o:connecttype="rect"/>
        </v:shapetype>
        <v:shape id="_x0000_s2050" type="#_x0000_t202" style="position:absolute;margin-left:68.3pt;margin-top:43.25pt;width:17.2pt;height:12.4pt;z-index:-16523264;mso-position-horizontal-relative:page;mso-position-vertical-relative:page" filled="f" stroked="f">
          <v:textbox inset="0,0,0,0">
            <w:txbxContent>
              <w:p w14:paraId="629A498E" w14:textId="77777777" w:rsidR="0028212E" w:rsidRDefault="00B97E64">
                <w:pPr>
                  <w:spacing w:line="232" w:lineRule="exact"/>
                  <w:ind w:left="60"/>
                  <w:rPr>
                    <w:sz w:val="21"/>
                  </w:rPr>
                </w:pPr>
                <w:r>
                  <w:fldChar w:fldCharType="begin"/>
                </w:r>
                <w:r>
                  <w:rPr>
                    <w:sz w:val="21"/>
                  </w:rPr>
                  <w:instrText xml:space="preserve"> PAGE </w:instrText>
                </w:r>
                <w:r>
                  <w:fldChar w:fldCharType="separate"/>
                </w:r>
                <w:r>
                  <w:t>10</w:t>
                </w:r>
                <w:r>
                  <w:fldChar w:fldCharType="end"/>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C6729B" w14:textId="77777777" w:rsidR="0028212E" w:rsidRDefault="00B97E64">
    <w:pPr>
      <w:pStyle w:val="BodyText"/>
      <w:spacing w:line="14" w:lineRule="auto"/>
      <w:rPr>
        <w:sz w:val="20"/>
      </w:rPr>
    </w:pPr>
    <w:r>
      <w:pict w14:anchorId="78E7FEAC">
        <v:shapetype id="_x0000_t202" coordsize="21600,21600" o:spt="202" path="m,l,21600r21600,l21600,xe">
          <v:stroke joinstyle="miter"/>
          <v:path gradientshapeok="t" o:connecttype="rect"/>
        </v:shapetype>
        <v:shape id="_x0000_s2049" type="#_x0000_t202" style="position:absolute;margin-left:511.3pt;margin-top:43.25pt;width:17.2pt;height:12.4pt;z-index:-16522752;mso-position-horizontal-relative:page;mso-position-vertical-relative:page" filled="f" stroked="f">
          <v:textbox inset="0,0,0,0">
            <w:txbxContent>
              <w:p w14:paraId="56485D87" w14:textId="77777777" w:rsidR="0028212E" w:rsidRDefault="00B97E64">
                <w:pPr>
                  <w:spacing w:line="232" w:lineRule="exact"/>
                  <w:ind w:left="60"/>
                  <w:rPr>
                    <w:sz w:val="21"/>
                  </w:rPr>
                </w:pPr>
                <w:r>
                  <w:fldChar w:fldCharType="begin"/>
                </w:r>
                <w:r>
                  <w:rPr>
                    <w:sz w:val="21"/>
                  </w:rPr>
                  <w:instrText xml:space="preserve"> PAGE </w:instrText>
                </w:r>
                <w:r>
                  <w:fldChar w:fldCharType="separate"/>
                </w:r>
                <w:r>
                  <w:t>11</w:t>
                </w:r>
                <w:r>
                  <w:fldChar w:fldCharType="end"/>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10D32"/>
    <w:multiLevelType w:val="hybridMultilevel"/>
    <w:tmpl w:val="D334EAE4"/>
    <w:lvl w:ilvl="0" w:tplc="BEE62E18">
      <w:numFmt w:val="bullet"/>
      <w:lvlText w:val="•"/>
      <w:lvlJc w:val="left"/>
      <w:pPr>
        <w:ind w:left="118" w:hanging="119"/>
      </w:pPr>
      <w:rPr>
        <w:rFonts w:ascii="Carlito" w:eastAsia="Carlito" w:hAnsi="Carlito" w:cs="Carlito" w:hint="default"/>
        <w:w w:val="104"/>
        <w:sz w:val="16"/>
        <w:szCs w:val="16"/>
        <w:lang w:val="en-US" w:eastAsia="en-US" w:bidi="ar-SA"/>
      </w:rPr>
    </w:lvl>
    <w:lvl w:ilvl="1" w:tplc="C3784E1E">
      <w:numFmt w:val="bullet"/>
      <w:lvlText w:val="•"/>
      <w:lvlJc w:val="left"/>
      <w:pPr>
        <w:ind w:left="559" w:hanging="119"/>
      </w:pPr>
      <w:rPr>
        <w:rFonts w:hint="default"/>
        <w:lang w:val="en-US" w:eastAsia="en-US" w:bidi="ar-SA"/>
      </w:rPr>
    </w:lvl>
    <w:lvl w:ilvl="2" w:tplc="2B329BB2">
      <w:numFmt w:val="bullet"/>
      <w:lvlText w:val="•"/>
      <w:lvlJc w:val="left"/>
      <w:pPr>
        <w:ind w:left="999" w:hanging="119"/>
      </w:pPr>
      <w:rPr>
        <w:rFonts w:hint="default"/>
        <w:lang w:val="en-US" w:eastAsia="en-US" w:bidi="ar-SA"/>
      </w:rPr>
    </w:lvl>
    <w:lvl w:ilvl="3" w:tplc="80EA1DC8">
      <w:numFmt w:val="bullet"/>
      <w:lvlText w:val="•"/>
      <w:lvlJc w:val="left"/>
      <w:pPr>
        <w:ind w:left="1438" w:hanging="119"/>
      </w:pPr>
      <w:rPr>
        <w:rFonts w:hint="default"/>
        <w:lang w:val="en-US" w:eastAsia="en-US" w:bidi="ar-SA"/>
      </w:rPr>
    </w:lvl>
    <w:lvl w:ilvl="4" w:tplc="C95C8CAC">
      <w:numFmt w:val="bullet"/>
      <w:lvlText w:val="•"/>
      <w:lvlJc w:val="left"/>
      <w:pPr>
        <w:ind w:left="1878" w:hanging="119"/>
      </w:pPr>
      <w:rPr>
        <w:rFonts w:hint="default"/>
        <w:lang w:val="en-US" w:eastAsia="en-US" w:bidi="ar-SA"/>
      </w:rPr>
    </w:lvl>
    <w:lvl w:ilvl="5" w:tplc="39109F54">
      <w:numFmt w:val="bullet"/>
      <w:lvlText w:val="•"/>
      <w:lvlJc w:val="left"/>
      <w:pPr>
        <w:ind w:left="2318" w:hanging="119"/>
      </w:pPr>
      <w:rPr>
        <w:rFonts w:hint="default"/>
        <w:lang w:val="en-US" w:eastAsia="en-US" w:bidi="ar-SA"/>
      </w:rPr>
    </w:lvl>
    <w:lvl w:ilvl="6" w:tplc="C212A8AA">
      <w:numFmt w:val="bullet"/>
      <w:lvlText w:val="•"/>
      <w:lvlJc w:val="left"/>
      <w:pPr>
        <w:ind w:left="2757" w:hanging="119"/>
      </w:pPr>
      <w:rPr>
        <w:rFonts w:hint="default"/>
        <w:lang w:val="en-US" w:eastAsia="en-US" w:bidi="ar-SA"/>
      </w:rPr>
    </w:lvl>
    <w:lvl w:ilvl="7" w:tplc="25EEA166">
      <w:numFmt w:val="bullet"/>
      <w:lvlText w:val="•"/>
      <w:lvlJc w:val="left"/>
      <w:pPr>
        <w:ind w:left="3197" w:hanging="119"/>
      </w:pPr>
      <w:rPr>
        <w:rFonts w:hint="default"/>
        <w:lang w:val="en-US" w:eastAsia="en-US" w:bidi="ar-SA"/>
      </w:rPr>
    </w:lvl>
    <w:lvl w:ilvl="8" w:tplc="40BA98BA">
      <w:numFmt w:val="bullet"/>
      <w:lvlText w:val="•"/>
      <w:lvlJc w:val="left"/>
      <w:pPr>
        <w:ind w:left="3637" w:hanging="119"/>
      </w:pPr>
      <w:rPr>
        <w:rFonts w:hint="default"/>
        <w:lang w:val="en-US" w:eastAsia="en-US" w:bidi="ar-SA"/>
      </w:rPr>
    </w:lvl>
  </w:abstractNum>
  <w:abstractNum w:abstractNumId="1" w15:restartNumberingAfterBreak="0">
    <w:nsid w:val="0D50551E"/>
    <w:multiLevelType w:val="hybridMultilevel"/>
    <w:tmpl w:val="5D726BD6"/>
    <w:lvl w:ilvl="0" w:tplc="6E4E4098">
      <w:start w:val="1"/>
      <w:numFmt w:val="decimal"/>
      <w:lvlText w:val="(%1)"/>
      <w:lvlJc w:val="left"/>
      <w:pPr>
        <w:ind w:left="1434" w:hanging="320"/>
        <w:jc w:val="left"/>
      </w:pPr>
      <w:rPr>
        <w:rFonts w:ascii="Carlito" w:eastAsia="Carlito" w:hAnsi="Carlito" w:cs="Carlito" w:hint="default"/>
        <w:b/>
        <w:bCs/>
        <w:spacing w:val="-10"/>
        <w:w w:val="100"/>
        <w:sz w:val="24"/>
        <w:szCs w:val="24"/>
        <w:lang w:val="en-US" w:eastAsia="en-US" w:bidi="ar-SA"/>
      </w:rPr>
    </w:lvl>
    <w:lvl w:ilvl="1" w:tplc="8E4C7ED2">
      <w:numFmt w:val="bullet"/>
      <w:lvlText w:val="•"/>
      <w:lvlJc w:val="left"/>
      <w:pPr>
        <w:ind w:left="2368" w:hanging="320"/>
      </w:pPr>
      <w:rPr>
        <w:rFonts w:hint="default"/>
        <w:lang w:val="en-US" w:eastAsia="en-US" w:bidi="ar-SA"/>
      </w:rPr>
    </w:lvl>
    <w:lvl w:ilvl="2" w:tplc="C262E090">
      <w:numFmt w:val="bullet"/>
      <w:lvlText w:val="•"/>
      <w:lvlJc w:val="left"/>
      <w:pPr>
        <w:ind w:left="3296" w:hanging="320"/>
      </w:pPr>
      <w:rPr>
        <w:rFonts w:hint="default"/>
        <w:lang w:val="en-US" w:eastAsia="en-US" w:bidi="ar-SA"/>
      </w:rPr>
    </w:lvl>
    <w:lvl w:ilvl="3" w:tplc="756C4E92">
      <w:numFmt w:val="bullet"/>
      <w:lvlText w:val="•"/>
      <w:lvlJc w:val="left"/>
      <w:pPr>
        <w:ind w:left="4225" w:hanging="320"/>
      </w:pPr>
      <w:rPr>
        <w:rFonts w:hint="default"/>
        <w:lang w:val="en-US" w:eastAsia="en-US" w:bidi="ar-SA"/>
      </w:rPr>
    </w:lvl>
    <w:lvl w:ilvl="4" w:tplc="9C2239D6">
      <w:numFmt w:val="bullet"/>
      <w:lvlText w:val="•"/>
      <w:lvlJc w:val="left"/>
      <w:pPr>
        <w:ind w:left="5153" w:hanging="320"/>
      </w:pPr>
      <w:rPr>
        <w:rFonts w:hint="default"/>
        <w:lang w:val="en-US" w:eastAsia="en-US" w:bidi="ar-SA"/>
      </w:rPr>
    </w:lvl>
    <w:lvl w:ilvl="5" w:tplc="1F602F4A">
      <w:numFmt w:val="bullet"/>
      <w:lvlText w:val="•"/>
      <w:lvlJc w:val="left"/>
      <w:pPr>
        <w:ind w:left="6082" w:hanging="320"/>
      </w:pPr>
      <w:rPr>
        <w:rFonts w:hint="default"/>
        <w:lang w:val="en-US" w:eastAsia="en-US" w:bidi="ar-SA"/>
      </w:rPr>
    </w:lvl>
    <w:lvl w:ilvl="6" w:tplc="96C8158E">
      <w:numFmt w:val="bullet"/>
      <w:lvlText w:val="•"/>
      <w:lvlJc w:val="left"/>
      <w:pPr>
        <w:ind w:left="7010" w:hanging="320"/>
      </w:pPr>
      <w:rPr>
        <w:rFonts w:hint="default"/>
        <w:lang w:val="en-US" w:eastAsia="en-US" w:bidi="ar-SA"/>
      </w:rPr>
    </w:lvl>
    <w:lvl w:ilvl="7" w:tplc="582AA4FC">
      <w:numFmt w:val="bullet"/>
      <w:lvlText w:val="•"/>
      <w:lvlJc w:val="left"/>
      <w:pPr>
        <w:ind w:left="7938" w:hanging="320"/>
      </w:pPr>
      <w:rPr>
        <w:rFonts w:hint="default"/>
        <w:lang w:val="en-US" w:eastAsia="en-US" w:bidi="ar-SA"/>
      </w:rPr>
    </w:lvl>
    <w:lvl w:ilvl="8" w:tplc="CF884AD8">
      <w:numFmt w:val="bullet"/>
      <w:lvlText w:val="•"/>
      <w:lvlJc w:val="left"/>
      <w:pPr>
        <w:ind w:left="8867" w:hanging="320"/>
      </w:pPr>
      <w:rPr>
        <w:rFonts w:hint="default"/>
        <w:lang w:val="en-US" w:eastAsia="en-US" w:bidi="ar-SA"/>
      </w:rPr>
    </w:lvl>
  </w:abstractNum>
  <w:abstractNum w:abstractNumId="2" w15:restartNumberingAfterBreak="0">
    <w:nsid w:val="0FD22003"/>
    <w:multiLevelType w:val="hybridMultilevel"/>
    <w:tmpl w:val="8C28572E"/>
    <w:lvl w:ilvl="0" w:tplc="F90CFCC2">
      <w:numFmt w:val="bullet"/>
      <w:lvlText w:val="⚫"/>
      <w:lvlJc w:val="left"/>
      <w:pPr>
        <w:ind w:left="1306" w:hanging="481"/>
      </w:pPr>
      <w:rPr>
        <w:rFonts w:ascii="Wingdings" w:eastAsia="Wingdings" w:hAnsi="Wingdings" w:cs="Wingdings" w:hint="default"/>
        <w:w w:val="201"/>
        <w:sz w:val="13"/>
        <w:szCs w:val="13"/>
        <w:lang w:val="en-US" w:eastAsia="en-US" w:bidi="ar-SA"/>
      </w:rPr>
    </w:lvl>
    <w:lvl w:ilvl="1" w:tplc="3086F364">
      <w:numFmt w:val="bullet"/>
      <w:lvlText w:val="•"/>
      <w:lvlJc w:val="left"/>
      <w:pPr>
        <w:ind w:left="2242" w:hanging="481"/>
      </w:pPr>
      <w:rPr>
        <w:rFonts w:hint="default"/>
        <w:lang w:val="en-US" w:eastAsia="en-US" w:bidi="ar-SA"/>
      </w:rPr>
    </w:lvl>
    <w:lvl w:ilvl="2" w:tplc="CDDE726C">
      <w:numFmt w:val="bullet"/>
      <w:lvlText w:val="•"/>
      <w:lvlJc w:val="left"/>
      <w:pPr>
        <w:ind w:left="3184" w:hanging="481"/>
      </w:pPr>
      <w:rPr>
        <w:rFonts w:hint="default"/>
        <w:lang w:val="en-US" w:eastAsia="en-US" w:bidi="ar-SA"/>
      </w:rPr>
    </w:lvl>
    <w:lvl w:ilvl="3" w:tplc="357A0E36">
      <w:numFmt w:val="bullet"/>
      <w:lvlText w:val="•"/>
      <w:lvlJc w:val="left"/>
      <w:pPr>
        <w:ind w:left="4127" w:hanging="481"/>
      </w:pPr>
      <w:rPr>
        <w:rFonts w:hint="default"/>
        <w:lang w:val="en-US" w:eastAsia="en-US" w:bidi="ar-SA"/>
      </w:rPr>
    </w:lvl>
    <w:lvl w:ilvl="4" w:tplc="A14A2EDC">
      <w:numFmt w:val="bullet"/>
      <w:lvlText w:val="•"/>
      <w:lvlJc w:val="left"/>
      <w:pPr>
        <w:ind w:left="5069" w:hanging="481"/>
      </w:pPr>
      <w:rPr>
        <w:rFonts w:hint="default"/>
        <w:lang w:val="en-US" w:eastAsia="en-US" w:bidi="ar-SA"/>
      </w:rPr>
    </w:lvl>
    <w:lvl w:ilvl="5" w:tplc="3C341FAA">
      <w:numFmt w:val="bullet"/>
      <w:lvlText w:val="•"/>
      <w:lvlJc w:val="left"/>
      <w:pPr>
        <w:ind w:left="6012" w:hanging="481"/>
      </w:pPr>
      <w:rPr>
        <w:rFonts w:hint="default"/>
        <w:lang w:val="en-US" w:eastAsia="en-US" w:bidi="ar-SA"/>
      </w:rPr>
    </w:lvl>
    <w:lvl w:ilvl="6" w:tplc="1E82B5E4">
      <w:numFmt w:val="bullet"/>
      <w:lvlText w:val="•"/>
      <w:lvlJc w:val="left"/>
      <w:pPr>
        <w:ind w:left="6954" w:hanging="481"/>
      </w:pPr>
      <w:rPr>
        <w:rFonts w:hint="default"/>
        <w:lang w:val="en-US" w:eastAsia="en-US" w:bidi="ar-SA"/>
      </w:rPr>
    </w:lvl>
    <w:lvl w:ilvl="7" w:tplc="A19E921C">
      <w:numFmt w:val="bullet"/>
      <w:lvlText w:val="•"/>
      <w:lvlJc w:val="left"/>
      <w:pPr>
        <w:ind w:left="7896" w:hanging="481"/>
      </w:pPr>
      <w:rPr>
        <w:rFonts w:hint="default"/>
        <w:lang w:val="en-US" w:eastAsia="en-US" w:bidi="ar-SA"/>
      </w:rPr>
    </w:lvl>
    <w:lvl w:ilvl="8" w:tplc="E1D68D9E">
      <w:numFmt w:val="bullet"/>
      <w:lvlText w:val="•"/>
      <w:lvlJc w:val="left"/>
      <w:pPr>
        <w:ind w:left="8839" w:hanging="481"/>
      </w:pPr>
      <w:rPr>
        <w:rFonts w:hint="default"/>
        <w:lang w:val="en-US" w:eastAsia="en-US" w:bidi="ar-SA"/>
      </w:rPr>
    </w:lvl>
  </w:abstractNum>
  <w:abstractNum w:abstractNumId="3" w15:restartNumberingAfterBreak="0">
    <w:nsid w:val="10636093"/>
    <w:multiLevelType w:val="hybridMultilevel"/>
    <w:tmpl w:val="427C1E40"/>
    <w:lvl w:ilvl="0" w:tplc="C1CC49CE">
      <w:start w:val="1"/>
      <w:numFmt w:val="decimal"/>
      <w:lvlText w:val="(%1)"/>
      <w:lvlJc w:val="left"/>
      <w:pPr>
        <w:ind w:left="1418" w:hanging="321"/>
        <w:jc w:val="left"/>
      </w:pPr>
      <w:rPr>
        <w:rFonts w:ascii="Carlito" w:eastAsia="Carlito" w:hAnsi="Carlito" w:cs="Carlito" w:hint="default"/>
        <w:b/>
        <w:bCs/>
        <w:spacing w:val="-10"/>
        <w:w w:val="100"/>
        <w:sz w:val="24"/>
        <w:szCs w:val="24"/>
        <w:lang w:val="en-US" w:eastAsia="en-US" w:bidi="ar-SA"/>
      </w:rPr>
    </w:lvl>
    <w:lvl w:ilvl="1" w:tplc="C8B2F5CC">
      <w:numFmt w:val="bullet"/>
      <w:lvlText w:val="•"/>
      <w:lvlJc w:val="left"/>
      <w:pPr>
        <w:ind w:left="2350" w:hanging="321"/>
      </w:pPr>
      <w:rPr>
        <w:rFonts w:hint="default"/>
        <w:lang w:val="en-US" w:eastAsia="en-US" w:bidi="ar-SA"/>
      </w:rPr>
    </w:lvl>
    <w:lvl w:ilvl="2" w:tplc="3C248538">
      <w:numFmt w:val="bullet"/>
      <w:lvlText w:val="•"/>
      <w:lvlJc w:val="left"/>
      <w:pPr>
        <w:ind w:left="3280" w:hanging="321"/>
      </w:pPr>
      <w:rPr>
        <w:rFonts w:hint="default"/>
        <w:lang w:val="en-US" w:eastAsia="en-US" w:bidi="ar-SA"/>
      </w:rPr>
    </w:lvl>
    <w:lvl w:ilvl="3" w:tplc="33FCA93A">
      <w:numFmt w:val="bullet"/>
      <w:lvlText w:val="•"/>
      <w:lvlJc w:val="left"/>
      <w:pPr>
        <w:ind w:left="4211" w:hanging="321"/>
      </w:pPr>
      <w:rPr>
        <w:rFonts w:hint="default"/>
        <w:lang w:val="en-US" w:eastAsia="en-US" w:bidi="ar-SA"/>
      </w:rPr>
    </w:lvl>
    <w:lvl w:ilvl="4" w:tplc="BC0EE9EA">
      <w:numFmt w:val="bullet"/>
      <w:lvlText w:val="•"/>
      <w:lvlJc w:val="left"/>
      <w:pPr>
        <w:ind w:left="5141" w:hanging="321"/>
      </w:pPr>
      <w:rPr>
        <w:rFonts w:hint="default"/>
        <w:lang w:val="en-US" w:eastAsia="en-US" w:bidi="ar-SA"/>
      </w:rPr>
    </w:lvl>
    <w:lvl w:ilvl="5" w:tplc="4B127DB2">
      <w:numFmt w:val="bullet"/>
      <w:lvlText w:val="•"/>
      <w:lvlJc w:val="left"/>
      <w:pPr>
        <w:ind w:left="6072" w:hanging="321"/>
      </w:pPr>
      <w:rPr>
        <w:rFonts w:hint="default"/>
        <w:lang w:val="en-US" w:eastAsia="en-US" w:bidi="ar-SA"/>
      </w:rPr>
    </w:lvl>
    <w:lvl w:ilvl="6" w:tplc="B1C0BA66">
      <w:numFmt w:val="bullet"/>
      <w:lvlText w:val="•"/>
      <w:lvlJc w:val="left"/>
      <w:pPr>
        <w:ind w:left="7002" w:hanging="321"/>
      </w:pPr>
      <w:rPr>
        <w:rFonts w:hint="default"/>
        <w:lang w:val="en-US" w:eastAsia="en-US" w:bidi="ar-SA"/>
      </w:rPr>
    </w:lvl>
    <w:lvl w:ilvl="7" w:tplc="8758C48C">
      <w:numFmt w:val="bullet"/>
      <w:lvlText w:val="•"/>
      <w:lvlJc w:val="left"/>
      <w:pPr>
        <w:ind w:left="7932" w:hanging="321"/>
      </w:pPr>
      <w:rPr>
        <w:rFonts w:hint="default"/>
        <w:lang w:val="en-US" w:eastAsia="en-US" w:bidi="ar-SA"/>
      </w:rPr>
    </w:lvl>
    <w:lvl w:ilvl="8" w:tplc="C510AEA2">
      <w:numFmt w:val="bullet"/>
      <w:lvlText w:val="•"/>
      <w:lvlJc w:val="left"/>
      <w:pPr>
        <w:ind w:left="8863" w:hanging="321"/>
      </w:pPr>
      <w:rPr>
        <w:rFonts w:hint="default"/>
        <w:lang w:val="en-US" w:eastAsia="en-US" w:bidi="ar-SA"/>
      </w:rPr>
    </w:lvl>
  </w:abstractNum>
  <w:abstractNum w:abstractNumId="4" w15:restartNumberingAfterBreak="0">
    <w:nsid w:val="1DF15367"/>
    <w:multiLevelType w:val="hybridMultilevel"/>
    <w:tmpl w:val="A47497E6"/>
    <w:lvl w:ilvl="0" w:tplc="C1C08B00">
      <w:start w:val="1"/>
      <w:numFmt w:val="lowerLetter"/>
      <w:lvlText w:val="%1."/>
      <w:lvlJc w:val="left"/>
      <w:pPr>
        <w:ind w:left="1418" w:hanging="224"/>
        <w:jc w:val="left"/>
      </w:pPr>
      <w:rPr>
        <w:rFonts w:ascii="Carlito" w:eastAsia="Carlito" w:hAnsi="Carlito" w:cs="Carlito" w:hint="default"/>
        <w:spacing w:val="-3"/>
        <w:w w:val="100"/>
        <w:sz w:val="24"/>
        <w:szCs w:val="24"/>
        <w:lang w:val="en-US" w:eastAsia="en-US" w:bidi="ar-SA"/>
      </w:rPr>
    </w:lvl>
    <w:lvl w:ilvl="1" w:tplc="FF9A6384">
      <w:numFmt w:val="bullet"/>
      <w:lvlText w:val="•"/>
      <w:lvlJc w:val="left"/>
      <w:pPr>
        <w:ind w:left="2350" w:hanging="224"/>
      </w:pPr>
      <w:rPr>
        <w:rFonts w:hint="default"/>
        <w:lang w:val="en-US" w:eastAsia="en-US" w:bidi="ar-SA"/>
      </w:rPr>
    </w:lvl>
    <w:lvl w:ilvl="2" w:tplc="49F0DF30">
      <w:numFmt w:val="bullet"/>
      <w:lvlText w:val="•"/>
      <w:lvlJc w:val="left"/>
      <w:pPr>
        <w:ind w:left="3280" w:hanging="224"/>
      </w:pPr>
      <w:rPr>
        <w:rFonts w:hint="default"/>
        <w:lang w:val="en-US" w:eastAsia="en-US" w:bidi="ar-SA"/>
      </w:rPr>
    </w:lvl>
    <w:lvl w:ilvl="3" w:tplc="EA2AD592">
      <w:numFmt w:val="bullet"/>
      <w:lvlText w:val="•"/>
      <w:lvlJc w:val="left"/>
      <w:pPr>
        <w:ind w:left="4211" w:hanging="224"/>
      </w:pPr>
      <w:rPr>
        <w:rFonts w:hint="default"/>
        <w:lang w:val="en-US" w:eastAsia="en-US" w:bidi="ar-SA"/>
      </w:rPr>
    </w:lvl>
    <w:lvl w:ilvl="4" w:tplc="F70AD90A">
      <w:numFmt w:val="bullet"/>
      <w:lvlText w:val="•"/>
      <w:lvlJc w:val="left"/>
      <w:pPr>
        <w:ind w:left="5141" w:hanging="224"/>
      </w:pPr>
      <w:rPr>
        <w:rFonts w:hint="default"/>
        <w:lang w:val="en-US" w:eastAsia="en-US" w:bidi="ar-SA"/>
      </w:rPr>
    </w:lvl>
    <w:lvl w:ilvl="5" w:tplc="0B38A980">
      <w:numFmt w:val="bullet"/>
      <w:lvlText w:val="•"/>
      <w:lvlJc w:val="left"/>
      <w:pPr>
        <w:ind w:left="6072" w:hanging="224"/>
      </w:pPr>
      <w:rPr>
        <w:rFonts w:hint="default"/>
        <w:lang w:val="en-US" w:eastAsia="en-US" w:bidi="ar-SA"/>
      </w:rPr>
    </w:lvl>
    <w:lvl w:ilvl="6" w:tplc="2C065028">
      <w:numFmt w:val="bullet"/>
      <w:lvlText w:val="•"/>
      <w:lvlJc w:val="left"/>
      <w:pPr>
        <w:ind w:left="7002" w:hanging="224"/>
      </w:pPr>
      <w:rPr>
        <w:rFonts w:hint="default"/>
        <w:lang w:val="en-US" w:eastAsia="en-US" w:bidi="ar-SA"/>
      </w:rPr>
    </w:lvl>
    <w:lvl w:ilvl="7" w:tplc="9C3AF8BA">
      <w:numFmt w:val="bullet"/>
      <w:lvlText w:val="•"/>
      <w:lvlJc w:val="left"/>
      <w:pPr>
        <w:ind w:left="7932" w:hanging="224"/>
      </w:pPr>
      <w:rPr>
        <w:rFonts w:hint="default"/>
        <w:lang w:val="en-US" w:eastAsia="en-US" w:bidi="ar-SA"/>
      </w:rPr>
    </w:lvl>
    <w:lvl w:ilvl="8" w:tplc="8194A1B0">
      <w:numFmt w:val="bullet"/>
      <w:lvlText w:val="•"/>
      <w:lvlJc w:val="left"/>
      <w:pPr>
        <w:ind w:left="8863" w:hanging="224"/>
      </w:pPr>
      <w:rPr>
        <w:rFonts w:hint="default"/>
        <w:lang w:val="en-US" w:eastAsia="en-US" w:bidi="ar-SA"/>
      </w:rPr>
    </w:lvl>
  </w:abstractNum>
  <w:abstractNum w:abstractNumId="5" w15:restartNumberingAfterBreak="0">
    <w:nsid w:val="290562B9"/>
    <w:multiLevelType w:val="hybridMultilevel"/>
    <w:tmpl w:val="19CACE1A"/>
    <w:lvl w:ilvl="0" w:tplc="3DEA8A90">
      <w:start w:val="6"/>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327E8A14">
      <w:start w:val="1"/>
      <w:numFmt w:val="decimal"/>
      <w:lvlText w:val="%1.%2."/>
      <w:lvlJc w:val="left"/>
      <w:pPr>
        <w:ind w:left="1499" w:hanging="417"/>
        <w:jc w:val="left"/>
      </w:pPr>
      <w:rPr>
        <w:rFonts w:ascii="Carlito" w:eastAsia="Carlito" w:hAnsi="Carlito" w:cs="Carlito" w:hint="default"/>
        <w:spacing w:val="-10"/>
        <w:w w:val="100"/>
        <w:sz w:val="24"/>
        <w:szCs w:val="24"/>
        <w:lang w:val="en-US" w:eastAsia="en-US" w:bidi="ar-SA"/>
      </w:rPr>
    </w:lvl>
    <w:lvl w:ilvl="2" w:tplc="A8BA6B10">
      <w:numFmt w:val="bullet"/>
      <w:lvlText w:val=""/>
      <w:lvlJc w:val="left"/>
      <w:pPr>
        <w:ind w:left="2027" w:hanging="481"/>
      </w:pPr>
      <w:rPr>
        <w:rFonts w:ascii="Symbol" w:eastAsia="Symbol" w:hAnsi="Symbol" w:cs="Symbol" w:hint="default"/>
        <w:w w:val="100"/>
        <w:sz w:val="24"/>
        <w:szCs w:val="24"/>
        <w:lang w:val="en-US" w:eastAsia="en-US" w:bidi="ar-SA"/>
      </w:rPr>
    </w:lvl>
    <w:lvl w:ilvl="3" w:tplc="E2FC6EB6">
      <w:numFmt w:val="bullet"/>
      <w:lvlText w:val="•"/>
      <w:lvlJc w:val="left"/>
      <w:pPr>
        <w:ind w:left="3108" w:hanging="481"/>
      </w:pPr>
      <w:rPr>
        <w:rFonts w:hint="default"/>
        <w:lang w:val="en-US" w:eastAsia="en-US" w:bidi="ar-SA"/>
      </w:rPr>
    </w:lvl>
    <w:lvl w:ilvl="4" w:tplc="D84C8406">
      <w:numFmt w:val="bullet"/>
      <w:lvlText w:val="•"/>
      <w:lvlJc w:val="left"/>
      <w:pPr>
        <w:ind w:left="4196" w:hanging="481"/>
      </w:pPr>
      <w:rPr>
        <w:rFonts w:hint="default"/>
        <w:lang w:val="en-US" w:eastAsia="en-US" w:bidi="ar-SA"/>
      </w:rPr>
    </w:lvl>
    <w:lvl w:ilvl="5" w:tplc="44F26AA2">
      <w:numFmt w:val="bullet"/>
      <w:lvlText w:val="•"/>
      <w:lvlJc w:val="left"/>
      <w:pPr>
        <w:ind w:left="5284" w:hanging="481"/>
      </w:pPr>
      <w:rPr>
        <w:rFonts w:hint="default"/>
        <w:lang w:val="en-US" w:eastAsia="en-US" w:bidi="ar-SA"/>
      </w:rPr>
    </w:lvl>
    <w:lvl w:ilvl="6" w:tplc="63D0A32C">
      <w:numFmt w:val="bullet"/>
      <w:lvlText w:val="•"/>
      <w:lvlJc w:val="left"/>
      <w:pPr>
        <w:ind w:left="6372" w:hanging="481"/>
      </w:pPr>
      <w:rPr>
        <w:rFonts w:hint="default"/>
        <w:lang w:val="en-US" w:eastAsia="en-US" w:bidi="ar-SA"/>
      </w:rPr>
    </w:lvl>
    <w:lvl w:ilvl="7" w:tplc="587C2672">
      <w:numFmt w:val="bullet"/>
      <w:lvlText w:val="•"/>
      <w:lvlJc w:val="left"/>
      <w:pPr>
        <w:ind w:left="7460" w:hanging="481"/>
      </w:pPr>
      <w:rPr>
        <w:rFonts w:hint="default"/>
        <w:lang w:val="en-US" w:eastAsia="en-US" w:bidi="ar-SA"/>
      </w:rPr>
    </w:lvl>
    <w:lvl w:ilvl="8" w:tplc="5CF471AC">
      <w:numFmt w:val="bullet"/>
      <w:lvlText w:val="•"/>
      <w:lvlJc w:val="left"/>
      <w:pPr>
        <w:ind w:left="8548" w:hanging="481"/>
      </w:pPr>
      <w:rPr>
        <w:rFonts w:hint="default"/>
        <w:lang w:val="en-US" w:eastAsia="en-US" w:bidi="ar-SA"/>
      </w:rPr>
    </w:lvl>
  </w:abstractNum>
  <w:abstractNum w:abstractNumId="6" w15:restartNumberingAfterBreak="0">
    <w:nsid w:val="2EF23684"/>
    <w:multiLevelType w:val="hybridMultilevel"/>
    <w:tmpl w:val="6AE2CA5A"/>
    <w:lvl w:ilvl="0" w:tplc="78CCB42C">
      <w:start w:val="1"/>
      <w:numFmt w:val="decimal"/>
      <w:lvlText w:val="%1."/>
      <w:lvlJc w:val="left"/>
      <w:pPr>
        <w:ind w:left="1065" w:hanging="240"/>
        <w:jc w:val="left"/>
      </w:pPr>
      <w:rPr>
        <w:rFonts w:ascii="Carlito" w:eastAsia="Carlito" w:hAnsi="Carlito" w:cs="Carlito" w:hint="default"/>
        <w:b/>
        <w:bCs/>
        <w:spacing w:val="-10"/>
        <w:w w:val="100"/>
        <w:sz w:val="24"/>
        <w:szCs w:val="24"/>
        <w:lang w:val="en-US" w:eastAsia="en-US" w:bidi="ar-SA"/>
      </w:rPr>
    </w:lvl>
    <w:lvl w:ilvl="1" w:tplc="9A567E1A">
      <w:start w:val="1"/>
      <w:numFmt w:val="decimal"/>
      <w:lvlText w:val="%1.%2."/>
      <w:lvlJc w:val="left"/>
      <w:pPr>
        <w:ind w:left="1498" w:hanging="416"/>
        <w:jc w:val="left"/>
      </w:pPr>
      <w:rPr>
        <w:rFonts w:ascii="Carlito" w:eastAsia="Carlito" w:hAnsi="Carlito" w:cs="Carlito" w:hint="default"/>
        <w:spacing w:val="-10"/>
        <w:w w:val="100"/>
        <w:sz w:val="24"/>
        <w:szCs w:val="24"/>
        <w:lang w:val="en-US" w:eastAsia="en-US" w:bidi="ar-SA"/>
      </w:rPr>
    </w:lvl>
    <w:lvl w:ilvl="2" w:tplc="52AE6D44">
      <w:start w:val="1"/>
      <w:numFmt w:val="decimal"/>
      <w:lvlText w:val="%1.%2.%3."/>
      <w:lvlJc w:val="left"/>
      <w:pPr>
        <w:ind w:left="1994" w:hanging="608"/>
        <w:jc w:val="left"/>
      </w:pPr>
      <w:rPr>
        <w:rFonts w:ascii="Carlito" w:eastAsia="Carlito" w:hAnsi="Carlito" w:cs="Carlito" w:hint="default"/>
        <w:spacing w:val="-26"/>
        <w:w w:val="100"/>
        <w:sz w:val="24"/>
        <w:szCs w:val="24"/>
        <w:lang w:val="en-US" w:eastAsia="en-US" w:bidi="ar-SA"/>
      </w:rPr>
    </w:lvl>
    <w:lvl w:ilvl="3" w:tplc="6588A5AA">
      <w:numFmt w:val="bullet"/>
      <w:lvlText w:val="•"/>
      <w:lvlJc w:val="left"/>
      <w:pPr>
        <w:ind w:left="3090" w:hanging="608"/>
      </w:pPr>
      <w:rPr>
        <w:rFonts w:hint="default"/>
        <w:lang w:val="en-US" w:eastAsia="en-US" w:bidi="ar-SA"/>
      </w:rPr>
    </w:lvl>
    <w:lvl w:ilvl="4" w:tplc="EA4A9750">
      <w:numFmt w:val="bullet"/>
      <w:lvlText w:val="•"/>
      <w:lvlJc w:val="left"/>
      <w:pPr>
        <w:ind w:left="4181" w:hanging="608"/>
      </w:pPr>
      <w:rPr>
        <w:rFonts w:hint="default"/>
        <w:lang w:val="en-US" w:eastAsia="en-US" w:bidi="ar-SA"/>
      </w:rPr>
    </w:lvl>
    <w:lvl w:ilvl="5" w:tplc="463A823A">
      <w:numFmt w:val="bullet"/>
      <w:lvlText w:val="•"/>
      <w:lvlJc w:val="left"/>
      <w:pPr>
        <w:ind w:left="5271" w:hanging="608"/>
      </w:pPr>
      <w:rPr>
        <w:rFonts w:hint="default"/>
        <w:lang w:val="en-US" w:eastAsia="en-US" w:bidi="ar-SA"/>
      </w:rPr>
    </w:lvl>
    <w:lvl w:ilvl="6" w:tplc="62E8DCCE">
      <w:numFmt w:val="bullet"/>
      <w:lvlText w:val="•"/>
      <w:lvlJc w:val="left"/>
      <w:pPr>
        <w:ind w:left="6362" w:hanging="608"/>
      </w:pPr>
      <w:rPr>
        <w:rFonts w:hint="default"/>
        <w:lang w:val="en-US" w:eastAsia="en-US" w:bidi="ar-SA"/>
      </w:rPr>
    </w:lvl>
    <w:lvl w:ilvl="7" w:tplc="5DB0A5FA">
      <w:numFmt w:val="bullet"/>
      <w:lvlText w:val="•"/>
      <w:lvlJc w:val="left"/>
      <w:pPr>
        <w:ind w:left="7452" w:hanging="608"/>
      </w:pPr>
      <w:rPr>
        <w:rFonts w:hint="default"/>
        <w:lang w:val="en-US" w:eastAsia="en-US" w:bidi="ar-SA"/>
      </w:rPr>
    </w:lvl>
    <w:lvl w:ilvl="8" w:tplc="1110147E">
      <w:numFmt w:val="bullet"/>
      <w:lvlText w:val="•"/>
      <w:lvlJc w:val="left"/>
      <w:pPr>
        <w:ind w:left="8543" w:hanging="608"/>
      </w:pPr>
      <w:rPr>
        <w:rFonts w:hint="default"/>
        <w:lang w:val="en-US" w:eastAsia="en-US" w:bidi="ar-SA"/>
      </w:rPr>
    </w:lvl>
  </w:abstractNum>
  <w:abstractNum w:abstractNumId="7" w15:restartNumberingAfterBreak="0">
    <w:nsid w:val="3261741C"/>
    <w:multiLevelType w:val="hybridMultilevel"/>
    <w:tmpl w:val="2CE46E4E"/>
    <w:lvl w:ilvl="0" w:tplc="132023B8">
      <w:numFmt w:val="bullet"/>
      <w:lvlText w:val=""/>
      <w:lvlJc w:val="left"/>
      <w:pPr>
        <w:ind w:left="1867" w:hanging="481"/>
      </w:pPr>
      <w:rPr>
        <w:rFonts w:ascii="Symbol" w:eastAsia="Symbol" w:hAnsi="Symbol" w:cs="Symbol" w:hint="default"/>
        <w:w w:val="100"/>
        <w:sz w:val="24"/>
        <w:szCs w:val="24"/>
        <w:lang w:val="en-US" w:eastAsia="en-US" w:bidi="ar-SA"/>
      </w:rPr>
    </w:lvl>
    <w:lvl w:ilvl="1" w:tplc="C852ADAE">
      <w:numFmt w:val="bullet"/>
      <w:lvlText w:val="•"/>
      <w:lvlJc w:val="left"/>
      <w:pPr>
        <w:ind w:left="2746" w:hanging="481"/>
      </w:pPr>
      <w:rPr>
        <w:rFonts w:hint="default"/>
        <w:lang w:val="en-US" w:eastAsia="en-US" w:bidi="ar-SA"/>
      </w:rPr>
    </w:lvl>
    <w:lvl w:ilvl="2" w:tplc="8A740EA8">
      <w:numFmt w:val="bullet"/>
      <w:lvlText w:val="•"/>
      <w:lvlJc w:val="left"/>
      <w:pPr>
        <w:ind w:left="3632" w:hanging="481"/>
      </w:pPr>
      <w:rPr>
        <w:rFonts w:hint="default"/>
        <w:lang w:val="en-US" w:eastAsia="en-US" w:bidi="ar-SA"/>
      </w:rPr>
    </w:lvl>
    <w:lvl w:ilvl="3" w:tplc="91C82306">
      <w:numFmt w:val="bullet"/>
      <w:lvlText w:val="•"/>
      <w:lvlJc w:val="left"/>
      <w:pPr>
        <w:ind w:left="4519" w:hanging="481"/>
      </w:pPr>
      <w:rPr>
        <w:rFonts w:hint="default"/>
        <w:lang w:val="en-US" w:eastAsia="en-US" w:bidi="ar-SA"/>
      </w:rPr>
    </w:lvl>
    <w:lvl w:ilvl="4" w:tplc="EF9E2570">
      <w:numFmt w:val="bullet"/>
      <w:lvlText w:val="•"/>
      <w:lvlJc w:val="left"/>
      <w:pPr>
        <w:ind w:left="5405" w:hanging="481"/>
      </w:pPr>
      <w:rPr>
        <w:rFonts w:hint="default"/>
        <w:lang w:val="en-US" w:eastAsia="en-US" w:bidi="ar-SA"/>
      </w:rPr>
    </w:lvl>
    <w:lvl w:ilvl="5" w:tplc="9A88EAC8">
      <w:numFmt w:val="bullet"/>
      <w:lvlText w:val="•"/>
      <w:lvlJc w:val="left"/>
      <w:pPr>
        <w:ind w:left="6292" w:hanging="481"/>
      </w:pPr>
      <w:rPr>
        <w:rFonts w:hint="default"/>
        <w:lang w:val="en-US" w:eastAsia="en-US" w:bidi="ar-SA"/>
      </w:rPr>
    </w:lvl>
    <w:lvl w:ilvl="6" w:tplc="B7549B74">
      <w:numFmt w:val="bullet"/>
      <w:lvlText w:val="•"/>
      <w:lvlJc w:val="left"/>
      <w:pPr>
        <w:ind w:left="7178" w:hanging="481"/>
      </w:pPr>
      <w:rPr>
        <w:rFonts w:hint="default"/>
        <w:lang w:val="en-US" w:eastAsia="en-US" w:bidi="ar-SA"/>
      </w:rPr>
    </w:lvl>
    <w:lvl w:ilvl="7" w:tplc="57141894">
      <w:numFmt w:val="bullet"/>
      <w:lvlText w:val="•"/>
      <w:lvlJc w:val="left"/>
      <w:pPr>
        <w:ind w:left="8064" w:hanging="481"/>
      </w:pPr>
      <w:rPr>
        <w:rFonts w:hint="default"/>
        <w:lang w:val="en-US" w:eastAsia="en-US" w:bidi="ar-SA"/>
      </w:rPr>
    </w:lvl>
    <w:lvl w:ilvl="8" w:tplc="417EE61A">
      <w:numFmt w:val="bullet"/>
      <w:lvlText w:val="•"/>
      <w:lvlJc w:val="left"/>
      <w:pPr>
        <w:ind w:left="8951" w:hanging="481"/>
      </w:pPr>
      <w:rPr>
        <w:rFonts w:hint="default"/>
        <w:lang w:val="en-US" w:eastAsia="en-US" w:bidi="ar-SA"/>
      </w:rPr>
    </w:lvl>
  </w:abstractNum>
  <w:abstractNum w:abstractNumId="8" w15:restartNumberingAfterBreak="0">
    <w:nsid w:val="47A961FE"/>
    <w:multiLevelType w:val="hybridMultilevel"/>
    <w:tmpl w:val="0C7EA870"/>
    <w:lvl w:ilvl="0" w:tplc="61685B92">
      <w:start w:val="1"/>
      <w:numFmt w:val="decimal"/>
      <w:lvlText w:val="%1."/>
      <w:lvlJc w:val="left"/>
      <w:pPr>
        <w:ind w:left="1658" w:hanging="240"/>
        <w:jc w:val="left"/>
      </w:pPr>
      <w:rPr>
        <w:rFonts w:ascii="Carlito" w:eastAsia="Carlito" w:hAnsi="Carlito" w:cs="Carlito" w:hint="default"/>
        <w:spacing w:val="-10"/>
        <w:w w:val="100"/>
        <w:sz w:val="24"/>
        <w:szCs w:val="24"/>
        <w:lang w:val="en-US" w:eastAsia="en-US" w:bidi="ar-SA"/>
      </w:rPr>
    </w:lvl>
    <w:lvl w:ilvl="1" w:tplc="50F4FA6E">
      <w:numFmt w:val="bullet"/>
      <w:lvlText w:val="•"/>
      <w:lvlJc w:val="left"/>
      <w:pPr>
        <w:ind w:left="2566" w:hanging="240"/>
      </w:pPr>
      <w:rPr>
        <w:rFonts w:hint="default"/>
        <w:lang w:val="en-US" w:eastAsia="en-US" w:bidi="ar-SA"/>
      </w:rPr>
    </w:lvl>
    <w:lvl w:ilvl="2" w:tplc="08D41EEC">
      <w:numFmt w:val="bullet"/>
      <w:lvlText w:val="•"/>
      <w:lvlJc w:val="left"/>
      <w:pPr>
        <w:ind w:left="3472" w:hanging="240"/>
      </w:pPr>
      <w:rPr>
        <w:rFonts w:hint="default"/>
        <w:lang w:val="en-US" w:eastAsia="en-US" w:bidi="ar-SA"/>
      </w:rPr>
    </w:lvl>
    <w:lvl w:ilvl="3" w:tplc="B96635B6">
      <w:numFmt w:val="bullet"/>
      <w:lvlText w:val="•"/>
      <w:lvlJc w:val="left"/>
      <w:pPr>
        <w:ind w:left="4379" w:hanging="240"/>
      </w:pPr>
      <w:rPr>
        <w:rFonts w:hint="default"/>
        <w:lang w:val="en-US" w:eastAsia="en-US" w:bidi="ar-SA"/>
      </w:rPr>
    </w:lvl>
    <w:lvl w:ilvl="4" w:tplc="ED346E9C">
      <w:numFmt w:val="bullet"/>
      <w:lvlText w:val="•"/>
      <w:lvlJc w:val="left"/>
      <w:pPr>
        <w:ind w:left="5285" w:hanging="240"/>
      </w:pPr>
      <w:rPr>
        <w:rFonts w:hint="default"/>
        <w:lang w:val="en-US" w:eastAsia="en-US" w:bidi="ar-SA"/>
      </w:rPr>
    </w:lvl>
    <w:lvl w:ilvl="5" w:tplc="DB1AFE9A">
      <w:numFmt w:val="bullet"/>
      <w:lvlText w:val="•"/>
      <w:lvlJc w:val="left"/>
      <w:pPr>
        <w:ind w:left="6192" w:hanging="240"/>
      </w:pPr>
      <w:rPr>
        <w:rFonts w:hint="default"/>
        <w:lang w:val="en-US" w:eastAsia="en-US" w:bidi="ar-SA"/>
      </w:rPr>
    </w:lvl>
    <w:lvl w:ilvl="6" w:tplc="214262E2">
      <w:numFmt w:val="bullet"/>
      <w:lvlText w:val="•"/>
      <w:lvlJc w:val="left"/>
      <w:pPr>
        <w:ind w:left="7098" w:hanging="240"/>
      </w:pPr>
      <w:rPr>
        <w:rFonts w:hint="default"/>
        <w:lang w:val="en-US" w:eastAsia="en-US" w:bidi="ar-SA"/>
      </w:rPr>
    </w:lvl>
    <w:lvl w:ilvl="7" w:tplc="1474276E">
      <w:numFmt w:val="bullet"/>
      <w:lvlText w:val="•"/>
      <w:lvlJc w:val="left"/>
      <w:pPr>
        <w:ind w:left="8004" w:hanging="240"/>
      </w:pPr>
      <w:rPr>
        <w:rFonts w:hint="default"/>
        <w:lang w:val="en-US" w:eastAsia="en-US" w:bidi="ar-SA"/>
      </w:rPr>
    </w:lvl>
    <w:lvl w:ilvl="8" w:tplc="14484F22">
      <w:numFmt w:val="bullet"/>
      <w:lvlText w:val="•"/>
      <w:lvlJc w:val="left"/>
      <w:pPr>
        <w:ind w:left="8911" w:hanging="240"/>
      </w:pPr>
      <w:rPr>
        <w:rFonts w:hint="default"/>
        <w:lang w:val="en-US" w:eastAsia="en-US" w:bidi="ar-SA"/>
      </w:rPr>
    </w:lvl>
  </w:abstractNum>
  <w:abstractNum w:abstractNumId="9" w15:restartNumberingAfterBreak="0">
    <w:nsid w:val="4D573768"/>
    <w:multiLevelType w:val="hybridMultilevel"/>
    <w:tmpl w:val="8214DA94"/>
    <w:lvl w:ilvl="0" w:tplc="DAB61FCA">
      <w:start w:val="1"/>
      <w:numFmt w:val="decimal"/>
      <w:lvlText w:val="%1."/>
      <w:lvlJc w:val="left"/>
      <w:pPr>
        <w:ind w:left="1530" w:hanging="224"/>
        <w:jc w:val="left"/>
      </w:pPr>
      <w:rPr>
        <w:rFonts w:ascii="Carlito" w:eastAsia="Carlito" w:hAnsi="Carlito" w:cs="Carlito" w:hint="default"/>
        <w:spacing w:val="-10"/>
        <w:w w:val="100"/>
        <w:sz w:val="24"/>
        <w:szCs w:val="24"/>
        <w:lang w:val="en-US" w:eastAsia="en-US" w:bidi="ar-SA"/>
      </w:rPr>
    </w:lvl>
    <w:lvl w:ilvl="1" w:tplc="E1F28560">
      <w:start w:val="1"/>
      <w:numFmt w:val="decimal"/>
      <w:lvlText w:val="%1.%2."/>
      <w:lvlJc w:val="left"/>
      <w:pPr>
        <w:ind w:left="2186" w:hanging="400"/>
        <w:jc w:val="left"/>
      </w:pPr>
      <w:rPr>
        <w:rFonts w:ascii="Carlito" w:eastAsia="Carlito" w:hAnsi="Carlito" w:cs="Carlito" w:hint="default"/>
        <w:spacing w:val="-10"/>
        <w:w w:val="100"/>
        <w:sz w:val="24"/>
        <w:szCs w:val="24"/>
        <w:lang w:val="en-US" w:eastAsia="en-US" w:bidi="ar-SA"/>
      </w:rPr>
    </w:lvl>
    <w:lvl w:ilvl="2" w:tplc="3B164BAC">
      <w:numFmt w:val="bullet"/>
      <w:lvlText w:val="•"/>
      <w:lvlJc w:val="left"/>
      <w:pPr>
        <w:ind w:left="2200" w:hanging="400"/>
      </w:pPr>
      <w:rPr>
        <w:rFonts w:hint="default"/>
        <w:lang w:val="en-US" w:eastAsia="en-US" w:bidi="ar-SA"/>
      </w:rPr>
    </w:lvl>
    <w:lvl w:ilvl="3" w:tplc="9EB03ADA">
      <w:numFmt w:val="bullet"/>
      <w:lvlText w:val="•"/>
      <w:lvlJc w:val="left"/>
      <w:pPr>
        <w:ind w:left="3265" w:hanging="400"/>
      </w:pPr>
      <w:rPr>
        <w:rFonts w:hint="default"/>
        <w:lang w:val="en-US" w:eastAsia="en-US" w:bidi="ar-SA"/>
      </w:rPr>
    </w:lvl>
    <w:lvl w:ilvl="4" w:tplc="28F0F108">
      <w:numFmt w:val="bullet"/>
      <w:lvlText w:val="•"/>
      <w:lvlJc w:val="left"/>
      <w:pPr>
        <w:ind w:left="4331" w:hanging="400"/>
      </w:pPr>
      <w:rPr>
        <w:rFonts w:hint="default"/>
        <w:lang w:val="en-US" w:eastAsia="en-US" w:bidi="ar-SA"/>
      </w:rPr>
    </w:lvl>
    <w:lvl w:ilvl="5" w:tplc="493E6016">
      <w:numFmt w:val="bullet"/>
      <w:lvlText w:val="•"/>
      <w:lvlJc w:val="left"/>
      <w:pPr>
        <w:ind w:left="5396" w:hanging="400"/>
      </w:pPr>
      <w:rPr>
        <w:rFonts w:hint="default"/>
        <w:lang w:val="en-US" w:eastAsia="en-US" w:bidi="ar-SA"/>
      </w:rPr>
    </w:lvl>
    <w:lvl w:ilvl="6" w:tplc="B47C8BF2">
      <w:numFmt w:val="bullet"/>
      <w:lvlText w:val="•"/>
      <w:lvlJc w:val="left"/>
      <w:pPr>
        <w:ind w:left="6462" w:hanging="400"/>
      </w:pPr>
      <w:rPr>
        <w:rFonts w:hint="default"/>
        <w:lang w:val="en-US" w:eastAsia="en-US" w:bidi="ar-SA"/>
      </w:rPr>
    </w:lvl>
    <w:lvl w:ilvl="7" w:tplc="237E0B18">
      <w:numFmt w:val="bullet"/>
      <w:lvlText w:val="•"/>
      <w:lvlJc w:val="left"/>
      <w:pPr>
        <w:ind w:left="7527" w:hanging="400"/>
      </w:pPr>
      <w:rPr>
        <w:rFonts w:hint="default"/>
        <w:lang w:val="en-US" w:eastAsia="en-US" w:bidi="ar-SA"/>
      </w:rPr>
    </w:lvl>
    <w:lvl w:ilvl="8" w:tplc="D910EE92">
      <w:numFmt w:val="bullet"/>
      <w:lvlText w:val="•"/>
      <w:lvlJc w:val="left"/>
      <w:pPr>
        <w:ind w:left="8593" w:hanging="400"/>
      </w:pPr>
      <w:rPr>
        <w:rFonts w:hint="default"/>
        <w:lang w:val="en-US" w:eastAsia="en-US" w:bidi="ar-SA"/>
      </w:rPr>
    </w:lvl>
  </w:abstractNum>
  <w:abstractNum w:abstractNumId="10" w15:restartNumberingAfterBreak="0">
    <w:nsid w:val="4FB46E88"/>
    <w:multiLevelType w:val="hybridMultilevel"/>
    <w:tmpl w:val="2DEAE7E0"/>
    <w:lvl w:ilvl="0" w:tplc="F9560366">
      <w:numFmt w:val="bullet"/>
      <w:lvlText w:val="⚫"/>
      <w:lvlJc w:val="left"/>
      <w:pPr>
        <w:ind w:left="1867" w:hanging="481"/>
      </w:pPr>
      <w:rPr>
        <w:rFonts w:ascii="Wingdings" w:eastAsia="Wingdings" w:hAnsi="Wingdings" w:cs="Wingdings" w:hint="default"/>
        <w:w w:val="204"/>
        <w:sz w:val="24"/>
        <w:szCs w:val="24"/>
        <w:lang w:val="en-US" w:eastAsia="en-US" w:bidi="ar-SA"/>
      </w:rPr>
    </w:lvl>
    <w:lvl w:ilvl="1" w:tplc="AF4A4FFA">
      <w:numFmt w:val="bullet"/>
      <w:lvlText w:val=""/>
      <w:lvlJc w:val="left"/>
      <w:pPr>
        <w:ind w:left="2348" w:hanging="481"/>
      </w:pPr>
      <w:rPr>
        <w:rFonts w:ascii="Wingdings" w:eastAsia="Wingdings" w:hAnsi="Wingdings" w:cs="Wingdings" w:hint="default"/>
        <w:w w:val="100"/>
        <w:sz w:val="24"/>
        <w:szCs w:val="24"/>
        <w:lang w:val="en-US" w:eastAsia="en-US" w:bidi="ar-SA"/>
      </w:rPr>
    </w:lvl>
    <w:lvl w:ilvl="2" w:tplc="B1BE3CE4">
      <w:numFmt w:val="bullet"/>
      <w:lvlText w:val="•"/>
      <w:lvlJc w:val="left"/>
      <w:pPr>
        <w:ind w:left="2340" w:hanging="481"/>
      </w:pPr>
      <w:rPr>
        <w:rFonts w:hint="default"/>
        <w:lang w:val="en-US" w:eastAsia="en-US" w:bidi="ar-SA"/>
      </w:rPr>
    </w:lvl>
    <w:lvl w:ilvl="3" w:tplc="613E0558">
      <w:numFmt w:val="bullet"/>
      <w:lvlText w:val="•"/>
      <w:lvlJc w:val="left"/>
      <w:pPr>
        <w:ind w:left="3388" w:hanging="481"/>
      </w:pPr>
      <w:rPr>
        <w:rFonts w:hint="default"/>
        <w:lang w:val="en-US" w:eastAsia="en-US" w:bidi="ar-SA"/>
      </w:rPr>
    </w:lvl>
    <w:lvl w:ilvl="4" w:tplc="52AC1B5A">
      <w:numFmt w:val="bullet"/>
      <w:lvlText w:val="•"/>
      <w:lvlJc w:val="left"/>
      <w:pPr>
        <w:ind w:left="4436" w:hanging="481"/>
      </w:pPr>
      <w:rPr>
        <w:rFonts w:hint="default"/>
        <w:lang w:val="en-US" w:eastAsia="en-US" w:bidi="ar-SA"/>
      </w:rPr>
    </w:lvl>
    <w:lvl w:ilvl="5" w:tplc="8C80869E">
      <w:numFmt w:val="bullet"/>
      <w:lvlText w:val="•"/>
      <w:lvlJc w:val="left"/>
      <w:pPr>
        <w:ind w:left="5484" w:hanging="481"/>
      </w:pPr>
      <w:rPr>
        <w:rFonts w:hint="default"/>
        <w:lang w:val="en-US" w:eastAsia="en-US" w:bidi="ar-SA"/>
      </w:rPr>
    </w:lvl>
    <w:lvl w:ilvl="6" w:tplc="EB92F03C">
      <w:numFmt w:val="bullet"/>
      <w:lvlText w:val="•"/>
      <w:lvlJc w:val="left"/>
      <w:pPr>
        <w:ind w:left="6532" w:hanging="481"/>
      </w:pPr>
      <w:rPr>
        <w:rFonts w:hint="default"/>
        <w:lang w:val="en-US" w:eastAsia="en-US" w:bidi="ar-SA"/>
      </w:rPr>
    </w:lvl>
    <w:lvl w:ilvl="7" w:tplc="CCB4C08E">
      <w:numFmt w:val="bullet"/>
      <w:lvlText w:val="•"/>
      <w:lvlJc w:val="left"/>
      <w:pPr>
        <w:ind w:left="7580" w:hanging="481"/>
      </w:pPr>
      <w:rPr>
        <w:rFonts w:hint="default"/>
        <w:lang w:val="en-US" w:eastAsia="en-US" w:bidi="ar-SA"/>
      </w:rPr>
    </w:lvl>
    <w:lvl w:ilvl="8" w:tplc="776CC6B4">
      <w:numFmt w:val="bullet"/>
      <w:lvlText w:val="•"/>
      <w:lvlJc w:val="left"/>
      <w:pPr>
        <w:ind w:left="8628" w:hanging="481"/>
      </w:pPr>
      <w:rPr>
        <w:rFonts w:hint="default"/>
        <w:lang w:val="en-US" w:eastAsia="en-US" w:bidi="ar-SA"/>
      </w:rPr>
    </w:lvl>
  </w:abstractNum>
  <w:abstractNum w:abstractNumId="11" w15:restartNumberingAfterBreak="0">
    <w:nsid w:val="529C7D35"/>
    <w:multiLevelType w:val="hybridMultilevel"/>
    <w:tmpl w:val="4C6AD164"/>
    <w:lvl w:ilvl="0" w:tplc="61102AF8">
      <w:numFmt w:val="bullet"/>
      <w:lvlText w:val="•"/>
      <w:lvlJc w:val="left"/>
      <w:pPr>
        <w:ind w:left="534" w:hanging="133"/>
      </w:pPr>
      <w:rPr>
        <w:rFonts w:ascii="Arial" w:eastAsia="Arial" w:hAnsi="Arial" w:cs="Arial" w:hint="default"/>
        <w:w w:val="131"/>
        <w:sz w:val="17"/>
        <w:szCs w:val="17"/>
        <w:lang w:val="en-US" w:eastAsia="en-US" w:bidi="ar-SA"/>
      </w:rPr>
    </w:lvl>
    <w:lvl w:ilvl="1" w:tplc="DFF8CA52">
      <w:numFmt w:val="bullet"/>
      <w:lvlText w:val="•"/>
      <w:lvlJc w:val="left"/>
      <w:pPr>
        <w:ind w:left="811" w:hanging="133"/>
      </w:pPr>
      <w:rPr>
        <w:rFonts w:ascii="Arial" w:eastAsia="Arial" w:hAnsi="Arial" w:cs="Arial" w:hint="default"/>
        <w:w w:val="131"/>
        <w:sz w:val="17"/>
        <w:szCs w:val="17"/>
        <w:lang w:val="en-US" w:eastAsia="en-US" w:bidi="ar-SA"/>
      </w:rPr>
    </w:lvl>
    <w:lvl w:ilvl="2" w:tplc="66121D1E">
      <w:numFmt w:val="bullet"/>
      <w:lvlText w:val="•"/>
      <w:lvlJc w:val="left"/>
      <w:pPr>
        <w:ind w:left="1508" w:hanging="133"/>
      </w:pPr>
      <w:rPr>
        <w:rFonts w:hint="default"/>
        <w:lang w:val="en-US" w:eastAsia="en-US" w:bidi="ar-SA"/>
      </w:rPr>
    </w:lvl>
    <w:lvl w:ilvl="3" w:tplc="482AF4B4">
      <w:numFmt w:val="bullet"/>
      <w:lvlText w:val="•"/>
      <w:lvlJc w:val="left"/>
      <w:pPr>
        <w:ind w:left="2197" w:hanging="133"/>
      </w:pPr>
      <w:rPr>
        <w:rFonts w:hint="default"/>
        <w:lang w:val="en-US" w:eastAsia="en-US" w:bidi="ar-SA"/>
      </w:rPr>
    </w:lvl>
    <w:lvl w:ilvl="4" w:tplc="51EA0BF4">
      <w:numFmt w:val="bullet"/>
      <w:lvlText w:val="•"/>
      <w:lvlJc w:val="left"/>
      <w:pPr>
        <w:ind w:left="2886" w:hanging="133"/>
      </w:pPr>
      <w:rPr>
        <w:rFonts w:hint="default"/>
        <w:lang w:val="en-US" w:eastAsia="en-US" w:bidi="ar-SA"/>
      </w:rPr>
    </w:lvl>
    <w:lvl w:ilvl="5" w:tplc="F24CD1E4">
      <w:numFmt w:val="bullet"/>
      <w:lvlText w:val="•"/>
      <w:lvlJc w:val="left"/>
      <w:pPr>
        <w:ind w:left="3575" w:hanging="133"/>
      </w:pPr>
      <w:rPr>
        <w:rFonts w:hint="default"/>
        <w:lang w:val="en-US" w:eastAsia="en-US" w:bidi="ar-SA"/>
      </w:rPr>
    </w:lvl>
    <w:lvl w:ilvl="6" w:tplc="CACEC518">
      <w:numFmt w:val="bullet"/>
      <w:lvlText w:val="•"/>
      <w:lvlJc w:val="left"/>
      <w:pPr>
        <w:ind w:left="4264" w:hanging="133"/>
      </w:pPr>
      <w:rPr>
        <w:rFonts w:hint="default"/>
        <w:lang w:val="en-US" w:eastAsia="en-US" w:bidi="ar-SA"/>
      </w:rPr>
    </w:lvl>
    <w:lvl w:ilvl="7" w:tplc="C3341CA8">
      <w:numFmt w:val="bullet"/>
      <w:lvlText w:val="•"/>
      <w:lvlJc w:val="left"/>
      <w:pPr>
        <w:ind w:left="4953" w:hanging="133"/>
      </w:pPr>
      <w:rPr>
        <w:rFonts w:hint="default"/>
        <w:lang w:val="en-US" w:eastAsia="en-US" w:bidi="ar-SA"/>
      </w:rPr>
    </w:lvl>
    <w:lvl w:ilvl="8" w:tplc="9D147054">
      <w:numFmt w:val="bullet"/>
      <w:lvlText w:val="•"/>
      <w:lvlJc w:val="left"/>
      <w:pPr>
        <w:ind w:left="5642" w:hanging="133"/>
      </w:pPr>
      <w:rPr>
        <w:rFonts w:hint="default"/>
        <w:lang w:val="en-US" w:eastAsia="en-US" w:bidi="ar-SA"/>
      </w:rPr>
    </w:lvl>
  </w:abstractNum>
  <w:abstractNum w:abstractNumId="12" w15:restartNumberingAfterBreak="0">
    <w:nsid w:val="5D3E6615"/>
    <w:multiLevelType w:val="hybridMultilevel"/>
    <w:tmpl w:val="166469B6"/>
    <w:lvl w:ilvl="0" w:tplc="F40C2CDC">
      <w:numFmt w:val="bullet"/>
      <w:lvlText w:val="•"/>
      <w:lvlJc w:val="left"/>
      <w:pPr>
        <w:ind w:left="118" w:hanging="119"/>
      </w:pPr>
      <w:rPr>
        <w:rFonts w:ascii="Carlito" w:eastAsia="Carlito" w:hAnsi="Carlito" w:cs="Carlito" w:hint="default"/>
        <w:w w:val="104"/>
        <w:sz w:val="16"/>
        <w:szCs w:val="16"/>
        <w:lang w:val="en-US" w:eastAsia="en-US" w:bidi="ar-SA"/>
      </w:rPr>
    </w:lvl>
    <w:lvl w:ilvl="1" w:tplc="3A4CE160">
      <w:numFmt w:val="bullet"/>
      <w:lvlText w:val="•"/>
      <w:lvlJc w:val="left"/>
      <w:pPr>
        <w:ind w:left="584" w:hanging="119"/>
      </w:pPr>
      <w:rPr>
        <w:rFonts w:hint="default"/>
        <w:lang w:val="en-US" w:eastAsia="en-US" w:bidi="ar-SA"/>
      </w:rPr>
    </w:lvl>
    <w:lvl w:ilvl="2" w:tplc="C1F0A624">
      <w:numFmt w:val="bullet"/>
      <w:lvlText w:val="•"/>
      <w:lvlJc w:val="left"/>
      <w:pPr>
        <w:ind w:left="1049" w:hanging="119"/>
      </w:pPr>
      <w:rPr>
        <w:rFonts w:hint="default"/>
        <w:lang w:val="en-US" w:eastAsia="en-US" w:bidi="ar-SA"/>
      </w:rPr>
    </w:lvl>
    <w:lvl w:ilvl="3" w:tplc="373EBB48">
      <w:numFmt w:val="bullet"/>
      <w:lvlText w:val="•"/>
      <w:lvlJc w:val="left"/>
      <w:pPr>
        <w:ind w:left="1513" w:hanging="119"/>
      </w:pPr>
      <w:rPr>
        <w:rFonts w:hint="default"/>
        <w:lang w:val="en-US" w:eastAsia="en-US" w:bidi="ar-SA"/>
      </w:rPr>
    </w:lvl>
    <w:lvl w:ilvl="4" w:tplc="484CE43A">
      <w:numFmt w:val="bullet"/>
      <w:lvlText w:val="•"/>
      <w:lvlJc w:val="left"/>
      <w:pPr>
        <w:ind w:left="1978" w:hanging="119"/>
      </w:pPr>
      <w:rPr>
        <w:rFonts w:hint="default"/>
        <w:lang w:val="en-US" w:eastAsia="en-US" w:bidi="ar-SA"/>
      </w:rPr>
    </w:lvl>
    <w:lvl w:ilvl="5" w:tplc="31863E62">
      <w:numFmt w:val="bullet"/>
      <w:lvlText w:val="•"/>
      <w:lvlJc w:val="left"/>
      <w:pPr>
        <w:ind w:left="2443" w:hanging="119"/>
      </w:pPr>
      <w:rPr>
        <w:rFonts w:hint="default"/>
        <w:lang w:val="en-US" w:eastAsia="en-US" w:bidi="ar-SA"/>
      </w:rPr>
    </w:lvl>
    <w:lvl w:ilvl="6" w:tplc="80300E9A">
      <w:numFmt w:val="bullet"/>
      <w:lvlText w:val="•"/>
      <w:lvlJc w:val="left"/>
      <w:pPr>
        <w:ind w:left="2907" w:hanging="119"/>
      </w:pPr>
      <w:rPr>
        <w:rFonts w:hint="default"/>
        <w:lang w:val="en-US" w:eastAsia="en-US" w:bidi="ar-SA"/>
      </w:rPr>
    </w:lvl>
    <w:lvl w:ilvl="7" w:tplc="770226E8">
      <w:numFmt w:val="bullet"/>
      <w:lvlText w:val="•"/>
      <w:lvlJc w:val="left"/>
      <w:pPr>
        <w:ind w:left="3372" w:hanging="119"/>
      </w:pPr>
      <w:rPr>
        <w:rFonts w:hint="default"/>
        <w:lang w:val="en-US" w:eastAsia="en-US" w:bidi="ar-SA"/>
      </w:rPr>
    </w:lvl>
    <w:lvl w:ilvl="8" w:tplc="E8E40868">
      <w:numFmt w:val="bullet"/>
      <w:lvlText w:val="•"/>
      <w:lvlJc w:val="left"/>
      <w:pPr>
        <w:ind w:left="3836" w:hanging="119"/>
      </w:pPr>
      <w:rPr>
        <w:rFonts w:hint="default"/>
        <w:lang w:val="en-US" w:eastAsia="en-US" w:bidi="ar-SA"/>
      </w:rPr>
    </w:lvl>
  </w:abstractNum>
  <w:abstractNum w:abstractNumId="13" w15:restartNumberingAfterBreak="0">
    <w:nsid w:val="5E6C2243"/>
    <w:multiLevelType w:val="hybridMultilevel"/>
    <w:tmpl w:val="482E9F10"/>
    <w:lvl w:ilvl="0" w:tplc="D6B47300">
      <w:numFmt w:val="bullet"/>
      <w:lvlText w:val=""/>
      <w:lvlJc w:val="left"/>
      <w:pPr>
        <w:ind w:left="1867" w:hanging="481"/>
      </w:pPr>
      <w:rPr>
        <w:rFonts w:ascii="Symbol" w:eastAsia="Symbol" w:hAnsi="Symbol" w:cs="Symbol" w:hint="default"/>
        <w:w w:val="100"/>
        <w:sz w:val="24"/>
        <w:szCs w:val="24"/>
        <w:lang w:val="en-US" w:eastAsia="en-US" w:bidi="ar-SA"/>
      </w:rPr>
    </w:lvl>
    <w:lvl w:ilvl="1" w:tplc="6A4A0862">
      <w:numFmt w:val="bullet"/>
      <w:lvlText w:val="•"/>
      <w:lvlJc w:val="left"/>
      <w:pPr>
        <w:ind w:left="2746" w:hanging="481"/>
      </w:pPr>
      <w:rPr>
        <w:rFonts w:hint="default"/>
        <w:lang w:val="en-US" w:eastAsia="en-US" w:bidi="ar-SA"/>
      </w:rPr>
    </w:lvl>
    <w:lvl w:ilvl="2" w:tplc="0BECDBC2">
      <w:numFmt w:val="bullet"/>
      <w:lvlText w:val="•"/>
      <w:lvlJc w:val="left"/>
      <w:pPr>
        <w:ind w:left="3632" w:hanging="481"/>
      </w:pPr>
      <w:rPr>
        <w:rFonts w:hint="default"/>
        <w:lang w:val="en-US" w:eastAsia="en-US" w:bidi="ar-SA"/>
      </w:rPr>
    </w:lvl>
    <w:lvl w:ilvl="3" w:tplc="1C4AC5D6">
      <w:numFmt w:val="bullet"/>
      <w:lvlText w:val="•"/>
      <w:lvlJc w:val="left"/>
      <w:pPr>
        <w:ind w:left="4519" w:hanging="481"/>
      </w:pPr>
      <w:rPr>
        <w:rFonts w:hint="default"/>
        <w:lang w:val="en-US" w:eastAsia="en-US" w:bidi="ar-SA"/>
      </w:rPr>
    </w:lvl>
    <w:lvl w:ilvl="4" w:tplc="39282954">
      <w:numFmt w:val="bullet"/>
      <w:lvlText w:val="•"/>
      <w:lvlJc w:val="left"/>
      <w:pPr>
        <w:ind w:left="5405" w:hanging="481"/>
      </w:pPr>
      <w:rPr>
        <w:rFonts w:hint="default"/>
        <w:lang w:val="en-US" w:eastAsia="en-US" w:bidi="ar-SA"/>
      </w:rPr>
    </w:lvl>
    <w:lvl w:ilvl="5" w:tplc="E9FAA2DE">
      <w:numFmt w:val="bullet"/>
      <w:lvlText w:val="•"/>
      <w:lvlJc w:val="left"/>
      <w:pPr>
        <w:ind w:left="6292" w:hanging="481"/>
      </w:pPr>
      <w:rPr>
        <w:rFonts w:hint="default"/>
        <w:lang w:val="en-US" w:eastAsia="en-US" w:bidi="ar-SA"/>
      </w:rPr>
    </w:lvl>
    <w:lvl w:ilvl="6" w:tplc="94F021C0">
      <w:numFmt w:val="bullet"/>
      <w:lvlText w:val="•"/>
      <w:lvlJc w:val="left"/>
      <w:pPr>
        <w:ind w:left="7178" w:hanging="481"/>
      </w:pPr>
      <w:rPr>
        <w:rFonts w:hint="default"/>
        <w:lang w:val="en-US" w:eastAsia="en-US" w:bidi="ar-SA"/>
      </w:rPr>
    </w:lvl>
    <w:lvl w:ilvl="7" w:tplc="320427D0">
      <w:numFmt w:val="bullet"/>
      <w:lvlText w:val="•"/>
      <w:lvlJc w:val="left"/>
      <w:pPr>
        <w:ind w:left="8064" w:hanging="481"/>
      </w:pPr>
      <w:rPr>
        <w:rFonts w:hint="default"/>
        <w:lang w:val="en-US" w:eastAsia="en-US" w:bidi="ar-SA"/>
      </w:rPr>
    </w:lvl>
    <w:lvl w:ilvl="8" w:tplc="9D1E0AAC">
      <w:numFmt w:val="bullet"/>
      <w:lvlText w:val="•"/>
      <w:lvlJc w:val="left"/>
      <w:pPr>
        <w:ind w:left="8951" w:hanging="481"/>
      </w:pPr>
      <w:rPr>
        <w:rFonts w:hint="default"/>
        <w:lang w:val="en-US" w:eastAsia="en-US" w:bidi="ar-SA"/>
      </w:rPr>
    </w:lvl>
  </w:abstractNum>
  <w:abstractNum w:abstractNumId="14" w15:restartNumberingAfterBreak="0">
    <w:nsid w:val="603E6E20"/>
    <w:multiLevelType w:val="hybridMultilevel"/>
    <w:tmpl w:val="01D46F22"/>
    <w:lvl w:ilvl="0" w:tplc="F0FC9FE6">
      <w:numFmt w:val="bullet"/>
      <w:lvlText w:val=""/>
      <w:lvlJc w:val="left"/>
      <w:pPr>
        <w:ind w:left="1867" w:hanging="481"/>
      </w:pPr>
      <w:rPr>
        <w:rFonts w:ascii="Symbol" w:eastAsia="Symbol" w:hAnsi="Symbol" w:cs="Symbol" w:hint="default"/>
        <w:w w:val="100"/>
        <w:sz w:val="24"/>
        <w:szCs w:val="24"/>
        <w:lang w:val="en-US" w:eastAsia="en-US" w:bidi="ar-SA"/>
      </w:rPr>
    </w:lvl>
    <w:lvl w:ilvl="1" w:tplc="E2F8ED66">
      <w:numFmt w:val="bullet"/>
      <w:lvlText w:val="•"/>
      <w:lvlJc w:val="left"/>
      <w:pPr>
        <w:ind w:left="2746" w:hanging="481"/>
      </w:pPr>
      <w:rPr>
        <w:rFonts w:hint="default"/>
        <w:lang w:val="en-US" w:eastAsia="en-US" w:bidi="ar-SA"/>
      </w:rPr>
    </w:lvl>
    <w:lvl w:ilvl="2" w:tplc="F8A457E6">
      <w:numFmt w:val="bullet"/>
      <w:lvlText w:val="•"/>
      <w:lvlJc w:val="left"/>
      <w:pPr>
        <w:ind w:left="3632" w:hanging="481"/>
      </w:pPr>
      <w:rPr>
        <w:rFonts w:hint="default"/>
        <w:lang w:val="en-US" w:eastAsia="en-US" w:bidi="ar-SA"/>
      </w:rPr>
    </w:lvl>
    <w:lvl w:ilvl="3" w:tplc="683A06C4">
      <w:numFmt w:val="bullet"/>
      <w:lvlText w:val="•"/>
      <w:lvlJc w:val="left"/>
      <w:pPr>
        <w:ind w:left="4519" w:hanging="481"/>
      </w:pPr>
      <w:rPr>
        <w:rFonts w:hint="default"/>
        <w:lang w:val="en-US" w:eastAsia="en-US" w:bidi="ar-SA"/>
      </w:rPr>
    </w:lvl>
    <w:lvl w:ilvl="4" w:tplc="E1A048FE">
      <w:numFmt w:val="bullet"/>
      <w:lvlText w:val="•"/>
      <w:lvlJc w:val="left"/>
      <w:pPr>
        <w:ind w:left="5405" w:hanging="481"/>
      </w:pPr>
      <w:rPr>
        <w:rFonts w:hint="default"/>
        <w:lang w:val="en-US" w:eastAsia="en-US" w:bidi="ar-SA"/>
      </w:rPr>
    </w:lvl>
    <w:lvl w:ilvl="5" w:tplc="CB40CE22">
      <w:numFmt w:val="bullet"/>
      <w:lvlText w:val="•"/>
      <w:lvlJc w:val="left"/>
      <w:pPr>
        <w:ind w:left="6292" w:hanging="481"/>
      </w:pPr>
      <w:rPr>
        <w:rFonts w:hint="default"/>
        <w:lang w:val="en-US" w:eastAsia="en-US" w:bidi="ar-SA"/>
      </w:rPr>
    </w:lvl>
    <w:lvl w:ilvl="6" w:tplc="979479BE">
      <w:numFmt w:val="bullet"/>
      <w:lvlText w:val="•"/>
      <w:lvlJc w:val="left"/>
      <w:pPr>
        <w:ind w:left="7178" w:hanging="481"/>
      </w:pPr>
      <w:rPr>
        <w:rFonts w:hint="default"/>
        <w:lang w:val="en-US" w:eastAsia="en-US" w:bidi="ar-SA"/>
      </w:rPr>
    </w:lvl>
    <w:lvl w:ilvl="7" w:tplc="DF4C1414">
      <w:numFmt w:val="bullet"/>
      <w:lvlText w:val="•"/>
      <w:lvlJc w:val="left"/>
      <w:pPr>
        <w:ind w:left="8064" w:hanging="481"/>
      </w:pPr>
      <w:rPr>
        <w:rFonts w:hint="default"/>
        <w:lang w:val="en-US" w:eastAsia="en-US" w:bidi="ar-SA"/>
      </w:rPr>
    </w:lvl>
    <w:lvl w:ilvl="8" w:tplc="B2109122">
      <w:numFmt w:val="bullet"/>
      <w:lvlText w:val="•"/>
      <w:lvlJc w:val="left"/>
      <w:pPr>
        <w:ind w:left="8951" w:hanging="481"/>
      </w:pPr>
      <w:rPr>
        <w:rFonts w:hint="default"/>
        <w:lang w:val="en-US" w:eastAsia="en-US" w:bidi="ar-SA"/>
      </w:rPr>
    </w:lvl>
  </w:abstractNum>
  <w:abstractNum w:abstractNumId="15" w15:restartNumberingAfterBreak="0">
    <w:nsid w:val="62831395"/>
    <w:multiLevelType w:val="hybridMultilevel"/>
    <w:tmpl w:val="C26431DC"/>
    <w:lvl w:ilvl="0" w:tplc="12629154">
      <w:numFmt w:val="bullet"/>
      <w:lvlText w:val="•"/>
      <w:lvlJc w:val="left"/>
      <w:pPr>
        <w:ind w:left="118" w:hanging="119"/>
      </w:pPr>
      <w:rPr>
        <w:rFonts w:ascii="Carlito" w:eastAsia="Carlito" w:hAnsi="Carlito" w:cs="Carlito" w:hint="default"/>
        <w:w w:val="104"/>
        <w:sz w:val="16"/>
        <w:szCs w:val="16"/>
        <w:lang w:val="en-US" w:eastAsia="en-US" w:bidi="ar-SA"/>
      </w:rPr>
    </w:lvl>
    <w:lvl w:ilvl="1" w:tplc="BD2819D4">
      <w:numFmt w:val="bullet"/>
      <w:lvlText w:val="•"/>
      <w:lvlJc w:val="left"/>
      <w:pPr>
        <w:ind w:left="552" w:hanging="119"/>
      </w:pPr>
      <w:rPr>
        <w:rFonts w:hint="default"/>
        <w:lang w:val="en-US" w:eastAsia="en-US" w:bidi="ar-SA"/>
      </w:rPr>
    </w:lvl>
    <w:lvl w:ilvl="2" w:tplc="38B6234A">
      <w:numFmt w:val="bullet"/>
      <w:lvlText w:val="•"/>
      <w:lvlJc w:val="left"/>
      <w:pPr>
        <w:ind w:left="985" w:hanging="119"/>
      </w:pPr>
      <w:rPr>
        <w:rFonts w:hint="default"/>
        <w:lang w:val="en-US" w:eastAsia="en-US" w:bidi="ar-SA"/>
      </w:rPr>
    </w:lvl>
    <w:lvl w:ilvl="3" w:tplc="42504330">
      <w:numFmt w:val="bullet"/>
      <w:lvlText w:val="•"/>
      <w:lvlJc w:val="left"/>
      <w:pPr>
        <w:ind w:left="1417" w:hanging="119"/>
      </w:pPr>
      <w:rPr>
        <w:rFonts w:hint="default"/>
        <w:lang w:val="en-US" w:eastAsia="en-US" w:bidi="ar-SA"/>
      </w:rPr>
    </w:lvl>
    <w:lvl w:ilvl="4" w:tplc="14FA2796">
      <w:numFmt w:val="bullet"/>
      <w:lvlText w:val="•"/>
      <w:lvlJc w:val="left"/>
      <w:pPr>
        <w:ind w:left="1850" w:hanging="119"/>
      </w:pPr>
      <w:rPr>
        <w:rFonts w:hint="default"/>
        <w:lang w:val="en-US" w:eastAsia="en-US" w:bidi="ar-SA"/>
      </w:rPr>
    </w:lvl>
    <w:lvl w:ilvl="5" w:tplc="12E680E0">
      <w:numFmt w:val="bullet"/>
      <w:lvlText w:val="•"/>
      <w:lvlJc w:val="left"/>
      <w:pPr>
        <w:ind w:left="2282" w:hanging="119"/>
      </w:pPr>
      <w:rPr>
        <w:rFonts w:hint="default"/>
        <w:lang w:val="en-US" w:eastAsia="en-US" w:bidi="ar-SA"/>
      </w:rPr>
    </w:lvl>
    <w:lvl w:ilvl="6" w:tplc="9F4EE1BE">
      <w:numFmt w:val="bullet"/>
      <w:lvlText w:val="•"/>
      <w:lvlJc w:val="left"/>
      <w:pPr>
        <w:ind w:left="2715" w:hanging="119"/>
      </w:pPr>
      <w:rPr>
        <w:rFonts w:hint="default"/>
        <w:lang w:val="en-US" w:eastAsia="en-US" w:bidi="ar-SA"/>
      </w:rPr>
    </w:lvl>
    <w:lvl w:ilvl="7" w:tplc="B58685A2">
      <w:numFmt w:val="bullet"/>
      <w:lvlText w:val="•"/>
      <w:lvlJc w:val="left"/>
      <w:pPr>
        <w:ind w:left="3147" w:hanging="119"/>
      </w:pPr>
      <w:rPr>
        <w:rFonts w:hint="default"/>
        <w:lang w:val="en-US" w:eastAsia="en-US" w:bidi="ar-SA"/>
      </w:rPr>
    </w:lvl>
    <w:lvl w:ilvl="8" w:tplc="25DE2810">
      <w:numFmt w:val="bullet"/>
      <w:lvlText w:val="•"/>
      <w:lvlJc w:val="left"/>
      <w:pPr>
        <w:ind w:left="3580" w:hanging="119"/>
      </w:pPr>
      <w:rPr>
        <w:rFonts w:hint="default"/>
        <w:lang w:val="en-US" w:eastAsia="en-US" w:bidi="ar-SA"/>
      </w:rPr>
    </w:lvl>
  </w:abstractNum>
  <w:abstractNum w:abstractNumId="16" w15:restartNumberingAfterBreak="0">
    <w:nsid w:val="7AA143BE"/>
    <w:multiLevelType w:val="hybridMultilevel"/>
    <w:tmpl w:val="309A1398"/>
    <w:lvl w:ilvl="0" w:tplc="32EC1318">
      <w:numFmt w:val="bullet"/>
      <w:lvlText w:val="•"/>
      <w:lvlJc w:val="left"/>
      <w:pPr>
        <w:ind w:left="118" w:hanging="119"/>
      </w:pPr>
      <w:rPr>
        <w:rFonts w:ascii="Carlito" w:eastAsia="Carlito" w:hAnsi="Carlito" w:cs="Carlito" w:hint="default"/>
        <w:w w:val="104"/>
        <w:sz w:val="16"/>
        <w:szCs w:val="16"/>
        <w:lang w:val="en-US" w:eastAsia="en-US" w:bidi="ar-SA"/>
      </w:rPr>
    </w:lvl>
    <w:lvl w:ilvl="1" w:tplc="C5A00214">
      <w:numFmt w:val="bullet"/>
      <w:lvlText w:val="•"/>
      <w:lvlJc w:val="left"/>
      <w:pPr>
        <w:ind w:left="556" w:hanging="119"/>
      </w:pPr>
      <w:rPr>
        <w:rFonts w:hint="default"/>
        <w:lang w:val="en-US" w:eastAsia="en-US" w:bidi="ar-SA"/>
      </w:rPr>
    </w:lvl>
    <w:lvl w:ilvl="2" w:tplc="396E93E8">
      <w:numFmt w:val="bullet"/>
      <w:lvlText w:val="•"/>
      <w:lvlJc w:val="left"/>
      <w:pPr>
        <w:ind w:left="993" w:hanging="119"/>
      </w:pPr>
      <w:rPr>
        <w:rFonts w:hint="default"/>
        <w:lang w:val="en-US" w:eastAsia="en-US" w:bidi="ar-SA"/>
      </w:rPr>
    </w:lvl>
    <w:lvl w:ilvl="3" w:tplc="CE32CD24">
      <w:numFmt w:val="bullet"/>
      <w:lvlText w:val="•"/>
      <w:lvlJc w:val="left"/>
      <w:pPr>
        <w:ind w:left="1430" w:hanging="119"/>
      </w:pPr>
      <w:rPr>
        <w:rFonts w:hint="default"/>
        <w:lang w:val="en-US" w:eastAsia="en-US" w:bidi="ar-SA"/>
      </w:rPr>
    </w:lvl>
    <w:lvl w:ilvl="4" w:tplc="9B1045B8">
      <w:numFmt w:val="bullet"/>
      <w:lvlText w:val="•"/>
      <w:lvlJc w:val="left"/>
      <w:pPr>
        <w:ind w:left="1867" w:hanging="119"/>
      </w:pPr>
      <w:rPr>
        <w:rFonts w:hint="default"/>
        <w:lang w:val="en-US" w:eastAsia="en-US" w:bidi="ar-SA"/>
      </w:rPr>
    </w:lvl>
    <w:lvl w:ilvl="5" w:tplc="012660B4">
      <w:numFmt w:val="bullet"/>
      <w:lvlText w:val="•"/>
      <w:lvlJc w:val="left"/>
      <w:pPr>
        <w:ind w:left="2304" w:hanging="119"/>
      </w:pPr>
      <w:rPr>
        <w:rFonts w:hint="default"/>
        <w:lang w:val="en-US" w:eastAsia="en-US" w:bidi="ar-SA"/>
      </w:rPr>
    </w:lvl>
    <w:lvl w:ilvl="6" w:tplc="57D60AAA">
      <w:numFmt w:val="bullet"/>
      <w:lvlText w:val="•"/>
      <w:lvlJc w:val="left"/>
      <w:pPr>
        <w:ind w:left="2740" w:hanging="119"/>
      </w:pPr>
      <w:rPr>
        <w:rFonts w:hint="default"/>
        <w:lang w:val="en-US" w:eastAsia="en-US" w:bidi="ar-SA"/>
      </w:rPr>
    </w:lvl>
    <w:lvl w:ilvl="7" w:tplc="8EDE861A">
      <w:numFmt w:val="bullet"/>
      <w:lvlText w:val="•"/>
      <w:lvlJc w:val="left"/>
      <w:pPr>
        <w:ind w:left="3177" w:hanging="119"/>
      </w:pPr>
      <w:rPr>
        <w:rFonts w:hint="default"/>
        <w:lang w:val="en-US" w:eastAsia="en-US" w:bidi="ar-SA"/>
      </w:rPr>
    </w:lvl>
    <w:lvl w:ilvl="8" w:tplc="2886E508">
      <w:numFmt w:val="bullet"/>
      <w:lvlText w:val="•"/>
      <w:lvlJc w:val="left"/>
      <w:pPr>
        <w:ind w:left="3614" w:hanging="119"/>
      </w:pPr>
      <w:rPr>
        <w:rFonts w:hint="default"/>
        <w:lang w:val="en-US" w:eastAsia="en-US" w:bidi="ar-SA"/>
      </w:rPr>
    </w:lvl>
  </w:abstractNum>
  <w:num w:numId="1">
    <w:abstractNumId w:val="2"/>
  </w:num>
  <w:num w:numId="2">
    <w:abstractNumId w:val="5"/>
  </w:num>
  <w:num w:numId="3">
    <w:abstractNumId w:val="4"/>
  </w:num>
  <w:num w:numId="4">
    <w:abstractNumId w:val="8"/>
  </w:num>
  <w:num w:numId="5">
    <w:abstractNumId w:val="3"/>
  </w:num>
  <w:num w:numId="6">
    <w:abstractNumId w:val="1"/>
  </w:num>
  <w:num w:numId="7">
    <w:abstractNumId w:val="10"/>
  </w:num>
  <w:num w:numId="8">
    <w:abstractNumId w:val="11"/>
  </w:num>
  <w:num w:numId="9">
    <w:abstractNumId w:val="13"/>
  </w:num>
  <w:num w:numId="10">
    <w:abstractNumId w:val="14"/>
  </w:num>
  <w:num w:numId="11">
    <w:abstractNumId w:val="7"/>
  </w:num>
  <w:num w:numId="12">
    <w:abstractNumId w:val="16"/>
  </w:num>
  <w:num w:numId="13">
    <w:abstractNumId w:val="0"/>
  </w:num>
  <w:num w:numId="14">
    <w:abstractNumId w:val="12"/>
  </w:num>
  <w:num w:numId="15">
    <w:abstractNumId w:val="15"/>
  </w:num>
  <w:num w:numId="16">
    <w:abstractNumId w:val="6"/>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evenAndOddHeaders/>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28212E"/>
    <w:rsid w:val="0028212E"/>
    <w:rsid w:val="00B97E64"/>
    <w:rsid w:val="00D81E79"/>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F22B8BE"/>
  <w15:docId w15:val="{E3670540-B39C-4673-B493-FEEFBCCE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ind w:left="1065" w:hanging="240"/>
      <w:outlineLvl w:val="0"/>
    </w:pPr>
    <w:rPr>
      <w:b/>
      <w:bCs/>
      <w:sz w:val="24"/>
      <w:szCs w:val="24"/>
    </w:rPr>
  </w:style>
  <w:style w:type="paragraph" w:styleId="Heading2">
    <w:name w:val="heading 2"/>
    <w:basedOn w:val="Normal"/>
    <w:uiPriority w:val="9"/>
    <w:unhideWhenUsed/>
    <w:qFormat/>
    <w:pPr>
      <w:ind w:left="778"/>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75"/>
      <w:ind w:left="826"/>
    </w:pPr>
    <w:rPr>
      <w:sz w:val="24"/>
      <w:szCs w:val="24"/>
    </w:rPr>
  </w:style>
  <w:style w:type="paragraph" w:styleId="TOC2">
    <w:name w:val="toc 2"/>
    <w:basedOn w:val="Normal"/>
    <w:uiPriority w:val="1"/>
    <w:qFormat/>
    <w:pPr>
      <w:spacing w:before="59"/>
      <w:ind w:left="826"/>
    </w:pPr>
    <w:rPr>
      <w:i/>
      <w:sz w:val="24"/>
      <w:szCs w:val="24"/>
    </w:rPr>
  </w:style>
  <w:style w:type="paragraph" w:styleId="TOC3">
    <w:name w:val="toc 3"/>
    <w:basedOn w:val="Normal"/>
    <w:uiPriority w:val="1"/>
    <w:qFormat/>
    <w:pPr>
      <w:spacing w:before="59"/>
      <w:ind w:left="1530" w:hanging="225"/>
    </w:pPr>
    <w:rPr>
      <w:sz w:val="24"/>
      <w:szCs w:val="24"/>
    </w:rPr>
  </w:style>
  <w:style w:type="paragraph" w:styleId="TOC4">
    <w:name w:val="toc 4"/>
    <w:basedOn w:val="Normal"/>
    <w:uiPriority w:val="1"/>
    <w:qFormat/>
    <w:pPr>
      <w:spacing w:before="75"/>
      <w:ind w:left="2186" w:hanging="40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101"/>
      <w:ind w:left="826" w:right="3086"/>
    </w:pPr>
    <w:rPr>
      <w:rFonts w:ascii="Caladea" w:eastAsia="Caladea" w:hAnsi="Caladea" w:cs="Caladea"/>
      <w:sz w:val="72"/>
      <w:szCs w:val="72"/>
    </w:rPr>
  </w:style>
  <w:style w:type="paragraph" w:styleId="ListParagraph">
    <w:name w:val="List Paragraph"/>
    <w:basedOn w:val="Normal"/>
    <w:uiPriority w:val="1"/>
    <w:qFormat/>
    <w:pPr>
      <w:ind w:left="1867" w:hanging="48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hyperlink" Target="http://www.shrm.org/" TargetMode="External"/><Relationship Id="rId26" Type="http://schemas.openxmlformats.org/officeDocument/2006/relationships/hyperlink" Target="http://www.aon.com/" TargetMode="External"/><Relationship Id="rId3" Type="http://schemas.openxmlformats.org/officeDocument/2006/relationships/settings" Target="settings.xml"/><Relationship Id="rId21" Type="http://schemas.openxmlformats.org/officeDocument/2006/relationships/hyperlink" Target="http://www.ilo.org/" TargetMode="Externa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yperlink" Target="http://www.internationalsos.com/" TargetMode="External"/><Relationship Id="rId25" Type="http://schemas.openxmlformats.org/officeDocument/2006/relationships/hyperlink" Target="http://www.ready.gov/" TargetMode="External"/><Relationship Id="rId2" Type="http://schemas.openxmlformats.org/officeDocument/2006/relationships/styles" Target="styles.xml"/><Relationship Id="rId16" Type="http://schemas.openxmlformats.org/officeDocument/2006/relationships/hyperlink" Target="http://www.effectory.com/" TargetMode="External"/><Relationship Id="rId20" Type="http://schemas.openxmlformats.org/officeDocument/2006/relationships/hyperlink" Target="http://www.ilo.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www.oecd.org/" TargetMode="External"/><Relationship Id="rId5" Type="http://schemas.openxmlformats.org/officeDocument/2006/relationships/footnotes" Target="footnotes.xml"/><Relationship Id="rId15" Type="http://schemas.openxmlformats.org/officeDocument/2006/relationships/hyperlink" Target="http://www.aon.com/" TargetMode="External"/><Relationship Id="rId23" Type="http://schemas.openxmlformats.org/officeDocument/2006/relationships/hyperlink" Target="http://www.kpmg.com/"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www.us.kpmg.com/"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shrm.org/" TargetMode="External"/><Relationship Id="rId22" Type="http://schemas.openxmlformats.org/officeDocument/2006/relationships/hyperlink" Target="http://www.leoisaac.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54</Pages>
  <Words>16313</Words>
  <Characters>92985</Characters>
  <Application>Microsoft Office Word</Application>
  <DocSecurity>0</DocSecurity>
  <Lines>774</Lines>
  <Paragraphs>218</Paragraphs>
  <ScaleCrop>false</ScaleCrop>
  <Company/>
  <LinksUpToDate>false</LinksUpToDate>
  <CharactersWithSpaces>109080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Venkatesan Muraledharan</cp:lastModifiedBy>
  <cp:revision>2</cp:revision>
  <dcterms:created xsi:type="dcterms:W3CDTF">2020-12-16T16:23:00Z</dcterms:created>
  <dcterms:modified xsi:type="dcterms:W3CDTF">2020-12-16T16:25:00Z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2020-12-11T00:00:00Z</vt:filetime>
  </property>
  <property fmtid="{D5CDD505-2E9C-101B-9397-08002B2CF9AE}" pid="3" name="LastSaved">
    <vt:filetime>2020-12-16T00:00:00Z</vt:filetime>
  </property>
</Properties>
</file>